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4478435" w14:textId="77777777" w:rsidR="00ED1049" w:rsidRPr="00AF4D67" w:rsidRDefault="00ED1049" w:rsidP="00EC16C2">
      <w:pPr>
        <w:spacing w:after="0"/>
        <w:ind w:left="426"/>
        <w:rPr>
          <w:rFonts w:ascii="Arial" w:hAnsi="Arial" w:cs="Arial"/>
        </w:rPr>
      </w:pPr>
    </w:p>
    <w:p w14:paraId="3A253CFB" w14:textId="77777777" w:rsidR="00ED1049" w:rsidRPr="00AF4D67" w:rsidRDefault="00ED1049" w:rsidP="00EC16C2">
      <w:pPr>
        <w:spacing w:after="0"/>
        <w:ind w:left="426"/>
        <w:rPr>
          <w:rFonts w:ascii="Arial" w:hAnsi="Arial" w:cs="Arial"/>
          <w:szCs w:val="24"/>
        </w:rPr>
      </w:pPr>
      <w:r w:rsidRPr="00AF4D67">
        <w:rPr>
          <w:rFonts w:ascii="Arial" w:hAnsi="Arial" w:cs="Arial"/>
          <w:noProof/>
          <w:szCs w:val="24"/>
          <w:lang w:val="en-GB" w:eastAsia="en-GB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AF4D67" w:rsidRDefault="00ED1049" w:rsidP="00EC16C2">
      <w:pPr>
        <w:spacing w:after="0"/>
        <w:ind w:left="426"/>
        <w:rPr>
          <w:rFonts w:ascii="Arial" w:hAnsi="Arial" w:cs="Arial"/>
          <w:szCs w:val="24"/>
        </w:rPr>
      </w:pPr>
    </w:p>
    <w:p w14:paraId="605068F9" w14:textId="77777777" w:rsidR="00ED1049" w:rsidRPr="00AF4D67" w:rsidRDefault="00ED1049" w:rsidP="00EC16C2">
      <w:pPr>
        <w:spacing w:after="0"/>
        <w:ind w:left="426"/>
        <w:rPr>
          <w:rFonts w:ascii="Arial" w:hAnsi="Arial" w:cs="Arial"/>
          <w:szCs w:val="24"/>
        </w:rPr>
      </w:pPr>
    </w:p>
    <w:p w14:paraId="07D80CAD" w14:textId="77777777" w:rsidR="00ED1049" w:rsidRPr="00AF4D67" w:rsidRDefault="00ED1049" w:rsidP="00EC16C2">
      <w:pPr>
        <w:spacing w:after="0"/>
        <w:ind w:left="426"/>
        <w:rPr>
          <w:rFonts w:ascii="Arial" w:hAnsi="Arial" w:cs="Arial"/>
          <w:szCs w:val="24"/>
        </w:rPr>
      </w:pPr>
    </w:p>
    <w:p w14:paraId="066AF1C3" w14:textId="77777777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</w:rPr>
      </w:pPr>
    </w:p>
    <w:p w14:paraId="1AA67F41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06C9D16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61D2F882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759470CF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5AB8BBD8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7C0B370A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554B7836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4B4F99F1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47D182B9" w14:textId="77777777" w:rsidR="006D2D62" w:rsidRDefault="006D2D62" w:rsidP="00EC16C2">
      <w:pPr>
        <w:tabs>
          <w:tab w:val="left" w:pos="6540"/>
        </w:tabs>
        <w:spacing w:after="0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4FC9800F" w14:textId="6F41CDD4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  <w:lang w:val="nl-NL"/>
        </w:rPr>
      </w:pPr>
      <w:r w:rsidRPr="00AF4D67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AF4D67">
        <w:rPr>
          <w:rFonts w:ascii="Arial" w:hAnsi="Arial" w:cs="Arial"/>
          <w:sz w:val="28"/>
          <w:szCs w:val="28"/>
          <w:lang w:val="nl-NL"/>
        </w:rPr>
        <w:t>:</w:t>
      </w:r>
      <w:r w:rsidR="006D2D62">
        <w:rPr>
          <w:rFonts w:ascii="Arial" w:hAnsi="Arial" w:cs="Arial"/>
          <w:sz w:val="28"/>
          <w:szCs w:val="28"/>
          <w:lang w:val="nl-NL"/>
        </w:rPr>
        <w:tab/>
        <w:t>Rehana Intisar</w:t>
      </w:r>
    </w:p>
    <w:p w14:paraId="00429E76" w14:textId="7FC9477A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  <w:lang w:val="nl-NL"/>
        </w:rPr>
      </w:pPr>
      <w:r w:rsidRPr="00AF4D67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AF4D67">
        <w:rPr>
          <w:rFonts w:ascii="Arial" w:hAnsi="Arial" w:cs="Arial"/>
          <w:sz w:val="28"/>
          <w:szCs w:val="28"/>
          <w:lang w:val="nl-NL"/>
        </w:rPr>
        <w:t>:</w:t>
      </w:r>
      <w:r w:rsidR="006D2D62">
        <w:rPr>
          <w:rFonts w:ascii="Arial" w:hAnsi="Arial" w:cs="Arial"/>
          <w:sz w:val="28"/>
          <w:szCs w:val="28"/>
          <w:lang w:val="nl-NL"/>
        </w:rPr>
        <w:tab/>
        <w:t>2234706</w:t>
      </w:r>
    </w:p>
    <w:p w14:paraId="16C5D4A2" w14:textId="77777777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7F43F3FA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  <w:lang w:val="nl-NL"/>
        </w:rPr>
      </w:pPr>
      <w:r w:rsidRPr="00AF4D67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AF4D67">
        <w:rPr>
          <w:rFonts w:ascii="Arial" w:hAnsi="Arial" w:cs="Arial"/>
          <w:sz w:val="28"/>
          <w:szCs w:val="28"/>
          <w:lang w:val="nl-NL"/>
        </w:rPr>
        <w:t>:</w:t>
      </w:r>
      <w:r w:rsidR="006D2D62">
        <w:rPr>
          <w:rFonts w:ascii="Arial" w:hAnsi="Arial" w:cs="Arial"/>
          <w:sz w:val="28"/>
          <w:szCs w:val="28"/>
          <w:lang w:val="nl-NL"/>
        </w:rPr>
        <w:tab/>
      </w:r>
      <w:r w:rsidR="00267C5D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358E62B6" w:rsidR="00ED1049" w:rsidRPr="00AF4D67" w:rsidRDefault="00ED1049" w:rsidP="00EC16C2">
      <w:pPr>
        <w:tabs>
          <w:tab w:val="left" w:pos="6540"/>
        </w:tabs>
        <w:spacing w:after="0"/>
        <w:ind w:left="426"/>
        <w:rPr>
          <w:rFonts w:ascii="Arial" w:hAnsi="Arial" w:cs="Arial"/>
          <w:sz w:val="28"/>
          <w:szCs w:val="28"/>
        </w:rPr>
      </w:pPr>
      <w:r w:rsidRPr="00AF4D67">
        <w:rPr>
          <w:rFonts w:ascii="Arial" w:hAnsi="Arial" w:cs="Arial"/>
          <w:b/>
          <w:bCs/>
          <w:sz w:val="28"/>
          <w:szCs w:val="28"/>
        </w:rPr>
        <w:t>Module code</w:t>
      </w:r>
      <w:r w:rsidRPr="00AF4D67">
        <w:rPr>
          <w:rFonts w:ascii="Arial" w:hAnsi="Arial" w:cs="Arial"/>
          <w:sz w:val="28"/>
          <w:szCs w:val="28"/>
        </w:rPr>
        <w:t>:</w:t>
      </w:r>
      <w:r w:rsidR="00267C5D">
        <w:rPr>
          <w:rFonts w:ascii="Arial" w:hAnsi="Arial" w:cs="Arial"/>
          <w:sz w:val="28"/>
          <w:szCs w:val="28"/>
        </w:rPr>
        <w:tab/>
        <w:t>BMHP6020_LON</w:t>
      </w:r>
    </w:p>
    <w:p w14:paraId="3207CE59" w14:textId="2E380A03" w:rsidR="00267C5D" w:rsidRPr="00267C5D" w:rsidRDefault="006D2642" w:rsidP="00267C5D">
      <w:pPr>
        <w:ind w:firstLine="426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AF4D67"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AF4D67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 w:rsidRPr="00AF4D67">
        <w:rPr>
          <w:rFonts w:ascii="Arial" w:hAnsi="Arial" w:cs="Arial"/>
          <w:sz w:val="28"/>
          <w:szCs w:val="28"/>
        </w:rPr>
        <w:t>:</w:t>
      </w:r>
      <w:r w:rsidR="00267C5D">
        <w:rPr>
          <w:rFonts w:ascii="Arial" w:hAnsi="Arial" w:cs="Arial"/>
          <w:sz w:val="28"/>
          <w:szCs w:val="28"/>
        </w:rPr>
        <w:tab/>
      </w:r>
      <w:r w:rsidR="00267C5D">
        <w:rPr>
          <w:rFonts w:ascii="Arial" w:hAnsi="Arial" w:cs="Arial"/>
          <w:sz w:val="28"/>
          <w:szCs w:val="28"/>
        </w:rPr>
        <w:tab/>
      </w:r>
      <w:r w:rsidR="00267C5D">
        <w:rPr>
          <w:rFonts w:ascii="Arial" w:hAnsi="Arial" w:cs="Arial"/>
          <w:sz w:val="28"/>
          <w:szCs w:val="28"/>
        </w:rPr>
        <w:tab/>
      </w:r>
      <w:r w:rsidR="00267C5D">
        <w:rPr>
          <w:rFonts w:ascii="Arial" w:hAnsi="Arial" w:cs="Arial"/>
          <w:sz w:val="28"/>
          <w:szCs w:val="28"/>
        </w:rPr>
        <w:tab/>
      </w:r>
      <w:r w:rsidR="00267C5D">
        <w:rPr>
          <w:rFonts w:ascii="Arial" w:hAnsi="Arial" w:cs="Arial"/>
          <w:sz w:val="28"/>
          <w:szCs w:val="28"/>
        </w:rPr>
        <w:tab/>
      </w:r>
      <w:proofErr w:type="spellStart"/>
      <w:r w:rsidR="00267C5D" w:rsidRPr="00267C5D">
        <w:rPr>
          <w:rFonts w:ascii="Calibri" w:eastAsia="Times New Roman" w:hAnsi="Calibri" w:cs="Calibri"/>
          <w:color w:val="000000"/>
          <w:sz w:val="28"/>
          <w:szCs w:val="28"/>
          <w:lang w:val="en-GB" w:eastAsia="en-GB"/>
        </w:rPr>
        <w:t>Dr</w:t>
      </w:r>
      <w:r w:rsidR="00B637ED">
        <w:rPr>
          <w:rFonts w:ascii="Calibri" w:eastAsia="Times New Roman" w:hAnsi="Calibri" w:cs="Calibri"/>
          <w:color w:val="000000"/>
          <w:sz w:val="28"/>
          <w:szCs w:val="28"/>
          <w:lang w:val="en-GB" w:eastAsia="en-GB"/>
        </w:rPr>
        <w:t>.</w:t>
      </w:r>
      <w:proofErr w:type="spellEnd"/>
      <w:r w:rsidR="00267C5D" w:rsidRPr="00267C5D">
        <w:rPr>
          <w:rFonts w:ascii="Calibri" w:eastAsia="Times New Roman" w:hAnsi="Calibri" w:cs="Calibri"/>
          <w:color w:val="000000"/>
          <w:sz w:val="28"/>
          <w:szCs w:val="28"/>
          <w:lang w:val="en-GB" w:eastAsia="en-GB"/>
        </w:rPr>
        <w:t xml:space="preserve"> Jaya </w:t>
      </w:r>
      <w:proofErr w:type="spellStart"/>
      <w:r w:rsidR="00267C5D" w:rsidRPr="00267C5D">
        <w:rPr>
          <w:rFonts w:ascii="Calibri" w:eastAsia="Times New Roman" w:hAnsi="Calibri" w:cs="Calibri"/>
          <w:color w:val="000000"/>
          <w:sz w:val="28"/>
          <w:szCs w:val="28"/>
          <w:lang w:val="en-GB" w:eastAsia="en-GB"/>
        </w:rPr>
        <w:t>Gopalkrishnan</w:t>
      </w:r>
      <w:proofErr w:type="spellEnd"/>
    </w:p>
    <w:p w14:paraId="2C2175CB" w14:textId="53D9CB0C" w:rsidR="00ED1049" w:rsidRPr="00AF4D67" w:rsidRDefault="00ED1049" w:rsidP="00267C5D">
      <w:pPr>
        <w:tabs>
          <w:tab w:val="left" w:pos="567"/>
          <w:tab w:val="left" w:pos="6540"/>
        </w:tabs>
        <w:spacing w:after="0"/>
        <w:ind w:left="426"/>
        <w:rPr>
          <w:rFonts w:ascii="Arial" w:hAnsi="Arial" w:cs="Arial"/>
          <w:sz w:val="28"/>
          <w:szCs w:val="28"/>
        </w:rPr>
      </w:pPr>
    </w:p>
    <w:p w14:paraId="543861DF" w14:textId="77777777" w:rsidR="00ED1049" w:rsidRPr="00AF4D67" w:rsidRDefault="00ED1049" w:rsidP="00EC16C2">
      <w:pPr>
        <w:spacing w:after="0"/>
        <w:rPr>
          <w:rFonts w:ascii="Arial" w:hAnsi="Arial" w:cs="Arial"/>
        </w:rPr>
      </w:pPr>
    </w:p>
    <w:p w14:paraId="273B1F4D" w14:textId="77777777" w:rsidR="006D2D62" w:rsidRDefault="006D2D62" w:rsidP="00EC16C2">
      <w:pPr>
        <w:spacing w:after="0"/>
        <w:rPr>
          <w:rFonts w:ascii="Arial" w:hAnsi="Arial" w:cs="Arial"/>
        </w:rPr>
      </w:pPr>
    </w:p>
    <w:p w14:paraId="6CF3BBEC" w14:textId="77777777" w:rsidR="00267C5D" w:rsidRDefault="00267C5D" w:rsidP="00EC16C2">
      <w:pPr>
        <w:spacing w:after="0"/>
        <w:rPr>
          <w:rFonts w:ascii="Arial" w:hAnsi="Arial" w:cs="Arial"/>
        </w:rPr>
      </w:pPr>
    </w:p>
    <w:p w14:paraId="5D7D418C" w14:textId="77777777" w:rsidR="00267C5D" w:rsidRDefault="00267C5D" w:rsidP="00EC16C2">
      <w:pPr>
        <w:spacing w:after="0"/>
        <w:rPr>
          <w:rFonts w:ascii="Arial" w:hAnsi="Arial" w:cs="Arial"/>
        </w:rPr>
      </w:pPr>
    </w:p>
    <w:p w14:paraId="222C9D73" w14:textId="77777777" w:rsidR="006D2D62" w:rsidRDefault="006D2D62" w:rsidP="00EC16C2">
      <w:pPr>
        <w:spacing w:after="0"/>
        <w:rPr>
          <w:rFonts w:ascii="Arial" w:hAnsi="Arial" w:cs="Arial"/>
        </w:rPr>
      </w:pPr>
    </w:p>
    <w:p w14:paraId="24A0FB67" w14:textId="77777777" w:rsidR="006D2D62" w:rsidRDefault="006D2D62" w:rsidP="00EC16C2">
      <w:pPr>
        <w:spacing w:after="0"/>
        <w:rPr>
          <w:rFonts w:ascii="Arial" w:hAnsi="Arial" w:cs="Arial"/>
        </w:rPr>
      </w:pPr>
    </w:p>
    <w:p w14:paraId="4ED961DA" w14:textId="77777777" w:rsidR="006D2D62" w:rsidRPr="00E22625" w:rsidRDefault="006D2D62" w:rsidP="006D2D62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b/>
          <w:color w:val="000000" w:themeColor="text1"/>
          <w:sz w:val="28"/>
          <w:szCs w:val="28"/>
        </w:rPr>
      </w:pPr>
      <w:r w:rsidRPr="00E22625">
        <w:rPr>
          <w:rFonts w:ascii="Arial" w:hAnsi="Arial" w:cs="Arial"/>
          <w:b/>
          <w:color w:val="000000" w:themeColor="text1"/>
          <w:sz w:val="28"/>
          <w:szCs w:val="28"/>
        </w:rPr>
        <w:t>Acknowledgment</w:t>
      </w:r>
    </w:p>
    <w:p w14:paraId="048BD452" w14:textId="77777777" w:rsidR="006D2D62" w:rsidRPr="00BA6EDC" w:rsidRDefault="006D2D62" w:rsidP="006D2D62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35D0564" w14:textId="77777777" w:rsidR="006D2D62" w:rsidRPr="00BA6EDC" w:rsidRDefault="006D2D62" w:rsidP="006D2D62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A6EDC">
        <w:rPr>
          <w:rFonts w:ascii="Arial" w:eastAsia="Times New Roman" w:hAnsi="Arial" w:cs="Arial"/>
          <w:color w:val="000000" w:themeColor="text1"/>
          <w:lang w:eastAsia="en-GB"/>
        </w:rPr>
        <w:t>I certify that I did not conduct any research or create this assignment using any artificial intelligence techniques. I certify that none of the content I have presented is the result of artificial intelligence. I attest that I own copies of my notes, drafts, and other materials that I may be required to present as proof.</w:t>
      </w:r>
    </w:p>
    <w:p w14:paraId="22A47844" w14:textId="77777777" w:rsidR="006D2D62" w:rsidRPr="00BA6EDC" w:rsidRDefault="006D2D62" w:rsidP="006D2D62">
      <w:pPr>
        <w:spacing w:line="360" w:lineRule="auto"/>
        <w:rPr>
          <w:rFonts w:ascii="Arial" w:hAnsi="Arial" w:cs="Arial"/>
          <w:color w:val="000000" w:themeColor="text1"/>
        </w:rPr>
      </w:pPr>
    </w:p>
    <w:p w14:paraId="160FF05C" w14:textId="77777777" w:rsidR="00CC0A8F" w:rsidRPr="00AF4D67" w:rsidRDefault="00CC0A8F" w:rsidP="00EC16C2">
      <w:pPr>
        <w:spacing w:after="0"/>
        <w:rPr>
          <w:rFonts w:ascii="Arial" w:hAnsi="Arial" w:cs="Arial"/>
        </w:rPr>
      </w:pPr>
      <w:r w:rsidRPr="00AF4D67">
        <w:rPr>
          <w:rFonts w:ascii="Arial" w:hAnsi="Arial" w:cs="Arial"/>
        </w:rPr>
        <w:br w:type="page"/>
      </w:r>
    </w:p>
    <w:tbl>
      <w:tblPr>
        <w:tblW w:w="4763" w:type="pct"/>
        <w:jc w:val="center"/>
        <w:tblBorders>
          <w:top w:val="single" w:sz="24" w:space="0" w:color="538135" w:themeColor="accent6" w:themeShade="BF"/>
          <w:left w:val="single" w:sz="24" w:space="0" w:color="538135" w:themeColor="accent6" w:themeShade="BF"/>
          <w:bottom w:val="single" w:sz="24" w:space="0" w:color="538135" w:themeColor="accent6" w:themeShade="BF"/>
          <w:right w:val="single" w:sz="24" w:space="0" w:color="538135" w:themeColor="accent6" w:themeShade="BF"/>
          <w:insideH w:val="single" w:sz="24" w:space="0" w:color="538135" w:themeColor="accent6" w:themeShade="BF"/>
          <w:insideV w:val="single" w:sz="24" w:space="0" w:color="538135" w:themeColor="accent6" w:themeShade="BF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6227"/>
        <w:gridCol w:w="8363"/>
        <w:gridCol w:w="7577"/>
      </w:tblGrid>
      <w:tr w:rsidR="00E240DF" w:rsidRPr="00AF4D67" w14:paraId="600B3A42" w14:textId="77777777" w:rsidTr="00B41BA6">
        <w:trPr>
          <w:trHeight w:val="3775"/>
          <w:jc w:val="center"/>
        </w:trPr>
        <w:tc>
          <w:tcPr>
            <w:tcW w:w="6227" w:type="dxa"/>
          </w:tcPr>
          <w:p w14:paraId="5236C940" w14:textId="77777777" w:rsidR="00706CE5" w:rsidRDefault="008C090A" w:rsidP="009104EA">
            <w:pPr>
              <w:spacing w:after="0"/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</w:pPr>
            <w:r w:rsidRPr="00AF4D67">
              <w:rPr>
                <w:rFonts w:ascii="Arial" w:hAnsi="Arial" w:cs="Arial"/>
                <w:noProof/>
                <w:lang w:val="en-GB" w:eastAsia="en-GB"/>
              </w:rPr>
              <w:lastRenderedPageBreak/>
              <w:drawing>
                <wp:inline distT="0" distB="0" distL="0" distR="0" wp14:anchorId="65F9995D" wp14:editId="4E4F4BB7">
                  <wp:extent cx="3771900" cy="2209800"/>
                  <wp:effectExtent l="0" t="0" r="0" b="0"/>
                  <wp:docPr id="2" name="Picture 2" descr="Sleep walking? Your lifestyle might be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leep walking? Your lifestyle might be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84596" cy="221723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C84B224" w14:textId="1AD38BAC" w:rsidR="00D96E9D" w:rsidRPr="00AF4D67" w:rsidRDefault="004C2790" w:rsidP="00423989">
            <w:pPr>
              <w:spacing w:after="0"/>
              <w:jc w:val="right"/>
              <w:rPr>
                <w:rFonts w:ascii="Arial" w:hAnsi="Arial" w:cs="Arial"/>
              </w:rPr>
            </w:pPr>
            <w:r w:rsidRPr="009E2753"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  <w:t>(Finley, 2025)</w:t>
            </w:r>
          </w:p>
        </w:tc>
        <w:tc>
          <w:tcPr>
            <w:tcW w:w="8363" w:type="dxa"/>
            <w:vMerge w:val="restart"/>
          </w:tcPr>
          <w:p w14:paraId="01F09106" w14:textId="61FEFF49" w:rsidR="00D35A9B" w:rsidRDefault="00F05786" w:rsidP="00F05786">
            <w:pPr>
              <w:pStyle w:val="Heading1"/>
              <w:spacing w:after="0"/>
              <w:jc w:val="center"/>
              <w:rPr>
                <w:rFonts w:ascii="Arial" w:hAnsi="Arial" w:cs="Arial"/>
                <w:color w:val="002060"/>
                <w:sz w:val="36"/>
                <w:szCs w:val="36"/>
              </w:rPr>
            </w:pPr>
            <w:r>
              <w:rPr>
                <w:rFonts w:ascii="Arial" w:hAnsi="Arial" w:cs="Arial"/>
                <w:color w:val="002060"/>
                <w:sz w:val="36"/>
                <w:szCs w:val="36"/>
              </w:rPr>
              <w:t>Methodology</w:t>
            </w:r>
          </w:p>
          <w:p w14:paraId="117BAC64" w14:textId="77777777" w:rsidR="00BB1C30" w:rsidRDefault="00BB1C30" w:rsidP="00D35A9B">
            <w:pPr>
              <w:spacing w:after="0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459E6DFA" w14:textId="4C75D456" w:rsidR="00D35A9B" w:rsidRPr="00691D15" w:rsidRDefault="00D35A9B" w:rsidP="00D35A9B">
            <w:pPr>
              <w:spacing w:after="0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691D15">
              <w:rPr>
                <w:rFonts w:ascii="Arial" w:hAnsi="Arial" w:cs="Arial"/>
                <w:color w:val="000000" w:themeColor="text1"/>
                <w:sz w:val="28"/>
                <w:szCs w:val="28"/>
              </w:rPr>
              <w:t>This r</w:t>
            </w:r>
            <w:r w:rsidR="004C2790">
              <w:rPr>
                <w:rFonts w:ascii="Arial" w:hAnsi="Arial" w:cs="Arial"/>
                <w:color w:val="000000" w:themeColor="text1"/>
                <w:sz w:val="28"/>
                <w:szCs w:val="28"/>
              </w:rPr>
              <w:t>esearch methodology would adopt</w:t>
            </w:r>
            <w:r w:rsidR="00C86873">
              <w:rPr>
                <w:rFonts w:ascii="Arial" w:hAnsi="Arial" w:cs="Arial"/>
                <w:color w:val="000000" w:themeColor="text1"/>
                <w:sz w:val="28"/>
                <w:szCs w:val="28"/>
              </w:rPr>
              <w:t>:</w:t>
            </w:r>
          </w:p>
          <w:p w14:paraId="160DC340" w14:textId="42A59B90" w:rsidR="005D02DB" w:rsidRPr="005D02DB" w:rsidRDefault="00D35A9B" w:rsidP="005D02DB">
            <w:pPr>
              <w:pStyle w:val="ListParagraph"/>
              <w:numPr>
                <w:ilvl w:val="0"/>
                <w:numId w:val="9"/>
              </w:numPr>
              <w:spacing w:after="0"/>
              <w:ind w:left="567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</w:pPr>
            <w:r w:rsidRPr="005D02DB">
              <w:rPr>
                <w:rFonts w:ascii="Arial" w:hAnsi="Arial" w:cs="Arial"/>
                <w:color w:val="000000" w:themeColor="text1"/>
                <w:sz w:val="28"/>
                <w:szCs w:val="28"/>
              </w:rPr>
              <w:t>The qualitative secondary research analysis of national health datasets</w:t>
            </w:r>
            <w:r w:rsidR="004C7412" w:rsidRPr="005D02D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4C7412" w:rsidRPr="005D02DB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>relevant to sleepwalking, mental health, and quality of life outcomes among UK adults</w:t>
            </w:r>
            <w:r w:rsidR="00DB0098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B0098" w:rsidRPr="00691D15">
              <w:rPr>
                <w:rFonts w:ascii="Arial" w:hAnsi="Arial" w:cs="Arial"/>
                <w:color w:val="000000" w:themeColor="text1"/>
                <w:sz w:val="28"/>
                <w:szCs w:val="28"/>
              </w:rPr>
              <w:t>(Bond et al., 2024)</w:t>
            </w:r>
            <w:r w:rsidRPr="005D02DB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5D02DB" w:rsidRPr="005D02D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698E2C78" w14:textId="1087D609" w:rsidR="00D87867" w:rsidRPr="00D87867" w:rsidRDefault="005D02DB" w:rsidP="00D87867">
            <w:pPr>
              <w:pStyle w:val="ListParagraph"/>
              <w:numPr>
                <w:ilvl w:val="0"/>
                <w:numId w:val="9"/>
              </w:numPr>
              <w:spacing w:after="0"/>
              <w:ind w:left="567"/>
              <w:jc w:val="both"/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</w:pPr>
            <w:r w:rsidRP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 xml:space="preserve">A </w:t>
            </w:r>
            <w:r w:rsidRPr="00D87867">
              <w:rPr>
                <w:rFonts w:ascii="Arial" w:eastAsia="Times New Roman" w:hAnsi="Arial" w:cs="Arial"/>
                <w:bCs/>
                <w:color w:val="000000" w:themeColor="text1"/>
                <w:sz w:val="28"/>
                <w:szCs w:val="28"/>
              </w:rPr>
              <w:t>systematic literature review</w:t>
            </w:r>
            <w:r w:rsidRP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 xml:space="preserve"> was conducted to collect, appraise, and </w:t>
            </w:r>
            <w:proofErr w:type="spellStart"/>
            <w:r w:rsidRP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>synthesise</w:t>
            </w:r>
            <w:proofErr w:type="spellEnd"/>
            <w:r w:rsidRP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 xml:space="preserve"> peer-reviewed academic articles and national health datasets relevant to sleepwalking, mental health, and quality of life outcomes </w:t>
            </w:r>
            <w:r w:rsidR="00D87867" w:rsidRP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>among UK adults</w:t>
            </w:r>
            <w:r w:rsidR="00D87867">
              <w:rPr>
                <w:rFonts w:ascii="Arial" w:eastAsia="Times New Roman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87867" w:rsidRPr="00D878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 xml:space="preserve">(Huang, </w:t>
            </w:r>
            <w:proofErr w:type="spellStart"/>
            <w:r w:rsidR="00D87867" w:rsidRPr="00D878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Magni</w:t>
            </w:r>
            <w:proofErr w:type="spellEnd"/>
            <w:r w:rsidR="00D87867" w:rsidRPr="00D878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 xml:space="preserve"> and Rice, 2021)</w:t>
            </w:r>
            <w:r w:rsidR="00D878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,</w:t>
            </w:r>
          </w:p>
          <w:p w14:paraId="624F1323" w14:textId="77777777" w:rsidR="00D35A9B" w:rsidRPr="00AF4D67" w:rsidRDefault="00D35A9B" w:rsidP="00D35A9B">
            <w:pPr>
              <w:spacing w:after="0"/>
              <w:jc w:val="both"/>
              <w:rPr>
                <w:rStyle w:val="Strong"/>
                <w:rFonts w:ascii="Arial" w:hAnsi="Arial" w:cs="Arial"/>
                <w:color w:val="002060"/>
                <w:sz w:val="28"/>
                <w:szCs w:val="28"/>
              </w:rPr>
            </w:pPr>
          </w:p>
          <w:p w14:paraId="0E9E1151" w14:textId="77777777" w:rsidR="00D35A9B" w:rsidRPr="00CD68C4" w:rsidRDefault="00D35A9B" w:rsidP="00D35A9B">
            <w:pPr>
              <w:spacing w:after="0"/>
              <w:jc w:val="both"/>
              <w:rPr>
                <w:rFonts w:ascii="Arial" w:hAnsi="Arial" w:cs="Arial"/>
                <w:color w:val="002060"/>
                <w:sz w:val="36"/>
                <w:szCs w:val="36"/>
              </w:rPr>
            </w:pPr>
            <w:r w:rsidRPr="00CD68C4">
              <w:rPr>
                <w:rStyle w:val="Strong"/>
                <w:rFonts w:ascii="Arial" w:hAnsi="Arial" w:cs="Arial"/>
                <w:color w:val="002060"/>
                <w:sz w:val="36"/>
                <w:szCs w:val="36"/>
              </w:rPr>
              <w:t>Data Collection Method:</w:t>
            </w:r>
            <w:r w:rsidRPr="00CD68C4">
              <w:rPr>
                <w:rFonts w:ascii="Arial" w:hAnsi="Arial" w:cs="Arial"/>
                <w:color w:val="002060"/>
                <w:sz w:val="36"/>
                <w:szCs w:val="36"/>
              </w:rPr>
              <w:t xml:space="preserve"> </w:t>
            </w:r>
          </w:p>
          <w:p w14:paraId="7DB01173" w14:textId="50345382" w:rsidR="00D35A9B" w:rsidRDefault="00D35A9B" w:rsidP="00D35A9B">
            <w:pPr>
              <w:pStyle w:val="ListParagraph"/>
              <w:numPr>
                <w:ilvl w:val="0"/>
                <w:numId w:val="10"/>
              </w:numPr>
              <w:spacing w:after="0"/>
              <w:ind w:left="284" w:hanging="284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A</w:t>
            </w:r>
            <w:r w:rsidRPr="00AF4D67">
              <w:rPr>
                <w:rFonts w:ascii="Arial" w:hAnsi="Arial" w:cs="Arial"/>
                <w:b/>
                <w:color w:val="000000" w:themeColor="text1"/>
                <w:sz w:val="28"/>
                <w:szCs w:val="28"/>
              </w:rPr>
              <w:t xml:space="preserve"> </w:t>
            </w:r>
            <w:r w:rsidRPr="00AF4D67">
              <w:rPr>
                <w:rStyle w:val="Strong"/>
                <w:rFonts w:ascii="Arial" w:hAnsi="Arial" w:cs="Arial"/>
                <w:b w:val="0"/>
                <w:color w:val="000000" w:themeColor="text1"/>
                <w:sz w:val="28"/>
                <w:szCs w:val="28"/>
              </w:rPr>
              <w:t>Systematic Literature review</w:t>
            </w: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methodology is employed to collect relevant data</w:t>
            </w:r>
            <w:r w:rsidR="009D39F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Sleepwalking disorder on adults’</w:t>
            </w:r>
            <w:r w:rsidR="00960DC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960DCA">
              <w:rPr>
                <w:rFonts w:ascii="Arial" w:hAnsi="Arial" w:cs="Arial"/>
                <w:color w:val="000000" w:themeColor="text1"/>
                <w:sz w:val="28"/>
                <w:szCs w:val="28"/>
              </w:rPr>
              <w:t>QoL</w:t>
            </w:r>
            <w:proofErr w:type="spellEnd"/>
            <w:r w:rsidR="009D39F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mental health in the UK</w:t>
            </w: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from:</w:t>
            </w:r>
          </w:p>
          <w:p w14:paraId="2AAE2D6C" w14:textId="77777777" w:rsidR="00CD79CE" w:rsidRDefault="00CD79CE" w:rsidP="00CD79CE">
            <w:pPr>
              <w:pStyle w:val="ListParagraph"/>
              <w:spacing w:after="0"/>
              <w:ind w:left="284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tbl>
            <w:tblPr>
              <w:tblStyle w:val="TableGrid"/>
              <w:tblW w:w="10119" w:type="dxa"/>
              <w:tblInd w:w="284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2861"/>
              <w:gridCol w:w="3118"/>
              <w:gridCol w:w="4140"/>
            </w:tblGrid>
            <w:tr w:rsidR="00171838" w14:paraId="30885130" w14:textId="74DF7F19" w:rsidTr="006B1660">
              <w:tc>
                <w:tcPr>
                  <w:tcW w:w="2861" w:type="dxa"/>
                </w:tcPr>
                <w:p w14:paraId="64747309" w14:textId="4B5877C5" w:rsidR="00171838" w:rsidRPr="00171838" w:rsidRDefault="00171838" w:rsidP="00171838">
                  <w:pPr>
                    <w:pStyle w:val="ListParagraph"/>
                    <w:numPr>
                      <w:ilvl w:val="0"/>
                      <w:numId w:val="10"/>
                    </w:numPr>
                    <w:spacing w:after="0"/>
                    <w:ind w:left="343" w:hanging="343"/>
                    <w:jc w:val="both"/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</w:pPr>
                  <w:r w:rsidRPr="00AF4D67"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  <w:t>Published studies.</w:t>
                  </w:r>
                </w:p>
              </w:tc>
              <w:tc>
                <w:tcPr>
                  <w:tcW w:w="3118" w:type="dxa"/>
                </w:tcPr>
                <w:p w14:paraId="626DFCCE" w14:textId="1BF7A0ED" w:rsidR="00171838" w:rsidRDefault="00171838" w:rsidP="00171838">
                  <w:pPr>
                    <w:pStyle w:val="ListParagraph"/>
                    <w:numPr>
                      <w:ilvl w:val="0"/>
                      <w:numId w:val="10"/>
                    </w:numPr>
                    <w:spacing w:after="0"/>
                    <w:ind w:left="525" w:hanging="410"/>
                    <w:jc w:val="both"/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</w:pPr>
                  <w:r w:rsidRPr="00AF4D67"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  <w:t xml:space="preserve">Academic journals. </w:t>
                  </w:r>
                </w:p>
              </w:tc>
              <w:tc>
                <w:tcPr>
                  <w:tcW w:w="4140" w:type="dxa"/>
                </w:tcPr>
                <w:p w14:paraId="3D1BC5F6" w14:textId="314DF95B" w:rsidR="00171838" w:rsidRPr="00AF4D67" w:rsidRDefault="00171838" w:rsidP="003345F7">
                  <w:pPr>
                    <w:pStyle w:val="ListParagraph"/>
                    <w:numPr>
                      <w:ilvl w:val="0"/>
                      <w:numId w:val="10"/>
                    </w:numPr>
                    <w:spacing w:after="0"/>
                    <w:ind w:left="525" w:hanging="410"/>
                    <w:jc w:val="both"/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</w:pPr>
                  <w:r w:rsidRPr="00AF4D67">
                    <w:rPr>
                      <w:rFonts w:ascii="Arial" w:hAnsi="Arial" w:cs="Arial"/>
                      <w:color w:val="000000" w:themeColor="text1"/>
                      <w:sz w:val="28"/>
                      <w:szCs w:val="28"/>
                    </w:rPr>
                    <w:t>Articles.</w:t>
                  </w:r>
                </w:p>
              </w:tc>
            </w:tr>
          </w:tbl>
          <w:p w14:paraId="42BFE5C5" w14:textId="77777777" w:rsidR="00F24B12" w:rsidRPr="00AF4D67" w:rsidRDefault="00F24B12" w:rsidP="00F24B12">
            <w:pPr>
              <w:pStyle w:val="ListParagraph"/>
              <w:spacing w:after="0"/>
              <w:ind w:left="284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E07E230" w14:textId="77777777" w:rsidR="00D35A9B" w:rsidRPr="00AF4D67" w:rsidRDefault="00D35A9B" w:rsidP="00D35A9B">
            <w:pPr>
              <w:pStyle w:val="Heading2"/>
              <w:spacing w:after="0"/>
              <w:rPr>
                <w:rFonts w:ascii="Arial" w:hAnsi="Arial" w:cs="Arial"/>
                <w:color w:val="002060"/>
                <w:sz w:val="36"/>
                <w:szCs w:val="36"/>
              </w:rPr>
            </w:pPr>
            <w:r w:rsidRPr="00AF4D67">
              <w:rPr>
                <w:rFonts w:ascii="Arial" w:hAnsi="Arial" w:cs="Arial"/>
                <w:color w:val="002060"/>
                <w:sz w:val="36"/>
                <w:szCs w:val="36"/>
              </w:rPr>
              <w:t xml:space="preserve">Resources/Database: </w:t>
            </w:r>
          </w:p>
          <w:p w14:paraId="58F30CB0" w14:textId="77777777" w:rsidR="00D35A9B" w:rsidRPr="00AF4D67" w:rsidRDefault="00D35A9B" w:rsidP="00F24B12">
            <w:pPr>
              <w:numPr>
                <w:ilvl w:val="0"/>
                <w:numId w:val="11"/>
              </w:numPr>
              <w:tabs>
                <w:tab w:val="clear" w:pos="720"/>
              </w:tabs>
              <w:spacing w:after="0"/>
              <w:ind w:left="284" w:hanging="257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Survey platform (</w:t>
            </w:r>
            <w:r w:rsidRPr="00AF4D67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  <w:t>UWTSD Library,</w:t>
            </w: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 xml:space="preserve"> Google Scholars, ProQuest).</w:t>
            </w:r>
          </w:p>
          <w:p w14:paraId="7F3AA1FC" w14:textId="77777777" w:rsidR="00D35A9B" w:rsidRPr="00AF4D67" w:rsidRDefault="00D35A9B" w:rsidP="00F24B12">
            <w:pPr>
              <w:numPr>
                <w:ilvl w:val="0"/>
                <w:numId w:val="11"/>
              </w:numPr>
              <w:tabs>
                <w:tab w:val="clear" w:pos="720"/>
              </w:tabs>
              <w:spacing w:after="0"/>
              <w:ind w:left="284" w:hanging="257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Statistical software (Google, NHS, NICE, Science Direct websites).</w:t>
            </w:r>
          </w:p>
          <w:p w14:paraId="07654FE3" w14:textId="77777777" w:rsidR="00D35A9B" w:rsidRPr="00AF4D67" w:rsidRDefault="00D35A9B" w:rsidP="00891DD2">
            <w:pPr>
              <w:numPr>
                <w:ilvl w:val="0"/>
                <w:numId w:val="11"/>
              </w:numPr>
              <w:tabs>
                <w:tab w:val="clear" w:pos="720"/>
              </w:tabs>
              <w:spacing w:after="0"/>
              <w:ind w:left="284" w:hanging="257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Supervisor guidance for ethics and analysis.</w:t>
            </w:r>
          </w:p>
          <w:p w14:paraId="54B67D5F" w14:textId="77777777" w:rsidR="00D35A9B" w:rsidRPr="00AF4D67" w:rsidRDefault="00D35A9B" w:rsidP="00D35A9B">
            <w:pPr>
              <w:spacing w:after="0"/>
              <w:rPr>
                <w:rFonts w:ascii="Arial" w:hAnsi="Arial" w:cs="Arial"/>
              </w:rPr>
            </w:pPr>
          </w:p>
          <w:p w14:paraId="47CFF508" w14:textId="04ECD209" w:rsidR="008E3232" w:rsidRPr="00751DF6" w:rsidRDefault="00D35A9B" w:rsidP="00D35A9B">
            <w:pPr>
              <w:spacing w:after="0"/>
              <w:jc w:val="both"/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</w:pPr>
            <w:r w:rsidRPr="00751DF6">
              <w:rPr>
                <w:rFonts w:ascii="Arial" w:eastAsia="Times New Roman" w:hAnsi="Arial" w:cs="Arial"/>
                <w:b/>
                <w:bCs/>
                <w:color w:val="002060"/>
                <w:sz w:val="36"/>
                <w:szCs w:val="36"/>
                <w:lang w:eastAsia="en-GB"/>
              </w:rPr>
              <w:t>Keywords</w:t>
            </w:r>
            <w:r w:rsidRPr="00751DF6"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  <w:t>:</w:t>
            </w:r>
          </w:p>
          <w:p w14:paraId="0C42637D" w14:textId="77777777" w:rsidR="00AB0561" w:rsidRDefault="00AB0561" w:rsidP="00D35A9B">
            <w:pPr>
              <w:spacing w:after="0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</w:p>
          <w:p w14:paraId="7C7B3232" w14:textId="77777777" w:rsidR="00D35A9B" w:rsidRPr="00AF4D67" w:rsidRDefault="00D35A9B" w:rsidP="00D35A9B">
            <w:pPr>
              <w:spacing w:after="0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The Research will use following keywords:</w:t>
            </w:r>
          </w:p>
          <w:tbl>
            <w:tblPr>
              <w:tblStyle w:val="TableGrid"/>
              <w:tblW w:w="8208" w:type="dxa"/>
              <w:tblInd w:w="458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2545"/>
              <w:gridCol w:w="2687"/>
              <w:gridCol w:w="2976"/>
            </w:tblGrid>
            <w:tr w:rsidR="008E3232" w:rsidRPr="00AF4D67" w14:paraId="1A6853EC" w14:textId="31A53359" w:rsidTr="008E3232">
              <w:tc>
                <w:tcPr>
                  <w:tcW w:w="2545" w:type="dxa"/>
                </w:tcPr>
                <w:p w14:paraId="1D41AC44" w14:textId="77777777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345" w:hanging="284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 xml:space="preserve">Sleepwalking </w:t>
                  </w:r>
                </w:p>
                <w:p w14:paraId="7B7A692B" w14:textId="77777777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345" w:hanging="284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 xml:space="preserve">Parasomnias </w:t>
                  </w:r>
                </w:p>
                <w:p w14:paraId="546A6492" w14:textId="77777777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345" w:hanging="284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>Quality of life</w:t>
                  </w:r>
                </w:p>
              </w:tc>
              <w:tc>
                <w:tcPr>
                  <w:tcW w:w="2687" w:type="dxa"/>
                </w:tcPr>
                <w:p w14:paraId="10A11E77" w14:textId="533BEC7E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459" w:hanging="459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 xml:space="preserve">Mental health </w:t>
                  </w:r>
                </w:p>
                <w:p w14:paraId="101A8483" w14:textId="3CEC77EA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459" w:hanging="459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 xml:space="preserve">Sleep study </w:t>
                  </w:r>
                </w:p>
                <w:p w14:paraId="7A66782B" w14:textId="43D67A7A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459" w:hanging="459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>UK</w:t>
                  </w:r>
                </w:p>
                <w:p w14:paraId="481CF824" w14:textId="77777777" w:rsidR="008E3232" w:rsidRPr="00AF4D67" w:rsidRDefault="008E3232" w:rsidP="00FA3AA7">
                  <w:pPr>
                    <w:spacing w:after="0"/>
                    <w:ind w:right="1494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</w:p>
              </w:tc>
              <w:tc>
                <w:tcPr>
                  <w:tcW w:w="2976" w:type="dxa"/>
                </w:tcPr>
                <w:p w14:paraId="52CDC1BE" w14:textId="77777777" w:rsidR="008E3232" w:rsidRPr="00AF4D67" w:rsidRDefault="008E3232" w:rsidP="008E3232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345" w:hanging="284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 xml:space="preserve">Sleep disorder </w:t>
                  </w:r>
                </w:p>
                <w:p w14:paraId="29AFBA18" w14:textId="2B372EB4" w:rsidR="008E3232" w:rsidRPr="00AF4D67" w:rsidRDefault="008E3232" w:rsidP="00FA3AA7">
                  <w:pPr>
                    <w:pStyle w:val="ListParagraph"/>
                    <w:numPr>
                      <w:ilvl w:val="0"/>
                      <w:numId w:val="17"/>
                    </w:numPr>
                    <w:spacing w:after="0"/>
                    <w:ind w:left="459" w:hanging="459"/>
                    <w:jc w:val="both"/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 w:rsidRPr="00AF4D67">
                    <w:rPr>
                      <w:rFonts w:ascii="Arial" w:eastAsia="Times New Roman" w:hAnsi="Arial" w:cs="Arial"/>
                      <w:color w:val="000000" w:themeColor="text1"/>
                      <w:sz w:val="28"/>
                      <w:szCs w:val="28"/>
                      <w:lang w:eastAsia="en-GB"/>
                    </w:rPr>
                    <w:t>Adults</w:t>
                  </w:r>
                </w:p>
              </w:tc>
            </w:tr>
          </w:tbl>
          <w:p w14:paraId="448C4998" w14:textId="77777777" w:rsidR="00B31CBD" w:rsidRPr="00751DF6" w:rsidRDefault="00B31CBD" w:rsidP="00671D2A">
            <w:pPr>
              <w:spacing w:after="0"/>
              <w:jc w:val="both"/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</w:pPr>
            <w:r w:rsidRPr="00751DF6">
              <w:rPr>
                <w:rFonts w:ascii="Arial" w:eastAsia="Times New Roman" w:hAnsi="Arial" w:cs="Arial"/>
                <w:b/>
                <w:bCs/>
                <w:color w:val="002060"/>
                <w:sz w:val="36"/>
                <w:szCs w:val="36"/>
                <w:lang w:eastAsia="en-GB"/>
              </w:rPr>
              <w:t>Inclusion Criteria</w:t>
            </w:r>
            <w:r w:rsidRPr="00751DF6"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  <w:t>:</w:t>
            </w:r>
          </w:p>
          <w:p w14:paraId="54F018A5" w14:textId="77777777" w:rsidR="00B31CBD" w:rsidRPr="00AF4D67" w:rsidRDefault="00B31CBD" w:rsidP="00AB7354">
            <w:pPr>
              <w:numPr>
                <w:ilvl w:val="0"/>
                <w:numId w:val="18"/>
              </w:numPr>
              <w:tabs>
                <w:tab w:val="clear" w:pos="720"/>
              </w:tabs>
              <w:spacing w:after="0"/>
              <w:ind w:left="452" w:hanging="431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Secondary research systematic literature review within the UK.</w:t>
            </w:r>
          </w:p>
          <w:p w14:paraId="19EE5646" w14:textId="77777777" w:rsidR="00B31CBD" w:rsidRDefault="00B31CBD" w:rsidP="00AB7354">
            <w:pPr>
              <w:numPr>
                <w:ilvl w:val="0"/>
                <w:numId w:val="18"/>
              </w:numPr>
              <w:tabs>
                <w:tab w:val="clear" w:pos="720"/>
              </w:tabs>
              <w:spacing w:after="0"/>
              <w:ind w:left="452" w:hanging="431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Academic Journal articles published between 2015 and 2025.</w:t>
            </w:r>
          </w:p>
          <w:p w14:paraId="41B7966B" w14:textId="238F64D8" w:rsidR="00C90424" w:rsidRPr="00AF4D67" w:rsidRDefault="00AF3E04" w:rsidP="00AB7354">
            <w:pPr>
              <w:numPr>
                <w:ilvl w:val="0"/>
                <w:numId w:val="18"/>
              </w:numPr>
              <w:tabs>
                <w:tab w:val="clear" w:pos="720"/>
              </w:tabs>
              <w:spacing w:after="0"/>
              <w:ind w:left="452" w:hanging="431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Studies focused on Sleepwalking disorder in the UK Adults.</w:t>
            </w:r>
          </w:p>
          <w:p w14:paraId="67707738" w14:textId="77777777" w:rsidR="00B31CBD" w:rsidRPr="00AF4D67" w:rsidRDefault="00B31CBD" w:rsidP="00AB7354">
            <w:pPr>
              <w:numPr>
                <w:ilvl w:val="0"/>
                <w:numId w:val="18"/>
              </w:numPr>
              <w:tabs>
                <w:tab w:val="clear" w:pos="720"/>
              </w:tabs>
              <w:spacing w:after="0"/>
              <w:ind w:left="452" w:hanging="431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Language that was used is English. </w:t>
            </w:r>
          </w:p>
          <w:p w14:paraId="646D5584" w14:textId="1F4E63B1" w:rsidR="003344A8" w:rsidRPr="00C63049" w:rsidRDefault="00B31CBD" w:rsidP="00AB7354">
            <w:pPr>
              <w:numPr>
                <w:ilvl w:val="0"/>
                <w:numId w:val="18"/>
              </w:numPr>
              <w:tabs>
                <w:tab w:val="clear" w:pos="720"/>
              </w:tabs>
              <w:spacing w:after="0"/>
              <w:ind w:left="452" w:hanging="431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Supervisor guidance for ethics and analysis.</w:t>
            </w:r>
          </w:p>
        </w:tc>
        <w:tc>
          <w:tcPr>
            <w:tcW w:w="7577" w:type="dxa"/>
            <w:vAlign w:val="center"/>
          </w:tcPr>
          <w:p w14:paraId="216B43D5" w14:textId="34208532" w:rsidR="00E240DF" w:rsidRPr="00AF4D67" w:rsidRDefault="00C90424" w:rsidP="006A0267">
            <w:pPr>
              <w:spacing w:after="0"/>
              <w:jc w:val="center"/>
              <w:rPr>
                <w:rFonts w:ascii="Arial" w:hAnsi="Arial" w:cs="Arial"/>
                <w:noProof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5EA2AD1F" wp14:editId="6A04AAE4">
                  <wp:extent cx="3378200" cy="2302934"/>
                  <wp:effectExtent l="0" t="0" r="0" b="2540"/>
                  <wp:docPr id="4" name="Picture 4" descr="Pie chart showing how long adults have had sleep problems: 16.92% for more than 10 years, 8.32% for 1-5 years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Pie chart showing how long adults have had sleep problems: 16.92% for more than 10 years, 8.32% for 1-5 years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82764" cy="2306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EBA66EC" w14:textId="3ABAEA08" w:rsidR="00FB697F" w:rsidRPr="00AF4D67" w:rsidRDefault="004C2790" w:rsidP="004C2790">
            <w:pPr>
              <w:spacing w:after="0"/>
              <w:jc w:val="right"/>
              <w:rPr>
                <w:rFonts w:ascii="Arial" w:hAnsi="Arial" w:cs="Arial"/>
                <w:noProof/>
              </w:rPr>
            </w:pPr>
            <w:r w:rsidRPr="00C824E1"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  <w:t>(Hillarys.co.uk, 2025)</w:t>
            </w:r>
            <w:r w:rsidRPr="009E2753"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  <w:t xml:space="preserve"> </w:t>
            </w:r>
          </w:p>
        </w:tc>
      </w:tr>
      <w:tr w:rsidR="00E240DF" w:rsidRPr="00AF4D67" w14:paraId="6C436F7A" w14:textId="77777777" w:rsidTr="00B41BA6">
        <w:trPr>
          <w:trHeight w:val="473"/>
          <w:jc w:val="center"/>
        </w:trPr>
        <w:tc>
          <w:tcPr>
            <w:tcW w:w="6227" w:type="dxa"/>
          </w:tcPr>
          <w:p w14:paraId="2F684C38" w14:textId="77777777" w:rsidR="0003554E" w:rsidRDefault="0003554E" w:rsidP="001B4EAF">
            <w:pPr>
              <w:spacing w:after="0"/>
              <w:jc w:val="both"/>
              <w:rPr>
                <w:rFonts w:ascii="Arial" w:hAnsi="Arial" w:cs="Arial"/>
              </w:rPr>
            </w:pPr>
          </w:p>
          <w:p w14:paraId="4F40BEC2" w14:textId="5F067F58" w:rsidR="00D35A9B" w:rsidRPr="00DB0098" w:rsidRDefault="00D35A9B" w:rsidP="00D35A9B">
            <w:pPr>
              <w:spacing w:after="0"/>
              <w:ind w:left="74"/>
              <w:jc w:val="center"/>
              <w:rPr>
                <w:rFonts w:ascii="Arial" w:hAnsi="Arial" w:cs="Arial"/>
                <w:b/>
                <w:color w:val="002060"/>
                <w:sz w:val="44"/>
                <w:szCs w:val="44"/>
              </w:rPr>
            </w:pPr>
            <w:r w:rsidRPr="00DB0098">
              <w:rPr>
                <w:rFonts w:ascii="Arial" w:hAnsi="Arial" w:cs="Arial"/>
                <w:b/>
                <w:color w:val="002060"/>
                <w:sz w:val="44"/>
                <w:szCs w:val="44"/>
              </w:rPr>
              <w:t>Exploring the impact of sleepwalking disorder on adults’ quality of l</w:t>
            </w:r>
            <w:r w:rsidR="00DB0098" w:rsidRPr="00DB0098">
              <w:rPr>
                <w:rFonts w:ascii="Arial" w:hAnsi="Arial" w:cs="Arial"/>
                <w:b/>
                <w:color w:val="002060"/>
                <w:sz w:val="44"/>
                <w:szCs w:val="44"/>
              </w:rPr>
              <w:t>ife and mental health in the UK</w:t>
            </w:r>
          </w:p>
          <w:p w14:paraId="01E2FE15" w14:textId="77777777" w:rsidR="00D35A9B" w:rsidRPr="00AF4D67" w:rsidRDefault="00D35A9B" w:rsidP="005E3F8F">
            <w:pPr>
              <w:pStyle w:val="Heading2"/>
              <w:spacing w:after="0"/>
              <w:jc w:val="right"/>
              <w:rPr>
                <w:rFonts w:ascii="Arial" w:hAnsi="Arial" w:cs="Arial"/>
                <w:color w:val="000000" w:themeColor="text1"/>
                <w:sz w:val="40"/>
                <w:szCs w:val="40"/>
              </w:rPr>
            </w:pPr>
          </w:p>
          <w:p w14:paraId="7C3A2ACA" w14:textId="77777777" w:rsidR="00D35A9B" w:rsidRDefault="00D35A9B" w:rsidP="00D35A9B">
            <w:pPr>
              <w:pStyle w:val="Heading2"/>
              <w:spacing w:after="0"/>
              <w:rPr>
                <w:rFonts w:ascii="Arial" w:hAnsi="Arial" w:cs="Arial"/>
                <w:color w:val="002060"/>
                <w:sz w:val="36"/>
                <w:szCs w:val="36"/>
              </w:rPr>
            </w:pPr>
            <w:r w:rsidRPr="00AF4D67">
              <w:rPr>
                <w:rFonts w:ascii="Arial" w:hAnsi="Arial" w:cs="Arial"/>
                <w:color w:val="002060"/>
                <w:sz w:val="36"/>
                <w:szCs w:val="36"/>
              </w:rPr>
              <w:t>Aim:</w:t>
            </w:r>
          </w:p>
          <w:p w14:paraId="4661D1A1" w14:textId="77777777" w:rsidR="00BF3A35" w:rsidRPr="00BF3A35" w:rsidRDefault="00BF3A35" w:rsidP="00BF3A35"/>
          <w:p w14:paraId="377B8618" w14:textId="77777777" w:rsidR="00D35A9B" w:rsidRPr="00AF4D67" w:rsidRDefault="00D35A9B" w:rsidP="00D35A9B">
            <w:pPr>
              <w:spacing w:after="0"/>
              <w:ind w:left="27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 xml:space="preserve">To investigate and evaluate </w:t>
            </w: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the impact of sleepwalking disorder on adults’ quality of life and mental health in the UK.</w:t>
            </w:r>
          </w:p>
          <w:p w14:paraId="18D426EE" w14:textId="77777777" w:rsidR="00D35A9B" w:rsidRPr="00AF4D67" w:rsidRDefault="00D35A9B" w:rsidP="00D35A9B">
            <w:pPr>
              <w:pStyle w:val="Heading2"/>
              <w:spacing w:after="0"/>
              <w:rPr>
                <w:rFonts w:ascii="Arial" w:hAnsi="Arial" w:cs="Arial"/>
                <w:color w:val="002060"/>
              </w:rPr>
            </w:pPr>
          </w:p>
          <w:p w14:paraId="1DE634A1" w14:textId="77777777" w:rsidR="00D35A9B" w:rsidRPr="00AF4D67" w:rsidRDefault="00D35A9B" w:rsidP="00D35A9B">
            <w:pPr>
              <w:pStyle w:val="Heading2"/>
              <w:spacing w:after="0"/>
              <w:rPr>
                <w:rFonts w:ascii="Arial" w:hAnsi="Arial" w:cs="Arial"/>
                <w:color w:val="002060"/>
                <w:sz w:val="36"/>
                <w:szCs w:val="36"/>
              </w:rPr>
            </w:pPr>
            <w:r w:rsidRPr="00AF4D67">
              <w:rPr>
                <w:rFonts w:ascii="Arial" w:hAnsi="Arial" w:cs="Arial"/>
                <w:color w:val="002060"/>
                <w:sz w:val="36"/>
                <w:szCs w:val="36"/>
              </w:rPr>
              <w:t>Objectives:</w:t>
            </w:r>
          </w:p>
          <w:p w14:paraId="237DD8DC" w14:textId="77777777" w:rsidR="00D35A9B" w:rsidRPr="00AF4D67" w:rsidRDefault="00D35A9B" w:rsidP="00D35A9B">
            <w:pPr>
              <w:rPr>
                <w:rFonts w:ascii="Arial" w:hAnsi="Arial" w:cs="Arial"/>
              </w:rPr>
            </w:pPr>
          </w:p>
          <w:p w14:paraId="2DF537A1" w14:textId="197EE463" w:rsidR="00D35A9B" w:rsidRPr="006B56C9" w:rsidRDefault="00621829" w:rsidP="00D35A9B">
            <w:pPr>
              <w:numPr>
                <w:ilvl w:val="0"/>
                <w:numId w:val="8"/>
              </w:numPr>
              <w:tabs>
                <w:tab w:val="clear" w:pos="720"/>
              </w:tabs>
              <w:spacing w:after="0"/>
              <w:ind w:left="452" w:hanging="425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To investigate</w:t>
            </w:r>
            <w:r w:rsidR="00D35A9B" w:rsidRPr="006B56C9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 xml:space="preserve"> the prevalence of sleepwalking disorder in UK adults.</w:t>
            </w:r>
          </w:p>
          <w:p w14:paraId="3363EECF" w14:textId="77777777" w:rsidR="00D35A9B" w:rsidRPr="006B56C9" w:rsidRDefault="00D35A9B" w:rsidP="00D35A9B">
            <w:pPr>
              <w:numPr>
                <w:ilvl w:val="0"/>
                <w:numId w:val="8"/>
              </w:numPr>
              <w:tabs>
                <w:tab w:val="clear" w:pos="720"/>
              </w:tabs>
              <w:spacing w:after="0"/>
              <w:ind w:left="452" w:hanging="425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6B56C9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Assessing quality of life in adults who experience sleepwalking, using validated tools.</w:t>
            </w:r>
          </w:p>
          <w:p w14:paraId="2F2D3357" w14:textId="77777777" w:rsidR="00D35A9B" w:rsidRPr="006B56C9" w:rsidRDefault="00D35A9B" w:rsidP="00D35A9B">
            <w:pPr>
              <w:numPr>
                <w:ilvl w:val="0"/>
                <w:numId w:val="8"/>
              </w:numPr>
              <w:tabs>
                <w:tab w:val="clear" w:pos="720"/>
              </w:tabs>
              <w:spacing w:after="0"/>
              <w:ind w:left="452" w:hanging="425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6B56C9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 xml:space="preserve">Exploring demographic and lifestyle factors associated with both sleepwalking and </w:t>
            </w:r>
            <w:proofErr w:type="spellStart"/>
            <w:r w:rsidRPr="006B56C9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>QoL</w:t>
            </w:r>
            <w:proofErr w:type="spellEnd"/>
            <w:r w:rsidRPr="006B56C9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  <w:t xml:space="preserve">. </w:t>
            </w:r>
          </w:p>
          <w:p w14:paraId="74176499" w14:textId="77777777" w:rsidR="00D35A9B" w:rsidRPr="006B56C9" w:rsidRDefault="00D35A9B" w:rsidP="00D35A9B">
            <w:pPr>
              <w:numPr>
                <w:ilvl w:val="0"/>
                <w:numId w:val="8"/>
              </w:numPr>
              <w:tabs>
                <w:tab w:val="clear" w:pos="720"/>
              </w:tabs>
              <w:spacing w:after="0"/>
              <w:ind w:left="452" w:hanging="425"/>
              <w:jc w:val="both"/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eastAsia="en-GB"/>
              </w:rPr>
            </w:pPr>
            <w:r w:rsidRPr="006B56C9">
              <w:rPr>
                <w:rFonts w:ascii="Arial" w:hAnsi="Arial" w:cs="Arial"/>
                <w:color w:val="000000" w:themeColor="text1"/>
                <w:sz w:val="28"/>
                <w:szCs w:val="28"/>
              </w:rPr>
              <w:t>To assess the relationship between sleepwalking and mental health conditions, such as anxiety, depression, and stress.</w:t>
            </w:r>
          </w:p>
          <w:p w14:paraId="766CB3C2" w14:textId="24E786B8" w:rsidR="00D35A9B" w:rsidRPr="00AF4D67" w:rsidRDefault="00D35A9B" w:rsidP="001B4EAF">
            <w:pPr>
              <w:spacing w:after="0"/>
              <w:jc w:val="both"/>
              <w:rPr>
                <w:rFonts w:ascii="Arial" w:hAnsi="Arial" w:cs="Arial"/>
              </w:rPr>
            </w:pPr>
          </w:p>
        </w:tc>
        <w:tc>
          <w:tcPr>
            <w:tcW w:w="8363" w:type="dxa"/>
            <w:vMerge/>
            <w:vAlign w:val="center"/>
          </w:tcPr>
          <w:p w14:paraId="7D78FDF6" w14:textId="77777777" w:rsidR="00E240DF" w:rsidRPr="00AF4D67" w:rsidRDefault="00E240DF" w:rsidP="00EC16C2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7577" w:type="dxa"/>
          </w:tcPr>
          <w:p w14:paraId="4CAE7021" w14:textId="77777777" w:rsidR="00D31BC5" w:rsidRPr="00751DF6" w:rsidRDefault="00D31BC5" w:rsidP="00D31BC5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</w:pPr>
            <w:r w:rsidRPr="00751DF6">
              <w:rPr>
                <w:rFonts w:ascii="Arial" w:eastAsia="Times New Roman" w:hAnsi="Arial" w:cs="Arial"/>
                <w:b/>
                <w:bCs/>
                <w:color w:val="002060"/>
                <w:sz w:val="36"/>
                <w:szCs w:val="36"/>
                <w:lang w:eastAsia="en-GB"/>
              </w:rPr>
              <w:t>Exclusion Criteria</w:t>
            </w:r>
            <w:r w:rsidRPr="00751DF6">
              <w:rPr>
                <w:rFonts w:ascii="Arial" w:eastAsia="Times New Roman" w:hAnsi="Arial" w:cs="Arial"/>
                <w:color w:val="002060"/>
                <w:sz w:val="36"/>
                <w:szCs w:val="36"/>
                <w:lang w:eastAsia="en-GB"/>
              </w:rPr>
              <w:t>:</w:t>
            </w:r>
          </w:p>
          <w:p w14:paraId="5B10826B" w14:textId="77777777" w:rsidR="00D31BC5" w:rsidRPr="00AF4D67" w:rsidRDefault="00D31BC5" w:rsidP="00D31BC5">
            <w:pPr>
              <w:numPr>
                <w:ilvl w:val="0"/>
                <w:numId w:val="19"/>
              </w:numPr>
              <w:tabs>
                <w:tab w:val="clear" w:pos="720"/>
              </w:tabs>
              <w:spacing w:after="0"/>
              <w:ind w:left="594" w:hanging="567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Articles published before 2015.</w:t>
            </w:r>
          </w:p>
          <w:p w14:paraId="23683A4F" w14:textId="77777777" w:rsidR="00D31BC5" w:rsidRPr="00AF4D67" w:rsidRDefault="00D31BC5" w:rsidP="00D31BC5">
            <w:pPr>
              <w:numPr>
                <w:ilvl w:val="0"/>
                <w:numId w:val="19"/>
              </w:numPr>
              <w:tabs>
                <w:tab w:val="clear" w:pos="720"/>
              </w:tabs>
              <w:spacing w:after="0"/>
              <w:ind w:left="594" w:hanging="567"/>
              <w:jc w:val="both"/>
              <w:rPr>
                <w:rFonts w:ascii="Arial" w:hAnsi="Arial" w:cs="Arial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>Studies that focused on non-UK populations.</w:t>
            </w:r>
          </w:p>
          <w:p w14:paraId="7091B0B4" w14:textId="511020FA" w:rsidR="00D31BC5" w:rsidRPr="00AF4D67" w:rsidRDefault="00D31BC5" w:rsidP="00D31BC5">
            <w:pPr>
              <w:numPr>
                <w:ilvl w:val="0"/>
                <w:numId w:val="19"/>
              </w:numPr>
              <w:tabs>
                <w:tab w:val="clear" w:pos="720"/>
              </w:tabs>
              <w:spacing w:after="0"/>
              <w:ind w:left="594" w:hanging="567"/>
              <w:jc w:val="both"/>
              <w:rPr>
                <w:rFonts w:ascii="Arial" w:hAnsi="Arial" w:cs="Arial"/>
                <w:sz w:val="28"/>
                <w:szCs w:val="28"/>
              </w:rPr>
            </w:pP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Studies that </w:t>
            </w:r>
            <w:r w:rsidR="00C90424">
              <w:rPr>
                <w:rFonts w:ascii="Arial" w:hAnsi="Arial" w:cs="Arial"/>
                <w:color w:val="000000" w:themeColor="text1"/>
                <w:sz w:val="28"/>
                <w:szCs w:val="28"/>
              </w:rPr>
              <w:t>focus</w:t>
            </w:r>
            <w:r w:rsidR="002D50B6">
              <w:rPr>
                <w:rFonts w:ascii="Arial" w:hAnsi="Arial" w:cs="Arial"/>
                <w:color w:val="000000" w:themeColor="text1"/>
                <w:sz w:val="28"/>
                <w:szCs w:val="28"/>
              </w:rPr>
              <w:t>ed</w:t>
            </w:r>
            <w:r w:rsidRPr="00AF4D6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sleepwalking disorder on children.</w:t>
            </w:r>
          </w:p>
          <w:p w14:paraId="23758EBF" w14:textId="74EA3382" w:rsidR="00A8433B" w:rsidRPr="00A8433B" w:rsidRDefault="00A8433B" w:rsidP="00A8433B">
            <w:pPr>
              <w:spacing w:after="0"/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</w:pPr>
          </w:p>
          <w:p w14:paraId="71AA2D3F" w14:textId="63624A6C" w:rsidR="00D13433" w:rsidRPr="00AF4D67" w:rsidRDefault="00D13433" w:rsidP="00D13433">
            <w:pPr>
              <w:spacing w:after="0" w:line="360" w:lineRule="auto"/>
              <w:jc w:val="both"/>
              <w:rPr>
                <w:rFonts w:ascii="Arial" w:hAnsi="Arial" w:cs="Arial"/>
                <w:b/>
                <w:color w:val="002060"/>
                <w:sz w:val="36"/>
                <w:szCs w:val="36"/>
              </w:rPr>
            </w:pPr>
            <w:r w:rsidRPr="00AF4D67">
              <w:rPr>
                <w:rFonts w:ascii="Arial" w:hAnsi="Arial" w:cs="Arial"/>
                <w:b/>
                <w:color w:val="002060"/>
                <w:sz w:val="36"/>
                <w:szCs w:val="36"/>
              </w:rPr>
              <w:t>Data Analysis</w:t>
            </w:r>
            <w:r w:rsidR="00E11919" w:rsidRPr="00AF4D67">
              <w:rPr>
                <w:rFonts w:ascii="Arial" w:hAnsi="Arial" w:cs="Arial"/>
                <w:b/>
                <w:color w:val="002060"/>
                <w:sz w:val="36"/>
                <w:szCs w:val="36"/>
              </w:rPr>
              <w:t xml:space="preserve"> Method</w:t>
            </w:r>
            <w:r w:rsidRPr="00AF4D67">
              <w:rPr>
                <w:rFonts w:ascii="Arial" w:hAnsi="Arial" w:cs="Arial"/>
                <w:b/>
                <w:color w:val="002060"/>
                <w:sz w:val="36"/>
                <w:szCs w:val="36"/>
              </w:rPr>
              <w:t>:</w:t>
            </w:r>
          </w:p>
          <w:p w14:paraId="37BA8274" w14:textId="0B621F99" w:rsidR="00C90424" w:rsidRDefault="00C90424" w:rsidP="00B41BA6">
            <w:pPr>
              <w:pStyle w:val="ListParagraph"/>
              <w:numPr>
                <w:ilvl w:val="0"/>
                <w:numId w:val="20"/>
              </w:numPr>
              <w:spacing w:after="0"/>
              <w:ind w:left="594" w:hanging="568"/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</w:pPr>
            <w:r w:rsidRPr="00AF4D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 xml:space="preserve">A technique for methodically locating, </w:t>
            </w:r>
            <w:r w:rsidR="006F2FC6" w:rsidRPr="00AF4D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categorising</w:t>
            </w:r>
            <w:r w:rsidRPr="00AF4D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, and providing insight into meaningful patterns (themes) within a dataset is thematic analysis</w:t>
            </w:r>
            <w:r w:rsidR="00A8433B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 xml:space="preserve"> </w:t>
            </w:r>
            <w:r w:rsidR="00A8433B" w:rsidRPr="00A8433B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val="en-GB" w:eastAsia="en-GB"/>
              </w:rPr>
              <w:t>(Ahmed et al., 2025)</w:t>
            </w:r>
            <w:r w:rsidRPr="00AF4D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.</w:t>
            </w:r>
          </w:p>
          <w:p w14:paraId="5A45895F" w14:textId="2E0F29BF" w:rsidR="00651E33" w:rsidRPr="00AF4D67" w:rsidRDefault="00651E33" w:rsidP="00B41BA6">
            <w:pPr>
              <w:pStyle w:val="ListParagraph"/>
              <w:numPr>
                <w:ilvl w:val="0"/>
                <w:numId w:val="20"/>
              </w:numPr>
              <w:spacing w:after="0"/>
              <w:ind w:left="594" w:hanging="568"/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</w:pPr>
            <w:r w:rsidRPr="00AF4D67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>To identify the difficulties and conclusions, this study will provide a summary of the main findings, methods, and thematic analysis</w:t>
            </w:r>
            <w:r w:rsidR="00C5335A">
              <w:rPr>
                <w:rFonts w:ascii="Arial" w:eastAsia="Times New Roman" w:hAnsi="Arial" w:cs="Arial"/>
                <w:sz w:val="28"/>
                <w:szCs w:val="28"/>
                <w:lang w:val="en-GB" w:eastAsia="en-GB"/>
              </w:rPr>
              <w:t xml:space="preserve"> (</w:t>
            </w:r>
            <w:r w:rsidR="00C5335A" w:rsidRPr="00C5335A">
              <w:rPr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  <w:t>H</w:t>
            </w:r>
            <w:r w:rsidR="00C5335A">
              <w:rPr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  <w:t>emming</w:t>
            </w:r>
            <w:r w:rsidR="00C5335A" w:rsidRPr="00C5335A">
              <w:rPr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  <w:t>, K</w:t>
            </w:r>
            <w:r w:rsidRPr="00C5335A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val="en-GB" w:eastAsia="en-GB"/>
              </w:rPr>
              <w:t>.</w:t>
            </w:r>
            <w:r w:rsidR="00C5335A">
              <w:rPr>
                <w:rFonts w:ascii="Arial" w:eastAsia="Times New Roman" w:hAnsi="Arial" w:cs="Arial"/>
                <w:color w:val="000000" w:themeColor="text1"/>
                <w:sz w:val="28"/>
                <w:szCs w:val="28"/>
                <w:lang w:val="en-GB" w:eastAsia="en-GB"/>
              </w:rPr>
              <w:t xml:space="preserve"> and et.al, 2024).</w:t>
            </w:r>
          </w:p>
          <w:p w14:paraId="01A90E3F" w14:textId="0B14CAF3" w:rsidR="00E240DF" w:rsidRPr="00AF4D67" w:rsidRDefault="00E240DF" w:rsidP="00651E33">
            <w:pPr>
              <w:pStyle w:val="ListParagraph"/>
              <w:spacing w:after="0"/>
              <w:rPr>
                <w:rFonts w:ascii="Arial" w:hAnsi="Arial" w:cs="Arial"/>
              </w:rPr>
            </w:pPr>
          </w:p>
          <w:p w14:paraId="7CF14F46" w14:textId="77777777" w:rsidR="00E240DF" w:rsidRPr="00AF4D67" w:rsidRDefault="00E240DF" w:rsidP="00EC16C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AF4D67">
              <w:rPr>
                <w:rStyle w:val="normaltextrun"/>
                <w:rFonts w:ascii="Arial" w:hAnsi="Arial" w:cs="Arial"/>
                <w:b/>
                <w:color w:val="002060"/>
                <w:sz w:val="36"/>
                <w:szCs w:val="36"/>
              </w:rPr>
              <w:t>Ethical Considerations</w:t>
            </w:r>
            <w:r w:rsidRPr="00AF4D67">
              <w:rPr>
                <w:rStyle w:val="eop"/>
                <w:rFonts w:ascii="Arial" w:hAnsi="Arial" w:cs="Arial"/>
                <w:b/>
                <w:color w:val="002060"/>
                <w:sz w:val="36"/>
                <w:szCs w:val="36"/>
              </w:rPr>
              <w:t>:</w:t>
            </w:r>
          </w:p>
          <w:p w14:paraId="1F83BD5C" w14:textId="77777777" w:rsidR="00E84F0D" w:rsidRPr="00AF4D67" w:rsidRDefault="00E84F0D" w:rsidP="00EC16C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07B313C" w14:textId="77777777" w:rsidR="00E240DF" w:rsidRPr="008A7C06" w:rsidRDefault="00E240DF" w:rsidP="00EC16C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 xml:space="preserve">As a secondary study, ethical implications lie primarily in </w:t>
            </w:r>
            <w:r w:rsidRPr="008A7C06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integrity and accuracy care will be taken to:</w:t>
            </w:r>
          </w:p>
          <w:p w14:paraId="52ED19ED" w14:textId="77777777" w:rsidR="00950C7F" w:rsidRPr="00AF4D67" w:rsidRDefault="00950C7F" w:rsidP="00EC16C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61F91D7D" w14:textId="77777777" w:rsidR="00E240DF" w:rsidRPr="00AF4D67" w:rsidRDefault="00E240DF" w:rsidP="00EC16C2">
            <w:pPr>
              <w:pStyle w:val="paragraph"/>
              <w:numPr>
                <w:ilvl w:val="0"/>
                <w:numId w:val="12"/>
              </w:numPr>
              <w:tabs>
                <w:tab w:val="clear" w:pos="720"/>
              </w:tabs>
              <w:spacing w:before="0" w:beforeAutospacing="0" w:after="0" w:afterAutospacing="0"/>
              <w:ind w:left="409" w:hanging="425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AF4D67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Represent all findings faithfully and without bias.</w:t>
            </w:r>
          </w:p>
          <w:p w14:paraId="5E7C6784" w14:textId="77777777" w:rsidR="004023F8" w:rsidRPr="004023F8" w:rsidRDefault="00E240DF" w:rsidP="004023F8">
            <w:pPr>
              <w:pStyle w:val="paragraph"/>
              <w:numPr>
                <w:ilvl w:val="0"/>
                <w:numId w:val="13"/>
              </w:numPr>
              <w:tabs>
                <w:tab w:val="clear" w:pos="720"/>
              </w:tabs>
              <w:spacing w:before="0" w:beforeAutospacing="0" w:after="0" w:afterAutospacing="0"/>
              <w:ind w:left="409" w:hanging="425"/>
              <w:textAlignment w:val="baseline"/>
              <w:rPr>
                <w:rStyle w:val="normaltextrun"/>
                <w:rFonts w:ascii="Arial" w:hAnsi="Arial" w:cs="Arial"/>
                <w:sz w:val="28"/>
                <w:szCs w:val="28"/>
              </w:rPr>
            </w:pPr>
            <w:r w:rsidRPr="004023F8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Avoid data fabrication or misrepresentation.</w:t>
            </w:r>
          </w:p>
          <w:p w14:paraId="1044C8CC" w14:textId="77777777" w:rsidR="00474483" w:rsidRPr="00474483" w:rsidRDefault="00E240DF" w:rsidP="008A7C06">
            <w:pPr>
              <w:pStyle w:val="paragraph"/>
              <w:numPr>
                <w:ilvl w:val="0"/>
                <w:numId w:val="14"/>
              </w:numPr>
              <w:tabs>
                <w:tab w:val="clear" w:pos="720"/>
              </w:tabs>
              <w:spacing w:before="0" w:beforeAutospacing="0" w:after="0" w:afterAutospacing="0"/>
              <w:ind w:left="409" w:hanging="425"/>
              <w:textAlignment w:val="baseline"/>
              <w:rPr>
                <w:rStyle w:val="normaltextrun"/>
                <w:rFonts w:ascii="Arial" w:hAnsi="Arial" w:cs="Arial"/>
                <w:sz w:val="28"/>
                <w:szCs w:val="28"/>
              </w:rPr>
            </w:pPr>
            <w:r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Carefully cite all sources</w:t>
            </w:r>
            <w:r w:rsidR="008C55E2"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 xml:space="preserve"> following UWTSD regulations</w:t>
            </w:r>
            <w:r w:rsidR="00271BC9"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4023F8" w:rsidRPr="00474483">
              <w:rPr>
                <w:rFonts w:ascii="Arial" w:hAnsi="Arial" w:cs="Arial"/>
                <w:sz w:val="28"/>
                <w:szCs w:val="28"/>
              </w:rPr>
              <w:t>(</w:t>
            </w:r>
            <w:proofErr w:type="spellStart"/>
            <w:r w:rsidR="004023F8" w:rsidRPr="00474483">
              <w:rPr>
                <w:rFonts w:ascii="Arial" w:hAnsi="Arial" w:cs="Arial"/>
                <w:sz w:val="28"/>
                <w:szCs w:val="28"/>
              </w:rPr>
              <w:t>Magalhães</w:t>
            </w:r>
            <w:proofErr w:type="spellEnd"/>
            <w:r w:rsidR="004023F8" w:rsidRPr="00474483">
              <w:rPr>
                <w:rFonts w:ascii="Arial" w:hAnsi="Arial" w:cs="Arial"/>
                <w:sz w:val="28"/>
                <w:szCs w:val="28"/>
              </w:rPr>
              <w:t>, 2024)</w:t>
            </w:r>
            <w:r w:rsidR="008C55E2"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474483"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3D4F5084" w14:textId="39D7F23B" w:rsidR="00E240DF" w:rsidRPr="00474483" w:rsidRDefault="00E240DF" w:rsidP="008A7C06">
            <w:pPr>
              <w:pStyle w:val="paragraph"/>
              <w:numPr>
                <w:ilvl w:val="0"/>
                <w:numId w:val="14"/>
              </w:numPr>
              <w:tabs>
                <w:tab w:val="clear" w:pos="720"/>
              </w:tabs>
              <w:spacing w:before="0" w:beforeAutospacing="0" w:after="0" w:afterAutospacing="0"/>
              <w:ind w:left="409" w:hanging="425"/>
              <w:textAlignment w:val="baseline"/>
              <w:rPr>
                <w:rStyle w:val="normaltextrun"/>
                <w:rFonts w:ascii="Arial" w:hAnsi="Arial" w:cs="Arial"/>
                <w:sz w:val="28"/>
                <w:szCs w:val="28"/>
              </w:rPr>
            </w:pPr>
            <w:r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Maintain academic honesty and transparency throughout the research process</w:t>
            </w:r>
            <w:r w:rsidR="008A7C06"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8A7C06" w:rsidRPr="008A7C06">
              <w:rPr>
                <w:rFonts w:ascii="Arial" w:hAnsi="Arial" w:cs="Arial"/>
                <w:sz w:val="28"/>
                <w:szCs w:val="28"/>
              </w:rPr>
              <w:t>(Head, 2020)</w:t>
            </w:r>
            <w:r w:rsidRPr="00474483">
              <w:rPr>
                <w:rStyle w:val="normaltextrun"/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</w:p>
          <w:p w14:paraId="4D4507A7" w14:textId="791980D6" w:rsidR="00E240DF" w:rsidRPr="00AF4D67" w:rsidRDefault="00090879" w:rsidP="00274145">
            <w:pPr>
              <w:pStyle w:val="paragraph"/>
              <w:numPr>
                <w:ilvl w:val="0"/>
                <w:numId w:val="15"/>
              </w:numPr>
              <w:tabs>
                <w:tab w:val="clear" w:pos="720"/>
              </w:tabs>
              <w:spacing w:before="0" w:beforeAutospacing="0" w:after="0" w:afterAutospacing="0"/>
              <w:ind w:left="409" w:hanging="425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8"/>
                <w:szCs w:val="28"/>
              </w:rPr>
              <w:t>Ethical approval from UWTSD</w:t>
            </w:r>
            <w:r w:rsidR="008C55E2" w:rsidRPr="005A27D1">
              <w:rPr>
                <w:rStyle w:val="normaltextrun"/>
                <w:rFonts w:ascii="Arial" w:hAnsi="Arial" w:cs="Arial"/>
                <w:sz w:val="28"/>
                <w:szCs w:val="28"/>
              </w:rPr>
              <w:t>.</w:t>
            </w:r>
          </w:p>
        </w:tc>
      </w:tr>
    </w:tbl>
    <w:p w14:paraId="4EAB27BE" w14:textId="77777777" w:rsidR="00863743" w:rsidRDefault="00863743" w:rsidP="00EC16C2">
      <w:pPr>
        <w:spacing w:after="0"/>
        <w:rPr>
          <w:rFonts w:ascii="Arial" w:hAnsi="Arial" w:cs="Arial"/>
        </w:rPr>
      </w:pPr>
    </w:p>
    <w:p w14:paraId="6AF96537" w14:textId="4D55CAF8" w:rsidR="00267686" w:rsidRDefault="0026768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F5876B7" w14:textId="77777777" w:rsidR="00BD3BA5" w:rsidRDefault="00BD3BA5" w:rsidP="00EC16C2">
      <w:pPr>
        <w:spacing w:after="0"/>
        <w:rPr>
          <w:rFonts w:ascii="Arial" w:hAnsi="Arial" w:cs="Arial"/>
        </w:rPr>
      </w:pPr>
    </w:p>
    <w:p w14:paraId="7CACD927" w14:textId="77777777" w:rsidR="00BD3BA5" w:rsidRPr="00AF4D67" w:rsidRDefault="00BD3BA5" w:rsidP="00EC16C2">
      <w:pPr>
        <w:spacing w:after="0"/>
        <w:rPr>
          <w:rFonts w:ascii="Arial" w:hAnsi="Arial" w:cs="Arial"/>
        </w:rPr>
      </w:pPr>
    </w:p>
    <w:p w14:paraId="489BBCE1" w14:textId="030ECDA7" w:rsidR="00ED1049" w:rsidRPr="00AF4D67" w:rsidRDefault="00ED1049" w:rsidP="00EC16C2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F4D67">
        <w:rPr>
          <w:rFonts w:ascii="Arial" w:hAnsi="Arial" w:cs="Arial"/>
          <w:b/>
          <w:bCs/>
          <w:sz w:val="28"/>
          <w:szCs w:val="28"/>
        </w:rPr>
        <w:t>References</w:t>
      </w:r>
    </w:p>
    <w:p w14:paraId="7406246C" w14:textId="77777777" w:rsidR="006A4173" w:rsidRDefault="006A4173" w:rsidP="00EC16C2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364E780A" w14:textId="39940913" w:rsidR="00EB6F36" w:rsidRDefault="00EB6F36" w:rsidP="00EC16C2">
      <w:pPr>
        <w:spacing w:after="0"/>
        <w:rPr>
          <w:rFonts w:ascii="Arial" w:hAnsi="Arial" w:cs="Arial"/>
          <w:sz w:val="24"/>
          <w:szCs w:val="24"/>
        </w:rPr>
      </w:pPr>
    </w:p>
    <w:p w14:paraId="6C9FADB8" w14:textId="77777777" w:rsidR="005B4BFD" w:rsidRPr="005B4BFD" w:rsidRDefault="005B4BFD" w:rsidP="005B4BFD">
      <w:pPr>
        <w:spacing w:after="12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</w:pPr>
      <w:proofErr w:type="gram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Ahmed, S.K., Mohammed, R.A., </w:t>
      </w:r>
      <w:proofErr w:type="spell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Nashwan</w:t>
      </w:r>
      <w:proofErr w:type="spell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, A.J., Ibrahim, R.H., </w:t>
      </w:r>
      <w:proofErr w:type="spell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Abdalla</w:t>
      </w:r>
      <w:proofErr w:type="spell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, A.Q., Ameen, B.M.M. and </w:t>
      </w:r>
      <w:proofErr w:type="spell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Khidhir</w:t>
      </w:r>
      <w:proofErr w:type="spell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, R.M. (2025).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 </w:t>
      </w:r>
      <w:proofErr w:type="gram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Using Thematic Analysis in Qualitative Research.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 </w:t>
      </w:r>
      <w:r w:rsidRPr="005B4BF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en-GB" w:eastAsia="en-GB"/>
        </w:rPr>
        <w:t>Journal of Medicine, Surgery, and Public Health</w:t>
      </w:r>
      <w:proofErr w:type="gram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,  6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(6), p.100198. Available at: https://doi.org/10.1016/j.glmedi.2025.100198.  </w:t>
      </w:r>
      <w:proofErr w:type="gramStart"/>
      <w:r w:rsidRPr="005B4BFD">
        <w:rPr>
          <w:rFonts w:ascii="Arial" w:hAnsi="Arial" w:cs="Arial"/>
          <w:color w:val="000000" w:themeColor="text1"/>
          <w:sz w:val="24"/>
          <w:szCs w:val="24"/>
        </w:rPr>
        <w:t>Accessed 8 October 2025.</w:t>
      </w:r>
      <w:proofErr w:type="gramEnd"/>
    </w:p>
    <w:p w14:paraId="44D84FB9" w14:textId="77777777" w:rsidR="005B4BFD" w:rsidRPr="005B4BFD" w:rsidRDefault="005B4BFD" w:rsidP="005B4BFD">
      <w:pPr>
        <w:pStyle w:val="NormalWeb"/>
        <w:spacing w:before="0" w:beforeAutospacing="0" w:after="120" w:afterAutospacing="0" w:line="360" w:lineRule="auto"/>
        <w:rPr>
          <w:rFonts w:ascii="Arial" w:hAnsi="Arial" w:cs="Arial"/>
          <w:color w:val="000000" w:themeColor="text1"/>
        </w:rPr>
      </w:pPr>
      <w:r w:rsidRPr="005B4BFD">
        <w:rPr>
          <w:rFonts w:ascii="Arial" w:hAnsi="Arial" w:cs="Arial"/>
          <w:color w:val="000000" w:themeColor="text1"/>
        </w:rPr>
        <w:t xml:space="preserve">Bond, M., </w:t>
      </w:r>
      <w:proofErr w:type="spellStart"/>
      <w:r w:rsidRPr="005B4BFD">
        <w:rPr>
          <w:rFonts w:ascii="Arial" w:hAnsi="Arial" w:cs="Arial"/>
          <w:color w:val="000000" w:themeColor="text1"/>
        </w:rPr>
        <w:t>Khosravi</w:t>
      </w:r>
      <w:proofErr w:type="spellEnd"/>
      <w:r w:rsidRPr="005B4BFD">
        <w:rPr>
          <w:rFonts w:ascii="Arial" w:hAnsi="Arial" w:cs="Arial"/>
          <w:color w:val="000000" w:themeColor="text1"/>
        </w:rPr>
        <w:t xml:space="preserve">, H., </w:t>
      </w:r>
      <w:proofErr w:type="spellStart"/>
      <w:r w:rsidRPr="005B4BFD">
        <w:rPr>
          <w:rFonts w:ascii="Arial" w:hAnsi="Arial" w:cs="Arial"/>
          <w:color w:val="000000" w:themeColor="text1"/>
        </w:rPr>
        <w:t>Laat</w:t>
      </w:r>
      <w:proofErr w:type="spellEnd"/>
      <w:r w:rsidRPr="005B4BFD">
        <w:rPr>
          <w:rFonts w:ascii="Arial" w:hAnsi="Arial" w:cs="Arial"/>
          <w:color w:val="000000" w:themeColor="text1"/>
        </w:rPr>
        <w:t xml:space="preserve">, M. </w:t>
      </w:r>
      <w:proofErr w:type="gramStart"/>
      <w:r w:rsidRPr="005B4BFD">
        <w:rPr>
          <w:rFonts w:ascii="Arial" w:hAnsi="Arial" w:cs="Arial"/>
          <w:color w:val="000000" w:themeColor="text1"/>
        </w:rPr>
        <w:t>de ,</w:t>
      </w:r>
      <w:proofErr w:type="gramEnd"/>
      <w:r w:rsidRPr="005B4BF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4BFD">
        <w:rPr>
          <w:rFonts w:ascii="Arial" w:hAnsi="Arial" w:cs="Arial"/>
          <w:color w:val="000000" w:themeColor="text1"/>
        </w:rPr>
        <w:t>Bergdahl</w:t>
      </w:r>
      <w:proofErr w:type="spellEnd"/>
      <w:r w:rsidRPr="005B4BFD">
        <w:rPr>
          <w:rFonts w:ascii="Arial" w:hAnsi="Arial" w:cs="Arial"/>
          <w:color w:val="000000" w:themeColor="text1"/>
        </w:rPr>
        <w:t xml:space="preserve">, N., </w:t>
      </w:r>
      <w:proofErr w:type="spellStart"/>
      <w:r w:rsidRPr="005B4BFD">
        <w:rPr>
          <w:rFonts w:ascii="Arial" w:hAnsi="Arial" w:cs="Arial"/>
          <w:color w:val="000000" w:themeColor="text1"/>
        </w:rPr>
        <w:t>Negrea</w:t>
      </w:r>
      <w:proofErr w:type="spellEnd"/>
      <w:r w:rsidRPr="005B4BFD">
        <w:rPr>
          <w:rFonts w:ascii="Arial" w:hAnsi="Arial" w:cs="Arial"/>
          <w:color w:val="000000" w:themeColor="text1"/>
        </w:rPr>
        <w:t xml:space="preserve">, V., Oxley, E., Pham, P., Chong, S.W. and Siemens, G., 2024. A </w:t>
      </w:r>
      <w:proofErr w:type="gramStart"/>
      <w:r w:rsidRPr="005B4BFD">
        <w:rPr>
          <w:rFonts w:ascii="Arial" w:hAnsi="Arial" w:cs="Arial"/>
          <w:color w:val="000000" w:themeColor="text1"/>
        </w:rPr>
        <w:t>meta</w:t>
      </w:r>
      <w:proofErr w:type="gramEnd"/>
      <w:r w:rsidRPr="005B4BFD">
        <w:rPr>
          <w:rFonts w:ascii="Arial" w:hAnsi="Arial" w:cs="Arial"/>
          <w:color w:val="000000" w:themeColor="text1"/>
        </w:rPr>
        <w:t xml:space="preserve"> systematic review of artificial intelligence in higher education: a call for increased ethics, collaboration, and rigour. </w:t>
      </w:r>
      <w:r w:rsidRPr="005B4BFD">
        <w:rPr>
          <w:rFonts w:ascii="Arial" w:hAnsi="Arial" w:cs="Arial"/>
          <w:i/>
          <w:iCs/>
          <w:color w:val="000000" w:themeColor="text1"/>
        </w:rPr>
        <w:t>International Journal of Educational Technology in Higher Education</w:t>
      </w:r>
      <w:r w:rsidRPr="005B4BFD">
        <w:rPr>
          <w:rFonts w:ascii="Arial" w:hAnsi="Arial" w:cs="Arial"/>
          <w:color w:val="000000" w:themeColor="text1"/>
        </w:rPr>
        <w:t xml:space="preserve">, 21(1), pp. 4. Available at: </w:t>
      </w:r>
      <w:hyperlink r:id="rId16" w:history="1">
        <w:r w:rsidRPr="005B4BFD">
          <w:rPr>
            <w:rStyle w:val="Hyperlink"/>
            <w:rFonts w:ascii="Arial" w:hAnsi="Arial" w:cs="Arial"/>
            <w:color w:val="000000" w:themeColor="text1"/>
          </w:rPr>
          <w:t>https://doi.org/10.1186/s41239-023-00436-z</w:t>
        </w:r>
      </w:hyperlink>
      <w:r w:rsidRPr="005B4BFD">
        <w:rPr>
          <w:rFonts w:ascii="Arial" w:hAnsi="Arial" w:cs="Arial"/>
          <w:color w:val="000000" w:themeColor="text1"/>
        </w:rPr>
        <w:t xml:space="preserve">. </w:t>
      </w:r>
      <w:proofErr w:type="gramStart"/>
      <w:r w:rsidRPr="005B4BFD">
        <w:rPr>
          <w:rFonts w:ascii="Arial" w:hAnsi="Arial" w:cs="Arial"/>
          <w:color w:val="000000" w:themeColor="text1"/>
          <w:shd w:val="clear" w:color="auto" w:fill="FFFFFF"/>
        </w:rPr>
        <w:t xml:space="preserve">Accessed: </w:t>
      </w:r>
      <w:r w:rsidRPr="005B4BFD">
        <w:rPr>
          <w:rFonts w:ascii="Arial" w:hAnsi="Arial" w:cs="Arial"/>
          <w:color w:val="000000" w:themeColor="text1"/>
        </w:rPr>
        <w:t>7 October, 2025.</w:t>
      </w:r>
      <w:proofErr w:type="gramEnd"/>
    </w:p>
    <w:p w14:paraId="39774AFE" w14:textId="77777777" w:rsidR="005B4BFD" w:rsidRPr="005B4BFD" w:rsidRDefault="005B4BFD" w:rsidP="005B4BFD">
      <w:pPr>
        <w:pStyle w:val="NormalWeb"/>
        <w:spacing w:before="0" w:beforeAutospacing="0" w:after="120" w:afterAutospacing="0" w:line="360" w:lineRule="auto"/>
        <w:rPr>
          <w:rFonts w:ascii="Arial" w:hAnsi="Arial" w:cs="Arial"/>
          <w:color w:val="000000" w:themeColor="text1"/>
        </w:rPr>
      </w:pPr>
      <w:proofErr w:type="gramStart"/>
      <w:r w:rsidRPr="005B4BFD">
        <w:rPr>
          <w:rFonts w:ascii="Arial" w:hAnsi="Arial" w:cs="Arial"/>
          <w:color w:val="000000" w:themeColor="text1"/>
        </w:rPr>
        <w:t>Finley, S. (2025).</w:t>
      </w:r>
      <w:proofErr w:type="gramEnd"/>
      <w:r w:rsidRPr="005B4BFD">
        <w:rPr>
          <w:rFonts w:ascii="Arial" w:hAnsi="Arial" w:cs="Arial"/>
          <w:color w:val="000000" w:themeColor="text1"/>
        </w:rPr>
        <w:t xml:space="preserve"> </w:t>
      </w:r>
      <w:r w:rsidRPr="005B4BFD">
        <w:rPr>
          <w:rFonts w:ascii="Arial" w:hAnsi="Arial" w:cs="Arial"/>
          <w:i/>
          <w:iCs/>
          <w:color w:val="000000" w:themeColor="text1"/>
        </w:rPr>
        <w:t>Sleep walking? Your lifestyle might be to blame, says doctor — here’s why and what to change</w:t>
      </w:r>
      <w:r w:rsidRPr="005B4BFD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5B4BFD">
          <w:rPr>
            <w:rStyle w:val="Hyperlink"/>
            <w:rFonts w:ascii="Arial" w:hAnsi="Arial" w:cs="Arial"/>
            <w:color w:val="000000" w:themeColor="text1"/>
          </w:rPr>
          <w:t>https://health.yahoo.com/wellness/sleep/articles/sleep-walking-lifestyle-might-blame-083000427.html</w:t>
        </w:r>
      </w:hyperlink>
      <w:r w:rsidRPr="005B4BFD">
        <w:rPr>
          <w:rFonts w:ascii="Arial" w:hAnsi="Arial" w:cs="Arial"/>
          <w:color w:val="000000" w:themeColor="text1"/>
        </w:rPr>
        <w:t xml:space="preserve">  Accessed 7 October 2025.</w:t>
      </w:r>
    </w:p>
    <w:p w14:paraId="3084C37F" w14:textId="77777777" w:rsidR="005B4BFD" w:rsidRPr="005B4BFD" w:rsidRDefault="005B4BFD" w:rsidP="005B4BFD">
      <w:pPr>
        <w:spacing w:after="12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</w:pPr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Head, G. (2020). Ethics in Educational Research: Review Boards, Ethical Issues and Researcher Development. </w:t>
      </w:r>
      <w:proofErr w:type="gramStart"/>
      <w:r w:rsidRPr="005B4BF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en-GB" w:eastAsia="en-GB"/>
        </w:rPr>
        <w:t>European Educational Research Journal</w:t>
      </w:r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, 19(1), pp.72–83.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 Available at: </w:t>
      </w:r>
      <w:hyperlink r:id="rId18" w:history="1">
        <w:r w:rsidRPr="005B4BFD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val="en-GB" w:eastAsia="en-GB"/>
          </w:rPr>
          <w:t>https://doi.org/10.1177/1474904118796315</w:t>
        </w:r>
      </w:hyperlink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. </w:t>
      </w:r>
      <w:proofErr w:type="gramStart"/>
      <w:r w:rsidRPr="005B4BFD">
        <w:rPr>
          <w:rFonts w:ascii="Arial" w:hAnsi="Arial" w:cs="Arial"/>
          <w:color w:val="000000" w:themeColor="text1"/>
          <w:sz w:val="24"/>
          <w:szCs w:val="24"/>
        </w:rPr>
        <w:t>Accessed 8 October 2025.</w:t>
      </w:r>
      <w:proofErr w:type="gramEnd"/>
    </w:p>
    <w:p w14:paraId="704CB514" w14:textId="77777777" w:rsidR="005B4BFD" w:rsidRPr="005B4BFD" w:rsidRDefault="005B4BFD" w:rsidP="005B4BFD">
      <w:pPr>
        <w:spacing w:after="12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B4BF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HEMMING, K., KUDRNA, L., WATSON, S., TALJAARD, M., GREENFIELD, S., GOULAO, B. and LILFORD, R., 2024. Interpretation of statistical findings in </w:t>
      </w:r>
      <w:proofErr w:type="spellStart"/>
      <w:r w:rsidRPr="005B4BF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randomised</w:t>
      </w:r>
      <w:proofErr w:type="spellEnd"/>
      <w:r w:rsidRPr="005B4BF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trials: a survey of statisticians using thematic analysis of open-ended questions. </w:t>
      </w:r>
      <w:r w:rsidRPr="005B4BF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BMC Medi</w:t>
      </w:r>
      <w:bookmarkStart w:id="0" w:name="_GoBack"/>
      <w:bookmarkEnd w:id="0"/>
      <w:r w:rsidRPr="005B4BF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cal Research Methodology, </w:t>
      </w:r>
      <w:r w:rsidRPr="005B4BFD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24</w:t>
      </w:r>
      <w:r w:rsidRPr="005B4BF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pp. 1-13. Available at: </w:t>
      </w:r>
      <w:hyperlink r:id="rId19" w:history="1">
        <w:r w:rsidRPr="005B4BFD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https://www.proquest.com/scholarly-journals/interpretation-statistical-findings-randomised/docview/3201554299/se-2?accountid=130472</w:t>
        </w:r>
      </w:hyperlink>
      <w:r w:rsidRPr="005B4BF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gramStart"/>
      <w:r w:rsidRPr="005B4BFD">
        <w:rPr>
          <w:rFonts w:ascii="Arial" w:hAnsi="Arial" w:cs="Arial"/>
          <w:color w:val="000000" w:themeColor="text1"/>
          <w:sz w:val="24"/>
          <w:szCs w:val="24"/>
        </w:rPr>
        <w:t>Accessed 7 October 2025.</w:t>
      </w:r>
      <w:proofErr w:type="gramEnd"/>
    </w:p>
    <w:p w14:paraId="49CBA738" w14:textId="77777777" w:rsidR="005B4BFD" w:rsidRPr="005B4BFD" w:rsidRDefault="005B4BFD" w:rsidP="005B4BFD">
      <w:pPr>
        <w:pStyle w:val="NormalWeb"/>
        <w:spacing w:before="0" w:beforeAutospacing="0" w:after="120" w:afterAutospacing="0" w:line="360" w:lineRule="auto"/>
        <w:rPr>
          <w:rFonts w:ascii="Arial" w:hAnsi="Arial" w:cs="Arial"/>
          <w:color w:val="000000" w:themeColor="text1"/>
        </w:rPr>
      </w:pPr>
      <w:proofErr w:type="gramStart"/>
      <w:r w:rsidRPr="005B4BFD">
        <w:rPr>
          <w:rFonts w:ascii="Arial" w:hAnsi="Arial" w:cs="Arial"/>
          <w:color w:val="000000" w:themeColor="text1"/>
        </w:rPr>
        <w:t>Hillarys.co.uk. (2025).</w:t>
      </w:r>
      <w:proofErr w:type="gramEnd"/>
      <w:r w:rsidRPr="005B4BFD">
        <w:rPr>
          <w:rFonts w:ascii="Arial" w:hAnsi="Arial" w:cs="Arial"/>
          <w:color w:val="000000" w:themeColor="text1"/>
        </w:rPr>
        <w:t xml:space="preserve"> </w:t>
      </w:r>
      <w:r w:rsidRPr="005B4BFD">
        <w:rPr>
          <w:rFonts w:ascii="Arial" w:hAnsi="Arial" w:cs="Arial"/>
          <w:i/>
          <w:iCs/>
          <w:color w:val="000000" w:themeColor="text1"/>
        </w:rPr>
        <w:t>Sleep Statistics 2025 - How well do Brits sleep? | Hillarys</w:t>
      </w:r>
      <w:r w:rsidRPr="005B4BFD">
        <w:rPr>
          <w:rFonts w:ascii="Arial" w:hAnsi="Arial" w:cs="Arial"/>
          <w:color w:val="000000" w:themeColor="text1"/>
        </w:rPr>
        <w:t xml:space="preserve">. Available at: </w:t>
      </w:r>
      <w:hyperlink r:id="rId20" w:anchor="disorders" w:history="1">
        <w:r w:rsidRPr="005B4BFD">
          <w:rPr>
            <w:rStyle w:val="Hyperlink"/>
            <w:rFonts w:ascii="Arial" w:hAnsi="Arial" w:cs="Arial"/>
            <w:color w:val="000000" w:themeColor="text1"/>
          </w:rPr>
          <w:t>https://www.hillarys.co.uk/static/sleep-statistics-2025/#disorders</w:t>
        </w:r>
      </w:hyperlink>
      <w:r w:rsidRPr="005B4BFD">
        <w:rPr>
          <w:rFonts w:ascii="Arial" w:hAnsi="Arial" w:cs="Arial"/>
          <w:color w:val="000000" w:themeColor="text1"/>
        </w:rPr>
        <w:t xml:space="preserve">.  </w:t>
      </w:r>
      <w:proofErr w:type="gramStart"/>
      <w:r w:rsidRPr="005B4BFD">
        <w:rPr>
          <w:rFonts w:ascii="Arial" w:hAnsi="Arial" w:cs="Arial"/>
          <w:color w:val="000000" w:themeColor="text1"/>
        </w:rPr>
        <w:t>Accessed 7 October 2025.</w:t>
      </w:r>
      <w:proofErr w:type="gramEnd"/>
    </w:p>
    <w:p w14:paraId="24DAD900" w14:textId="77777777" w:rsidR="005B4BFD" w:rsidRPr="005B4BFD" w:rsidRDefault="005B4BFD" w:rsidP="005B4BFD">
      <w:pPr>
        <w:spacing w:after="12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</w:pPr>
      <w:proofErr w:type="gram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Huang, M., </w:t>
      </w:r>
      <w:proofErr w:type="spellStart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Magni</w:t>
      </w:r>
      <w:proofErr w:type="spell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, N. and Rice, D. (2021).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 The prevalence, characteristics and impact of chronic pain in people with muscular dystrophies: A systematic review and meta-analysis. </w:t>
      </w:r>
      <w:proofErr w:type="gramStart"/>
      <w:r w:rsidRPr="005B4BF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en-GB" w:eastAsia="en-GB"/>
        </w:rPr>
        <w:t>The Journal of Pain</w:t>
      </w:r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>.</w:t>
      </w:r>
      <w:proofErr w:type="gramEnd"/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 Available at: </w:t>
      </w:r>
      <w:hyperlink r:id="rId21" w:history="1">
        <w:r w:rsidRPr="005B4BFD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val="en-GB" w:eastAsia="en-GB"/>
          </w:rPr>
          <w:t>https://doi.org/10.1016/j.jpain.2021.04.001</w:t>
        </w:r>
      </w:hyperlink>
      <w:r w:rsidRPr="005B4BFD">
        <w:rPr>
          <w:rFonts w:ascii="Arial" w:eastAsia="Times New Roman" w:hAnsi="Arial" w:cs="Arial"/>
          <w:color w:val="000000" w:themeColor="text1"/>
          <w:sz w:val="24"/>
          <w:szCs w:val="24"/>
          <w:lang w:val="en-GB" w:eastAsia="en-GB"/>
        </w:rPr>
        <w:t xml:space="preserve">.  </w:t>
      </w:r>
      <w:proofErr w:type="gramStart"/>
      <w:r w:rsidRPr="005B4BFD">
        <w:rPr>
          <w:rFonts w:ascii="Arial" w:hAnsi="Arial" w:cs="Arial"/>
          <w:color w:val="000000" w:themeColor="text1"/>
          <w:sz w:val="24"/>
          <w:szCs w:val="24"/>
        </w:rPr>
        <w:t>Accessed 12 October 2025.</w:t>
      </w:r>
      <w:proofErr w:type="gramEnd"/>
    </w:p>
    <w:p w14:paraId="7AC39DAD" w14:textId="77777777" w:rsidR="005B4BFD" w:rsidRPr="005B4BFD" w:rsidRDefault="005B4BFD" w:rsidP="005B4BFD">
      <w:pPr>
        <w:pStyle w:val="NormalWeb"/>
        <w:spacing w:before="0" w:beforeAutospacing="0" w:after="120" w:afterAutospacing="0" w:line="360" w:lineRule="auto"/>
        <w:rPr>
          <w:rFonts w:ascii="Arial" w:hAnsi="Arial" w:cs="Arial"/>
          <w:color w:val="000000" w:themeColor="text1"/>
        </w:rPr>
      </w:pPr>
      <w:proofErr w:type="spellStart"/>
      <w:r w:rsidRPr="005B4BFD">
        <w:rPr>
          <w:rFonts w:ascii="Arial" w:hAnsi="Arial" w:cs="Arial"/>
          <w:color w:val="000000" w:themeColor="text1"/>
        </w:rPr>
        <w:t>Magalhães</w:t>
      </w:r>
      <w:proofErr w:type="spellEnd"/>
      <w:r w:rsidRPr="005B4BFD">
        <w:rPr>
          <w:rFonts w:ascii="Arial" w:hAnsi="Arial" w:cs="Arial"/>
          <w:color w:val="000000" w:themeColor="text1"/>
        </w:rPr>
        <w:t xml:space="preserve">, S. (2024). Ethics and integrity in research: Why bridging the gap between ethics and integrity matters. </w:t>
      </w:r>
      <w:proofErr w:type="gramStart"/>
      <w:r w:rsidRPr="005B4BFD">
        <w:rPr>
          <w:rFonts w:ascii="Arial" w:hAnsi="Arial" w:cs="Arial"/>
          <w:i/>
          <w:iCs/>
          <w:color w:val="000000" w:themeColor="text1"/>
        </w:rPr>
        <w:t>Journal of Academic Ethics</w:t>
      </w:r>
      <w:r w:rsidRPr="005B4BFD">
        <w:rPr>
          <w:rFonts w:ascii="Arial" w:hAnsi="Arial" w:cs="Arial"/>
          <w:color w:val="000000" w:themeColor="text1"/>
        </w:rPr>
        <w:t>, 22(1), pp.137–147.</w:t>
      </w:r>
      <w:proofErr w:type="gramEnd"/>
      <w:r w:rsidRPr="005B4BFD">
        <w:rPr>
          <w:rFonts w:ascii="Arial" w:hAnsi="Arial" w:cs="Arial"/>
          <w:color w:val="000000" w:themeColor="text1"/>
        </w:rPr>
        <w:t xml:space="preserve"> Available at: </w:t>
      </w:r>
      <w:hyperlink r:id="rId22" w:history="1">
        <w:r w:rsidRPr="005B4BFD">
          <w:rPr>
            <w:rStyle w:val="Hyperlink"/>
            <w:rFonts w:ascii="Arial" w:hAnsi="Arial" w:cs="Arial"/>
            <w:color w:val="000000" w:themeColor="text1"/>
          </w:rPr>
          <w:t>https://doi.org/10.1007/s10805-024-09504-z</w:t>
        </w:r>
      </w:hyperlink>
      <w:r w:rsidRPr="005B4BFD">
        <w:rPr>
          <w:rFonts w:ascii="Arial" w:hAnsi="Arial" w:cs="Arial"/>
          <w:color w:val="000000" w:themeColor="text1"/>
        </w:rPr>
        <w:t xml:space="preserve">. </w:t>
      </w:r>
      <w:proofErr w:type="gramStart"/>
      <w:r w:rsidRPr="005B4BFD">
        <w:rPr>
          <w:rFonts w:ascii="Arial" w:hAnsi="Arial" w:cs="Arial"/>
          <w:color w:val="000000" w:themeColor="text1"/>
        </w:rPr>
        <w:t>Accessed 7 October 2025.</w:t>
      </w:r>
      <w:proofErr w:type="gramEnd"/>
    </w:p>
    <w:sectPr w:rsidR="005B4BFD" w:rsidRPr="005B4BFD" w:rsidSect="00706CE5">
      <w:headerReference w:type="default" r:id="rId23"/>
      <w:headerReference w:type="first" r:id="rId24"/>
      <w:pgSz w:w="24480" w:h="15840" w:orient="landscape" w:code="3"/>
      <w:pgMar w:top="720" w:right="720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313B69A" w14:textId="77777777" w:rsidR="00532E4B" w:rsidRDefault="00532E4B" w:rsidP="00D210FA">
      <w:pPr>
        <w:spacing w:after="0"/>
      </w:pPr>
      <w:r>
        <w:separator/>
      </w:r>
    </w:p>
  </w:endnote>
  <w:endnote w:type="continuationSeparator" w:id="0">
    <w:p w14:paraId="71B90799" w14:textId="77777777" w:rsidR="00532E4B" w:rsidRDefault="00532E4B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1B2AF36" w14:textId="77777777" w:rsidR="00532E4B" w:rsidRDefault="00532E4B" w:rsidP="00D210FA">
      <w:pPr>
        <w:spacing w:after="0"/>
      </w:pPr>
      <w:r>
        <w:separator/>
      </w:r>
    </w:p>
  </w:footnote>
  <w:footnote w:type="continuationSeparator" w:id="0">
    <w:p w14:paraId="1D0A24AE" w14:textId="77777777" w:rsidR="00532E4B" w:rsidRDefault="00532E4B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5F4AD5"/>
    <w:multiLevelType w:val="hybridMultilevel"/>
    <w:tmpl w:val="328C6F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17B0517"/>
    <w:multiLevelType w:val="multilevel"/>
    <w:tmpl w:val="00C6F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0FE902F0"/>
    <w:multiLevelType w:val="multilevel"/>
    <w:tmpl w:val="BA74A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10D87146"/>
    <w:multiLevelType w:val="hybridMultilevel"/>
    <w:tmpl w:val="BDE808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16B67B0"/>
    <w:multiLevelType w:val="multilevel"/>
    <w:tmpl w:val="2A0A3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118C5556"/>
    <w:multiLevelType w:val="hybridMultilevel"/>
    <w:tmpl w:val="3CBE9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>
    <w:nsid w:val="22F83C3C"/>
    <w:multiLevelType w:val="hybridMultilevel"/>
    <w:tmpl w:val="3296F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7BB59F8"/>
    <w:multiLevelType w:val="multilevel"/>
    <w:tmpl w:val="9850C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A627BD9"/>
    <w:multiLevelType w:val="multilevel"/>
    <w:tmpl w:val="EDBAB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3AE1127D"/>
    <w:multiLevelType w:val="hybridMultilevel"/>
    <w:tmpl w:val="DA627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B003443"/>
    <w:multiLevelType w:val="multilevel"/>
    <w:tmpl w:val="57E8C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>
    <w:nsid w:val="3D577804"/>
    <w:multiLevelType w:val="multilevel"/>
    <w:tmpl w:val="FAD45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>
    <w:nsid w:val="5D706A16"/>
    <w:multiLevelType w:val="multilevel"/>
    <w:tmpl w:val="5746AD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80856D0"/>
    <w:multiLevelType w:val="hybridMultilevel"/>
    <w:tmpl w:val="704CA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E050581"/>
    <w:multiLevelType w:val="hybridMultilevel"/>
    <w:tmpl w:val="A50E8F7E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20"/>
  </w:num>
  <w:num w:numId="4">
    <w:abstractNumId w:val="21"/>
  </w:num>
  <w:num w:numId="5">
    <w:abstractNumId w:val="11"/>
  </w:num>
  <w:num w:numId="6">
    <w:abstractNumId w:val="10"/>
  </w:num>
  <w:num w:numId="7">
    <w:abstractNumId w:val="17"/>
  </w:num>
  <w:num w:numId="8">
    <w:abstractNumId w:val="9"/>
  </w:num>
  <w:num w:numId="9">
    <w:abstractNumId w:val="5"/>
  </w:num>
  <w:num w:numId="10">
    <w:abstractNumId w:val="8"/>
  </w:num>
  <w:num w:numId="11">
    <w:abstractNumId w:val="4"/>
  </w:num>
  <w:num w:numId="12">
    <w:abstractNumId w:val="15"/>
  </w:num>
  <w:num w:numId="13">
    <w:abstractNumId w:val="16"/>
  </w:num>
  <w:num w:numId="14">
    <w:abstractNumId w:val="14"/>
  </w:num>
  <w:num w:numId="15">
    <w:abstractNumId w:val="1"/>
  </w:num>
  <w:num w:numId="16">
    <w:abstractNumId w:val="13"/>
  </w:num>
  <w:num w:numId="17">
    <w:abstractNumId w:val="19"/>
  </w:num>
  <w:num w:numId="18">
    <w:abstractNumId w:val="12"/>
  </w:num>
  <w:num w:numId="19">
    <w:abstractNumId w:val="2"/>
  </w:num>
  <w:num w:numId="20">
    <w:abstractNumId w:val="18"/>
  </w:num>
  <w:num w:numId="21">
    <w:abstractNumId w:val="0"/>
  </w:num>
  <w:num w:numId="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3C19"/>
    <w:rsid w:val="00002366"/>
    <w:rsid w:val="00004B7A"/>
    <w:rsid w:val="00023293"/>
    <w:rsid w:val="0003554E"/>
    <w:rsid w:val="00061977"/>
    <w:rsid w:val="000721CB"/>
    <w:rsid w:val="000770FC"/>
    <w:rsid w:val="0008782A"/>
    <w:rsid w:val="00090879"/>
    <w:rsid w:val="00096C09"/>
    <w:rsid w:val="000A065A"/>
    <w:rsid w:val="000A3708"/>
    <w:rsid w:val="000D0C8F"/>
    <w:rsid w:val="000D78B4"/>
    <w:rsid w:val="000E4BD5"/>
    <w:rsid w:val="000E70A3"/>
    <w:rsid w:val="00106FC5"/>
    <w:rsid w:val="00120DEC"/>
    <w:rsid w:val="00123C19"/>
    <w:rsid w:val="00171838"/>
    <w:rsid w:val="00181409"/>
    <w:rsid w:val="00197722"/>
    <w:rsid w:val="001A5C78"/>
    <w:rsid w:val="001B4EAF"/>
    <w:rsid w:val="001C55B6"/>
    <w:rsid w:val="001D6CC4"/>
    <w:rsid w:val="001E24F8"/>
    <w:rsid w:val="001F5C2D"/>
    <w:rsid w:val="00206405"/>
    <w:rsid w:val="0025102E"/>
    <w:rsid w:val="00253267"/>
    <w:rsid w:val="00267686"/>
    <w:rsid w:val="00267C5D"/>
    <w:rsid w:val="00271BC9"/>
    <w:rsid w:val="00273031"/>
    <w:rsid w:val="00274145"/>
    <w:rsid w:val="0027500C"/>
    <w:rsid w:val="00276995"/>
    <w:rsid w:val="002823CD"/>
    <w:rsid w:val="0028769F"/>
    <w:rsid w:val="00287787"/>
    <w:rsid w:val="00291685"/>
    <w:rsid w:val="002B0A3D"/>
    <w:rsid w:val="002D50B6"/>
    <w:rsid w:val="003007A7"/>
    <w:rsid w:val="00311B1A"/>
    <w:rsid w:val="003257E1"/>
    <w:rsid w:val="00325DEC"/>
    <w:rsid w:val="00330584"/>
    <w:rsid w:val="003344A8"/>
    <w:rsid w:val="003345F7"/>
    <w:rsid w:val="00346FFA"/>
    <w:rsid w:val="00361A34"/>
    <w:rsid w:val="00373FEA"/>
    <w:rsid w:val="00381180"/>
    <w:rsid w:val="003A3069"/>
    <w:rsid w:val="003C20B5"/>
    <w:rsid w:val="003C52B0"/>
    <w:rsid w:val="003C7EF4"/>
    <w:rsid w:val="003E545F"/>
    <w:rsid w:val="003F03D2"/>
    <w:rsid w:val="003F1E1A"/>
    <w:rsid w:val="004023F8"/>
    <w:rsid w:val="004045E5"/>
    <w:rsid w:val="00411814"/>
    <w:rsid w:val="00421496"/>
    <w:rsid w:val="00422C27"/>
    <w:rsid w:val="00423989"/>
    <w:rsid w:val="00433C86"/>
    <w:rsid w:val="00434FEB"/>
    <w:rsid w:val="0044367C"/>
    <w:rsid w:val="004642F0"/>
    <w:rsid w:val="00474483"/>
    <w:rsid w:val="00490A66"/>
    <w:rsid w:val="00492EFE"/>
    <w:rsid w:val="00493710"/>
    <w:rsid w:val="00494E0D"/>
    <w:rsid w:val="004C2790"/>
    <w:rsid w:val="004C7412"/>
    <w:rsid w:val="004D32CF"/>
    <w:rsid w:val="005004E5"/>
    <w:rsid w:val="00500564"/>
    <w:rsid w:val="0051102B"/>
    <w:rsid w:val="00511EF0"/>
    <w:rsid w:val="00512916"/>
    <w:rsid w:val="00532E4B"/>
    <w:rsid w:val="005409E6"/>
    <w:rsid w:val="005838BC"/>
    <w:rsid w:val="00594248"/>
    <w:rsid w:val="005A27D1"/>
    <w:rsid w:val="005B4BFD"/>
    <w:rsid w:val="005B57E1"/>
    <w:rsid w:val="005D02DB"/>
    <w:rsid w:val="005E3F8F"/>
    <w:rsid w:val="005E61E0"/>
    <w:rsid w:val="005F0F31"/>
    <w:rsid w:val="00601187"/>
    <w:rsid w:val="006024ED"/>
    <w:rsid w:val="0061793F"/>
    <w:rsid w:val="006205E1"/>
    <w:rsid w:val="0062123A"/>
    <w:rsid w:val="00621829"/>
    <w:rsid w:val="00651E33"/>
    <w:rsid w:val="00652077"/>
    <w:rsid w:val="0065492B"/>
    <w:rsid w:val="006605F8"/>
    <w:rsid w:val="006676A1"/>
    <w:rsid w:val="00671D2A"/>
    <w:rsid w:val="00676E25"/>
    <w:rsid w:val="006833BD"/>
    <w:rsid w:val="00691D15"/>
    <w:rsid w:val="00695FE8"/>
    <w:rsid w:val="006A0267"/>
    <w:rsid w:val="006A4173"/>
    <w:rsid w:val="006A7052"/>
    <w:rsid w:val="006B1660"/>
    <w:rsid w:val="006B56C9"/>
    <w:rsid w:val="006D2642"/>
    <w:rsid w:val="006D2D62"/>
    <w:rsid w:val="006E2D42"/>
    <w:rsid w:val="006F2FC6"/>
    <w:rsid w:val="006F4D08"/>
    <w:rsid w:val="007016B2"/>
    <w:rsid w:val="00706CE5"/>
    <w:rsid w:val="00720FEE"/>
    <w:rsid w:val="00751DF6"/>
    <w:rsid w:val="00764730"/>
    <w:rsid w:val="00764B6F"/>
    <w:rsid w:val="00774147"/>
    <w:rsid w:val="00786417"/>
    <w:rsid w:val="007877C7"/>
    <w:rsid w:val="007B0781"/>
    <w:rsid w:val="007C7319"/>
    <w:rsid w:val="007D43B3"/>
    <w:rsid w:val="007E108C"/>
    <w:rsid w:val="007F20B4"/>
    <w:rsid w:val="007F525E"/>
    <w:rsid w:val="00810FB7"/>
    <w:rsid w:val="00817E9F"/>
    <w:rsid w:val="0082695D"/>
    <w:rsid w:val="00826DF3"/>
    <w:rsid w:val="0083044C"/>
    <w:rsid w:val="00833AEA"/>
    <w:rsid w:val="00841C35"/>
    <w:rsid w:val="0085182D"/>
    <w:rsid w:val="00860672"/>
    <w:rsid w:val="00863743"/>
    <w:rsid w:val="00867E5F"/>
    <w:rsid w:val="008709F5"/>
    <w:rsid w:val="00874FC8"/>
    <w:rsid w:val="00877A91"/>
    <w:rsid w:val="00884E86"/>
    <w:rsid w:val="00891DD2"/>
    <w:rsid w:val="008927FF"/>
    <w:rsid w:val="008A3EA9"/>
    <w:rsid w:val="008A7C06"/>
    <w:rsid w:val="008B0F18"/>
    <w:rsid w:val="008C090A"/>
    <w:rsid w:val="008C55E2"/>
    <w:rsid w:val="008E3232"/>
    <w:rsid w:val="008E3921"/>
    <w:rsid w:val="008F356F"/>
    <w:rsid w:val="0090027B"/>
    <w:rsid w:val="00905238"/>
    <w:rsid w:val="009104EA"/>
    <w:rsid w:val="009207C6"/>
    <w:rsid w:val="00920B50"/>
    <w:rsid w:val="009339B1"/>
    <w:rsid w:val="0094702A"/>
    <w:rsid w:val="00950C7F"/>
    <w:rsid w:val="00960DCA"/>
    <w:rsid w:val="00967DAB"/>
    <w:rsid w:val="009815E5"/>
    <w:rsid w:val="00984444"/>
    <w:rsid w:val="00990E76"/>
    <w:rsid w:val="00991A53"/>
    <w:rsid w:val="00996F4E"/>
    <w:rsid w:val="009A2A22"/>
    <w:rsid w:val="009B449B"/>
    <w:rsid w:val="009B7020"/>
    <w:rsid w:val="009D39F8"/>
    <w:rsid w:val="009D3C62"/>
    <w:rsid w:val="009E2753"/>
    <w:rsid w:val="009F71FE"/>
    <w:rsid w:val="00A31F33"/>
    <w:rsid w:val="00A54ADA"/>
    <w:rsid w:val="00A700FC"/>
    <w:rsid w:val="00A70A62"/>
    <w:rsid w:val="00A71DA8"/>
    <w:rsid w:val="00A74F57"/>
    <w:rsid w:val="00A8433B"/>
    <w:rsid w:val="00AA440A"/>
    <w:rsid w:val="00AA761C"/>
    <w:rsid w:val="00AB0561"/>
    <w:rsid w:val="00AB1210"/>
    <w:rsid w:val="00AB7354"/>
    <w:rsid w:val="00AB770D"/>
    <w:rsid w:val="00AC24DC"/>
    <w:rsid w:val="00AE05B9"/>
    <w:rsid w:val="00AF2088"/>
    <w:rsid w:val="00AF3E04"/>
    <w:rsid w:val="00AF4D67"/>
    <w:rsid w:val="00AF523C"/>
    <w:rsid w:val="00AF5FB0"/>
    <w:rsid w:val="00B0080A"/>
    <w:rsid w:val="00B0538C"/>
    <w:rsid w:val="00B064D5"/>
    <w:rsid w:val="00B31CBD"/>
    <w:rsid w:val="00B37AB8"/>
    <w:rsid w:val="00B418DE"/>
    <w:rsid w:val="00B41BA6"/>
    <w:rsid w:val="00B47FE7"/>
    <w:rsid w:val="00B637ED"/>
    <w:rsid w:val="00B67824"/>
    <w:rsid w:val="00B83711"/>
    <w:rsid w:val="00B92B31"/>
    <w:rsid w:val="00BB1C30"/>
    <w:rsid w:val="00BB4274"/>
    <w:rsid w:val="00BC3B23"/>
    <w:rsid w:val="00BC4ED5"/>
    <w:rsid w:val="00BD3BA5"/>
    <w:rsid w:val="00BE15BA"/>
    <w:rsid w:val="00BF00AA"/>
    <w:rsid w:val="00BF3A35"/>
    <w:rsid w:val="00C20ED0"/>
    <w:rsid w:val="00C348A8"/>
    <w:rsid w:val="00C34C0D"/>
    <w:rsid w:val="00C46111"/>
    <w:rsid w:val="00C504B6"/>
    <w:rsid w:val="00C5335A"/>
    <w:rsid w:val="00C63049"/>
    <w:rsid w:val="00C70434"/>
    <w:rsid w:val="00C824E1"/>
    <w:rsid w:val="00C83332"/>
    <w:rsid w:val="00C86873"/>
    <w:rsid w:val="00C90424"/>
    <w:rsid w:val="00C93A3D"/>
    <w:rsid w:val="00C95E04"/>
    <w:rsid w:val="00CC0A8F"/>
    <w:rsid w:val="00CC24B6"/>
    <w:rsid w:val="00CD3A64"/>
    <w:rsid w:val="00CD68C4"/>
    <w:rsid w:val="00CD79CE"/>
    <w:rsid w:val="00CE0069"/>
    <w:rsid w:val="00CE08CD"/>
    <w:rsid w:val="00CE1E09"/>
    <w:rsid w:val="00CF019A"/>
    <w:rsid w:val="00D0664A"/>
    <w:rsid w:val="00D13433"/>
    <w:rsid w:val="00D210FA"/>
    <w:rsid w:val="00D30F1D"/>
    <w:rsid w:val="00D31BC5"/>
    <w:rsid w:val="00D35A9B"/>
    <w:rsid w:val="00D57231"/>
    <w:rsid w:val="00D87867"/>
    <w:rsid w:val="00D87B48"/>
    <w:rsid w:val="00D91203"/>
    <w:rsid w:val="00D94FD1"/>
    <w:rsid w:val="00D96E9D"/>
    <w:rsid w:val="00DA1C31"/>
    <w:rsid w:val="00DB0098"/>
    <w:rsid w:val="00E11919"/>
    <w:rsid w:val="00E12410"/>
    <w:rsid w:val="00E22625"/>
    <w:rsid w:val="00E22ED5"/>
    <w:rsid w:val="00E240DF"/>
    <w:rsid w:val="00E41692"/>
    <w:rsid w:val="00E55D74"/>
    <w:rsid w:val="00E65D6C"/>
    <w:rsid w:val="00E7600B"/>
    <w:rsid w:val="00E81234"/>
    <w:rsid w:val="00E84F0D"/>
    <w:rsid w:val="00E9037E"/>
    <w:rsid w:val="00EA031C"/>
    <w:rsid w:val="00EA120D"/>
    <w:rsid w:val="00EA49C3"/>
    <w:rsid w:val="00EB5E14"/>
    <w:rsid w:val="00EB6F36"/>
    <w:rsid w:val="00EC16C2"/>
    <w:rsid w:val="00ED1049"/>
    <w:rsid w:val="00EE19D9"/>
    <w:rsid w:val="00EF26FC"/>
    <w:rsid w:val="00EF4CD3"/>
    <w:rsid w:val="00F05786"/>
    <w:rsid w:val="00F13030"/>
    <w:rsid w:val="00F24B12"/>
    <w:rsid w:val="00F37523"/>
    <w:rsid w:val="00F40DE1"/>
    <w:rsid w:val="00F50168"/>
    <w:rsid w:val="00F50D34"/>
    <w:rsid w:val="00F61360"/>
    <w:rsid w:val="00F649C1"/>
    <w:rsid w:val="00FA50AA"/>
    <w:rsid w:val="00FB697F"/>
    <w:rsid w:val="00FC538A"/>
    <w:rsid w:val="00FD534D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970E4F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unhideWhenUsed="0" w:qFormat="1"/>
    <w:lsdException w:name="heading 4" w:uiPriority="0" w:qFormat="1"/>
    <w:lsdException w:name="heading 5" w:uiPriority="9" w:unhideWhenUsed="0" w:qFormat="1"/>
    <w:lsdException w:name="heading 6" w:uiPriority="9" w:unhideWhenUsed="0" w:qFormat="1"/>
    <w:lsdException w:name="heading 7" w:uiPriority="9" w:unhideWhenUsed="0" w:qFormat="1"/>
    <w:lsdException w:name="heading 8" w:uiPriority="9" w:unhideWhenUsed="0" w:qFormat="1"/>
    <w:lsdException w:name="heading 9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nhideWhenUsed="0"/>
    <w:lsdException w:name="Title" w:semiHidden="0" w:uiPriority="10" w:unhideWhenUsed="0" w:qFormat="1"/>
    <w:lsdException w:name="Default Paragraph Font" w:uiPriority="1"/>
    <w:lsdException w:name="Subtitle" w:uiPriority="11" w:unhideWhenUsed="0"/>
    <w:lsdException w:name="Strong" w:semiHidden="0" w:uiPriority="22" w:unhideWhenUsed="0" w:qFormat="1"/>
    <w:lsdException w:name="Emphasis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unhideWhenUsed="0" w:qFormat="1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CB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CB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774147"/>
  </w:style>
  <w:style w:type="paragraph" w:customStyle="1" w:styleId="paragraph">
    <w:name w:val="paragraph"/>
    <w:basedOn w:val="Normal"/>
    <w:rsid w:val="009D3C62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eop">
    <w:name w:val="eop"/>
    <w:basedOn w:val="DefaultParagraphFont"/>
    <w:rsid w:val="009D3C62"/>
  </w:style>
  <w:style w:type="paragraph" w:styleId="NormalWeb">
    <w:name w:val="Normal (Web)"/>
    <w:basedOn w:val="Normal"/>
    <w:uiPriority w:val="99"/>
    <w:unhideWhenUsed/>
    <w:rsid w:val="00BB427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BB427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2916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unhideWhenUsed="0" w:qFormat="1"/>
    <w:lsdException w:name="heading 4" w:uiPriority="0" w:qFormat="1"/>
    <w:lsdException w:name="heading 5" w:uiPriority="9" w:unhideWhenUsed="0" w:qFormat="1"/>
    <w:lsdException w:name="heading 6" w:uiPriority="9" w:unhideWhenUsed="0" w:qFormat="1"/>
    <w:lsdException w:name="heading 7" w:uiPriority="9" w:unhideWhenUsed="0" w:qFormat="1"/>
    <w:lsdException w:name="heading 8" w:uiPriority="9" w:unhideWhenUsed="0" w:qFormat="1"/>
    <w:lsdException w:name="heading 9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nhideWhenUsed="0"/>
    <w:lsdException w:name="Title" w:semiHidden="0" w:uiPriority="10" w:unhideWhenUsed="0" w:qFormat="1"/>
    <w:lsdException w:name="Default Paragraph Font" w:uiPriority="1"/>
    <w:lsdException w:name="Subtitle" w:uiPriority="11" w:unhideWhenUsed="0"/>
    <w:lsdException w:name="Strong" w:semiHidden="0" w:uiPriority="22" w:unhideWhenUsed="0" w:qFormat="1"/>
    <w:lsdException w:name="Emphasis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unhideWhenUsed="0" w:qFormat="1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CB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CB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774147"/>
  </w:style>
  <w:style w:type="paragraph" w:customStyle="1" w:styleId="paragraph">
    <w:name w:val="paragraph"/>
    <w:basedOn w:val="Normal"/>
    <w:rsid w:val="009D3C62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eop">
    <w:name w:val="eop"/>
    <w:basedOn w:val="DefaultParagraphFont"/>
    <w:rsid w:val="009D3C62"/>
  </w:style>
  <w:style w:type="paragraph" w:styleId="NormalWeb">
    <w:name w:val="Normal (Web)"/>
    <w:basedOn w:val="Normal"/>
    <w:uiPriority w:val="99"/>
    <w:unhideWhenUsed/>
    <w:rsid w:val="00BB427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BB427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29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828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327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73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84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88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2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8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37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99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0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2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24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98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3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37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63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243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487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5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52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8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60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cid:image001.png@01D0EA4A.2BD679A0" TargetMode="External"/><Relationship Id="rId18" Type="http://schemas.openxmlformats.org/officeDocument/2006/relationships/hyperlink" Target="https://doi.org/10.1177/1474904118796315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16/j.jpain.2021.04.001" TargetMode="External"/><Relationship Id="rId7" Type="http://schemas.microsoft.com/office/2007/relationships/stylesWithEffects" Target="stylesWithEffects.xml"/><Relationship Id="rId12" Type="http://schemas.openxmlformats.org/officeDocument/2006/relationships/image" Target="media/image1.png"/><Relationship Id="rId17" Type="http://schemas.openxmlformats.org/officeDocument/2006/relationships/hyperlink" Target="https://health.yahoo.com/wellness/sleep/articles/sleep-walking-lifestyle-might-blame-083000427.html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86/s41239-023-00436-z" TargetMode="External"/><Relationship Id="rId20" Type="http://schemas.openxmlformats.org/officeDocument/2006/relationships/hyperlink" Target="https://www.hillarys.co.uk/static/sleep-statistics-2025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24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hyperlink" Target="https://www.proquest.com/scholarly-journals/interpretation-statistical-findings-randomised/docview/3201554299/se-2?accountid=130472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jpeg"/><Relationship Id="rId22" Type="http://schemas.openxmlformats.org/officeDocument/2006/relationships/hyperlink" Target="https://doi.org/10.1007/s10805-024-09504-z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A4D3392-B652-4282-9334-D9DD556DE6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3</Pages>
  <Words>966</Words>
  <Characters>5508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6462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2025-10-06T13:19:00Z</dcterms:created>
  <dcterms:modified xsi:type="dcterms:W3CDTF">2025-10-16T18:58:00Z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