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476AE" w14:textId="77777777" w:rsidR="00EE57DA" w:rsidRPr="00CA59D7" w:rsidRDefault="00EE57DA" w:rsidP="00CA59D7">
      <w:pPr>
        <w:spacing w:line="360" w:lineRule="auto"/>
        <w:jc w:val="center"/>
        <w:rPr>
          <w:rFonts w:ascii="Times New Roman" w:eastAsia="Times New Roman" w:hAnsi="Times New Roman" w:cs="Times New Roman"/>
          <w:b/>
          <w:bCs/>
          <w:color w:val="000000" w:themeColor="text1"/>
          <w:sz w:val="32"/>
          <w:szCs w:val="32"/>
        </w:rPr>
      </w:pPr>
    </w:p>
    <w:p w14:paraId="3EF6BE6D" w14:textId="77777777" w:rsidR="00EE57DA" w:rsidRPr="00CA59D7" w:rsidRDefault="00EE57DA" w:rsidP="00CA59D7">
      <w:pPr>
        <w:spacing w:line="360" w:lineRule="auto"/>
        <w:jc w:val="center"/>
        <w:rPr>
          <w:rFonts w:ascii="Times New Roman" w:eastAsia="Times New Roman" w:hAnsi="Times New Roman" w:cs="Times New Roman"/>
          <w:b/>
          <w:bCs/>
          <w:color w:val="000000" w:themeColor="text1"/>
          <w:sz w:val="32"/>
          <w:szCs w:val="32"/>
        </w:rPr>
      </w:pPr>
    </w:p>
    <w:p w14:paraId="2279E07A" w14:textId="77777777" w:rsidR="00EE57DA" w:rsidRPr="00CA59D7" w:rsidRDefault="00EE57DA" w:rsidP="00CA59D7">
      <w:pPr>
        <w:spacing w:line="360" w:lineRule="auto"/>
        <w:jc w:val="center"/>
        <w:rPr>
          <w:rFonts w:ascii="Times New Roman" w:eastAsia="Times New Roman" w:hAnsi="Times New Roman" w:cs="Times New Roman"/>
          <w:b/>
          <w:bCs/>
          <w:color w:val="000000" w:themeColor="text1"/>
          <w:sz w:val="32"/>
          <w:szCs w:val="32"/>
        </w:rPr>
      </w:pPr>
    </w:p>
    <w:p w14:paraId="3F73DC98" w14:textId="77777777" w:rsidR="00EE57DA" w:rsidRPr="00CA59D7" w:rsidRDefault="00EE57DA" w:rsidP="00CA59D7">
      <w:pPr>
        <w:spacing w:line="360" w:lineRule="auto"/>
        <w:jc w:val="center"/>
        <w:rPr>
          <w:rFonts w:ascii="Times New Roman" w:eastAsia="Times New Roman" w:hAnsi="Times New Roman" w:cs="Times New Roman"/>
          <w:b/>
          <w:bCs/>
          <w:color w:val="000000" w:themeColor="text1"/>
          <w:sz w:val="32"/>
          <w:szCs w:val="32"/>
        </w:rPr>
      </w:pPr>
    </w:p>
    <w:p w14:paraId="402AAB8B" w14:textId="77777777" w:rsidR="00EE57DA" w:rsidRPr="00CA59D7" w:rsidRDefault="00EE57DA" w:rsidP="00CA59D7">
      <w:pPr>
        <w:spacing w:line="360" w:lineRule="auto"/>
        <w:jc w:val="center"/>
        <w:rPr>
          <w:rFonts w:ascii="Times New Roman" w:eastAsia="Times New Roman" w:hAnsi="Times New Roman" w:cs="Times New Roman"/>
          <w:b/>
          <w:bCs/>
          <w:color w:val="000000" w:themeColor="text1"/>
          <w:sz w:val="32"/>
          <w:szCs w:val="32"/>
        </w:rPr>
      </w:pPr>
    </w:p>
    <w:p w14:paraId="6DE342A9" w14:textId="77777777" w:rsidR="00EE57DA" w:rsidRPr="00CA59D7" w:rsidRDefault="00EE57DA" w:rsidP="00CA59D7">
      <w:pPr>
        <w:spacing w:line="360" w:lineRule="auto"/>
        <w:jc w:val="center"/>
        <w:rPr>
          <w:rFonts w:ascii="Times New Roman" w:eastAsia="Times New Roman" w:hAnsi="Times New Roman" w:cs="Times New Roman"/>
          <w:b/>
          <w:bCs/>
          <w:color w:val="000000" w:themeColor="text1"/>
          <w:sz w:val="32"/>
          <w:szCs w:val="32"/>
        </w:rPr>
      </w:pPr>
    </w:p>
    <w:p w14:paraId="737CAFEB" w14:textId="77777777" w:rsidR="00EE57DA" w:rsidRPr="00CA59D7" w:rsidRDefault="00EE57DA" w:rsidP="00CA59D7">
      <w:pPr>
        <w:spacing w:line="360" w:lineRule="auto"/>
        <w:jc w:val="center"/>
        <w:rPr>
          <w:rFonts w:ascii="Times New Roman" w:eastAsia="Times New Roman" w:hAnsi="Times New Roman" w:cs="Times New Roman"/>
          <w:b/>
          <w:bCs/>
          <w:color w:val="000000" w:themeColor="text1"/>
          <w:sz w:val="32"/>
          <w:szCs w:val="32"/>
        </w:rPr>
      </w:pPr>
    </w:p>
    <w:p w14:paraId="17CEACDE" w14:textId="7E175240" w:rsidR="006E1740" w:rsidRPr="00316D56" w:rsidRDefault="00316D56" w:rsidP="00CA59D7">
      <w:pPr>
        <w:spacing w:line="360" w:lineRule="auto"/>
        <w:jc w:val="center"/>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Module:</w:t>
      </w:r>
      <w:r w:rsidR="00D91A93">
        <w:rPr>
          <w:rFonts w:ascii="Times New Roman" w:eastAsia="Times New Roman" w:hAnsi="Times New Roman" w:cs="Times New Roman"/>
          <w:color w:val="000000" w:themeColor="text1"/>
          <w:sz w:val="32"/>
          <w:szCs w:val="32"/>
        </w:rPr>
        <w:t>LCBB</w:t>
      </w:r>
      <w:r w:rsidR="00817C53">
        <w:rPr>
          <w:rFonts w:ascii="Times New Roman" w:eastAsia="Times New Roman" w:hAnsi="Times New Roman" w:cs="Times New Roman"/>
          <w:color w:val="000000" w:themeColor="text1"/>
          <w:sz w:val="32"/>
          <w:szCs w:val="32"/>
        </w:rPr>
        <w:t>5001</w:t>
      </w:r>
    </w:p>
    <w:p w14:paraId="6ECA7698" w14:textId="43F1BFB8" w:rsidR="006E1740" w:rsidRPr="00CA59D7" w:rsidRDefault="00485622" w:rsidP="00CA59D7">
      <w:pPr>
        <w:spacing w:line="360" w:lineRule="auto"/>
        <w:jc w:val="center"/>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Student Name:</w:t>
      </w:r>
      <w:r w:rsidR="007C7CF6">
        <w:rPr>
          <w:rFonts w:ascii="Times New Roman" w:eastAsia="Times New Roman" w:hAnsi="Times New Roman" w:cs="Times New Roman"/>
          <w:color w:val="000000" w:themeColor="text1"/>
          <w:sz w:val="24"/>
          <w:szCs w:val="24"/>
        </w:rPr>
        <w:t>Claudia Georgiana Macarie</w:t>
      </w:r>
    </w:p>
    <w:p w14:paraId="68349D07" w14:textId="7C3AFAFF" w:rsidR="006E1740" w:rsidRPr="00CA59D7" w:rsidRDefault="00485622" w:rsidP="00CA59D7">
      <w:pPr>
        <w:spacing w:line="360" w:lineRule="auto"/>
        <w:jc w:val="center"/>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Student ID:</w:t>
      </w:r>
      <w:r w:rsidR="0095476D">
        <w:rPr>
          <w:rFonts w:ascii="Times New Roman" w:eastAsia="Times New Roman" w:hAnsi="Times New Roman" w:cs="Times New Roman"/>
          <w:color w:val="000000" w:themeColor="text1"/>
          <w:sz w:val="24"/>
          <w:szCs w:val="24"/>
        </w:rPr>
        <w:t>203051</w:t>
      </w:r>
      <w:r w:rsidR="00D91912">
        <w:rPr>
          <w:rFonts w:ascii="Times New Roman" w:eastAsia="Times New Roman" w:hAnsi="Times New Roman" w:cs="Times New Roman"/>
          <w:color w:val="000000" w:themeColor="text1"/>
          <w:sz w:val="24"/>
          <w:szCs w:val="24"/>
        </w:rPr>
        <w:t>7</w:t>
      </w:r>
    </w:p>
    <w:p w14:paraId="45790077" w14:textId="412CD099" w:rsidR="006E1740" w:rsidRPr="00CA59D7" w:rsidRDefault="006E1740" w:rsidP="00CA59D7">
      <w:pPr>
        <w:spacing w:line="360" w:lineRule="auto"/>
        <w:jc w:val="center"/>
        <w:rPr>
          <w:rFonts w:ascii="Times New Roman" w:eastAsia="Times New Roman" w:hAnsi="Times New Roman" w:cs="Times New Roman"/>
          <w:color w:val="000000" w:themeColor="text1"/>
          <w:sz w:val="24"/>
          <w:szCs w:val="24"/>
        </w:rPr>
      </w:pPr>
    </w:p>
    <w:p w14:paraId="3178721F" w14:textId="77777777" w:rsidR="00812DC4" w:rsidRPr="00CA59D7" w:rsidRDefault="00812DC4" w:rsidP="00CA59D7">
      <w:pPr>
        <w:spacing w:line="360" w:lineRule="auto"/>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br w:type="page"/>
      </w:r>
    </w:p>
    <w:sdt>
      <w:sdtPr>
        <w:rPr>
          <w:rFonts w:ascii="Times New Roman" w:eastAsia="Arial" w:hAnsi="Times New Roman" w:cs="Times New Roman"/>
          <w:color w:val="000000" w:themeColor="text1"/>
          <w:sz w:val="24"/>
          <w:szCs w:val="24"/>
          <w:lang w:val="en-GB" w:eastAsia="en-IN"/>
        </w:rPr>
        <w:id w:val="-2080591027"/>
        <w:docPartObj>
          <w:docPartGallery w:val="Table of Contents"/>
          <w:docPartUnique/>
        </w:docPartObj>
      </w:sdtPr>
      <w:sdtEndPr>
        <w:rPr>
          <w:b/>
          <w:bCs/>
          <w:noProof/>
        </w:rPr>
      </w:sdtEndPr>
      <w:sdtContent>
        <w:p w14:paraId="34AD3272" w14:textId="06609345" w:rsidR="00812DC4" w:rsidRPr="00CA59D7" w:rsidRDefault="00812DC4" w:rsidP="00CA59D7">
          <w:pPr>
            <w:pStyle w:val="TOCHeading"/>
            <w:spacing w:line="360" w:lineRule="auto"/>
            <w:jc w:val="center"/>
            <w:rPr>
              <w:rFonts w:ascii="Times New Roman" w:hAnsi="Times New Roman" w:cs="Times New Roman"/>
              <w:b/>
              <w:color w:val="000000" w:themeColor="text1"/>
              <w:sz w:val="24"/>
              <w:szCs w:val="24"/>
            </w:rPr>
          </w:pPr>
          <w:r w:rsidRPr="00CA59D7">
            <w:rPr>
              <w:rFonts w:ascii="Times New Roman" w:hAnsi="Times New Roman" w:cs="Times New Roman"/>
              <w:b/>
              <w:color w:val="000000" w:themeColor="text1"/>
              <w:sz w:val="24"/>
              <w:szCs w:val="24"/>
            </w:rPr>
            <w:t>Table of Contents</w:t>
          </w:r>
        </w:p>
        <w:p w14:paraId="3411C413" w14:textId="57373F29" w:rsidR="00CA59D7" w:rsidRPr="00CA59D7" w:rsidRDefault="00812DC4" w:rsidP="00CA59D7">
          <w:pPr>
            <w:pStyle w:val="TOC1"/>
            <w:tabs>
              <w:tab w:val="right" w:leader="dot" w:pos="9019"/>
            </w:tabs>
            <w:spacing w:line="360" w:lineRule="auto"/>
            <w:rPr>
              <w:rFonts w:ascii="Times New Roman" w:eastAsiaTheme="minorEastAsia" w:hAnsi="Times New Roman" w:cs="Times New Roman"/>
              <w:noProof/>
              <w:sz w:val="24"/>
              <w:szCs w:val="24"/>
              <w:lang w:val="en-US" w:eastAsia="en-US"/>
            </w:rPr>
          </w:pPr>
          <w:r w:rsidRPr="00CA59D7">
            <w:rPr>
              <w:rFonts w:ascii="Times New Roman" w:hAnsi="Times New Roman" w:cs="Times New Roman"/>
              <w:color w:val="000000" w:themeColor="text1"/>
              <w:sz w:val="24"/>
              <w:szCs w:val="24"/>
            </w:rPr>
            <w:fldChar w:fldCharType="begin"/>
          </w:r>
          <w:r w:rsidRPr="00CA59D7">
            <w:rPr>
              <w:rFonts w:ascii="Times New Roman" w:hAnsi="Times New Roman" w:cs="Times New Roman"/>
              <w:color w:val="000000" w:themeColor="text1"/>
              <w:sz w:val="24"/>
              <w:szCs w:val="24"/>
            </w:rPr>
            <w:instrText xml:space="preserve"> TOC \o "1-3" \h \z \u </w:instrText>
          </w:r>
          <w:r w:rsidRPr="00CA59D7">
            <w:rPr>
              <w:rFonts w:ascii="Times New Roman" w:hAnsi="Times New Roman" w:cs="Times New Roman"/>
              <w:color w:val="000000" w:themeColor="text1"/>
              <w:sz w:val="24"/>
              <w:szCs w:val="24"/>
            </w:rPr>
            <w:fldChar w:fldCharType="separate"/>
          </w:r>
          <w:hyperlink w:anchor="_Toc119614081" w:history="1">
            <w:r w:rsidR="00CA59D7" w:rsidRPr="00CA59D7">
              <w:rPr>
                <w:rStyle w:val="Hyperlink"/>
                <w:rFonts w:ascii="Times New Roman" w:hAnsi="Times New Roman" w:cs="Times New Roman"/>
                <w:noProof/>
                <w:sz w:val="24"/>
                <w:szCs w:val="24"/>
              </w:rPr>
              <w:t>ASSESSMENT 2</w:t>
            </w:r>
            <w:r w:rsidR="00CA59D7" w:rsidRPr="00CA59D7">
              <w:rPr>
                <w:rFonts w:ascii="Times New Roman" w:hAnsi="Times New Roman" w:cs="Times New Roman"/>
                <w:noProof/>
                <w:webHidden/>
                <w:sz w:val="24"/>
                <w:szCs w:val="24"/>
              </w:rPr>
              <w:tab/>
            </w:r>
            <w:r w:rsidR="00CA59D7" w:rsidRPr="00CA59D7">
              <w:rPr>
                <w:rFonts w:ascii="Times New Roman" w:hAnsi="Times New Roman" w:cs="Times New Roman"/>
                <w:noProof/>
                <w:webHidden/>
                <w:sz w:val="24"/>
                <w:szCs w:val="24"/>
              </w:rPr>
              <w:fldChar w:fldCharType="begin"/>
            </w:r>
            <w:r w:rsidR="00CA59D7" w:rsidRPr="00CA59D7">
              <w:rPr>
                <w:rFonts w:ascii="Times New Roman" w:hAnsi="Times New Roman" w:cs="Times New Roman"/>
                <w:noProof/>
                <w:webHidden/>
                <w:sz w:val="24"/>
                <w:szCs w:val="24"/>
              </w:rPr>
              <w:instrText xml:space="preserve"> PAGEREF _Toc119614081 \h </w:instrText>
            </w:r>
            <w:r w:rsidR="00CA59D7" w:rsidRPr="00CA59D7">
              <w:rPr>
                <w:rFonts w:ascii="Times New Roman" w:hAnsi="Times New Roman" w:cs="Times New Roman"/>
                <w:noProof/>
                <w:webHidden/>
                <w:sz w:val="24"/>
                <w:szCs w:val="24"/>
              </w:rPr>
            </w:r>
            <w:r w:rsidR="00CA59D7" w:rsidRPr="00CA59D7">
              <w:rPr>
                <w:rFonts w:ascii="Times New Roman" w:hAnsi="Times New Roman" w:cs="Times New Roman"/>
                <w:noProof/>
                <w:webHidden/>
                <w:sz w:val="24"/>
                <w:szCs w:val="24"/>
              </w:rPr>
              <w:fldChar w:fldCharType="separate"/>
            </w:r>
            <w:r w:rsidR="00CA59D7" w:rsidRPr="00CA59D7">
              <w:rPr>
                <w:rFonts w:ascii="Times New Roman" w:hAnsi="Times New Roman" w:cs="Times New Roman"/>
                <w:noProof/>
                <w:webHidden/>
                <w:sz w:val="24"/>
                <w:szCs w:val="24"/>
              </w:rPr>
              <w:t>3</w:t>
            </w:r>
            <w:r w:rsidR="00CA59D7" w:rsidRPr="00CA59D7">
              <w:rPr>
                <w:rFonts w:ascii="Times New Roman" w:hAnsi="Times New Roman" w:cs="Times New Roman"/>
                <w:noProof/>
                <w:webHidden/>
                <w:sz w:val="24"/>
                <w:szCs w:val="24"/>
              </w:rPr>
              <w:fldChar w:fldCharType="end"/>
            </w:r>
          </w:hyperlink>
        </w:p>
        <w:p w14:paraId="289BCEEA" w14:textId="1067C53D" w:rsidR="00CA59D7" w:rsidRPr="00CA59D7" w:rsidRDefault="00817C53" w:rsidP="00CA59D7">
          <w:pPr>
            <w:pStyle w:val="TOC2"/>
            <w:tabs>
              <w:tab w:val="right" w:leader="dot" w:pos="9019"/>
            </w:tabs>
            <w:spacing w:line="360" w:lineRule="auto"/>
            <w:rPr>
              <w:rFonts w:ascii="Times New Roman" w:eastAsiaTheme="minorEastAsia" w:hAnsi="Times New Roman" w:cs="Times New Roman"/>
              <w:noProof/>
              <w:sz w:val="24"/>
              <w:szCs w:val="24"/>
              <w:lang w:val="en-US" w:eastAsia="en-US"/>
            </w:rPr>
          </w:pPr>
          <w:hyperlink w:anchor="_Toc119614082" w:history="1">
            <w:r w:rsidR="00CA59D7" w:rsidRPr="00CA59D7">
              <w:rPr>
                <w:rStyle w:val="Hyperlink"/>
                <w:rFonts w:ascii="Times New Roman" w:hAnsi="Times New Roman" w:cs="Times New Roman"/>
                <w:noProof/>
                <w:sz w:val="24"/>
                <w:szCs w:val="24"/>
              </w:rPr>
              <w:t>1. Business Description / Market Opportunity</w:t>
            </w:r>
            <w:r w:rsidR="00CA59D7" w:rsidRPr="00CA59D7">
              <w:rPr>
                <w:rFonts w:ascii="Times New Roman" w:hAnsi="Times New Roman" w:cs="Times New Roman"/>
                <w:noProof/>
                <w:webHidden/>
                <w:sz w:val="24"/>
                <w:szCs w:val="24"/>
              </w:rPr>
              <w:tab/>
            </w:r>
            <w:r w:rsidR="00CA59D7" w:rsidRPr="00CA59D7">
              <w:rPr>
                <w:rFonts w:ascii="Times New Roman" w:hAnsi="Times New Roman" w:cs="Times New Roman"/>
                <w:noProof/>
                <w:webHidden/>
                <w:sz w:val="24"/>
                <w:szCs w:val="24"/>
              </w:rPr>
              <w:fldChar w:fldCharType="begin"/>
            </w:r>
            <w:r w:rsidR="00CA59D7" w:rsidRPr="00CA59D7">
              <w:rPr>
                <w:rFonts w:ascii="Times New Roman" w:hAnsi="Times New Roman" w:cs="Times New Roman"/>
                <w:noProof/>
                <w:webHidden/>
                <w:sz w:val="24"/>
                <w:szCs w:val="24"/>
              </w:rPr>
              <w:instrText xml:space="preserve"> PAGEREF _Toc119614082 \h </w:instrText>
            </w:r>
            <w:r w:rsidR="00CA59D7" w:rsidRPr="00CA59D7">
              <w:rPr>
                <w:rFonts w:ascii="Times New Roman" w:hAnsi="Times New Roman" w:cs="Times New Roman"/>
                <w:noProof/>
                <w:webHidden/>
                <w:sz w:val="24"/>
                <w:szCs w:val="24"/>
              </w:rPr>
            </w:r>
            <w:r w:rsidR="00CA59D7" w:rsidRPr="00CA59D7">
              <w:rPr>
                <w:rFonts w:ascii="Times New Roman" w:hAnsi="Times New Roman" w:cs="Times New Roman"/>
                <w:noProof/>
                <w:webHidden/>
                <w:sz w:val="24"/>
                <w:szCs w:val="24"/>
              </w:rPr>
              <w:fldChar w:fldCharType="separate"/>
            </w:r>
            <w:r w:rsidR="00CA59D7" w:rsidRPr="00CA59D7">
              <w:rPr>
                <w:rFonts w:ascii="Times New Roman" w:hAnsi="Times New Roman" w:cs="Times New Roman"/>
                <w:noProof/>
                <w:webHidden/>
                <w:sz w:val="24"/>
                <w:szCs w:val="24"/>
              </w:rPr>
              <w:t>3</w:t>
            </w:r>
            <w:r w:rsidR="00CA59D7" w:rsidRPr="00CA59D7">
              <w:rPr>
                <w:rFonts w:ascii="Times New Roman" w:hAnsi="Times New Roman" w:cs="Times New Roman"/>
                <w:noProof/>
                <w:webHidden/>
                <w:sz w:val="24"/>
                <w:szCs w:val="24"/>
              </w:rPr>
              <w:fldChar w:fldCharType="end"/>
            </w:r>
          </w:hyperlink>
        </w:p>
        <w:p w14:paraId="7C5DC1D1" w14:textId="73018D12" w:rsidR="00CA59D7" w:rsidRPr="00CA59D7" w:rsidRDefault="00817C53" w:rsidP="00CA59D7">
          <w:pPr>
            <w:pStyle w:val="TOC2"/>
            <w:tabs>
              <w:tab w:val="right" w:leader="dot" w:pos="9019"/>
            </w:tabs>
            <w:spacing w:line="360" w:lineRule="auto"/>
            <w:rPr>
              <w:rFonts w:ascii="Times New Roman" w:eastAsiaTheme="minorEastAsia" w:hAnsi="Times New Roman" w:cs="Times New Roman"/>
              <w:noProof/>
              <w:sz w:val="24"/>
              <w:szCs w:val="24"/>
              <w:lang w:val="en-US" w:eastAsia="en-US"/>
            </w:rPr>
          </w:pPr>
          <w:hyperlink w:anchor="_Toc119614083" w:history="1">
            <w:r w:rsidR="00CA59D7" w:rsidRPr="00CA59D7">
              <w:rPr>
                <w:rStyle w:val="Hyperlink"/>
                <w:rFonts w:ascii="Times New Roman" w:hAnsi="Times New Roman" w:cs="Times New Roman"/>
                <w:noProof/>
                <w:sz w:val="24"/>
                <w:szCs w:val="24"/>
              </w:rPr>
              <w:t>2. Industry Analysis</w:t>
            </w:r>
            <w:r w:rsidR="00CA59D7" w:rsidRPr="00CA59D7">
              <w:rPr>
                <w:rFonts w:ascii="Times New Roman" w:hAnsi="Times New Roman" w:cs="Times New Roman"/>
                <w:noProof/>
                <w:webHidden/>
                <w:sz w:val="24"/>
                <w:szCs w:val="24"/>
              </w:rPr>
              <w:tab/>
            </w:r>
            <w:r w:rsidR="00CA59D7" w:rsidRPr="00CA59D7">
              <w:rPr>
                <w:rFonts w:ascii="Times New Roman" w:hAnsi="Times New Roman" w:cs="Times New Roman"/>
                <w:noProof/>
                <w:webHidden/>
                <w:sz w:val="24"/>
                <w:szCs w:val="24"/>
              </w:rPr>
              <w:fldChar w:fldCharType="begin"/>
            </w:r>
            <w:r w:rsidR="00CA59D7" w:rsidRPr="00CA59D7">
              <w:rPr>
                <w:rFonts w:ascii="Times New Roman" w:hAnsi="Times New Roman" w:cs="Times New Roman"/>
                <w:noProof/>
                <w:webHidden/>
                <w:sz w:val="24"/>
                <w:szCs w:val="24"/>
              </w:rPr>
              <w:instrText xml:space="preserve"> PAGEREF _Toc119614083 \h </w:instrText>
            </w:r>
            <w:r w:rsidR="00CA59D7" w:rsidRPr="00CA59D7">
              <w:rPr>
                <w:rFonts w:ascii="Times New Roman" w:hAnsi="Times New Roman" w:cs="Times New Roman"/>
                <w:noProof/>
                <w:webHidden/>
                <w:sz w:val="24"/>
                <w:szCs w:val="24"/>
              </w:rPr>
            </w:r>
            <w:r w:rsidR="00CA59D7" w:rsidRPr="00CA59D7">
              <w:rPr>
                <w:rFonts w:ascii="Times New Roman" w:hAnsi="Times New Roman" w:cs="Times New Roman"/>
                <w:noProof/>
                <w:webHidden/>
                <w:sz w:val="24"/>
                <w:szCs w:val="24"/>
              </w:rPr>
              <w:fldChar w:fldCharType="separate"/>
            </w:r>
            <w:r w:rsidR="00CA59D7" w:rsidRPr="00CA59D7">
              <w:rPr>
                <w:rFonts w:ascii="Times New Roman" w:hAnsi="Times New Roman" w:cs="Times New Roman"/>
                <w:noProof/>
                <w:webHidden/>
                <w:sz w:val="24"/>
                <w:szCs w:val="24"/>
              </w:rPr>
              <w:t>3</w:t>
            </w:r>
            <w:r w:rsidR="00CA59D7" w:rsidRPr="00CA59D7">
              <w:rPr>
                <w:rFonts w:ascii="Times New Roman" w:hAnsi="Times New Roman" w:cs="Times New Roman"/>
                <w:noProof/>
                <w:webHidden/>
                <w:sz w:val="24"/>
                <w:szCs w:val="24"/>
              </w:rPr>
              <w:fldChar w:fldCharType="end"/>
            </w:r>
          </w:hyperlink>
        </w:p>
        <w:p w14:paraId="33E174D3" w14:textId="1D99C346" w:rsidR="00CA59D7" w:rsidRPr="00CA59D7" w:rsidRDefault="00817C53" w:rsidP="00CA59D7">
          <w:pPr>
            <w:pStyle w:val="TOC2"/>
            <w:tabs>
              <w:tab w:val="right" w:leader="dot" w:pos="9019"/>
            </w:tabs>
            <w:spacing w:line="360" w:lineRule="auto"/>
            <w:rPr>
              <w:rFonts w:ascii="Times New Roman" w:eastAsiaTheme="minorEastAsia" w:hAnsi="Times New Roman" w:cs="Times New Roman"/>
              <w:noProof/>
              <w:sz w:val="24"/>
              <w:szCs w:val="24"/>
              <w:lang w:val="en-US" w:eastAsia="en-US"/>
            </w:rPr>
          </w:pPr>
          <w:hyperlink w:anchor="_Toc119614084" w:history="1">
            <w:r w:rsidR="00CA59D7" w:rsidRPr="00CA59D7">
              <w:rPr>
                <w:rStyle w:val="Hyperlink"/>
                <w:rFonts w:ascii="Times New Roman" w:hAnsi="Times New Roman" w:cs="Times New Roman"/>
                <w:noProof/>
                <w:sz w:val="24"/>
                <w:szCs w:val="24"/>
              </w:rPr>
              <w:t>3. Operations and Management Team Plan</w:t>
            </w:r>
            <w:r w:rsidR="00CA59D7" w:rsidRPr="00CA59D7">
              <w:rPr>
                <w:rFonts w:ascii="Times New Roman" w:hAnsi="Times New Roman" w:cs="Times New Roman"/>
                <w:noProof/>
                <w:webHidden/>
                <w:sz w:val="24"/>
                <w:szCs w:val="24"/>
              </w:rPr>
              <w:tab/>
            </w:r>
            <w:r w:rsidR="00CA59D7" w:rsidRPr="00CA59D7">
              <w:rPr>
                <w:rFonts w:ascii="Times New Roman" w:hAnsi="Times New Roman" w:cs="Times New Roman"/>
                <w:noProof/>
                <w:webHidden/>
                <w:sz w:val="24"/>
                <w:szCs w:val="24"/>
              </w:rPr>
              <w:fldChar w:fldCharType="begin"/>
            </w:r>
            <w:r w:rsidR="00CA59D7" w:rsidRPr="00CA59D7">
              <w:rPr>
                <w:rFonts w:ascii="Times New Roman" w:hAnsi="Times New Roman" w:cs="Times New Roman"/>
                <w:noProof/>
                <w:webHidden/>
                <w:sz w:val="24"/>
                <w:szCs w:val="24"/>
              </w:rPr>
              <w:instrText xml:space="preserve"> PAGEREF _Toc119614084 \h </w:instrText>
            </w:r>
            <w:r w:rsidR="00CA59D7" w:rsidRPr="00CA59D7">
              <w:rPr>
                <w:rFonts w:ascii="Times New Roman" w:hAnsi="Times New Roman" w:cs="Times New Roman"/>
                <w:noProof/>
                <w:webHidden/>
                <w:sz w:val="24"/>
                <w:szCs w:val="24"/>
              </w:rPr>
            </w:r>
            <w:r w:rsidR="00CA59D7" w:rsidRPr="00CA59D7">
              <w:rPr>
                <w:rFonts w:ascii="Times New Roman" w:hAnsi="Times New Roman" w:cs="Times New Roman"/>
                <w:noProof/>
                <w:webHidden/>
                <w:sz w:val="24"/>
                <w:szCs w:val="24"/>
              </w:rPr>
              <w:fldChar w:fldCharType="separate"/>
            </w:r>
            <w:r w:rsidR="00CA59D7" w:rsidRPr="00CA59D7">
              <w:rPr>
                <w:rFonts w:ascii="Times New Roman" w:hAnsi="Times New Roman" w:cs="Times New Roman"/>
                <w:noProof/>
                <w:webHidden/>
                <w:sz w:val="24"/>
                <w:szCs w:val="24"/>
              </w:rPr>
              <w:t>4</w:t>
            </w:r>
            <w:r w:rsidR="00CA59D7" w:rsidRPr="00CA59D7">
              <w:rPr>
                <w:rFonts w:ascii="Times New Roman" w:hAnsi="Times New Roman" w:cs="Times New Roman"/>
                <w:noProof/>
                <w:webHidden/>
                <w:sz w:val="24"/>
                <w:szCs w:val="24"/>
              </w:rPr>
              <w:fldChar w:fldCharType="end"/>
            </w:r>
          </w:hyperlink>
        </w:p>
        <w:p w14:paraId="6B4B8CE7" w14:textId="2DC23F74" w:rsidR="00CA59D7" w:rsidRPr="00CA59D7" w:rsidRDefault="00817C53" w:rsidP="00CA59D7">
          <w:pPr>
            <w:pStyle w:val="TOC2"/>
            <w:tabs>
              <w:tab w:val="right" w:leader="dot" w:pos="9019"/>
            </w:tabs>
            <w:spacing w:line="360" w:lineRule="auto"/>
            <w:rPr>
              <w:rFonts w:ascii="Times New Roman" w:eastAsiaTheme="minorEastAsia" w:hAnsi="Times New Roman" w:cs="Times New Roman"/>
              <w:noProof/>
              <w:sz w:val="24"/>
              <w:szCs w:val="24"/>
              <w:lang w:val="en-US" w:eastAsia="en-US"/>
            </w:rPr>
          </w:pPr>
          <w:hyperlink w:anchor="_Toc119614085" w:history="1">
            <w:r w:rsidR="00CA59D7" w:rsidRPr="00CA59D7">
              <w:rPr>
                <w:rStyle w:val="Hyperlink"/>
                <w:rFonts w:ascii="Times New Roman" w:hAnsi="Times New Roman" w:cs="Times New Roman"/>
                <w:noProof/>
                <w:sz w:val="24"/>
                <w:szCs w:val="24"/>
              </w:rPr>
              <w:t>4. Marketing Plan</w:t>
            </w:r>
            <w:r w:rsidR="00CA59D7" w:rsidRPr="00CA59D7">
              <w:rPr>
                <w:rFonts w:ascii="Times New Roman" w:hAnsi="Times New Roman" w:cs="Times New Roman"/>
                <w:noProof/>
                <w:webHidden/>
                <w:sz w:val="24"/>
                <w:szCs w:val="24"/>
              </w:rPr>
              <w:tab/>
            </w:r>
            <w:r w:rsidR="00CA59D7" w:rsidRPr="00CA59D7">
              <w:rPr>
                <w:rFonts w:ascii="Times New Roman" w:hAnsi="Times New Roman" w:cs="Times New Roman"/>
                <w:noProof/>
                <w:webHidden/>
                <w:sz w:val="24"/>
                <w:szCs w:val="24"/>
              </w:rPr>
              <w:fldChar w:fldCharType="begin"/>
            </w:r>
            <w:r w:rsidR="00CA59D7" w:rsidRPr="00CA59D7">
              <w:rPr>
                <w:rFonts w:ascii="Times New Roman" w:hAnsi="Times New Roman" w:cs="Times New Roman"/>
                <w:noProof/>
                <w:webHidden/>
                <w:sz w:val="24"/>
                <w:szCs w:val="24"/>
              </w:rPr>
              <w:instrText xml:space="preserve"> PAGEREF _Toc119614085 \h </w:instrText>
            </w:r>
            <w:r w:rsidR="00CA59D7" w:rsidRPr="00CA59D7">
              <w:rPr>
                <w:rFonts w:ascii="Times New Roman" w:hAnsi="Times New Roman" w:cs="Times New Roman"/>
                <w:noProof/>
                <w:webHidden/>
                <w:sz w:val="24"/>
                <w:szCs w:val="24"/>
              </w:rPr>
            </w:r>
            <w:r w:rsidR="00CA59D7" w:rsidRPr="00CA59D7">
              <w:rPr>
                <w:rFonts w:ascii="Times New Roman" w:hAnsi="Times New Roman" w:cs="Times New Roman"/>
                <w:noProof/>
                <w:webHidden/>
                <w:sz w:val="24"/>
                <w:szCs w:val="24"/>
              </w:rPr>
              <w:fldChar w:fldCharType="separate"/>
            </w:r>
            <w:r w:rsidR="00CA59D7" w:rsidRPr="00CA59D7">
              <w:rPr>
                <w:rFonts w:ascii="Times New Roman" w:hAnsi="Times New Roman" w:cs="Times New Roman"/>
                <w:noProof/>
                <w:webHidden/>
                <w:sz w:val="24"/>
                <w:szCs w:val="24"/>
              </w:rPr>
              <w:t>6</w:t>
            </w:r>
            <w:r w:rsidR="00CA59D7" w:rsidRPr="00CA59D7">
              <w:rPr>
                <w:rFonts w:ascii="Times New Roman" w:hAnsi="Times New Roman" w:cs="Times New Roman"/>
                <w:noProof/>
                <w:webHidden/>
                <w:sz w:val="24"/>
                <w:szCs w:val="24"/>
              </w:rPr>
              <w:fldChar w:fldCharType="end"/>
            </w:r>
          </w:hyperlink>
        </w:p>
        <w:p w14:paraId="4C697A58" w14:textId="3B0DFCEE" w:rsidR="00CA59D7" w:rsidRPr="00CA59D7" w:rsidRDefault="00817C53" w:rsidP="00CA59D7">
          <w:pPr>
            <w:pStyle w:val="TOC2"/>
            <w:tabs>
              <w:tab w:val="right" w:leader="dot" w:pos="9019"/>
            </w:tabs>
            <w:spacing w:line="360" w:lineRule="auto"/>
            <w:rPr>
              <w:rFonts w:ascii="Times New Roman" w:eastAsiaTheme="minorEastAsia" w:hAnsi="Times New Roman" w:cs="Times New Roman"/>
              <w:noProof/>
              <w:sz w:val="24"/>
              <w:szCs w:val="24"/>
              <w:lang w:val="en-US" w:eastAsia="en-US"/>
            </w:rPr>
          </w:pPr>
          <w:hyperlink w:anchor="_Toc119614086" w:history="1">
            <w:r w:rsidR="00CA59D7" w:rsidRPr="00CA59D7">
              <w:rPr>
                <w:rStyle w:val="Hyperlink"/>
                <w:rFonts w:ascii="Times New Roman" w:hAnsi="Times New Roman" w:cs="Times New Roman"/>
                <w:noProof/>
                <w:sz w:val="24"/>
                <w:szCs w:val="24"/>
              </w:rPr>
              <w:t>5. Financial Plan</w:t>
            </w:r>
            <w:r w:rsidR="00CA59D7" w:rsidRPr="00CA59D7">
              <w:rPr>
                <w:rFonts w:ascii="Times New Roman" w:hAnsi="Times New Roman" w:cs="Times New Roman"/>
                <w:noProof/>
                <w:webHidden/>
                <w:sz w:val="24"/>
                <w:szCs w:val="24"/>
              </w:rPr>
              <w:tab/>
            </w:r>
            <w:r w:rsidR="00CA59D7" w:rsidRPr="00CA59D7">
              <w:rPr>
                <w:rFonts w:ascii="Times New Roman" w:hAnsi="Times New Roman" w:cs="Times New Roman"/>
                <w:noProof/>
                <w:webHidden/>
                <w:sz w:val="24"/>
                <w:szCs w:val="24"/>
              </w:rPr>
              <w:fldChar w:fldCharType="begin"/>
            </w:r>
            <w:r w:rsidR="00CA59D7" w:rsidRPr="00CA59D7">
              <w:rPr>
                <w:rFonts w:ascii="Times New Roman" w:hAnsi="Times New Roman" w:cs="Times New Roman"/>
                <w:noProof/>
                <w:webHidden/>
                <w:sz w:val="24"/>
                <w:szCs w:val="24"/>
              </w:rPr>
              <w:instrText xml:space="preserve"> PAGEREF _Toc119614086 \h </w:instrText>
            </w:r>
            <w:r w:rsidR="00CA59D7" w:rsidRPr="00CA59D7">
              <w:rPr>
                <w:rFonts w:ascii="Times New Roman" w:hAnsi="Times New Roman" w:cs="Times New Roman"/>
                <w:noProof/>
                <w:webHidden/>
                <w:sz w:val="24"/>
                <w:szCs w:val="24"/>
              </w:rPr>
            </w:r>
            <w:r w:rsidR="00CA59D7" w:rsidRPr="00CA59D7">
              <w:rPr>
                <w:rFonts w:ascii="Times New Roman" w:hAnsi="Times New Roman" w:cs="Times New Roman"/>
                <w:noProof/>
                <w:webHidden/>
                <w:sz w:val="24"/>
                <w:szCs w:val="24"/>
              </w:rPr>
              <w:fldChar w:fldCharType="separate"/>
            </w:r>
            <w:r w:rsidR="00CA59D7" w:rsidRPr="00CA59D7">
              <w:rPr>
                <w:rFonts w:ascii="Times New Roman" w:hAnsi="Times New Roman" w:cs="Times New Roman"/>
                <w:noProof/>
                <w:webHidden/>
                <w:sz w:val="24"/>
                <w:szCs w:val="24"/>
              </w:rPr>
              <w:t>7</w:t>
            </w:r>
            <w:r w:rsidR="00CA59D7" w:rsidRPr="00CA59D7">
              <w:rPr>
                <w:rFonts w:ascii="Times New Roman" w:hAnsi="Times New Roman" w:cs="Times New Roman"/>
                <w:noProof/>
                <w:webHidden/>
                <w:sz w:val="24"/>
                <w:szCs w:val="24"/>
              </w:rPr>
              <w:fldChar w:fldCharType="end"/>
            </w:r>
          </w:hyperlink>
        </w:p>
        <w:p w14:paraId="058768B3" w14:textId="0CFEE336" w:rsidR="00CA59D7" w:rsidRPr="00CA59D7" w:rsidRDefault="00817C53" w:rsidP="00CA59D7">
          <w:pPr>
            <w:pStyle w:val="TOC1"/>
            <w:tabs>
              <w:tab w:val="right" w:leader="dot" w:pos="9019"/>
            </w:tabs>
            <w:spacing w:line="360" w:lineRule="auto"/>
            <w:rPr>
              <w:rFonts w:ascii="Times New Roman" w:eastAsiaTheme="minorEastAsia" w:hAnsi="Times New Roman" w:cs="Times New Roman"/>
              <w:noProof/>
              <w:sz w:val="24"/>
              <w:szCs w:val="24"/>
              <w:lang w:val="en-US" w:eastAsia="en-US"/>
            </w:rPr>
          </w:pPr>
          <w:hyperlink w:anchor="_Toc119614087" w:history="1">
            <w:r w:rsidR="00CA59D7" w:rsidRPr="00CA59D7">
              <w:rPr>
                <w:rStyle w:val="Hyperlink"/>
                <w:rFonts w:ascii="Times New Roman" w:hAnsi="Times New Roman" w:cs="Times New Roman"/>
                <w:noProof/>
                <w:sz w:val="24"/>
                <w:szCs w:val="24"/>
              </w:rPr>
              <w:t>Reference</w:t>
            </w:r>
            <w:r w:rsidR="00CA59D7" w:rsidRPr="00CA59D7">
              <w:rPr>
                <w:rFonts w:ascii="Times New Roman" w:hAnsi="Times New Roman" w:cs="Times New Roman"/>
                <w:noProof/>
                <w:webHidden/>
                <w:sz w:val="24"/>
                <w:szCs w:val="24"/>
              </w:rPr>
              <w:tab/>
            </w:r>
            <w:r w:rsidR="00CA59D7" w:rsidRPr="00CA59D7">
              <w:rPr>
                <w:rFonts w:ascii="Times New Roman" w:hAnsi="Times New Roman" w:cs="Times New Roman"/>
                <w:noProof/>
                <w:webHidden/>
                <w:sz w:val="24"/>
                <w:szCs w:val="24"/>
              </w:rPr>
              <w:fldChar w:fldCharType="begin"/>
            </w:r>
            <w:r w:rsidR="00CA59D7" w:rsidRPr="00CA59D7">
              <w:rPr>
                <w:rFonts w:ascii="Times New Roman" w:hAnsi="Times New Roman" w:cs="Times New Roman"/>
                <w:noProof/>
                <w:webHidden/>
                <w:sz w:val="24"/>
                <w:szCs w:val="24"/>
              </w:rPr>
              <w:instrText xml:space="preserve"> PAGEREF _Toc119614087 \h </w:instrText>
            </w:r>
            <w:r w:rsidR="00CA59D7" w:rsidRPr="00CA59D7">
              <w:rPr>
                <w:rFonts w:ascii="Times New Roman" w:hAnsi="Times New Roman" w:cs="Times New Roman"/>
                <w:noProof/>
                <w:webHidden/>
                <w:sz w:val="24"/>
                <w:szCs w:val="24"/>
              </w:rPr>
            </w:r>
            <w:r w:rsidR="00CA59D7" w:rsidRPr="00CA59D7">
              <w:rPr>
                <w:rFonts w:ascii="Times New Roman" w:hAnsi="Times New Roman" w:cs="Times New Roman"/>
                <w:noProof/>
                <w:webHidden/>
                <w:sz w:val="24"/>
                <w:szCs w:val="24"/>
              </w:rPr>
              <w:fldChar w:fldCharType="separate"/>
            </w:r>
            <w:r w:rsidR="00CA59D7" w:rsidRPr="00CA59D7">
              <w:rPr>
                <w:rFonts w:ascii="Times New Roman" w:hAnsi="Times New Roman" w:cs="Times New Roman"/>
                <w:noProof/>
                <w:webHidden/>
                <w:sz w:val="24"/>
                <w:szCs w:val="24"/>
              </w:rPr>
              <w:t>9</w:t>
            </w:r>
            <w:r w:rsidR="00CA59D7" w:rsidRPr="00CA59D7">
              <w:rPr>
                <w:rFonts w:ascii="Times New Roman" w:hAnsi="Times New Roman" w:cs="Times New Roman"/>
                <w:noProof/>
                <w:webHidden/>
                <w:sz w:val="24"/>
                <w:szCs w:val="24"/>
              </w:rPr>
              <w:fldChar w:fldCharType="end"/>
            </w:r>
          </w:hyperlink>
        </w:p>
        <w:p w14:paraId="737519DA" w14:textId="7223F0DA" w:rsidR="00812DC4" w:rsidRPr="00CA59D7" w:rsidRDefault="00812DC4" w:rsidP="00CA59D7">
          <w:pPr>
            <w:spacing w:line="360" w:lineRule="auto"/>
            <w:jc w:val="both"/>
            <w:rPr>
              <w:rFonts w:ascii="Times New Roman" w:hAnsi="Times New Roman" w:cs="Times New Roman"/>
              <w:color w:val="000000" w:themeColor="text1"/>
              <w:sz w:val="24"/>
              <w:szCs w:val="24"/>
            </w:rPr>
          </w:pPr>
          <w:r w:rsidRPr="00CA59D7">
            <w:rPr>
              <w:rFonts w:ascii="Times New Roman" w:hAnsi="Times New Roman" w:cs="Times New Roman"/>
              <w:b/>
              <w:bCs/>
              <w:noProof/>
              <w:color w:val="000000" w:themeColor="text1"/>
              <w:sz w:val="24"/>
              <w:szCs w:val="24"/>
            </w:rPr>
            <w:fldChar w:fldCharType="end"/>
          </w:r>
        </w:p>
      </w:sdtContent>
    </w:sdt>
    <w:p w14:paraId="0AC1A4A1" w14:textId="77777777" w:rsidR="006E1740" w:rsidRPr="00CA59D7" w:rsidRDefault="006E1740" w:rsidP="00CA59D7">
      <w:pPr>
        <w:spacing w:line="360" w:lineRule="auto"/>
        <w:jc w:val="center"/>
        <w:rPr>
          <w:rFonts w:ascii="Times New Roman" w:eastAsia="Times New Roman" w:hAnsi="Times New Roman" w:cs="Times New Roman"/>
          <w:color w:val="000000" w:themeColor="text1"/>
          <w:sz w:val="24"/>
          <w:szCs w:val="24"/>
        </w:rPr>
      </w:pPr>
    </w:p>
    <w:p w14:paraId="1F238936" w14:textId="77777777" w:rsidR="006E1740" w:rsidRPr="00CA59D7" w:rsidRDefault="006E1740" w:rsidP="00CA59D7">
      <w:pPr>
        <w:spacing w:line="360" w:lineRule="auto"/>
        <w:jc w:val="both"/>
        <w:rPr>
          <w:rFonts w:ascii="Times New Roman" w:eastAsia="Times New Roman" w:hAnsi="Times New Roman" w:cs="Times New Roman"/>
          <w:color w:val="000000" w:themeColor="text1"/>
          <w:sz w:val="24"/>
          <w:szCs w:val="24"/>
        </w:rPr>
      </w:pPr>
    </w:p>
    <w:p w14:paraId="33450BB7" w14:textId="06853BE8"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hAnsi="Times New Roman" w:cs="Times New Roman"/>
          <w:color w:val="000000" w:themeColor="text1"/>
          <w:sz w:val="24"/>
          <w:szCs w:val="24"/>
        </w:rPr>
        <w:br w:type="page"/>
      </w:r>
    </w:p>
    <w:p w14:paraId="62154346" w14:textId="77777777" w:rsidR="006E1740" w:rsidRPr="00CA59D7" w:rsidRDefault="00485622" w:rsidP="00CA59D7">
      <w:pPr>
        <w:pStyle w:val="Heading1"/>
      </w:pPr>
      <w:bookmarkStart w:id="0" w:name="_Toc119614081"/>
      <w:r w:rsidRPr="00CA59D7">
        <w:t>ASSESSMENT 2</w:t>
      </w:r>
      <w:bookmarkEnd w:id="0"/>
    </w:p>
    <w:p w14:paraId="1FDA4E3E" w14:textId="6A992328" w:rsidR="006E1740" w:rsidRPr="00CA59D7" w:rsidRDefault="00485622" w:rsidP="00CA59D7">
      <w:pPr>
        <w:pStyle w:val="Heading2"/>
      </w:pPr>
      <w:bookmarkStart w:id="1" w:name="_Toc119614082"/>
      <w:r w:rsidRPr="00CA59D7">
        <w:t>1. Business Description / Market Opportunity</w:t>
      </w:r>
      <w:bookmarkEnd w:id="1"/>
      <w:r w:rsidRPr="00CA59D7">
        <w:t xml:space="preserve"> </w:t>
      </w:r>
    </w:p>
    <w:p w14:paraId="14F86F0D" w14:textId="5B52F7A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The covid 19 pandemic has created a devastating effect on the life of people across the world. The people who got affected by the coronavirus suffered a lot with fever, cold and cough, tiredness, body aches, nasal congestion, and even diarrhoea (</w:t>
      </w:r>
      <w:proofErr w:type="spellStart"/>
      <w:r w:rsidRPr="00CA59D7">
        <w:rPr>
          <w:rFonts w:ascii="Times New Roman" w:eastAsia="Times New Roman" w:hAnsi="Times New Roman" w:cs="Times New Roman"/>
          <w:color w:val="000000" w:themeColor="text1"/>
          <w:sz w:val="24"/>
          <w:szCs w:val="24"/>
          <w:highlight w:val="white"/>
        </w:rPr>
        <w:t>Foucher</w:t>
      </w:r>
      <w:proofErr w:type="spellEnd"/>
      <w:r w:rsidRPr="00CA59D7">
        <w:rPr>
          <w:rFonts w:ascii="Times New Roman" w:eastAsia="Times New Roman" w:hAnsi="Times New Roman" w:cs="Times New Roman"/>
          <w:color w:val="000000" w:themeColor="text1"/>
          <w:sz w:val="24"/>
          <w:szCs w:val="24"/>
          <w:highlight w:val="white"/>
        </w:rPr>
        <w:t xml:space="preserve"> and Faure, 2021)</w:t>
      </w:r>
      <w:r w:rsidRPr="00CA59D7">
        <w:rPr>
          <w:rFonts w:ascii="Times New Roman" w:eastAsia="Times New Roman" w:hAnsi="Times New Roman" w:cs="Times New Roman"/>
          <w:color w:val="000000" w:themeColor="text1"/>
          <w:sz w:val="24"/>
          <w:szCs w:val="24"/>
        </w:rPr>
        <w:t>. The saddening part was that people got problems with their immune systems because the immunity power got reduced. The covid affected people faced different health challenges even after getting cured of the disease. The health associations and the doctors of the United Kingdom were also terrified after witnessing this huge deterioration in the overall health of the people post covid</w:t>
      </w:r>
      <w:r w:rsidR="004C2FEE" w:rsidRPr="00CA59D7">
        <w:rPr>
          <w:rFonts w:ascii="Times New Roman" w:eastAsia="Times New Roman" w:hAnsi="Times New Roman" w:cs="Times New Roman"/>
          <w:color w:val="000000" w:themeColor="text1"/>
          <w:sz w:val="24"/>
          <w:szCs w:val="24"/>
        </w:rPr>
        <w:t>-19</w:t>
      </w:r>
      <w:r w:rsidRPr="00CA59D7">
        <w:rPr>
          <w:rFonts w:ascii="Times New Roman" w:eastAsia="Times New Roman" w:hAnsi="Times New Roman" w:cs="Times New Roman"/>
          <w:color w:val="000000" w:themeColor="text1"/>
          <w:sz w:val="24"/>
          <w:szCs w:val="24"/>
        </w:rPr>
        <w:t xml:space="preserve"> (</w:t>
      </w:r>
      <w:proofErr w:type="spellStart"/>
      <w:r w:rsidRPr="00CA59D7">
        <w:rPr>
          <w:rFonts w:ascii="Times New Roman" w:eastAsia="Times New Roman" w:hAnsi="Times New Roman" w:cs="Times New Roman"/>
          <w:color w:val="000000" w:themeColor="text1"/>
          <w:sz w:val="24"/>
          <w:szCs w:val="24"/>
          <w:highlight w:val="white"/>
        </w:rPr>
        <w:t>Ayoubkhani</w:t>
      </w:r>
      <w:proofErr w:type="spellEnd"/>
      <w:r w:rsidRPr="00CA59D7">
        <w:rPr>
          <w:rFonts w:ascii="Times New Roman" w:eastAsia="Times New Roman" w:hAnsi="Times New Roman" w:cs="Times New Roman"/>
          <w:color w:val="000000" w:themeColor="text1"/>
          <w:sz w:val="24"/>
          <w:szCs w:val="24"/>
          <w:highlight w:val="white"/>
        </w:rPr>
        <w:t xml:space="preserve"> and </w:t>
      </w:r>
      <w:proofErr w:type="spellStart"/>
      <w:r w:rsidRPr="00CA59D7">
        <w:rPr>
          <w:rFonts w:ascii="Times New Roman" w:eastAsia="Times New Roman" w:hAnsi="Times New Roman" w:cs="Times New Roman"/>
          <w:color w:val="000000" w:themeColor="text1"/>
          <w:sz w:val="24"/>
          <w:szCs w:val="24"/>
          <w:highlight w:val="white"/>
        </w:rPr>
        <w:t>Pawelek</w:t>
      </w:r>
      <w:proofErr w:type="spellEnd"/>
      <w:r w:rsidRPr="00CA59D7">
        <w:rPr>
          <w:rFonts w:ascii="Times New Roman" w:eastAsia="Times New Roman" w:hAnsi="Times New Roman" w:cs="Times New Roman"/>
          <w:color w:val="000000" w:themeColor="text1"/>
          <w:sz w:val="24"/>
          <w:szCs w:val="24"/>
          <w:highlight w:val="white"/>
        </w:rPr>
        <w:t>, 2021</w:t>
      </w:r>
      <w:r w:rsidRPr="00CA59D7">
        <w:rPr>
          <w:rFonts w:ascii="Times New Roman" w:eastAsia="Times New Roman" w:hAnsi="Times New Roman" w:cs="Times New Roman"/>
          <w:color w:val="000000" w:themeColor="text1"/>
          <w:sz w:val="24"/>
          <w:szCs w:val="24"/>
        </w:rPr>
        <w:t xml:space="preserve">). The prime objective of the medical industry is to come up with a product that will help people to again boost their health. </w:t>
      </w:r>
    </w:p>
    <w:p w14:paraId="19C906FD" w14:textId="22FAD929"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The company named Organica, which will be launched very soon is coming up with various health and dietary food supplements, herbal products, and vitamins. The company is launching an upcoming health and dietary food supplement especially manufactured for people who got covid affected or has got recently been cured of the deadly virus. The health drink will mainly boost the immunity power of the people and will strengthen their </w:t>
      </w:r>
      <w:r w:rsidR="00812DC4" w:rsidRPr="00CA59D7">
        <w:rPr>
          <w:rFonts w:ascii="Times New Roman" w:eastAsia="Times New Roman" w:hAnsi="Times New Roman" w:cs="Times New Roman"/>
          <w:color w:val="000000" w:themeColor="text1"/>
          <w:sz w:val="24"/>
          <w:szCs w:val="24"/>
        </w:rPr>
        <w:t>immune</w:t>
      </w:r>
      <w:r w:rsidRPr="00CA59D7">
        <w:rPr>
          <w:rFonts w:ascii="Times New Roman" w:eastAsia="Times New Roman" w:hAnsi="Times New Roman" w:cs="Times New Roman"/>
          <w:color w:val="000000" w:themeColor="text1"/>
          <w:sz w:val="24"/>
          <w:szCs w:val="24"/>
        </w:rPr>
        <w:t xml:space="preserve"> system. The health drink will be a blend of essential nutrients like proteins, vitamins, and minerals which will enhance strength, stamina, and vitality and will also help in reducing fatigue (</w:t>
      </w:r>
      <w:r w:rsidRPr="00CA59D7">
        <w:rPr>
          <w:rFonts w:ascii="Times New Roman" w:eastAsia="Times New Roman" w:hAnsi="Times New Roman" w:cs="Times New Roman"/>
          <w:color w:val="000000" w:themeColor="text1"/>
          <w:sz w:val="24"/>
          <w:szCs w:val="24"/>
          <w:highlight w:val="white"/>
        </w:rPr>
        <w:t>Kreider, 2018)</w:t>
      </w:r>
      <w:r w:rsidRPr="00CA59D7">
        <w:rPr>
          <w:rFonts w:ascii="Times New Roman" w:eastAsia="Times New Roman" w:hAnsi="Times New Roman" w:cs="Times New Roman"/>
          <w:color w:val="000000" w:themeColor="text1"/>
          <w:sz w:val="24"/>
          <w:szCs w:val="24"/>
        </w:rPr>
        <w:t>. The health drink will have Vitamin B which will help in releasing energy in the body, it will be rich in iron which will help in reducing tiredness. The different kinds of protein will help in weight management and will build the immunity system. The company has planned to promote this health drink in both online platforms</w:t>
      </w:r>
      <w:r w:rsidR="00812DC4" w:rsidRPr="00CA59D7">
        <w:rPr>
          <w:rFonts w:ascii="Times New Roman" w:eastAsia="Times New Roman" w:hAnsi="Times New Roman" w:cs="Times New Roman"/>
          <w:color w:val="000000" w:themeColor="text1"/>
          <w:sz w:val="24"/>
          <w:szCs w:val="24"/>
        </w:rPr>
        <w:t xml:space="preserve"> </w:t>
      </w:r>
      <w:r w:rsidRPr="00CA59D7">
        <w:rPr>
          <w:rFonts w:ascii="Times New Roman" w:eastAsia="Times New Roman" w:hAnsi="Times New Roman" w:cs="Times New Roman"/>
          <w:color w:val="000000" w:themeColor="text1"/>
          <w:sz w:val="24"/>
          <w:szCs w:val="24"/>
        </w:rPr>
        <w:t>and offline stores. This product will be</w:t>
      </w:r>
      <w:r w:rsidR="00812DC4" w:rsidRPr="00CA59D7">
        <w:rPr>
          <w:rFonts w:ascii="Times New Roman" w:eastAsia="Times New Roman" w:hAnsi="Times New Roman" w:cs="Times New Roman"/>
          <w:color w:val="000000" w:themeColor="text1"/>
          <w:sz w:val="24"/>
          <w:szCs w:val="24"/>
        </w:rPr>
        <w:t xml:space="preserve"> </w:t>
      </w:r>
      <w:r w:rsidRPr="00CA59D7">
        <w:rPr>
          <w:rFonts w:ascii="Times New Roman" w:eastAsia="Times New Roman" w:hAnsi="Times New Roman" w:cs="Times New Roman"/>
          <w:color w:val="000000" w:themeColor="text1"/>
          <w:sz w:val="24"/>
          <w:szCs w:val="24"/>
        </w:rPr>
        <w:t>extremely crucial especially post covid and this will be beneficial for the people who were affected by covid.</w:t>
      </w:r>
    </w:p>
    <w:p w14:paraId="4A26704D" w14:textId="6CE685F8" w:rsidR="006E1740" w:rsidRPr="00CA59D7" w:rsidRDefault="00485622" w:rsidP="00CA59D7">
      <w:pPr>
        <w:pStyle w:val="Heading2"/>
      </w:pPr>
      <w:bookmarkStart w:id="2" w:name="_Toc119614083"/>
      <w:r w:rsidRPr="00CA59D7">
        <w:t>2. Industry Analysis</w:t>
      </w:r>
      <w:bookmarkEnd w:id="2"/>
    </w:p>
    <w:p w14:paraId="3DCB1F60"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The threat of new entry:</w:t>
      </w:r>
      <w:r w:rsidRPr="00CA59D7">
        <w:rPr>
          <w:rFonts w:ascii="Times New Roman" w:eastAsia="Times New Roman" w:hAnsi="Times New Roman" w:cs="Times New Roman"/>
          <w:color w:val="000000" w:themeColor="text1"/>
          <w:sz w:val="24"/>
          <w:szCs w:val="24"/>
        </w:rPr>
        <w:t xml:space="preserve"> The market force gets affected by the power of a company that is going to enter the competition (</w:t>
      </w:r>
      <w:r w:rsidRPr="00CA59D7">
        <w:rPr>
          <w:rFonts w:ascii="Times New Roman" w:eastAsia="Times New Roman" w:hAnsi="Times New Roman" w:cs="Times New Roman"/>
          <w:color w:val="000000" w:themeColor="text1"/>
          <w:sz w:val="24"/>
          <w:szCs w:val="24"/>
          <w:highlight w:val="white"/>
        </w:rPr>
        <w:t xml:space="preserve">Hamel and </w:t>
      </w:r>
      <w:proofErr w:type="spellStart"/>
      <w:r w:rsidRPr="00CA59D7">
        <w:rPr>
          <w:rFonts w:ascii="Times New Roman" w:eastAsia="Times New Roman" w:hAnsi="Times New Roman" w:cs="Times New Roman"/>
          <w:color w:val="000000" w:themeColor="text1"/>
          <w:sz w:val="24"/>
          <w:szCs w:val="24"/>
          <w:highlight w:val="white"/>
        </w:rPr>
        <w:t>Zanini</w:t>
      </w:r>
      <w:proofErr w:type="spellEnd"/>
      <w:r w:rsidRPr="00CA59D7">
        <w:rPr>
          <w:rFonts w:ascii="Times New Roman" w:eastAsia="Times New Roman" w:hAnsi="Times New Roman" w:cs="Times New Roman"/>
          <w:color w:val="000000" w:themeColor="text1"/>
          <w:sz w:val="24"/>
          <w:szCs w:val="24"/>
          <w:highlight w:val="white"/>
        </w:rPr>
        <w:t>, 2018)</w:t>
      </w:r>
      <w:r w:rsidRPr="00CA59D7">
        <w:rPr>
          <w:rFonts w:ascii="Times New Roman" w:eastAsia="Times New Roman" w:hAnsi="Times New Roman" w:cs="Times New Roman"/>
          <w:color w:val="000000" w:themeColor="text1"/>
          <w:sz w:val="24"/>
          <w:szCs w:val="24"/>
        </w:rPr>
        <w:t>. Organica is a start-up company that is coming up with a new health drink. Entry into the food and dietary supplement industry is not easy as the new entrant will have to come up with a unique idea to stand out in this competitive industry. Hence, the barrier to this market is high as the existing companies in this industry are at the top position. Hence, the threat of new entrants is very high for Organica as its health supplement will have to be unique so that it can withstand this competitive market.</w:t>
      </w:r>
    </w:p>
    <w:p w14:paraId="347F8E07" w14:textId="52DB972B" w:rsidR="006E1740" w:rsidRPr="00CA59D7" w:rsidRDefault="00812DC4"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The threat of substitutes:</w:t>
      </w:r>
      <w:r w:rsidRPr="00CA59D7">
        <w:rPr>
          <w:rFonts w:ascii="Times New Roman" w:eastAsia="Times New Roman" w:hAnsi="Times New Roman" w:cs="Times New Roman"/>
          <w:color w:val="000000" w:themeColor="text1"/>
          <w:sz w:val="24"/>
          <w:szCs w:val="24"/>
        </w:rPr>
        <w:t xml:space="preserve"> Health drinks and dietary food supplements are quite common in the food supplement industry. </w:t>
      </w:r>
      <w:r w:rsidR="007806C9" w:rsidRPr="00CA59D7">
        <w:rPr>
          <w:rFonts w:ascii="Times New Roman" w:eastAsia="Times New Roman" w:hAnsi="Times New Roman" w:cs="Times New Roman"/>
          <w:color w:val="000000" w:themeColor="text1"/>
          <w:sz w:val="24"/>
          <w:szCs w:val="24"/>
        </w:rPr>
        <w:t>Different companies</w:t>
      </w:r>
      <w:r w:rsidRPr="00CA59D7">
        <w:rPr>
          <w:rFonts w:ascii="Times New Roman" w:eastAsia="Times New Roman" w:hAnsi="Times New Roman" w:cs="Times New Roman"/>
          <w:color w:val="000000" w:themeColor="text1"/>
          <w:sz w:val="24"/>
          <w:szCs w:val="24"/>
        </w:rPr>
        <w:t xml:space="preserve"> manufacture different kinds of health drinks for the betterment of the people. Organica, the start-up company will have to face a high threat of substitutes because of the different kinds of health drinks available in the market. Hence, the upcoming health drink by Organica has to be exceptionally different in quality and even in price which should be affordable. </w:t>
      </w:r>
    </w:p>
    <w:p w14:paraId="1C786874"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Bargaining power of customers:</w:t>
      </w:r>
      <w:r w:rsidRPr="00CA59D7">
        <w:rPr>
          <w:rFonts w:ascii="Times New Roman" w:eastAsia="Times New Roman" w:hAnsi="Times New Roman" w:cs="Times New Roman"/>
          <w:color w:val="000000" w:themeColor="text1"/>
          <w:sz w:val="24"/>
          <w:szCs w:val="24"/>
        </w:rPr>
        <w:t xml:space="preserve"> Organica is an upcoming company that is stepping into this food and supplement industry and has to face the high bargaining power of customers. As the company is new they have to create brand loyalty and brand image by keeping its price affordable. The company should launch its product with an introductory price to grab the attention of the consumers. The customers can bargain on their printed price as they will be using the company’s health drink for the first time without knowing the effectiveness of the health drink. </w:t>
      </w:r>
    </w:p>
    <w:p w14:paraId="524BEFAC"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Bargaining power of suppliers:</w:t>
      </w:r>
      <w:r w:rsidRPr="00CA59D7">
        <w:rPr>
          <w:rFonts w:ascii="Times New Roman" w:eastAsia="Times New Roman" w:hAnsi="Times New Roman" w:cs="Times New Roman"/>
          <w:color w:val="000000" w:themeColor="text1"/>
          <w:sz w:val="24"/>
          <w:szCs w:val="24"/>
        </w:rPr>
        <w:t xml:space="preserve"> Organica will have to look out for suppliers who will provide the best raw materials in bulk quantity and at a reasonable price. The company needs to be very careful regarding the supplier because the company initially is entirely dependent on the specific suppliers. As the company is new, the supply chain network for them will also be very low till the brand image is gained in the market. So, in this scenario, the company has to face the high bargaining power of the suppliers. </w:t>
      </w:r>
    </w:p>
    <w:p w14:paraId="2C0124BB" w14:textId="35515E18" w:rsidR="006E1740" w:rsidRPr="00CA59D7" w:rsidRDefault="00485622" w:rsidP="00CA59D7">
      <w:pPr>
        <w:pStyle w:val="Heading2"/>
      </w:pPr>
      <w:bookmarkStart w:id="3" w:name="_Toc119614084"/>
      <w:r w:rsidRPr="00CA59D7">
        <w:t>3. Operations and Management Team Plan</w:t>
      </w:r>
      <w:bookmarkEnd w:id="3"/>
      <w:r w:rsidRPr="00CA59D7">
        <w:t xml:space="preserve"> </w:t>
      </w:r>
    </w:p>
    <w:p w14:paraId="42EAF1E6" w14:textId="4D432689"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Even while the supplementary food market has a large number of well-established competitors, it is still open to change and innovation. Therefore, there is tremendous potential for anyone looking to launch their food supplementary products. </w:t>
      </w:r>
    </w:p>
    <w:p w14:paraId="4A4EE7D6"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Process:</w:t>
      </w:r>
      <w:r w:rsidRPr="00CA59D7">
        <w:rPr>
          <w:rFonts w:ascii="Times New Roman" w:eastAsia="Times New Roman" w:hAnsi="Times New Roman" w:cs="Times New Roman"/>
          <w:color w:val="000000" w:themeColor="text1"/>
          <w:sz w:val="24"/>
          <w:szCs w:val="24"/>
        </w:rPr>
        <w:t xml:space="preserve"> In the development of a business for health drinks products one must have to go through several processes (Jagtap and Duong, 2019.). First, one should start by creating a proper vision for the firm. All the relevant documents must need to prepare for evaluation and updated to take into account real achievement and economic conditions. After then, the industry should profile a standard management team. The management team should be included with information about their credentials, compassion and experience with the product sold. Therefore, the industry must draw a realistic business plan to attract investors. However, it is important for the industry to not include their sales, loss, profit, margins and revenue for at least three years rather than involving their mindset on how to achieve such things. However, If the company produces responsible drinks under a different brand then it is not a small manufacturer, they must register for the Soft Drinks Industry Commission. responsible drinks in a bottle, can, or another packaging is essential.</w:t>
      </w:r>
    </w:p>
    <w:p w14:paraId="5020CA11" w14:textId="242A2E69"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Suppliers:</w:t>
      </w:r>
      <w:r w:rsidRPr="00CA59D7">
        <w:rPr>
          <w:rFonts w:ascii="Times New Roman" w:eastAsia="Times New Roman" w:hAnsi="Times New Roman" w:cs="Times New Roman"/>
          <w:color w:val="000000" w:themeColor="text1"/>
          <w:sz w:val="24"/>
          <w:szCs w:val="24"/>
        </w:rPr>
        <w:t xml:space="preserve"> Suppliers are essential to start any business as sourcing the raw materials is hard and can be tough with time growing (Gong et al., 2020). Therefore, health drink product suppliers are mostly the farmers who grow products in their fields. The organisation </w:t>
      </w:r>
      <w:r w:rsidR="000D012D" w:rsidRPr="00CA59D7">
        <w:rPr>
          <w:rFonts w:ascii="Times New Roman" w:eastAsia="Times New Roman" w:hAnsi="Times New Roman" w:cs="Times New Roman"/>
          <w:color w:val="000000" w:themeColor="text1"/>
          <w:sz w:val="24"/>
          <w:szCs w:val="24"/>
        </w:rPr>
        <w:t>needs</w:t>
      </w:r>
      <w:r w:rsidRPr="00CA59D7">
        <w:rPr>
          <w:rFonts w:ascii="Times New Roman" w:eastAsia="Times New Roman" w:hAnsi="Times New Roman" w:cs="Times New Roman"/>
          <w:color w:val="000000" w:themeColor="text1"/>
          <w:sz w:val="24"/>
          <w:szCs w:val="24"/>
        </w:rPr>
        <w:t xml:space="preserve"> to find suitable farmers by closely monitoring their work pattern</w:t>
      </w:r>
      <w:r w:rsidR="007806C9" w:rsidRPr="00CA59D7">
        <w:rPr>
          <w:rFonts w:ascii="Times New Roman" w:eastAsia="Times New Roman" w:hAnsi="Times New Roman" w:cs="Times New Roman"/>
          <w:color w:val="000000" w:themeColor="text1"/>
          <w:sz w:val="24"/>
          <w:szCs w:val="24"/>
        </w:rPr>
        <w:t>s</w:t>
      </w:r>
      <w:r w:rsidRPr="00CA59D7">
        <w:rPr>
          <w:rFonts w:ascii="Times New Roman" w:eastAsia="Times New Roman" w:hAnsi="Times New Roman" w:cs="Times New Roman"/>
          <w:color w:val="000000" w:themeColor="text1"/>
          <w:sz w:val="24"/>
          <w:szCs w:val="24"/>
        </w:rPr>
        <w:t xml:space="preserve"> by classifying their sources to find the best raw materials. </w:t>
      </w:r>
    </w:p>
    <w:p w14:paraId="14F4D967"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Supplies and equipment:</w:t>
      </w:r>
      <w:r w:rsidRPr="00CA59D7">
        <w:rPr>
          <w:rFonts w:ascii="Times New Roman" w:eastAsia="Times New Roman" w:hAnsi="Times New Roman" w:cs="Times New Roman"/>
          <w:color w:val="000000" w:themeColor="text1"/>
          <w:sz w:val="24"/>
          <w:szCs w:val="24"/>
        </w:rPr>
        <w:t xml:space="preserve"> A production process to prepare health drinks products is depend on various types of equipment and supplies. The most crucial ingredient in the production of health drinks is water (</w:t>
      </w:r>
      <w:proofErr w:type="spellStart"/>
      <w:r w:rsidRPr="00CA59D7">
        <w:rPr>
          <w:rFonts w:ascii="Times New Roman" w:eastAsia="Times New Roman" w:hAnsi="Times New Roman" w:cs="Times New Roman"/>
          <w:color w:val="000000" w:themeColor="text1"/>
          <w:sz w:val="24"/>
          <w:szCs w:val="24"/>
        </w:rPr>
        <w:t>Ozieranski</w:t>
      </w:r>
      <w:proofErr w:type="spellEnd"/>
      <w:r w:rsidRPr="00CA59D7">
        <w:rPr>
          <w:rFonts w:ascii="Times New Roman" w:eastAsia="Times New Roman" w:hAnsi="Times New Roman" w:cs="Times New Roman"/>
          <w:color w:val="000000" w:themeColor="text1"/>
          <w:sz w:val="24"/>
          <w:szCs w:val="24"/>
        </w:rPr>
        <w:t xml:space="preserve">, et al., 2022). The quality of completed items is significantly influenced by the quality of the water. As a result, the water needs to be treated to meet process specifications. Water filtration equipment such as activated carbon filters and microporous filters is needed to maintain hygiene. Sterilization equipment is needed to destroy the bacteria and bottle-filling equipment is crucial to filling the product. However, supplies like caffeine, ginseng, B vitamins, taurine, green tea extract, carnitine and many others are major. </w:t>
      </w:r>
    </w:p>
    <w:p w14:paraId="1044F520" w14:textId="0D177C1C"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Transportation:</w:t>
      </w:r>
      <w:r w:rsidRPr="00CA59D7">
        <w:rPr>
          <w:rFonts w:ascii="Times New Roman" w:eastAsia="Times New Roman" w:hAnsi="Times New Roman" w:cs="Times New Roman"/>
          <w:color w:val="000000" w:themeColor="text1"/>
          <w:sz w:val="24"/>
          <w:szCs w:val="24"/>
        </w:rPr>
        <w:t xml:space="preserve"> All the above equipment and supplies can help to make the product but active transportation is needed to set up the machinery. For active transportation, Organica first needs to file risk assessment documents. After that, an inspection process needs to be done for a thorough check-up. All the machines and supplies need to be placed in the right manner to avoid fishtailing while </w:t>
      </w:r>
      <w:r w:rsidR="007806C9" w:rsidRPr="00CA59D7">
        <w:rPr>
          <w:rFonts w:ascii="Times New Roman" w:eastAsia="Times New Roman" w:hAnsi="Times New Roman" w:cs="Times New Roman"/>
          <w:color w:val="000000" w:themeColor="text1"/>
          <w:sz w:val="24"/>
          <w:szCs w:val="24"/>
        </w:rPr>
        <w:t>e</w:t>
      </w:r>
      <w:r w:rsidR="000D012D" w:rsidRPr="00CA59D7">
        <w:rPr>
          <w:rFonts w:ascii="Times New Roman" w:eastAsia="Times New Roman" w:hAnsi="Times New Roman" w:cs="Times New Roman"/>
          <w:color w:val="000000" w:themeColor="text1"/>
          <w:sz w:val="24"/>
          <w:szCs w:val="24"/>
        </w:rPr>
        <w:t>n</w:t>
      </w:r>
      <w:r w:rsidRPr="00CA59D7">
        <w:rPr>
          <w:rFonts w:ascii="Times New Roman" w:eastAsia="Times New Roman" w:hAnsi="Times New Roman" w:cs="Times New Roman"/>
          <w:color w:val="000000" w:themeColor="text1"/>
          <w:sz w:val="24"/>
          <w:szCs w:val="24"/>
        </w:rPr>
        <w:t xml:space="preserve"> route. </w:t>
      </w:r>
    </w:p>
    <w:p w14:paraId="407C82A6"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 xml:space="preserve">Place: </w:t>
      </w:r>
      <w:r w:rsidRPr="00CA59D7">
        <w:rPr>
          <w:rFonts w:ascii="Times New Roman" w:eastAsia="Times New Roman" w:hAnsi="Times New Roman" w:cs="Times New Roman"/>
          <w:color w:val="000000" w:themeColor="text1"/>
          <w:sz w:val="24"/>
          <w:szCs w:val="24"/>
        </w:rPr>
        <w:t>Choosing the right place for production is also vital. However, the production site should be developed near railway tracks or high roads to avoid extra transportation costs.</w:t>
      </w:r>
    </w:p>
    <w:p w14:paraId="03ACF2B9"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 xml:space="preserve">Delivering to the customer: </w:t>
      </w:r>
      <w:r w:rsidRPr="00CA59D7">
        <w:rPr>
          <w:rFonts w:ascii="Times New Roman" w:eastAsia="Times New Roman" w:hAnsi="Times New Roman" w:cs="Times New Roman"/>
          <w:color w:val="000000" w:themeColor="text1"/>
          <w:sz w:val="24"/>
          <w:szCs w:val="24"/>
        </w:rPr>
        <w:t xml:space="preserve">After the production process gets over the products are ready to sell to the customers. Organica needs to develop some physical stores and should contact local suppliers to sell their products. However, building an online portal is quite impressive for selling such products. </w:t>
      </w:r>
    </w:p>
    <w:p w14:paraId="1CE86393"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 xml:space="preserve">Extra addition: </w:t>
      </w:r>
      <w:r w:rsidRPr="00CA59D7">
        <w:rPr>
          <w:rFonts w:ascii="Times New Roman" w:eastAsia="Times New Roman" w:hAnsi="Times New Roman" w:cs="Times New Roman"/>
          <w:color w:val="000000" w:themeColor="text1"/>
          <w:sz w:val="24"/>
          <w:szCs w:val="24"/>
        </w:rPr>
        <w:t>Local suppliers, marketing and advertising team needed to involve in the entire process of marketing and branding for such products to engage more clients.</w:t>
      </w:r>
    </w:p>
    <w:p w14:paraId="1A40B301" w14:textId="3DE27970"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 xml:space="preserve">Process of generating revenue: </w:t>
      </w:r>
      <w:r w:rsidRPr="00CA59D7">
        <w:rPr>
          <w:rFonts w:ascii="Times New Roman" w:eastAsia="Times New Roman" w:hAnsi="Times New Roman" w:cs="Times New Roman"/>
          <w:color w:val="000000" w:themeColor="text1"/>
          <w:sz w:val="24"/>
          <w:szCs w:val="24"/>
        </w:rPr>
        <w:t xml:space="preserve">In the escalation process of the revenue the organisation first </w:t>
      </w:r>
      <w:r w:rsidR="000D012D" w:rsidRPr="00CA59D7">
        <w:rPr>
          <w:rFonts w:ascii="Times New Roman" w:eastAsia="Times New Roman" w:hAnsi="Times New Roman" w:cs="Times New Roman"/>
          <w:color w:val="000000" w:themeColor="text1"/>
          <w:sz w:val="24"/>
          <w:szCs w:val="24"/>
        </w:rPr>
        <w:t>needs</w:t>
      </w:r>
      <w:r w:rsidRPr="00CA59D7">
        <w:rPr>
          <w:rFonts w:ascii="Times New Roman" w:eastAsia="Times New Roman" w:hAnsi="Times New Roman" w:cs="Times New Roman"/>
          <w:color w:val="000000" w:themeColor="text1"/>
          <w:sz w:val="24"/>
          <w:szCs w:val="24"/>
        </w:rPr>
        <w:t xml:space="preserve"> to calculate the costs of goods sold first. After that, a subtraction is needed from total revenue to determine gross profit. Operating expenses need to calculate to subtract from gross profit to get operating profit. All the taxes, interstate and depreciation are needed to calculate. After that, all this EBITDA is needed to subtract to obtain the net income or profit. </w:t>
      </w:r>
    </w:p>
    <w:p w14:paraId="3F1FF478" w14:textId="77777777" w:rsidR="006E1740" w:rsidRPr="00CA59D7" w:rsidRDefault="00485622" w:rsidP="00CA59D7">
      <w:pPr>
        <w:spacing w:line="360" w:lineRule="auto"/>
        <w:jc w:val="both"/>
        <w:rPr>
          <w:rFonts w:ascii="Times New Roman" w:eastAsia="Times New Roman" w:hAnsi="Times New Roman" w:cs="Times New Roman"/>
          <w:b/>
          <w:color w:val="000000" w:themeColor="text1"/>
          <w:sz w:val="24"/>
          <w:szCs w:val="24"/>
        </w:rPr>
      </w:pPr>
      <w:r w:rsidRPr="00CA59D7">
        <w:rPr>
          <w:rFonts w:ascii="Times New Roman" w:eastAsia="Times New Roman" w:hAnsi="Times New Roman" w:cs="Times New Roman"/>
          <w:b/>
          <w:color w:val="000000" w:themeColor="text1"/>
          <w:sz w:val="24"/>
          <w:szCs w:val="24"/>
        </w:rPr>
        <w:t>Management team</w:t>
      </w:r>
    </w:p>
    <w:tbl>
      <w:tblPr>
        <w:tblStyle w:val="a"/>
        <w:tblW w:w="8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000"/>
        <w:gridCol w:w="2985"/>
      </w:tblGrid>
      <w:tr w:rsidR="00CA59D7" w:rsidRPr="00CA59D7" w14:paraId="73CDC9E6" w14:textId="77777777">
        <w:tc>
          <w:tcPr>
            <w:tcW w:w="3000" w:type="dxa"/>
            <w:shd w:val="clear" w:color="auto" w:fill="auto"/>
            <w:tcMar>
              <w:top w:w="100" w:type="dxa"/>
              <w:left w:w="100" w:type="dxa"/>
              <w:bottom w:w="100" w:type="dxa"/>
              <w:right w:w="100" w:type="dxa"/>
            </w:tcMar>
          </w:tcPr>
          <w:p w14:paraId="47F287E5" w14:textId="77777777"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b/>
                <w:bCs/>
                <w:color w:val="000000" w:themeColor="text1"/>
                <w:sz w:val="24"/>
                <w:szCs w:val="24"/>
              </w:rPr>
            </w:pPr>
            <w:r w:rsidRPr="00CA59D7">
              <w:rPr>
                <w:rFonts w:ascii="Times New Roman" w:eastAsia="Times New Roman" w:hAnsi="Times New Roman" w:cs="Times New Roman"/>
                <w:b/>
                <w:bCs/>
                <w:color w:val="000000" w:themeColor="text1"/>
                <w:sz w:val="24"/>
                <w:szCs w:val="24"/>
              </w:rPr>
              <w:t xml:space="preserve">Name </w:t>
            </w:r>
          </w:p>
        </w:tc>
        <w:tc>
          <w:tcPr>
            <w:tcW w:w="3000" w:type="dxa"/>
            <w:shd w:val="clear" w:color="auto" w:fill="auto"/>
            <w:tcMar>
              <w:top w:w="100" w:type="dxa"/>
              <w:left w:w="100" w:type="dxa"/>
              <w:bottom w:w="100" w:type="dxa"/>
              <w:right w:w="100" w:type="dxa"/>
            </w:tcMar>
          </w:tcPr>
          <w:p w14:paraId="3E543009" w14:textId="77777777"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b/>
                <w:bCs/>
                <w:color w:val="000000" w:themeColor="text1"/>
                <w:sz w:val="24"/>
                <w:szCs w:val="24"/>
              </w:rPr>
            </w:pPr>
            <w:r w:rsidRPr="00CA59D7">
              <w:rPr>
                <w:rFonts w:ascii="Times New Roman" w:eastAsia="Times New Roman" w:hAnsi="Times New Roman" w:cs="Times New Roman"/>
                <w:b/>
                <w:bCs/>
                <w:color w:val="000000" w:themeColor="text1"/>
                <w:sz w:val="24"/>
                <w:szCs w:val="24"/>
              </w:rPr>
              <w:t xml:space="preserve">Skills </w:t>
            </w:r>
          </w:p>
        </w:tc>
        <w:tc>
          <w:tcPr>
            <w:tcW w:w="2985" w:type="dxa"/>
            <w:shd w:val="clear" w:color="auto" w:fill="auto"/>
            <w:tcMar>
              <w:top w:w="100" w:type="dxa"/>
              <w:left w:w="100" w:type="dxa"/>
              <w:bottom w:w="100" w:type="dxa"/>
              <w:right w:w="100" w:type="dxa"/>
            </w:tcMar>
          </w:tcPr>
          <w:p w14:paraId="3EC3ACED" w14:textId="77777777"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b/>
                <w:bCs/>
                <w:color w:val="000000" w:themeColor="text1"/>
                <w:sz w:val="24"/>
                <w:szCs w:val="24"/>
              </w:rPr>
            </w:pPr>
            <w:r w:rsidRPr="00CA59D7">
              <w:rPr>
                <w:rFonts w:ascii="Times New Roman" w:eastAsia="Times New Roman" w:hAnsi="Times New Roman" w:cs="Times New Roman"/>
                <w:b/>
                <w:bCs/>
                <w:color w:val="000000" w:themeColor="text1"/>
                <w:sz w:val="24"/>
                <w:szCs w:val="24"/>
              </w:rPr>
              <w:t>What do they bring to the firm</w:t>
            </w:r>
          </w:p>
        </w:tc>
      </w:tr>
      <w:tr w:rsidR="00CA59D7" w:rsidRPr="00CA59D7" w14:paraId="299EC2AC" w14:textId="77777777">
        <w:tc>
          <w:tcPr>
            <w:tcW w:w="3000" w:type="dxa"/>
            <w:shd w:val="clear" w:color="auto" w:fill="auto"/>
            <w:tcMar>
              <w:top w:w="100" w:type="dxa"/>
              <w:left w:w="100" w:type="dxa"/>
              <w:bottom w:w="100" w:type="dxa"/>
              <w:right w:w="100" w:type="dxa"/>
            </w:tcMar>
          </w:tcPr>
          <w:p w14:paraId="38C77989" w14:textId="1B6CA533"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Marketing </w:t>
            </w:r>
            <w:r w:rsidR="00812DC4" w:rsidRPr="00CA59D7">
              <w:rPr>
                <w:rFonts w:ascii="Times New Roman" w:eastAsia="Times New Roman" w:hAnsi="Times New Roman" w:cs="Times New Roman"/>
                <w:color w:val="000000" w:themeColor="text1"/>
                <w:sz w:val="24"/>
                <w:szCs w:val="24"/>
              </w:rPr>
              <w:t>Manager</w:t>
            </w:r>
            <w:r w:rsidRPr="00CA59D7">
              <w:rPr>
                <w:rFonts w:ascii="Times New Roman" w:eastAsia="Times New Roman" w:hAnsi="Times New Roman" w:cs="Times New Roman"/>
                <w:color w:val="000000" w:themeColor="text1"/>
                <w:sz w:val="24"/>
                <w:szCs w:val="24"/>
              </w:rPr>
              <w:t xml:space="preserve"> </w:t>
            </w:r>
          </w:p>
        </w:tc>
        <w:tc>
          <w:tcPr>
            <w:tcW w:w="3000" w:type="dxa"/>
            <w:shd w:val="clear" w:color="auto" w:fill="auto"/>
            <w:tcMar>
              <w:top w:w="100" w:type="dxa"/>
              <w:left w:w="100" w:type="dxa"/>
              <w:bottom w:w="100" w:type="dxa"/>
              <w:right w:w="100" w:type="dxa"/>
            </w:tcMar>
          </w:tcPr>
          <w:p w14:paraId="578E55B5" w14:textId="77777777"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Problem-solving and critical thinking.</w:t>
            </w:r>
          </w:p>
        </w:tc>
        <w:tc>
          <w:tcPr>
            <w:tcW w:w="2985" w:type="dxa"/>
            <w:shd w:val="clear" w:color="auto" w:fill="auto"/>
            <w:tcMar>
              <w:top w:w="100" w:type="dxa"/>
              <w:left w:w="100" w:type="dxa"/>
              <w:bottom w:w="100" w:type="dxa"/>
              <w:right w:w="100" w:type="dxa"/>
            </w:tcMar>
          </w:tcPr>
          <w:p w14:paraId="0A7AF1E6" w14:textId="5BC80389"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Manage and organisation marketing </w:t>
            </w:r>
            <w:r w:rsidR="000D012D" w:rsidRPr="00CA59D7">
              <w:rPr>
                <w:rFonts w:ascii="Times New Roman" w:eastAsia="Times New Roman" w:hAnsi="Times New Roman" w:cs="Times New Roman"/>
                <w:color w:val="000000" w:themeColor="text1"/>
                <w:sz w:val="24"/>
                <w:szCs w:val="24"/>
              </w:rPr>
              <w:t>camping’s</w:t>
            </w:r>
            <w:r w:rsidRPr="00CA59D7">
              <w:rPr>
                <w:rFonts w:ascii="Times New Roman" w:eastAsia="Times New Roman" w:hAnsi="Times New Roman" w:cs="Times New Roman"/>
                <w:color w:val="000000" w:themeColor="text1"/>
                <w:sz w:val="24"/>
                <w:szCs w:val="24"/>
              </w:rPr>
              <w:t xml:space="preserve"> to generate demand. </w:t>
            </w:r>
          </w:p>
        </w:tc>
      </w:tr>
      <w:tr w:rsidR="00CA59D7" w:rsidRPr="00CA59D7" w14:paraId="692B3BA0" w14:textId="77777777">
        <w:tc>
          <w:tcPr>
            <w:tcW w:w="3000" w:type="dxa"/>
            <w:shd w:val="clear" w:color="auto" w:fill="auto"/>
            <w:tcMar>
              <w:top w:w="100" w:type="dxa"/>
              <w:left w:w="100" w:type="dxa"/>
              <w:bottom w:w="100" w:type="dxa"/>
              <w:right w:w="100" w:type="dxa"/>
            </w:tcMar>
          </w:tcPr>
          <w:p w14:paraId="4A9F0A37" w14:textId="50771356"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Operation </w:t>
            </w:r>
            <w:r w:rsidR="00812DC4" w:rsidRPr="00CA59D7">
              <w:rPr>
                <w:rFonts w:ascii="Times New Roman" w:eastAsia="Times New Roman" w:hAnsi="Times New Roman" w:cs="Times New Roman"/>
                <w:color w:val="000000" w:themeColor="text1"/>
                <w:sz w:val="24"/>
                <w:szCs w:val="24"/>
              </w:rPr>
              <w:t>M</w:t>
            </w:r>
            <w:r w:rsidRPr="00CA59D7">
              <w:rPr>
                <w:rFonts w:ascii="Times New Roman" w:eastAsia="Times New Roman" w:hAnsi="Times New Roman" w:cs="Times New Roman"/>
                <w:color w:val="000000" w:themeColor="text1"/>
                <w:sz w:val="24"/>
                <w:szCs w:val="24"/>
              </w:rPr>
              <w:t>anager</w:t>
            </w:r>
          </w:p>
        </w:tc>
        <w:tc>
          <w:tcPr>
            <w:tcW w:w="3000" w:type="dxa"/>
            <w:shd w:val="clear" w:color="auto" w:fill="auto"/>
            <w:tcMar>
              <w:top w:w="100" w:type="dxa"/>
              <w:left w:w="100" w:type="dxa"/>
              <w:bottom w:w="100" w:type="dxa"/>
              <w:right w:w="100" w:type="dxa"/>
            </w:tcMar>
          </w:tcPr>
          <w:p w14:paraId="5257AFA1" w14:textId="77777777"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Potential danger analysis.</w:t>
            </w:r>
          </w:p>
        </w:tc>
        <w:tc>
          <w:tcPr>
            <w:tcW w:w="2985" w:type="dxa"/>
            <w:shd w:val="clear" w:color="auto" w:fill="auto"/>
            <w:tcMar>
              <w:top w:w="100" w:type="dxa"/>
              <w:left w:w="100" w:type="dxa"/>
              <w:bottom w:w="100" w:type="dxa"/>
              <w:right w:w="100" w:type="dxa"/>
            </w:tcMar>
          </w:tcPr>
          <w:p w14:paraId="08F9908E" w14:textId="77777777"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Develop strategies to overcome business obstacles. </w:t>
            </w:r>
          </w:p>
        </w:tc>
      </w:tr>
      <w:tr w:rsidR="00CA59D7" w:rsidRPr="00CA59D7" w14:paraId="7C72B8E5" w14:textId="77777777">
        <w:tc>
          <w:tcPr>
            <w:tcW w:w="3000" w:type="dxa"/>
            <w:shd w:val="clear" w:color="auto" w:fill="auto"/>
            <w:tcMar>
              <w:top w:w="100" w:type="dxa"/>
              <w:left w:w="100" w:type="dxa"/>
              <w:bottom w:w="100" w:type="dxa"/>
              <w:right w:w="100" w:type="dxa"/>
            </w:tcMar>
          </w:tcPr>
          <w:p w14:paraId="3A9B5120" w14:textId="5421F7E8"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Sales </w:t>
            </w:r>
            <w:r w:rsidR="00812DC4" w:rsidRPr="00CA59D7">
              <w:rPr>
                <w:rFonts w:ascii="Times New Roman" w:eastAsia="Times New Roman" w:hAnsi="Times New Roman" w:cs="Times New Roman"/>
                <w:color w:val="000000" w:themeColor="text1"/>
                <w:sz w:val="24"/>
                <w:szCs w:val="24"/>
              </w:rPr>
              <w:t>Ma</w:t>
            </w:r>
            <w:r w:rsidRPr="00CA59D7">
              <w:rPr>
                <w:rFonts w:ascii="Times New Roman" w:eastAsia="Times New Roman" w:hAnsi="Times New Roman" w:cs="Times New Roman"/>
                <w:color w:val="000000" w:themeColor="text1"/>
                <w:sz w:val="24"/>
                <w:szCs w:val="24"/>
              </w:rPr>
              <w:t xml:space="preserve">nager </w:t>
            </w:r>
          </w:p>
        </w:tc>
        <w:tc>
          <w:tcPr>
            <w:tcW w:w="3000" w:type="dxa"/>
            <w:shd w:val="clear" w:color="auto" w:fill="auto"/>
            <w:tcMar>
              <w:top w:w="100" w:type="dxa"/>
              <w:left w:w="100" w:type="dxa"/>
              <w:bottom w:w="100" w:type="dxa"/>
              <w:right w:w="100" w:type="dxa"/>
            </w:tcMar>
          </w:tcPr>
          <w:p w14:paraId="738416F5" w14:textId="2FE14C09" w:rsidR="006E1740" w:rsidRPr="00CA59D7" w:rsidRDefault="00812DC4"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Decision-making and communication. </w:t>
            </w:r>
          </w:p>
        </w:tc>
        <w:tc>
          <w:tcPr>
            <w:tcW w:w="2985" w:type="dxa"/>
            <w:shd w:val="clear" w:color="auto" w:fill="auto"/>
            <w:tcMar>
              <w:top w:w="100" w:type="dxa"/>
              <w:left w:w="100" w:type="dxa"/>
              <w:bottom w:w="100" w:type="dxa"/>
              <w:right w:w="100" w:type="dxa"/>
            </w:tcMar>
          </w:tcPr>
          <w:p w14:paraId="2D71A925" w14:textId="77777777" w:rsidR="006E1740" w:rsidRPr="00CA59D7"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Provide training opportunities and create a sales plan. </w:t>
            </w:r>
          </w:p>
        </w:tc>
      </w:tr>
    </w:tbl>
    <w:p w14:paraId="14256244" w14:textId="24E2083F" w:rsidR="00EE57DA" w:rsidRPr="00CA59D7" w:rsidRDefault="00EE57DA" w:rsidP="00CA59D7">
      <w:pPr>
        <w:spacing w:line="360" w:lineRule="auto"/>
        <w:jc w:val="center"/>
        <w:rPr>
          <w:rFonts w:ascii="Times New Roman" w:hAnsi="Times New Roman" w:cs="Times New Roman"/>
          <w:b/>
          <w:bCs/>
          <w:color w:val="000000" w:themeColor="text1"/>
          <w:sz w:val="24"/>
          <w:szCs w:val="24"/>
        </w:rPr>
      </w:pPr>
      <w:r w:rsidRPr="00CA59D7">
        <w:rPr>
          <w:rFonts w:ascii="Times New Roman" w:hAnsi="Times New Roman" w:cs="Times New Roman"/>
          <w:b/>
          <w:bCs/>
          <w:color w:val="000000" w:themeColor="text1"/>
          <w:sz w:val="24"/>
          <w:szCs w:val="24"/>
        </w:rPr>
        <w:t>Table 1: Marketing team</w:t>
      </w:r>
    </w:p>
    <w:p w14:paraId="0F0A17C7" w14:textId="3B00435F" w:rsidR="006E1740" w:rsidRPr="00CA59D7" w:rsidRDefault="00485622" w:rsidP="00CA59D7">
      <w:pPr>
        <w:pStyle w:val="Heading2"/>
      </w:pPr>
      <w:bookmarkStart w:id="4" w:name="_Toc119614085"/>
      <w:r w:rsidRPr="00CA59D7">
        <w:t xml:space="preserve">4. Marketing </w:t>
      </w:r>
      <w:r w:rsidR="00EE57DA" w:rsidRPr="00CA59D7">
        <w:t>Plan</w:t>
      </w:r>
      <w:bookmarkEnd w:id="4"/>
    </w:p>
    <w:p w14:paraId="113ED42F" w14:textId="2CAF4CA1"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A marketing mix is an analytical tool that helps in market evaluation. For an entrepreneur with a new start</w:t>
      </w:r>
      <w:r w:rsidR="00812DC4" w:rsidRPr="00CA59D7">
        <w:rPr>
          <w:rFonts w:ascii="Times New Roman" w:eastAsia="Times New Roman" w:hAnsi="Times New Roman" w:cs="Times New Roman"/>
          <w:color w:val="000000" w:themeColor="text1"/>
          <w:sz w:val="24"/>
          <w:szCs w:val="24"/>
        </w:rPr>
        <w:t>-</w:t>
      </w:r>
      <w:r w:rsidRPr="00CA59D7">
        <w:rPr>
          <w:rFonts w:ascii="Times New Roman" w:eastAsia="Times New Roman" w:hAnsi="Times New Roman" w:cs="Times New Roman"/>
          <w:color w:val="000000" w:themeColor="text1"/>
          <w:sz w:val="24"/>
          <w:szCs w:val="24"/>
        </w:rPr>
        <w:t>up, market evaluation holds high importance as this develops a proper understanding of the market that the organisation is going to deal in. Proper understanding helps in designing the price structures of the products and promotional and marketing plans for the products as well. Organica is a new start</w:t>
      </w:r>
      <w:r w:rsidR="00812DC4" w:rsidRPr="00CA59D7">
        <w:rPr>
          <w:rFonts w:ascii="Times New Roman" w:eastAsia="Times New Roman" w:hAnsi="Times New Roman" w:cs="Times New Roman"/>
          <w:color w:val="000000" w:themeColor="text1"/>
          <w:sz w:val="24"/>
          <w:szCs w:val="24"/>
        </w:rPr>
        <w:t>-</w:t>
      </w:r>
      <w:r w:rsidRPr="00CA59D7">
        <w:rPr>
          <w:rFonts w:ascii="Times New Roman" w:eastAsia="Times New Roman" w:hAnsi="Times New Roman" w:cs="Times New Roman"/>
          <w:color w:val="000000" w:themeColor="text1"/>
          <w:sz w:val="24"/>
          <w:szCs w:val="24"/>
        </w:rPr>
        <w:t>up organisation that plans to introduce a new product which is a health drink to the market. To introduce the product successfully in the competitive market, the brand uses a marketing mix tool to analyse the market.</w:t>
      </w:r>
    </w:p>
    <w:p w14:paraId="325ECCF7"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Product</w:t>
      </w:r>
      <w:r w:rsidRPr="00CA59D7">
        <w:rPr>
          <w:rFonts w:ascii="Times New Roman" w:eastAsia="Times New Roman" w:hAnsi="Times New Roman" w:cs="Times New Roman"/>
          <w:color w:val="000000" w:themeColor="text1"/>
          <w:sz w:val="24"/>
          <w:szCs w:val="24"/>
        </w:rPr>
        <w:t>: The brand has segmented the market and its potential customers before introducing the product in the market. There are differences in the customers regarding age, physical condition and all. There are differences in the physical needs of men and women as well. Depending on all these factors, the brand has planned to introduce products that can match the needs of people from different groups (</w:t>
      </w:r>
      <w:r w:rsidRPr="00CA59D7">
        <w:rPr>
          <w:rFonts w:ascii="Times New Roman" w:eastAsia="Times New Roman" w:hAnsi="Times New Roman" w:cs="Times New Roman"/>
          <w:color w:val="000000" w:themeColor="text1"/>
          <w:sz w:val="24"/>
          <w:szCs w:val="24"/>
          <w:highlight w:val="white"/>
        </w:rPr>
        <w:t>Knai et al., 2018</w:t>
      </w:r>
      <w:r w:rsidRPr="00CA59D7">
        <w:rPr>
          <w:rFonts w:ascii="Times New Roman" w:eastAsia="Times New Roman" w:hAnsi="Times New Roman" w:cs="Times New Roman"/>
          <w:color w:val="000000" w:themeColor="text1"/>
          <w:sz w:val="24"/>
          <w:szCs w:val="24"/>
        </w:rPr>
        <w:t xml:space="preserve">). There are specific products for people of different ages such as kids, adults and old-aged persons. There is a specific variety of products for women as well as women do have some special need for nutrition and other health supplements. The brand has planned to add different flavours to their products as well to increase the taste quotient of the products.    </w:t>
      </w:r>
    </w:p>
    <w:p w14:paraId="79E9FAEA" w14:textId="39380225"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Price</w:t>
      </w:r>
      <w:r w:rsidRPr="00CA59D7">
        <w:rPr>
          <w:rFonts w:ascii="Times New Roman" w:eastAsia="Times New Roman" w:hAnsi="Times New Roman" w:cs="Times New Roman"/>
          <w:color w:val="000000" w:themeColor="text1"/>
          <w:sz w:val="24"/>
          <w:szCs w:val="24"/>
        </w:rPr>
        <w:t>: The entrepreneurs follow the competitive pricing policy to introduce their products in the market. This policy helps in designing the prices of a product most affordably. This will make the customers think less before buying the Organica Health Drink as they can have the product within their affordable range. The brand follows a value-based pricing strategy as well as they are determined to provide the products with the best qualities for the customers (</w:t>
      </w:r>
      <w:r w:rsidRPr="00CA59D7">
        <w:rPr>
          <w:rFonts w:ascii="Times New Roman" w:eastAsia="Times New Roman" w:hAnsi="Times New Roman" w:cs="Times New Roman"/>
          <w:color w:val="000000" w:themeColor="text1"/>
          <w:sz w:val="24"/>
          <w:szCs w:val="24"/>
          <w:highlight w:val="white"/>
        </w:rPr>
        <w:t>Blake et al., 2019</w:t>
      </w:r>
      <w:r w:rsidRPr="00CA59D7">
        <w:rPr>
          <w:rFonts w:ascii="Times New Roman" w:eastAsia="Times New Roman" w:hAnsi="Times New Roman" w:cs="Times New Roman"/>
          <w:color w:val="000000" w:themeColor="text1"/>
          <w:sz w:val="24"/>
          <w:szCs w:val="24"/>
        </w:rPr>
        <w:t xml:space="preserve">). The authority works on increasing the brand value of the brand as higher brand value helps in attracting more customers to the products. </w:t>
      </w:r>
    </w:p>
    <w:p w14:paraId="204BE563" w14:textId="77777777" w:rsidR="006E1740" w:rsidRPr="00CA59D7" w:rsidRDefault="00485622" w:rsidP="00CA59D7">
      <w:pPr>
        <w:spacing w:line="360" w:lineRule="auto"/>
        <w:jc w:val="center"/>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noProof/>
          <w:color w:val="000000" w:themeColor="text1"/>
          <w:sz w:val="24"/>
          <w:szCs w:val="24"/>
        </w:rPr>
        <w:drawing>
          <wp:inline distT="114300" distB="114300" distL="114300" distR="114300" wp14:anchorId="7D1D896F" wp14:editId="712E5B3C">
            <wp:extent cx="5731200" cy="2197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197100"/>
                    </a:xfrm>
                    <a:prstGeom prst="rect">
                      <a:avLst/>
                    </a:prstGeom>
                    <a:ln/>
                  </pic:spPr>
                </pic:pic>
              </a:graphicData>
            </a:graphic>
          </wp:inline>
        </w:drawing>
      </w:r>
    </w:p>
    <w:p w14:paraId="1AABBC8B" w14:textId="139A34F5" w:rsidR="006E1740" w:rsidRPr="00CA59D7" w:rsidRDefault="00485622" w:rsidP="00CA59D7">
      <w:pPr>
        <w:spacing w:line="360" w:lineRule="auto"/>
        <w:jc w:val="center"/>
        <w:rPr>
          <w:rFonts w:ascii="Times New Roman" w:eastAsia="Times New Roman" w:hAnsi="Times New Roman" w:cs="Times New Roman"/>
          <w:b/>
          <w:bCs/>
          <w:color w:val="000000" w:themeColor="text1"/>
          <w:sz w:val="24"/>
          <w:szCs w:val="24"/>
        </w:rPr>
      </w:pPr>
      <w:r w:rsidRPr="00CA59D7">
        <w:rPr>
          <w:rFonts w:ascii="Times New Roman" w:eastAsia="Times New Roman" w:hAnsi="Times New Roman" w:cs="Times New Roman"/>
          <w:b/>
          <w:bCs/>
          <w:color w:val="000000" w:themeColor="text1"/>
          <w:sz w:val="24"/>
          <w:szCs w:val="24"/>
        </w:rPr>
        <w:t>Fig</w:t>
      </w:r>
      <w:r w:rsidR="00CA59D7" w:rsidRPr="00CA59D7">
        <w:rPr>
          <w:rFonts w:ascii="Times New Roman" w:eastAsia="Times New Roman" w:hAnsi="Times New Roman" w:cs="Times New Roman"/>
          <w:b/>
          <w:bCs/>
          <w:color w:val="000000" w:themeColor="text1"/>
          <w:sz w:val="24"/>
          <w:szCs w:val="24"/>
        </w:rPr>
        <w:t>ure 1</w:t>
      </w:r>
      <w:r w:rsidRPr="00CA59D7">
        <w:rPr>
          <w:rFonts w:ascii="Times New Roman" w:eastAsia="Times New Roman" w:hAnsi="Times New Roman" w:cs="Times New Roman"/>
          <w:b/>
          <w:bCs/>
          <w:color w:val="000000" w:themeColor="text1"/>
          <w:sz w:val="24"/>
          <w:szCs w:val="24"/>
        </w:rPr>
        <w:t>: Different strategies to design Price</w:t>
      </w:r>
    </w:p>
    <w:p w14:paraId="496CCF1A" w14:textId="77777777" w:rsidR="006E1740" w:rsidRPr="00CA59D7" w:rsidRDefault="00485622" w:rsidP="00CA59D7">
      <w:pPr>
        <w:spacing w:line="360" w:lineRule="auto"/>
        <w:jc w:val="center"/>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(Source: </w:t>
      </w:r>
      <w:r w:rsidRPr="00CA59D7">
        <w:rPr>
          <w:rFonts w:ascii="Times New Roman" w:eastAsia="Times New Roman" w:hAnsi="Times New Roman" w:cs="Times New Roman"/>
          <w:color w:val="000000" w:themeColor="text1"/>
          <w:sz w:val="24"/>
          <w:szCs w:val="24"/>
          <w:highlight w:val="white"/>
        </w:rPr>
        <w:t>Blake et al., 2019</w:t>
      </w:r>
      <w:r w:rsidRPr="00CA59D7">
        <w:rPr>
          <w:rFonts w:ascii="Times New Roman" w:eastAsia="Times New Roman" w:hAnsi="Times New Roman" w:cs="Times New Roman"/>
          <w:color w:val="000000" w:themeColor="text1"/>
          <w:sz w:val="24"/>
          <w:szCs w:val="24"/>
        </w:rPr>
        <w:t>)</w:t>
      </w:r>
    </w:p>
    <w:p w14:paraId="6E51F188" w14:textId="754D8018"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Place</w:t>
      </w:r>
      <w:r w:rsidRPr="00CA59D7">
        <w:rPr>
          <w:rFonts w:ascii="Times New Roman" w:eastAsia="Times New Roman" w:hAnsi="Times New Roman" w:cs="Times New Roman"/>
          <w:color w:val="000000" w:themeColor="text1"/>
          <w:sz w:val="24"/>
          <w:szCs w:val="24"/>
        </w:rPr>
        <w:t xml:space="preserve">: The entrepreneurs have contracted with different retailers and medical shops to increase the availability of their products. To increase the customer base for the product, the brand should assure a continuous supply of the products to the customers. Any type of disruption in the supply chain can harm the growth of the business for the brand as they are new in the competitive market. </w:t>
      </w:r>
    </w:p>
    <w:p w14:paraId="58ABED7C" w14:textId="60AE65ED" w:rsidR="006E1740"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b/>
          <w:color w:val="000000" w:themeColor="text1"/>
          <w:sz w:val="24"/>
          <w:szCs w:val="24"/>
        </w:rPr>
        <w:t>Promotion</w:t>
      </w:r>
      <w:r w:rsidRPr="00CA59D7">
        <w:rPr>
          <w:rFonts w:ascii="Times New Roman" w:eastAsia="Times New Roman" w:hAnsi="Times New Roman" w:cs="Times New Roman"/>
          <w:color w:val="000000" w:themeColor="text1"/>
          <w:sz w:val="24"/>
          <w:szCs w:val="24"/>
        </w:rPr>
        <w:t>: Promotional strategies play an important role in engaging more customers with any product. Effective promotional strategy impacts the growth of business for any product very highly. The authority of Organica health drink can introduce attractive taglines that can help the customers to develop a better understanding of the product (</w:t>
      </w:r>
      <w:r w:rsidRPr="00CA59D7">
        <w:rPr>
          <w:rFonts w:ascii="Times New Roman" w:eastAsia="Times New Roman" w:hAnsi="Times New Roman" w:cs="Times New Roman"/>
          <w:color w:val="000000" w:themeColor="text1"/>
          <w:sz w:val="24"/>
          <w:szCs w:val="24"/>
          <w:highlight w:val="white"/>
        </w:rPr>
        <w:t>Dunford et al., 2019</w:t>
      </w:r>
      <w:r w:rsidRPr="00CA59D7">
        <w:rPr>
          <w:rFonts w:ascii="Times New Roman" w:eastAsia="Times New Roman" w:hAnsi="Times New Roman" w:cs="Times New Roman"/>
          <w:color w:val="000000" w:themeColor="text1"/>
          <w:sz w:val="24"/>
          <w:szCs w:val="24"/>
        </w:rPr>
        <w:t xml:space="preserve">). They can engage some public figures or influential people to promote Organic health </w:t>
      </w:r>
      <w:r w:rsidR="00812DC4" w:rsidRPr="00CA59D7">
        <w:rPr>
          <w:rFonts w:ascii="Times New Roman" w:eastAsia="Times New Roman" w:hAnsi="Times New Roman" w:cs="Times New Roman"/>
          <w:color w:val="000000" w:themeColor="text1"/>
          <w:sz w:val="24"/>
          <w:szCs w:val="24"/>
        </w:rPr>
        <w:t>drinks</w:t>
      </w:r>
      <w:r w:rsidRPr="00CA59D7">
        <w:rPr>
          <w:rFonts w:ascii="Times New Roman" w:eastAsia="Times New Roman" w:hAnsi="Times New Roman" w:cs="Times New Roman"/>
          <w:color w:val="000000" w:themeColor="text1"/>
          <w:sz w:val="24"/>
          <w:szCs w:val="24"/>
        </w:rPr>
        <w:t xml:space="preserve"> and </w:t>
      </w:r>
      <w:r w:rsidR="00812DC4" w:rsidRPr="00CA59D7">
        <w:rPr>
          <w:rFonts w:ascii="Times New Roman" w:eastAsia="Times New Roman" w:hAnsi="Times New Roman" w:cs="Times New Roman"/>
          <w:color w:val="000000" w:themeColor="text1"/>
          <w:sz w:val="24"/>
          <w:szCs w:val="24"/>
        </w:rPr>
        <w:t>their</w:t>
      </w:r>
      <w:r w:rsidRPr="00CA59D7">
        <w:rPr>
          <w:rFonts w:ascii="Times New Roman" w:eastAsia="Times New Roman" w:hAnsi="Times New Roman" w:cs="Times New Roman"/>
          <w:color w:val="000000" w:themeColor="text1"/>
          <w:sz w:val="24"/>
          <w:szCs w:val="24"/>
        </w:rPr>
        <w:t xml:space="preserve"> benefits. The product should be advertised in all types of media and newspapers. The brand can arrange promotional events in renowned malls or shopping places with large gatherings and provide some of its products free of cost or at discounted prices. </w:t>
      </w:r>
    </w:p>
    <w:p w14:paraId="1D892904" w14:textId="31F731DB" w:rsidR="00987D94" w:rsidRDefault="00987D94" w:rsidP="00CA59D7">
      <w:pPr>
        <w:spacing w:line="360" w:lineRule="auto"/>
        <w:jc w:val="both"/>
        <w:rPr>
          <w:rFonts w:ascii="Times New Roman" w:eastAsia="Times New Roman" w:hAnsi="Times New Roman" w:cs="Times New Roman"/>
          <w:color w:val="000000" w:themeColor="text1"/>
          <w:sz w:val="24"/>
          <w:szCs w:val="24"/>
        </w:rPr>
      </w:pPr>
    </w:p>
    <w:p w14:paraId="73406942" w14:textId="5E59FCA2" w:rsidR="00987D94" w:rsidRDefault="00987D94" w:rsidP="00CA59D7">
      <w:pPr>
        <w:spacing w:line="360" w:lineRule="auto"/>
        <w:jc w:val="both"/>
        <w:rPr>
          <w:rFonts w:ascii="Times New Roman" w:eastAsia="Times New Roman" w:hAnsi="Times New Roman" w:cs="Times New Roman"/>
          <w:color w:val="000000" w:themeColor="text1"/>
          <w:sz w:val="24"/>
          <w:szCs w:val="24"/>
        </w:rPr>
      </w:pPr>
    </w:p>
    <w:p w14:paraId="3D3DB36F" w14:textId="77777777" w:rsidR="00987D94" w:rsidRPr="00CA59D7" w:rsidRDefault="00987D94" w:rsidP="00CA59D7">
      <w:pPr>
        <w:spacing w:line="360" w:lineRule="auto"/>
        <w:jc w:val="both"/>
        <w:rPr>
          <w:rFonts w:ascii="Times New Roman" w:eastAsia="Times New Roman" w:hAnsi="Times New Roman" w:cs="Times New Roman"/>
          <w:color w:val="000000" w:themeColor="text1"/>
          <w:sz w:val="24"/>
          <w:szCs w:val="24"/>
        </w:rPr>
      </w:pPr>
    </w:p>
    <w:p w14:paraId="56C28A48" w14:textId="526D97AE" w:rsidR="006E1740" w:rsidRPr="00CA59D7" w:rsidRDefault="00485622" w:rsidP="00CA59D7">
      <w:pPr>
        <w:pStyle w:val="Heading2"/>
      </w:pPr>
      <w:bookmarkStart w:id="5" w:name="_Toc119614086"/>
      <w:r w:rsidRPr="00CA59D7">
        <w:t>5. Financial Plan</w:t>
      </w:r>
      <w:bookmarkEnd w:id="5"/>
      <w:r w:rsidRPr="00CA59D7">
        <w:t xml:space="preserve"> </w:t>
      </w:r>
    </w:p>
    <w:tbl>
      <w:tblPr>
        <w:tblStyle w:val="a0"/>
        <w:tblW w:w="9420" w:type="dxa"/>
        <w:tblInd w:w="-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1260"/>
        <w:gridCol w:w="1290"/>
        <w:gridCol w:w="1275"/>
        <w:gridCol w:w="1335"/>
        <w:gridCol w:w="1230"/>
        <w:gridCol w:w="1365"/>
      </w:tblGrid>
      <w:tr w:rsidR="00CA59D7" w:rsidRPr="00CA59D7" w14:paraId="60330290" w14:textId="77777777">
        <w:tc>
          <w:tcPr>
            <w:tcW w:w="1665" w:type="dxa"/>
            <w:shd w:val="clear" w:color="auto" w:fill="auto"/>
            <w:tcMar>
              <w:top w:w="100" w:type="dxa"/>
              <w:left w:w="100" w:type="dxa"/>
              <w:bottom w:w="100" w:type="dxa"/>
              <w:right w:w="100" w:type="dxa"/>
            </w:tcMar>
          </w:tcPr>
          <w:p w14:paraId="003FDD01" w14:textId="27C03FB5" w:rsidR="006E1740" w:rsidRPr="00ED2282" w:rsidRDefault="001C25EF"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Particulars</w:t>
            </w:r>
          </w:p>
        </w:tc>
        <w:tc>
          <w:tcPr>
            <w:tcW w:w="1260" w:type="dxa"/>
            <w:shd w:val="clear" w:color="auto" w:fill="auto"/>
            <w:tcMar>
              <w:top w:w="100" w:type="dxa"/>
              <w:left w:w="100" w:type="dxa"/>
              <w:bottom w:w="100" w:type="dxa"/>
              <w:right w:w="100" w:type="dxa"/>
            </w:tcMar>
          </w:tcPr>
          <w:p w14:paraId="2D0E119B" w14:textId="73534483" w:rsidR="006E1740" w:rsidRPr="000F4F1A"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0F4F1A">
              <w:rPr>
                <w:rFonts w:ascii="Times New Roman" w:eastAsia="Times New Roman" w:hAnsi="Times New Roman" w:cs="Times New Roman"/>
                <w:color w:val="FF0000"/>
                <w:sz w:val="24"/>
                <w:szCs w:val="24"/>
              </w:rPr>
              <w:t>1st Month</w:t>
            </w:r>
            <w:r w:rsidR="000F4F1A" w:rsidRPr="000F4F1A">
              <w:rPr>
                <w:rFonts w:ascii="Times New Roman" w:eastAsia="Times New Roman" w:hAnsi="Times New Roman" w:cs="Times New Roman"/>
                <w:color w:val="FF0000"/>
                <w:sz w:val="24"/>
                <w:szCs w:val="24"/>
              </w:rPr>
              <w:t xml:space="preserve"> (</w:t>
            </w:r>
            <w:r w:rsidR="000F4F1A" w:rsidRPr="000F4F1A">
              <w:rPr>
                <w:rFonts w:ascii="Times New Roman" w:eastAsia="Times New Roman" w:hAnsi="Times New Roman" w:cs="Times New Roman"/>
                <w:color w:val="FF0000"/>
                <w:sz w:val="24"/>
                <w:szCs w:val="24"/>
                <w:highlight w:val="white"/>
              </w:rPr>
              <w:t>£)</w:t>
            </w:r>
          </w:p>
        </w:tc>
        <w:tc>
          <w:tcPr>
            <w:tcW w:w="1290" w:type="dxa"/>
            <w:shd w:val="clear" w:color="auto" w:fill="auto"/>
            <w:tcMar>
              <w:top w:w="100" w:type="dxa"/>
              <w:left w:w="100" w:type="dxa"/>
              <w:bottom w:w="100" w:type="dxa"/>
              <w:right w:w="100" w:type="dxa"/>
            </w:tcMar>
          </w:tcPr>
          <w:p w14:paraId="0FC64187" w14:textId="57FDFAAD" w:rsidR="006E1740" w:rsidRPr="000F4F1A" w:rsidRDefault="00485622" w:rsidP="00CA59D7">
            <w:pPr>
              <w:widowControl w:val="0"/>
              <w:spacing w:line="360" w:lineRule="auto"/>
              <w:jc w:val="both"/>
              <w:rPr>
                <w:rFonts w:ascii="Times New Roman" w:eastAsia="Times New Roman" w:hAnsi="Times New Roman" w:cs="Times New Roman"/>
                <w:color w:val="FF0000"/>
                <w:sz w:val="24"/>
                <w:szCs w:val="24"/>
              </w:rPr>
            </w:pPr>
            <w:r w:rsidRPr="000F4F1A">
              <w:rPr>
                <w:rFonts w:ascii="Times New Roman" w:eastAsia="Times New Roman" w:hAnsi="Times New Roman" w:cs="Times New Roman"/>
                <w:color w:val="FF0000"/>
                <w:sz w:val="24"/>
                <w:szCs w:val="24"/>
              </w:rPr>
              <w:t>2nd Month</w:t>
            </w:r>
            <w:r w:rsidR="000F4F1A" w:rsidRPr="000F4F1A">
              <w:rPr>
                <w:rFonts w:ascii="Times New Roman" w:eastAsia="Times New Roman" w:hAnsi="Times New Roman" w:cs="Times New Roman"/>
                <w:color w:val="FF0000"/>
                <w:sz w:val="24"/>
                <w:szCs w:val="24"/>
              </w:rPr>
              <w:t xml:space="preserve"> (</w:t>
            </w:r>
            <w:r w:rsidR="000F4F1A" w:rsidRPr="000F4F1A">
              <w:rPr>
                <w:rFonts w:ascii="Times New Roman" w:eastAsia="Times New Roman" w:hAnsi="Times New Roman" w:cs="Times New Roman"/>
                <w:color w:val="FF0000"/>
                <w:sz w:val="24"/>
                <w:szCs w:val="24"/>
                <w:highlight w:val="white"/>
              </w:rPr>
              <w:t>£)</w:t>
            </w:r>
          </w:p>
        </w:tc>
        <w:tc>
          <w:tcPr>
            <w:tcW w:w="1275" w:type="dxa"/>
            <w:shd w:val="clear" w:color="auto" w:fill="auto"/>
            <w:tcMar>
              <w:top w:w="100" w:type="dxa"/>
              <w:left w:w="100" w:type="dxa"/>
              <w:bottom w:w="100" w:type="dxa"/>
              <w:right w:w="100" w:type="dxa"/>
            </w:tcMar>
          </w:tcPr>
          <w:p w14:paraId="43CC8E37" w14:textId="6AC3A60F" w:rsidR="006E1740" w:rsidRPr="00ED2282" w:rsidRDefault="00485622" w:rsidP="00CA59D7">
            <w:pPr>
              <w:widowControl w:val="0"/>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3rd Month</w:t>
            </w:r>
            <w:r w:rsidR="000F4F1A">
              <w:rPr>
                <w:rFonts w:ascii="Times New Roman" w:eastAsia="Times New Roman" w:hAnsi="Times New Roman" w:cs="Times New Roman"/>
                <w:color w:val="FF0000"/>
                <w:sz w:val="24"/>
                <w:szCs w:val="24"/>
              </w:rPr>
              <w:t xml:space="preserve"> </w:t>
            </w:r>
            <w:r w:rsidR="000F4F1A" w:rsidRPr="000F4F1A">
              <w:rPr>
                <w:rFonts w:ascii="Times New Roman" w:eastAsia="Times New Roman" w:hAnsi="Times New Roman" w:cs="Times New Roman"/>
                <w:color w:val="FF0000"/>
                <w:sz w:val="24"/>
                <w:szCs w:val="24"/>
              </w:rPr>
              <w:t>(</w:t>
            </w:r>
            <w:r w:rsidR="000F4F1A" w:rsidRPr="000F4F1A">
              <w:rPr>
                <w:rFonts w:ascii="Times New Roman" w:eastAsia="Times New Roman" w:hAnsi="Times New Roman" w:cs="Times New Roman"/>
                <w:color w:val="FF0000"/>
                <w:sz w:val="24"/>
                <w:szCs w:val="24"/>
                <w:highlight w:val="white"/>
              </w:rPr>
              <w:t>£)</w:t>
            </w:r>
          </w:p>
        </w:tc>
        <w:tc>
          <w:tcPr>
            <w:tcW w:w="1335" w:type="dxa"/>
            <w:shd w:val="clear" w:color="auto" w:fill="auto"/>
            <w:tcMar>
              <w:top w:w="100" w:type="dxa"/>
              <w:left w:w="100" w:type="dxa"/>
              <w:bottom w:w="100" w:type="dxa"/>
              <w:right w:w="100" w:type="dxa"/>
            </w:tcMar>
          </w:tcPr>
          <w:p w14:paraId="1978BA56" w14:textId="4FD68CA0" w:rsidR="006E1740" w:rsidRPr="00ED2282" w:rsidRDefault="00485622" w:rsidP="00CA59D7">
            <w:pPr>
              <w:widowControl w:val="0"/>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4th Month</w:t>
            </w:r>
            <w:r w:rsidR="000F4F1A">
              <w:rPr>
                <w:rFonts w:ascii="Times New Roman" w:eastAsia="Times New Roman" w:hAnsi="Times New Roman" w:cs="Times New Roman"/>
                <w:color w:val="FF0000"/>
                <w:sz w:val="24"/>
                <w:szCs w:val="24"/>
              </w:rPr>
              <w:t xml:space="preserve"> </w:t>
            </w:r>
            <w:r w:rsidR="000F4F1A" w:rsidRPr="000F4F1A">
              <w:rPr>
                <w:rFonts w:ascii="Times New Roman" w:eastAsia="Times New Roman" w:hAnsi="Times New Roman" w:cs="Times New Roman"/>
                <w:color w:val="FF0000"/>
                <w:sz w:val="24"/>
                <w:szCs w:val="24"/>
              </w:rPr>
              <w:t>(</w:t>
            </w:r>
            <w:r w:rsidR="000F4F1A" w:rsidRPr="000F4F1A">
              <w:rPr>
                <w:rFonts w:ascii="Times New Roman" w:eastAsia="Times New Roman" w:hAnsi="Times New Roman" w:cs="Times New Roman"/>
                <w:color w:val="FF0000"/>
                <w:sz w:val="24"/>
                <w:szCs w:val="24"/>
                <w:highlight w:val="white"/>
              </w:rPr>
              <w:t>£)</w:t>
            </w:r>
          </w:p>
        </w:tc>
        <w:tc>
          <w:tcPr>
            <w:tcW w:w="1230" w:type="dxa"/>
            <w:shd w:val="clear" w:color="auto" w:fill="auto"/>
            <w:tcMar>
              <w:top w:w="100" w:type="dxa"/>
              <w:left w:w="100" w:type="dxa"/>
              <w:bottom w:w="100" w:type="dxa"/>
              <w:right w:w="100" w:type="dxa"/>
            </w:tcMar>
          </w:tcPr>
          <w:p w14:paraId="47912D5D" w14:textId="7B7A3CF2" w:rsidR="006E1740" w:rsidRPr="00ED2282" w:rsidRDefault="00485622" w:rsidP="00CA59D7">
            <w:pPr>
              <w:widowControl w:val="0"/>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5th Month</w:t>
            </w:r>
            <w:r w:rsidR="000F4F1A">
              <w:rPr>
                <w:rFonts w:ascii="Times New Roman" w:eastAsia="Times New Roman" w:hAnsi="Times New Roman" w:cs="Times New Roman"/>
                <w:color w:val="FF0000"/>
                <w:sz w:val="24"/>
                <w:szCs w:val="24"/>
              </w:rPr>
              <w:t xml:space="preserve"> </w:t>
            </w:r>
            <w:r w:rsidR="000F4F1A" w:rsidRPr="000F4F1A">
              <w:rPr>
                <w:rFonts w:ascii="Times New Roman" w:eastAsia="Times New Roman" w:hAnsi="Times New Roman" w:cs="Times New Roman"/>
                <w:color w:val="FF0000"/>
                <w:sz w:val="24"/>
                <w:szCs w:val="24"/>
              </w:rPr>
              <w:t>(</w:t>
            </w:r>
            <w:r w:rsidR="000F4F1A" w:rsidRPr="000F4F1A">
              <w:rPr>
                <w:rFonts w:ascii="Times New Roman" w:eastAsia="Times New Roman" w:hAnsi="Times New Roman" w:cs="Times New Roman"/>
                <w:color w:val="FF0000"/>
                <w:sz w:val="24"/>
                <w:szCs w:val="24"/>
                <w:highlight w:val="white"/>
              </w:rPr>
              <w:t>£)</w:t>
            </w:r>
          </w:p>
        </w:tc>
        <w:tc>
          <w:tcPr>
            <w:tcW w:w="1365" w:type="dxa"/>
            <w:shd w:val="clear" w:color="auto" w:fill="auto"/>
            <w:tcMar>
              <w:top w:w="100" w:type="dxa"/>
              <w:left w:w="100" w:type="dxa"/>
              <w:bottom w:w="100" w:type="dxa"/>
              <w:right w:w="100" w:type="dxa"/>
            </w:tcMar>
          </w:tcPr>
          <w:p w14:paraId="27862480" w14:textId="40BEA75F" w:rsidR="006E1740" w:rsidRPr="00ED2282" w:rsidRDefault="00485622" w:rsidP="00CA59D7">
            <w:pPr>
              <w:widowControl w:val="0"/>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6th month</w:t>
            </w:r>
            <w:r w:rsidR="000F4F1A">
              <w:rPr>
                <w:rFonts w:ascii="Times New Roman" w:eastAsia="Times New Roman" w:hAnsi="Times New Roman" w:cs="Times New Roman"/>
                <w:color w:val="FF0000"/>
                <w:sz w:val="24"/>
                <w:szCs w:val="24"/>
              </w:rPr>
              <w:t xml:space="preserve"> </w:t>
            </w:r>
            <w:r w:rsidR="000F4F1A" w:rsidRPr="000F4F1A">
              <w:rPr>
                <w:rFonts w:ascii="Times New Roman" w:eastAsia="Times New Roman" w:hAnsi="Times New Roman" w:cs="Times New Roman"/>
                <w:color w:val="FF0000"/>
                <w:sz w:val="24"/>
                <w:szCs w:val="24"/>
              </w:rPr>
              <w:t>(</w:t>
            </w:r>
            <w:r w:rsidR="000F4F1A" w:rsidRPr="000F4F1A">
              <w:rPr>
                <w:rFonts w:ascii="Times New Roman" w:eastAsia="Times New Roman" w:hAnsi="Times New Roman" w:cs="Times New Roman"/>
                <w:color w:val="FF0000"/>
                <w:sz w:val="24"/>
                <w:szCs w:val="24"/>
                <w:highlight w:val="white"/>
              </w:rPr>
              <w:t>£)</w:t>
            </w:r>
          </w:p>
        </w:tc>
      </w:tr>
      <w:tr w:rsidR="00CA59D7" w:rsidRPr="00CA59D7" w14:paraId="348334B0" w14:textId="77777777">
        <w:tc>
          <w:tcPr>
            <w:tcW w:w="1665" w:type="dxa"/>
            <w:shd w:val="clear" w:color="auto" w:fill="auto"/>
            <w:tcMar>
              <w:top w:w="100" w:type="dxa"/>
              <w:left w:w="100" w:type="dxa"/>
              <w:bottom w:w="100" w:type="dxa"/>
              <w:right w:w="100" w:type="dxa"/>
            </w:tcMar>
          </w:tcPr>
          <w:p w14:paraId="1FF633C5" w14:textId="77777777" w:rsidR="006E1740" w:rsidRPr="00ED2282" w:rsidRDefault="00485622" w:rsidP="00CA59D7">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 xml:space="preserve">Revenue </w:t>
            </w:r>
          </w:p>
        </w:tc>
        <w:tc>
          <w:tcPr>
            <w:tcW w:w="1260" w:type="dxa"/>
            <w:shd w:val="clear" w:color="auto" w:fill="auto"/>
            <w:tcMar>
              <w:top w:w="100" w:type="dxa"/>
              <w:left w:w="100" w:type="dxa"/>
              <w:bottom w:w="100" w:type="dxa"/>
              <w:right w:w="100" w:type="dxa"/>
            </w:tcMar>
          </w:tcPr>
          <w:p w14:paraId="432CBDCB" w14:textId="210276BF" w:rsidR="006E1740" w:rsidRPr="00ED2282" w:rsidRDefault="00ED2282" w:rsidP="001C25EF">
            <w:pPr>
              <w:widowControl w:val="0"/>
              <w:pBdr>
                <w:top w:val="nil"/>
                <w:left w:val="nil"/>
                <w:bottom w:val="nil"/>
                <w:right w:val="nil"/>
                <w:between w:val="nil"/>
              </w:pBdr>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w:t>
            </w:r>
            <w:r w:rsidR="001C25EF" w:rsidRPr="00ED2282">
              <w:rPr>
                <w:rFonts w:ascii="Times New Roman" w:eastAsia="Times New Roman" w:hAnsi="Times New Roman" w:cs="Times New Roman"/>
                <w:color w:val="FF0000"/>
                <w:sz w:val="24"/>
                <w:szCs w:val="24"/>
              </w:rPr>
              <w:t>000</w:t>
            </w:r>
          </w:p>
        </w:tc>
        <w:tc>
          <w:tcPr>
            <w:tcW w:w="1290" w:type="dxa"/>
            <w:shd w:val="clear" w:color="auto" w:fill="auto"/>
            <w:tcMar>
              <w:top w:w="100" w:type="dxa"/>
              <w:left w:w="100" w:type="dxa"/>
              <w:bottom w:w="100" w:type="dxa"/>
              <w:right w:w="100" w:type="dxa"/>
            </w:tcMar>
          </w:tcPr>
          <w:p w14:paraId="2679FB8D" w14:textId="29F06970" w:rsidR="006E1740"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13</w:t>
            </w:r>
            <w:r w:rsidR="001C25EF" w:rsidRPr="00ED2282">
              <w:rPr>
                <w:rFonts w:ascii="Times New Roman" w:eastAsia="Times New Roman" w:hAnsi="Times New Roman" w:cs="Times New Roman"/>
                <w:color w:val="FF0000"/>
                <w:sz w:val="24"/>
                <w:szCs w:val="24"/>
              </w:rPr>
              <w:t>100</w:t>
            </w:r>
          </w:p>
        </w:tc>
        <w:tc>
          <w:tcPr>
            <w:tcW w:w="1275" w:type="dxa"/>
            <w:shd w:val="clear" w:color="auto" w:fill="auto"/>
            <w:tcMar>
              <w:top w:w="100" w:type="dxa"/>
              <w:left w:w="100" w:type="dxa"/>
              <w:bottom w:w="100" w:type="dxa"/>
              <w:right w:w="100" w:type="dxa"/>
            </w:tcMar>
          </w:tcPr>
          <w:p w14:paraId="30B40BCB" w14:textId="4F3F19F7" w:rsidR="006E1740"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14</w:t>
            </w:r>
            <w:r w:rsidR="001C25EF" w:rsidRPr="00ED2282">
              <w:rPr>
                <w:rFonts w:ascii="Times New Roman" w:eastAsia="Times New Roman" w:hAnsi="Times New Roman" w:cs="Times New Roman"/>
                <w:color w:val="FF0000"/>
                <w:sz w:val="24"/>
                <w:szCs w:val="24"/>
              </w:rPr>
              <w:t>220</w:t>
            </w:r>
          </w:p>
        </w:tc>
        <w:tc>
          <w:tcPr>
            <w:tcW w:w="1335" w:type="dxa"/>
            <w:shd w:val="clear" w:color="auto" w:fill="auto"/>
            <w:tcMar>
              <w:top w:w="100" w:type="dxa"/>
              <w:left w:w="100" w:type="dxa"/>
              <w:bottom w:w="100" w:type="dxa"/>
              <w:right w:w="100" w:type="dxa"/>
            </w:tcMar>
          </w:tcPr>
          <w:p w14:paraId="06352DBC" w14:textId="2C78EC05" w:rsidR="006E1740"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15</w:t>
            </w:r>
            <w:r w:rsidR="001C25EF" w:rsidRPr="00ED2282">
              <w:rPr>
                <w:rFonts w:ascii="Times New Roman" w:eastAsia="Times New Roman" w:hAnsi="Times New Roman" w:cs="Times New Roman"/>
                <w:color w:val="FF0000"/>
                <w:sz w:val="24"/>
                <w:szCs w:val="24"/>
              </w:rPr>
              <w:t>300</w:t>
            </w:r>
          </w:p>
        </w:tc>
        <w:tc>
          <w:tcPr>
            <w:tcW w:w="1230" w:type="dxa"/>
            <w:shd w:val="clear" w:color="auto" w:fill="auto"/>
            <w:tcMar>
              <w:top w:w="100" w:type="dxa"/>
              <w:left w:w="100" w:type="dxa"/>
              <w:bottom w:w="100" w:type="dxa"/>
              <w:right w:w="100" w:type="dxa"/>
            </w:tcMar>
          </w:tcPr>
          <w:p w14:paraId="4128479C" w14:textId="45FE0339" w:rsidR="006E1740"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16</w:t>
            </w:r>
            <w:r w:rsidR="001C25EF" w:rsidRPr="00ED2282">
              <w:rPr>
                <w:rFonts w:ascii="Times New Roman" w:eastAsia="Times New Roman" w:hAnsi="Times New Roman" w:cs="Times New Roman"/>
                <w:color w:val="FF0000"/>
                <w:sz w:val="24"/>
                <w:szCs w:val="24"/>
              </w:rPr>
              <w:t>800</w:t>
            </w:r>
          </w:p>
        </w:tc>
        <w:tc>
          <w:tcPr>
            <w:tcW w:w="1365" w:type="dxa"/>
            <w:shd w:val="clear" w:color="auto" w:fill="auto"/>
            <w:tcMar>
              <w:top w:w="100" w:type="dxa"/>
              <w:left w:w="100" w:type="dxa"/>
              <w:bottom w:w="100" w:type="dxa"/>
              <w:right w:w="100" w:type="dxa"/>
            </w:tcMar>
          </w:tcPr>
          <w:p w14:paraId="414FFBFF" w14:textId="7346807C" w:rsidR="006E1740"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172</w:t>
            </w:r>
            <w:r w:rsidR="001C25EF" w:rsidRPr="00ED2282">
              <w:rPr>
                <w:rFonts w:ascii="Times New Roman" w:eastAsia="Times New Roman" w:hAnsi="Times New Roman" w:cs="Times New Roman"/>
                <w:color w:val="FF0000"/>
                <w:sz w:val="24"/>
                <w:szCs w:val="24"/>
              </w:rPr>
              <w:t>00</w:t>
            </w:r>
          </w:p>
        </w:tc>
      </w:tr>
      <w:tr w:rsidR="001C25EF" w:rsidRPr="00CA59D7" w14:paraId="554D5D43" w14:textId="77777777" w:rsidTr="00B27F4F">
        <w:tc>
          <w:tcPr>
            <w:tcW w:w="9420" w:type="dxa"/>
            <w:gridSpan w:val="7"/>
            <w:shd w:val="clear" w:color="auto" w:fill="auto"/>
            <w:tcMar>
              <w:top w:w="100" w:type="dxa"/>
              <w:left w:w="100" w:type="dxa"/>
              <w:bottom w:w="100" w:type="dxa"/>
              <w:right w:w="100" w:type="dxa"/>
            </w:tcMar>
          </w:tcPr>
          <w:p w14:paraId="3779C37D" w14:textId="59827DD7" w:rsidR="001C25EF" w:rsidRPr="00ED2282" w:rsidRDefault="001C25EF" w:rsidP="00CA59D7">
            <w:pPr>
              <w:widowControl w:val="0"/>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Fixed costs</w:t>
            </w:r>
          </w:p>
        </w:tc>
      </w:tr>
      <w:tr w:rsidR="001C25EF" w:rsidRPr="00CA59D7" w14:paraId="7A915A39" w14:textId="77777777">
        <w:tc>
          <w:tcPr>
            <w:tcW w:w="1665" w:type="dxa"/>
            <w:shd w:val="clear" w:color="auto" w:fill="auto"/>
            <w:tcMar>
              <w:top w:w="100" w:type="dxa"/>
              <w:left w:w="100" w:type="dxa"/>
              <w:bottom w:w="100" w:type="dxa"/>
              <w:right w:w="100" w:type="dxa"/>
            </w:tcMar>
          </w:tcPr>
          <w:p w14:paraId="013133D6" w14:textId="469830F6"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Salaries</w:t>
            </w:r>
          </w:p>
        </w:tc>
        <w:tc>
          <w:tcPr>
            <w:tcW w:w="1260" w:type="dxa"/>
            <w:shd w:val="clear" w:color="auto" w:fill="auto"/>
            <w:tcMar>
              <w:top w:w="100" w:type="dxa"/>
              <w:left w:w="100" w:type="dxa"/>
              <w:bottom w:w="100" w:type="dxa"/>
              <w:right w:w="100" w:type="dxa"/>
            </w:tcMar>
          </w:tcPr>
          <w:p w14:paraId="579E506A" w14:textId="7694C28D"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2000</w:t>
            </w:r>
          </w:p>
        </w:tc>
        <w:tc>
          <w:tcPr>
            <w:tcW w:w="1290" w:type="dxa"/>
            <w:shd w:val="clear" w:color="auto" w:fill="auto"/>
            <w:tcMar>
              <w:top w:w="100" w:type="dxa"/>
              <w:left w:w="100" w:type="dxa"/>
              <w:bottom w:w="100" w:type="dxa"/>
              <w:right w:w="100" w:type="dxa"/>
            </w:tcMar>
          </w:tcPr>
          <w:p w14:paraId="6F7FCAC6" w14:textId="09F4585E"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2000</w:t>
            </w:r>
          </w:p>
        </w:tc>
        <w:tc>
          <w:tcPr>
            <w:tcW w:w="1275" w:type="dxa"/>
            <w:shd w:val="clear" w:color="auto" w:fill="auto"/>
            <w:tcMar>
              <w:top w:w="100" w:type="dxa"/>
              <w:left w:w="100" w:type="dxa"/>
              <w:bottom w:w="100" w:type="dxa"/>
              <w:right w:w="100" w:type="dxa"/>
            </w:tcMar>
          </w:tcPr>
          <w:p w14:paraId="1492F230" w14:textId="6407895F"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2000</w:t>
            </w:r>
          </w:p>
        </w:tc>
        <w:tc>
          <w:tcPr>
            <w:tcW w:w="1335" w:type="dxa"/>
            <w:shd w:val="clear" w:color="auto" w:fill="auto"/>
            <w:tcMar>
              <w:top w:w="100" w:type="dxa"/>
              <w:left w:w="100" w:type="dxa"/>
              <w:bottom w:w="100" w:type="dxa"/>
              <w:right w:w="100" w:type="dxa"/>
            </w:tcMar>
          </w:tcPr>
          <w:p w14:paraId="6461D069" w14:textId="14DEBB11"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2000</w:t>
            </w:r>
          </w:p>
        </w:tc>
        <w:tc>
          <w:tcPr>
            <w:tcW w:w="1230" w:type="dxa"/>
            <w:shd w:val="clear" w:color="auto" w:fill="auto"/>
            <w:tcMar>
              <w:top w:w="100" w:type="dxa"/>
              <w:left w:w="100" w:type="dxa"/>
              <w:bottom w:w="100" w:type="dxa"/>
              <w:right w:w="100" w:type="dxa"/>
            </w:tcMar>
          </w:tcPr>
          <w:p w14:paraId="17853619" w14:textId="5589CB57"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2000</w:t>
            </w:r>
          </w:p>
        </w:tc>
        <w:tc>
          <w:tcPr>
            <w:tcW w:w="1365" w:type="dxa"/>
            <w:shd w:val="clear" w:color="auto" w:fill="auto"/>
            <w:tcMar>
              <w:top w:w="100" w:type="dxa"/>
              <w:left w:w="100" w:type="dxa"/>
              <w:bottom w:w="100" w:type="dxa"/>
              <w:right w:w="100" w:type="dxa"/>
            </w:tcMar>
          </w:tcPr>
          <w:p w14:paraId="6C790A69" w14:textId="5F4DC145"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2000</w:t>
            </w:r>
          </w:p>
        </w:tc>
      </w:tr>
      <w:tr w:rsidR="001C25EF" w:rsidRPr="00CA59D7" w14:paraId="62285B07" w14:textId="77777777">
        <w:tc>
          <w:tcPr>
            <w:tcW w:w="1665" w:type="dxa"/>
            <w:shd w:val="clear" w:color="auto" w:fill="auto"/>
            <w:tcMar>
              <w:top w:w="100" w:type="dxa"/>
              <w:left w:w="100" w:type="dxa"/>
              <w:bottom w:w="100" w:type="dxa"/>
              <w:right w:w="100" w:type="dxa"/>
            </w:tcMar>
          </w:tcPr>
          <w:p w14:paraId="12DBE90F" w14:textId="2B5946F0"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Rent</w:t>
            </w:r>
          </w:p>
        </w:tc>
        <w:tc>
          <w:tcPr>
            <w:tcW w:w="1260" w:type="dxa"/>
            <w:shd w:val="clear" w:color="auto" w:fill="auto"/>
            <w:tcMar>
              <w:top w:w="100" w:type="dxa"/>
              <w:left w:w="100" w:type="dxa"/>
              <w:bottom w:w="100" w:type="dxa"/>
              <w:right w:w="100" w:type="dxa"/>
            </w:tcMar>
          </w:tcPr>
          <w:p w14:paraId="1988AD95" w14:textId="55413100"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1200</w:t>
            </w:r>
          </w:p>
        </w:tc>
        <w:tc>
          <w:tcPr>
            <w:tcW w:w="1290" w:type="dxa"/>
            <w:shd w:val="clear" w:color="auto" w:fill="auto"/>
            <w:tcMar>
              <w:top w:w="100" w:type="dxa"/>
              <w:left w:w="100" w:type="dxa"/>
              <w:bottom w:w="100" w:type="dxa"/>
              <w:right w:w="100" w:type="dxa"/>
            </w:tcMar>
          </w:tcPr>
          <w:p w14:paraId="2B77EB65" w14:textId="7DEEB9FA"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1200</w:t>
            </w:r>
          </w:p>
        </w:tc>
        <w:tc>
          <w:tcPr>
            <w:tcW w:w="1275" w:type="dxa"/>
            <w:shd w:val="clear" w:color="auto" w:fill="auto"/>
            <w:tcMar>
              <w:top w:w="100" w:type="dxa"/>
              <w:left w:w="100" w:type="dxa"/>
              <w:bottom w:w="100" w:type="dxa"/>
              <w:right w:w="100" w:type="dxa"/>
            </w:tcMar>
          </w:tcPr>
          <w:p w14:paraId="328E595C" w14:textId="102DFAAD"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1200</w:t>
            </w:r>
          </w:p>
        </w:tc>
        <w:tc>
          <w:tcPr>
            <w:tcW w:w="1335" w:type="dxa"/>
            <w:shd w:val="clear" w:color="auto" w:fill="auto"/>
            <w:tcMar>
              <w:top w:w="100" w:type="dxa"/>
              <w:left w:w="100" w:type="dxa"/>
              <w:bottom w:w="100" w:type="dxa"/>
              <w:right w:w="100" w:type="dxa"/>
            </w:tcMar>
          </w:tcPr>
          <w:p w14:paraId="1A06E5D5" w14:textId="3FBB3EFC"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1200</w:t>
            </w:r>
          </w:p>
        </w:tc>
        <w:tc>
          <w:tcPr>
            <w:tcW w:w="1230" w:type="dxa"/>
            <w:shd w:val="clear" w:color="auto" w:fill="auto"/>
            <w:tcMar>
              <w:top w:w="100" w:type="dxa"/>
              <w:left w:w="100" w:type="dxa"/>
              <w:bottom w:w="100" w:type="dxa"/>
              <w:right w:w="100" w:type="dxa"/>
            </w:tcMar>
          </w:tcPr>
          <w:p w14:paraId="15ABD3D4" w14:textId="224AB361"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1200</w:t>
            </w:r>
          </w:p>
        </w:tc>
        <w:tc>
          <w:tcPr>
            <w:tcW w:w="1365" w:type="dxa"/>
            <w:shd w:val="clear" w:color="auto" w:fill="auto"/>
            <w:tcMar>
              <w:top w:w="100" w:type="dxa"/>
              <w:left w:w="100" w:type="dxa"/>
              <w:bottom w:w="100" w:type="dxa"/>
              <w:right w:w="100" w:type="dxa"/>
            </w:tcMar>
          </w:tcPr>
          <w:p w14:paraId="7BEA2F5F" w14:textId="44FC4CA2"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1200</w:t>
            </w:r>
          </w:p>
        </w:tc>
      </w:tr>
      <w:tr w:rsidR="001C25EF" w:rsidRPr="00CA59D7" w14:paraId="255828CE" w14:textId="77777777">
        <w:tc>
          <w:tcPr>
            <w:tcW w:w="1665" w:type="dxa"/>
            <w:shd w:val="clear" w:color="auto" w:fill="auto"/>
            <w:tcMar>
              <w:top w:w="100" w:type="dxa"/>
              <w:left w:w="100" w:type="dxa"/>
              <w:bottom w:w="100" w:type="dxa"/>
              <w:right w:w="100" w:type="dxa"/>
            </w:tcMar>
          </w:tcPr>
          <w:p w14:paraId="70305DC1" w14:textId="37324A48"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Lease Rentals</w:t>
            </w:r>
          </w:p>
        </w:tc>
        <w:tc>
          <w:tcPr>
            <w:tcW w:w="1260" w:type="dxa"/>
            <w:shd w:val="clear" w:color="auto" w:fill="auto"/>
            <w:tcMar>
              <w:top w:w="100" w:type="dxa"/>
              <w:left w:w="100" w:type="dxa"/>
              <w:bottom w:w="100" w:type="dxa"/>
              <w:right w:w="100" w:type="dxa"/>
            </w:tcMar>
          </w:tcPr>
          <w:p w14:paraId="0A89A0DD" w14:textId="13C26F54"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1000</w:t>
            </w:r>
          </w:p>
        </w:tc>
        <w:tc>
          <w:tcPr>
            <w:tcW w:w="1290" w:type="dxa"/>
            <w:shd w:val="clear" w:color="auto" w:fill="auto"/>
            <w:tcMar>
              <w:top w:w="100" w:type="dxa"/>
              <w:left w:w="100" w:type="dxa"/>
              <w:bottom w:w="100" w:type="dxa"/>
              <w:right w:w="100" w:type="dxa"/>
            </w:tcMar>
          </w:tcPr>
          <w:p w14:paraId="5CECF98D" w14:textId="4A61B5FD"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1000</w:t>
            </w:r>
          </w:p>
        </w:tc>
        <w:tc>
          <w:tcPr>
            <w:tcW w:w="1275" w:type="dxa"/>
            <w:shd w:val="clear" w:color="auto" w:fill="auto"/>
            <w:tcMar>
              <w:top w:w="100" w:type="dxa"/>
              <w:left w:w="100" w:type="dxa"/>
              <w:bottom w:w="100" w:type="dxa"/>
              <w:right w:w="100" w:type="dxa"/>
            </w:tcMar>
          </w:tcPr>
          <w:p w14:paraId="0A2E8A11" w14:textId="4EF67E50"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1000</w:t>
            </w:r>
          </w:p>
        </w:tc>
        <w:tc>
          <w:tcPr>
            <w:tcW w:w="1335" w:type="dxa"/>
            <w:shd w:val="clear" w:color="auto" w:fill="auto"/>
            <w:tcMar>
              <w:top w:w="100" w:type="dxa"/>
              <w:left w:w="100" w:type="dxa"/>
              <w:bottom w:w="100" w:type="dxa"/>
              <w:right w:w="100" w:type="dxa"/>
            </w:tcMar>
          </w:tcPr>
          <w:p w14:paraId="36735A9C" w14:textId="0D6C3226"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1000</w:t>
            </w:r>
          </w:p>
        </w:tc>
        <w:tc>
          <w:tcPr>
            <w:tcW w:w="1230" w:type="dxa"/>
            <w:shd w:val="clear" w:color="auto" w:fill="auto"/>
            <w:tcMar>
              <w:top w:w="100" w:type="dxa"/>
              <w:left w:w="100" w:type="dxa"/>
              <w:bottom w:w="100" w:type="dxa"/>
              <w:right w:w="100" w:type="dxa"/>
            </w:tcMar>
          </w:tcPr>
          <w:p w14:paraId="0267E180" w14:textId="26D063DC"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1000</w:t>
            </w:r>
          </w:p>
        </w:tc>
        <w:tc>
          <w:tcPr>
            <w:tcW w:w="1365" w:type="dxa"/>
            <w:shd w:val="clear" w:color="auto" w:fill="auto"/>
            <w:tcMar>
              <w:top w:w="100" w:type="dxa"/>
              <w:left w:w="100" w:type="dxa"/>
              <w:bottom w:w="100" w:type="dxa"/>
              <w:right w:w="100" w:type="dxa"/>
            </w:tcMar>
          </w:tcPr>
          <w:p w14:paraId="6642A245" w14:textId="1E14B127"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1000</w:t>
            </w:r>
          </w:p>
        </w:tc>
      </w:tr>
      <w:tr w:rsidR="001C25EF" w:rsidRPr="00CA59D7" w14:paraId="133A60CF" w14:textId="77777777">
        <w:tc>
          <w:tcPr>
            <w:tcW w:w="1665" w:type="dxa"/>
            <w:shd w:val="clear" w:color="auto" w:fill="auto"/>
            <w:tcMar>
              <w:top w:w="100" w:type="dxa"/>
              <w:left w:w="100" w:type="dxa"/>
              <w:bottom w:w="100" w:type="dxa"/>
              <w:right w:w="100" w:type="dxa"/>
            </w:tcMar>
          </w:tcPr>
          <w:p w14:paraId="49BECE0A" w14:textId="0D5181DF"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Utilities</w:t>
            </w:r>
          </w:p>
        </w:tc>
        <w:tc>
          <w:tcPr>
            <w:tcW w:w="1260" w:type="dxa"/>
            <w:shd w:val="clear" w:color="auto" w:fill="auto"/>
            <w:tcMar>
              <w:top w:w="100" w:type="dxa"/>
              <w:left w:w="100" w:type="dxa"/>
              <w:bottom w:w="100" w:type="dxa"/>
              <w:right w:w="100" w:type="dxa"/>
            </w:tcMar>
          </w:tcPr>
          <w:p w14:paraId="37F322BC" w14:textId="4CF47F9E"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800</w:t>
            </w:r>
          </w:p>
        </w:tc>
        <w:tc>
          <w:tcPr>
            <w:tcW w:w="1290" w:type="dxa"/>
            <w:shd w:val="clear" w:color="auto" w:fill="auto"/>
            <w:tcMar>
              <w:top w:w="100" w:type="dxa"/>
              <w:left w:w="100" w:type="dxa"/>
              <w:bottom w:w="100" w:type="dxa"/>
              <w:right w:w="100" w:type="dxa"/>
            </w:tcMar>
          </w:tcPr>
          <w:p w14:paraId="05885C9E" w14:textId="218F82A7"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800</w:t>
            </w:r>
          </w:p>
        </w:tc>
        <w:tc>
          <w:tcPr>
            <w:tcW w:w="1275" w:type="dxa"/>
            <w:shd w:val="clear" w:color="auto" w:fill="auto"/>
            <w:tcMar>
              <w:top w:w="100" w:type="dxa"/>
              <w:left w:w="100" w:type="dxa"/>
              <w:bottom w:w="100" w:type="dxa"/>
              <w:right w:w="100" w:type="dxa"/>
            </w:tcMar>
          </w:tcPr>
          <w:p w14:paraId="5B55D677" w14:textId="61589721"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800</w:t>
            </w:r>
          </w:p>
        </w:tc>
        <w:tc>
          <w:tcPr>
            <w:tcW w:w="1335" w:type="dxa"/>
            <w:shd w:val="clear" w:color="auto" w:fill="auto"/>
            <w:tcMar>
              <w:top w:w="100" w:type="dxa"/>
              <w:left w:w="100" w:type="dxa"/>
              <w:bottom w:w="100" w:type="dxa"/>
              <w:right w:w="100" w:type="dxa"/>
            </w:tcMar>
          </w:tcPr>
          <w:p w14:paraId="07116E7F" w14:textId="0ACCA52A"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800</w:t>
            </w:r>
          </w:p>
        </w:tc>
        <w:tc>
          <w:tcPr>
            <w:tcW w:w="1230" w:type="dxa"/>
            <w:shd w:val="clear" w:color="auto" w:fill="auto"/>
            <w:tcMar>
              <w:top w:w="100" w:type="dxa"/>
              <w:left w:w="100" w:type="dxa"/>
              <w:bottom w:w="100" w:type="dxa"/>
              <w:right w:w="100" w:type="dxa"/>
            </w:tcMar>
          </w:tcPr>
          <w:p w14:paraId="42C8BAC1" w14:textId="2393BDAC"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800</w:t>
            </w:r>
          </w:p>
        </w:tc>
        <w:tc>
          <w:tcPr>
            <w:tcW w:w="1365" w:type="dxa"/>
            <w:shd w:val="clear" w:color="auto" w:fill="auto"/>
            <w:tcMar>
              <w:top w:w="100" w:type="dxa"/>
              <w:left w:w="100" w:type="dxa"/>
              <w:bottom w:w="100" w:type="dxa"/>
              <w:right w:w="100" w:type="dxa"/>
            </w:tcMar>
          </w:tcPr>
          <w:p w14:paraId="29B155EE" w14:textId="1ADCF7E4"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800</w:t>
            </w:r>
          </w:p>
        </w:tc>
      </w:tr>
      <w:tr w:rsidR="001C25EF" w:rsidRPr="00CA59D7" w14:paraId="7948670C" w14:textId="77777777">
        <w:tc>
          <w:tcPr>
            <w:tcW w:w="1665" w:type="dxa"/>
            <w:shd w:val="clear" w:color="auto" w:fill="auto"/>
            <w:tcMar>
              <w:top w:w="100" w:type="dxa"/>
              <w:left w:w="100" w:type="dxa"/>
              <w:bottom w:w="100" w:type="dxa"/>
              <w:right w:w="100" w:type="dxa"/>
            </w:tcMar>
          </w:tcPr>
          <w:p w14:paraId="11FCAD9A" w14:textId="2E699B74"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Total Fixed Cost</w:t>
            </w:r>
          </w:p>
        </w:tc>
        <w:tc>
          <w:tcPr>
            <w:tcW w:w="1260" w:type="dxa"/>
            <w:shd w:val="clear" w:color="auto" w:fill="auto"/>
            <w:tcMar>
              <w:top w:w="100" w:type="dxa"/>
              <w:left w:w="100" w:type="dxa"/>
              <w:bottom w:w="100" w:type="dxa"/>
              <w:right w:w="100" w:type="dxa"/>
            </w:tcMar>
          </w:tcPr>
          <w:p w14:paraId="259CAA50" w14:textId="14EA615B"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5000</w:t>
            </w:r>
          </w:p>
        </w:tc>
        <w:tc>
          <w:tcPr>
            <w:tcW w:w="1290" w:type="dxa"/>
            <w:shd w:val="clear" w:color="auto" w:fill="auto"/>
            <w:tcMar>
              <w:top w:w="100" w:type="dxa"/>
              <w:left w:w="100" w:type="dxa"/>
              <w:bottom w:w="100" w:type="dxa"/>
              <w:right w:w="100" w:type="dxa"/>
            </w:tcMar>
          </w:tcPr>
          <w:p w14:paraId="063E8FD7" w14:textId="3036AAA9"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5000</w:t>
            </w:r>
          </w:p>
        </w:tc>
        <w:tc>
          <w:tcPr>
            <w:tcW w:w="1275" w:type="dxa"/>
            <w:shd w:val="clear" w:color="auto" w:fill="auto"/>
            <w:tcMar>
              <w:top w:w="100" w:type="dxa"/>
              <w:left w:w="100" w:type="dxa"/>
              <w:bottom w:w="100" w:type="dxa"/>
              <w:right w:w="100" w:type="dxa"/>
            </w:tcMar>
          </w:tcPr>
          <w:p w14:paraId="2920D73D" w14:textId="3C3DDB27"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5000</w:t>
            </w:r>
          </w:p>
        </w:tc>
        <w:tc>
          <w:tcPr>
            <w:tcW w:w="1335" w:type="dxa"/>
            <w:shd w:val="clear" w:color="auto" w:fill="auto"/>
            <w:tcMar>
              <w:top w:w="100" w:type="dxa"/>
              <w:left w:w="100" w:type="dxa"/>
              <w:bottom w:w="100" w:type="dxa"/>
              <w:right w:w="100" w:type="dxa"/>
            </w:tcMar>
          </w:tcPr>
          <w:p w14:paraId="6BEE1879" w14:textId="2C0D4521"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5000</w:t>
            </w:r>
          </w:p>
        </w:tc>
        <w:tc>
          <w:tcPr>
            <w:tcW w:w="1230" w:type="dxa"/>
            <w:shd w:val="clear" w:color="auto" w:fill="auto"/>
            <w:tcMar>
              <w:top w:w="100" w:type="dxa"/>
              <w:left w:w="100" w:type="dxa"/>
              <w:bottom w:w="100" w:type="dxa"/>
              <w:right w:w="100" w:type="dxa"/>
            </w:tcMar>
          </w:tcPr>
          <w:p w14:paraId="282DC794" w14:textId="1421D44A"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5000</w:t>
            </w:r>
          </w:p>
        </w:tc>
        <w:tc>
          <w:tcPr>
            <w:tcW w:w="1365" w:type="dxa"/>
            <w:shd w:val="clear" w:color="auto" w:fill="auto"/>
            <w:tcMar>
              <w:top w:w="100" w:type="dxa"/>
              <w:left w:w="100" w:type="dxa"/>
              <w:bottom w:w="100" w:type="dxa"/>
              <w:right w:w="100" w:type="dxa"/>
            </w:tcMar>
          </w:tcPr>
          <w:p w14:paraId="7F4E48B6" w14:textId="70D9D16E"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5000</w:t>
            </w:r>
          </w:p>
        </w:tc>
      </w:tr>
      <w:tr w:rsidR="001C25EF" w:rsidRPr="00CA59D7" w14:paraId="40C1310E" w14:textId="77777777" w:rsidTr="00D87CB3">
        <w:tc>
          <w:tcPr>
            <w:tcW w:w="9420" w:type="dxa"/>
            <w:gridSpan w:val="7"/>
            <w:shd w:val="clear" w:color="auto" w:fill="auto"/>
            <w:tcMar>
              <w:top w:w="100" w:type="dxa"/>
              <w:left w:w="100" w:type="dxa"/>
              <w:bottom w:w="100" w:type="dxa"/>
              <w:right w:w="100" w:type="dxa"/>
            </w:tcMar>
          </w:tcPr>
          <w:p w14:paraId="7972B61B" w14:textId="3520C474" w:rsidR="001C25EF" w:rsidRPr="00ED2282" w:rsidRDefault="001C25EF" w:rsidP="001C25EF">
            <w:pPr>
              <w:widowControl w:val="0"/>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Variable costs</w:t>
            </w:r>
          </w:p>
        </w:tc>
      </w:tr>
      <w:tr w:rsidR="001C25EF" w:rsidRPr="00CA59D7" w14:paraId="6401E4F1" w14:textId="77777777">
        <w:tc>
          <w:tcPr>
            <w:tcW w:w="1665" w:type="dxa"/>
            <w:shd w:val="clear" w:color="auto" w:fill="auto"/>
            <w:tcMar>
              <w:top w:w="100" w:type="dxa"/>
              <w:left w:w="100" w:type="dxa"/>
              <w:bottom w:w="100" w:type="dxa"/>
              <w:right w:w="100" w:type="dxa"/>
            </w:tcMar>
          </w:tcPr>
          <w:p w14:paraId="73F99FD0" w14:textId="010A2735"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Overtime</w:t>
            </w:r>
          </w:p>
        </w:tc>
        <w:tc>
          <w:tcPr>
            <w:tcW w:w="1260" w:type="dxa"/>
            <w:shd w:val="clear" w:color="auto" w:fill="auto"/>
            <w:tcMar>
              <w:top w:w="100" w:type="dxa"/>
              <w:left w:w="100" w:type="dxa"/>
              <w:bottom w:w="100" w:type="dxa"/>
              <w:right w:w="100" w:type="dxa"/>
            </w:tcMar>
          </w:tcPr>
          <w:p w14:paraId="4A74F2F6" w14:textId="11092B06"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500</w:t>
            </w:r>
          </w:p>
        </w:tc>
        <w:tc>
          <w:tcPr>
            <w:tcW w:w="1290" w:type="dxa"/>
            <w:shd w:val="clear" w:color="auto" w:fill="auto"/>
            <w:tcMar>
              <w:top w:w="100" w:type="dxa"/>
              <w:left w:w="100" w:type="dxa"/>
              <w:bottom w:w="100" w:type="dxa"/>
              <w:right w:w="100" w:type="dxa"/>
            </w:tcMar>
          </w:tcPr>
          <w:p w14:paraId="03999FB6" w14:textId="3AE6584F"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550</w:t>
            </w:r>
          </w:p>
        </w:tc>
        <w:tc>
          <w:tcPr>
            <w:tcW w:w="1275" w:type="dxa"/>
            <w:shd w:val="clear" w:color="auto" w:fill="auto"/>
            <w:tcMar>
              <w:top w:w="100" w:type="dxa"/>
              <w:left w:w="100" w:type="dxa"/>
              <w:bottom w:w="100" w:type="dxa"/>
              <w:right w:w="100" w:type="dxa"/>
            </w:tcMar>
          </w:tcPr>
          <w:p w14:paraId="3790C283" w14:textId="2BAF1CD6"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605</w:t>
            </w:r>
          </w:p>
        </w:tc>
        <w:tc>
          <w:tcPr>
            <w:tcW w:w="1335" w:type="dxa"/>
            <w:shd w:val="clear" w:color="auto" w:fill="auto"/>
            <w:tcMar>
              <w:top w:w="100" w:type="dxa"/>
              <w:left w:w="100" w:type="dxa"/>
              <w:bottom w:w="100" w:type="dxa"/>
              <w:right w:w="100" w:type="dxa"/>
            </w:tcMar>
          </w:tcPr>
          <w:p w14:paraId="4782FAAC" w14:textId="6778B4FF"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666</w:t>
            </w:r>
          </w:p>
        </w:tc>
        <w:tc>
          <w:tcPr>
            <w:tcW w:w="1230" w:type="dxa"/>
            <w:shd w:val="clear" w:color="auto" w:fill="auto"/>
            <w:tcMar>
              <w:top w:w="100" w:type="dxa"/>
              <w:left w:w="100" w:type="dxa"/>
              <w:bottom w:w="100" w:type="dxa"/>
              <w:right w:w="100" w:type="dxa"/>
            </w:tcMar>
          </w:tcPr>
          <w:p w14:paraId="06D78595" w14:textId="4AC7760C"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732</w:t>
            </w:r>
          </w:p>
        </w:tc>
        <w:tc>
          <w:tcPr>
            <w:tcW w:w="1365" w:type="dxa"/>
            <w:shd w:val="clear" w:color="auto" w:fill="auto"/>
            <w:tcMar>
              <w:top w:w="100" w:type="dxa"/>
              <w:left w:w="100" w:type="dxa"/>
              <w:bottom w:w="100" w:type="dxa"/>
              <w:right w:w="100" w:type="dxa"/>
            </w:tcMar>
          </w:tcPr>
          <w:p w14:paraId="152C6A97" w14:textId="0F53EF95"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805</w:t>
            </w:r>
          </w:p>
        </w:tc>
      </w:tr>
      <w:tr w:rsidR="001C25EF" w:rsidRPr="00CA59D7" w14:paraId="3582E401" w14:textId="77777777">
        <w:tc>
          <w:tcPr>
            <w:tcW w:w="1665" w:type="dxa"/>
            <w:shd w:val="clear" w:color="auto" w:fill="auto"/>
            <w:tcMar>
              <w:top w:w="100" w:type="dxa"/>
              <w:left w:w="100" w:type="dxa"/>
              <w:bottom w:w="100" w:type="dxa"/>
              <w:right w:w="100" w:type="dxa"/>
            </w:tcMar>
          </w:tcPr>
          <w:p w14:paraId="203F75DA" w14:textId="272C11CF"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Materials</w:t>
            </w:r>
          </w:p>
        </w:tc>
        <w:tc>
          <w:tcPr>
            <w:tcW w:w="1260" w:type="dxa"/>
            <w:shd w:val="clear" w:color="auto" w:fill="auto"/>
            <w:tcMar>
              <w:top w:w="100" w:type="dxa"/>
              <w:left w:w="100" w:type="dxa"/>
              <w:bottom w:w="100" w:type="dxa"/>
              <w:right w:w="100" w:type="dxa"/>
            </w:tcMar>
          </w:tcPr>
          <w:p w14:paraId="3D9900A4" w14:textId="71B0996D"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1000</w:t>
            </w:r>
          </w:p>
        </w:tc>
        <w:tc>
          <w:tcPr>
            <w:tcW w:w="1290" w:type="dxa"/>
            <w:shd w:val="clear" w:color="auto" w:fill="auto"/>
            <w:tcMar>
              <w:top w:w="100" w:type="dxa"/>
              <w:left w:w="100" w:type="dxa"/>
              <w:bottom w:w="100" w:type="dxa"/>
              <w:right w:w="100" w:type="dxa"/>
            </w:tcMar>
          </w:tcPr>
          <w:p w14:paraId="31BA6241" w14:textId="50A3FDF4"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1100</w:t>
            </w:r>
          </w:p>
        </w:tc>
        <w:tc>
          <w:tcPr>
            <w:tcW w:w="1275" w:type="dxa"/>
            <w:shd w:val="clear" w:color="auto" w:fill="auto"/>
            <w:tcMar>
              <w:top w:w="100" w:type="dxa"/>
              <w:left w:w="100" w:type="dxa"/>
              <w:bottom w:w="100" w:type="dxa"/>
              <w:right w:w="100" w:type="dxa"/>
            </w:tcMar>
          </w:tcPr>
          <w:p w14:paraId="565826D0" w14:textId="2D3497E6"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1210</w:t>
            </w:r>
          </w:p>
        </w:tc>
        <w:tc>
          <w:tcPr>
            <w:tcW w:w="1335" w:type="dxa"/>
            <w:shd w:val="clear" w:color="auto" w:fill="auto"/>
            <w:tcMar>
              <w:top w:w="100" w:type="dxa"/>
              <w:left w:w="100" w:type="dxa"/>
              <w:bottom w:w="100" w:type="dxa"/>
              <w:right w:w="100" w:type="dxa"/>
            </w:tcMar>
          </w:tcPr>
          <w:p w14:paraId="0ED5D32E" w14:textId="3BEC9B10"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1331</w:t>
            </w:r>
          </w:p>
        </w:tc>
        <w:tc>
          <w:tcPr>
            <w:tcW w:w="1230" w:type="dxa"/>
            <w:shd w:val="clear" w:color="auto" w:fill="auto"/>
            <w:tcMar>
              <w:top w:w="100" w:type="dxa"/>
              <w:left w:w="100" w:type="dxa"/>
              <w:bottom w:w="100" w:type="dxa"/>
              <w:right w:w="100" w:type="dxa"/>
            </w:tcMar>
          </w:tcPr>
          <w:p w14:paraId="3C13487A" w14:textId="6C1BEA80"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1464</w:t>
            </w:r>
          </w:p>
        </w:tc>
        <w:tc>
          <w:tcPr>
            <w:tcW w:w="1365" w:type="dxa"/>
            <w:shd w:val="clear" w:color="auto" w:fill="auto"/>
            <w:tcMar>
              <w:top w:w="100" w:type="dxa"/>
              <w:left w:w="100" w:type="dxa"/>
              <w:bottom w:w="100" w:type="dxa"/>
              <w:right w:w="100" w:type="dxa"/>
            </w:tcMar>
          </w:tcPr>
          <w:p w14:paraId="4AD05613" w14:textId="1533DF49"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1610</w:t>
            </w:r>
          </w:p>
        </w:tc>
      </w:tr>
      <w:tr w:rsidR="001C25EF" w:rsidRPr="00CA59D7" w14:paraId="39C23378" w14:textId="77777777">
        <w:tc>
          <w:tcPr>
            <w:tcW w:w="1665" w:type="dxa"/>
            <w:shd w:val="clear" w:color="auto" w:fill="auto"/>
            <w:tcMar>
              <w:top w:w="100" w:type="dxa"/>
              <w:left w:w="100" w:type="dxa"/>
              <w:bottom w:w="100" w:type="dxa"/>
              <w:right w:w="100" w:type="dxa"/>
            </w:tcMar>
          </w:tcPr>
          <w:p w14:paraId="766990E4" w14:textId="0D4F05CD"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Marketing</w:t>
            </w:r>
          </w:p>
        </w:tc>
        <w:tc>
          <w:tcPr>
            <w:tcW w:w="1260" w:type="dxa"/>
            <w:shd w:val="clear" w:color="auto" w:fill="auto"/>
            <w:tcMar>
              <w:top w:w="100" w:type="dxa"/>
              <w:left w:w="100" w:type="dxa"/>
              <w:bottom w:w="100" w:type="dxa"/>
              <w:right w:w="100" w:type="dxa"/>
            </w:tcMar>
          </w:tcPr>
          <w:p w14:paraId="4AE86F1E" w14:textId="7E959FFD"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800</w:t>
            </w:r>
          </w:p>
        </w:tc>
        <w:tc>
          <w:tcPr>
            <w:tcW w:w="1290" w:type="dxa"/>
            <w:shd w:val="clear" w:color="auto" w:fill="auto"/>
            <w:tcMar>
              <w:top w:w="100" w:type="dxa"/>
              <w:left w:w="100" w:type="dxa"/>
              <w:bottom w:w="100" w:type="dxa"/>
              <w:right w:w="100" w:type="dxa"/>
            </w:tcMar>
          </w:tcPr>
          <w:p w14:paraId="51FBA824" w14:textId="3C874EAC"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880</w:t>
            </w:r>
          </w:p>
        </w:tc>
        <w:tc>
          <w:tcPr>
            <w:tcW w:w="1275" w:type="dxa"/>
            <w:shd w:val="clear" w:color="auto" w:fill="auto"/>
            <w:tcMar>
              <w:top w:w="100" w:type="dxa"/>
              <w:left w:w="100" w:type="dxa"/>
              <w:bottom w:w="100" w:type="dxa"/>
              <w:right w:w="100" w:type="dxa"/>
            </w:tcMar>
          </w:tcPr>
          <w:p w14:paraId="3E6E498A" w14:textId="02E3354D"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968</w:t>
            </w:r>
          </w:p>
        </w:tc>
        <w:tc>
          <w:tcPr>
            <w:tcW w:w="1335" w:type="dxa"/>
            <w:shd w:val="clear" w:color="auto" w:fill="auto"/>
            <w:tcMar>
              <w:top w:w="100" w:type="dxa"/>
              <w:left w:w="100" w:type="dxa"/>
              <w:bottom w:w="100" w:type="dxa"/>
              <w:right w:w="100" w:type="dxa"/>
            </w:tcMar>
          </w:tcPr>
          <w:p w14:paraId="28081285" w14:textId="0AAF9116"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1065</w:t>
            </w:r>
          </w:p>
        </w:tc>
        <w:tc>
          <w:tcPr>
            <w:tcW w:w="1230" w:type="dxa"/>
            <w:shd w:val="clear" w:color="auto" w:fill="auto"/>
            <w:tcMar>
              <w:top w:w="100" w:type="dxa"/>
              <w:left w:w="100" w:type="dxa"/>
              <w:bottom w:w="100" w:type="dxa"/>
              <w:right w:w="100" w:type="dxa"/>
            </w:tcMar>
          </w:tcPr>
          <w:p w14:paraId="58BB348F" w14:textId="67E0C758"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1171</w:t>
            </w:r>
          </w:p>
        </w:tc>
        <w:tc>
          <w:tcPr>
            <w:tcW w:w="1365" w:type="dxa"/>
            <w:shd w:val="clear" w:color="auto" w:fill="auto"/>
            <w:tcMar>
              <w:top w:w="100" w:type="dxa"/>
              <w:left w:w="100" w:type="dxa"/>
              <w:bottom w:w="100" w:type="dxa"/>
              <w:right w:w="100" w:type="dxa"/>
            </w:tcMar>
          </w:tcPr>
          <w:p w14:paraId="20DC2D4A" w14:textId="323D7B5A"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1288</w:t>
            </w:r>
          </w:p>
        </w:tc>
      </w:tr>
      <w:tr w:rsidR="001C25EF" w:rsidRPr="00CA59D7" w14:paraId="65C75F4F" w14:textId="77777777">
        <w:tc>
          <w:tcPr>
            <w:tcW w:w="1665" w:type="dxa"/>
            <w:shd w:val="clear" w:color="auto" w:fill="auto"/>
            <w:tcMar>
              <w:top w:w="100" w:type="dxa"/>
              <w:left w:w="100" w:type="dxa"/>
              <w:bottom w:w="100" w:type="dxa"/>
              <w:right w:w="100" w:type="dxa"/>
            </w:tcMar>
          </w:tcPr>
          <w:p w14:paraId="3C53F0FD" w14:textId="38CBD2F2"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Cleaning</w:t>
            </w:r>
          </w:p>
        </w:tc>
        <w:tc>
          <w:tcPr>
            <w:tcW w:w="1260" w:type="dxa"/>
            <w:shd w:val="clear" w:color="auto" w:fill="auto"/>
            <w:tcMar>
              <w:top w:w="100" w:type="dxa"/>
              <w:left w:w="100" w:type="dxa"/>
              <w:bottom w:w="100" w:type="dxa"/>
              <w:right w:w="100" w:type="dxa"/>
            </w:tcMar>
          </w:tcPr>
          <w:p w14:paraId="7B50ECED" w14:textId="547F099D"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300</w:t>
            </w:r>
          </w:p>
        </w:tc>
        <w:tc>
          <w:tcPr>
            <w:tcW w:w="1290" w:type="dxa"/>
            <w:shd w:val="clear" w:color="auto" w:fill="auto"/>
            <w:tcMar>
              <w:top w:w="100" w:type="dxa"/>
              <w:left w:w="100" w:type="dxa"/>
              <w:bottom w:w="100" w:type="dxa"/>
              <w:right w:w="100" w:type="dxa"/>
            </w:tcMar>
          </w:tcPr>
          <w:p w14:paraId="6A9E4A30" w14:textId="56FCC983"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330</w:t>
            </w:r>
          </w:p>
        </w:tc>
        <w:tc>
          <w:tcPr>
            <w:tcW w:w="1275" w:type="dxa"/>
            <w:shd w:val="clear" w:color="auto" w:fill="auto"/>
            <w:tcMar>
              <w:top w:w="100" w:type="dxa"/>
              <w:left w:w="100" w:type="dxa"/>
              <w:bottom w:w="100" w:type="dxa"/>
              <w:right w:w="100" w:type="dxa"/>
            </w:tcMar>
          </w:tcPr>
          <w:p w14:paraId="55910AA6" w14:textId="7003B070"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363</w:t>
            </w:r>
          </w:p>
        </w:tc>
        <w:tc>
          <w:tcPr>
            <w:tcW w:w="1335" w:type="dxa"/>
            <w:shd w:val="clear" w:color="auto" w:fill="auto"/>
            <w:tcMar>
              <w:top w:w="100" w:type="dxa"/>
              <w:left w:w="100" w:type="dxa"/>
              <w:bottom w:w="100" w:type="dxa"/>
              <w:right w:w="100" w:type="dxa"/>
            </w:tcMar>
          </w:tcPr>
          <w:p w14:paraId="38525BC5" w14:textId="4EAD0AC6"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399</w:t>
            </w:r>
          </w:p>
        </w:tc>
        <w:tc>
          <w:tcPr>
            <w:tcW w:w="1230" w:type="dxa"/>
            <w:shd w:val="clear" w:color="auto" w:fill="auto"/>
            <w:tcMar>
              <w:top w:w="100" w:type="dxa"/>
              <w:left w:w="100" w:type="dxa"/>
              <w:bottom w:w="100" w:type="dxa"/>
              <w:right w:w="100" w:type="dxa"/>
            </w:tcMar>
          </w:tcPr>
          <w:p w14:paraId="4A9769C2" w14:textId="217EA4F4"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439</w:t>
            </w:r>
          </w:p>
        </w:tc>
        <w:tc>
          <w:tcPr>
            <w:tcW w:w="1365" w:type="dxa"/>
            <w:shd w:val="clear" w:color="auto" w:fill="auto"/>
            <w:tcMar>
              <w:top w:w="100" w:type="dxa"/>
              <w:left w:w="100" w:type="dxa"/>
              <w:bottom w:w="100" w:type="dxa"/>
              <w:right w:w="100" w:type="dxa"/>
            </w:tcMar>
          </w:tcPr>
          <w:p w14:paraId="2DC12579" w14:textId="5587F86E"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483</w:t>
            </w:r>
          </w:p>
        </w:tc>
      </w:tr>
      <w:tr w:rsidR="001C25EF" w:rsidRPr="00CA59D7" w14:paraId="177DB2EC" w14:textId="77777777">
        <w:tc>
          <w:tcPr>
            <w:tcW w:w="1665" w:type="dxa"/>
            <w:shd w:val="clear" w:color="auto" w:fill="auto"/>
            <w:tcMar>
              <w:top w:w="100" w:type="dxa"/>
              <w:left w:w="100" w:type="dxa"/>
              <w:bottom w:w="100" w:type="dxa"/>
              <w:right w:w="100" w:type="dxa"/>
            </w:tcMar>
          </w:tcPr>
          <w:p w14:paraId="5A827A49" w14:textId="42057ECF"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Total Variable Cost</w:t>
            </w:r>
          </w:p>
        </w:tc>
        <w:tc>
          <w:tcPr>
            <w:tcW w:w="1260" w:type="dxa"/>
            <w:shd w:val="clear" w:color="auto" w:fill="auto"/>
            <w:tcMar>
              <w:top w:w="100" w:type="dxa"/>
              <w:left w:w="100" w:type="dxa"/>
              <w:bottom w:w="100" w:type="dxa"/>
              <w:right w:w="100" w:type="dxa"/>
            </w:tcMar>
          </w:tcPr>
          <w:p w14:paraId="5A9A2EA4" w14:textId="46925F18"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2600</w:t>
            </w:r>
          </w:p>
        </w:tc>
        <w:tc>
          <w:tcPr>
            <w:tcW w:w="1290" w:type="dxa"/>
            <w:shd w:val="clear" w:color="auto" w:fill="auto"/>
            <w:tcMar>
              <w:top w:w="100" w:type="dxa"/>
              <w:left w:w="100" w:type="dxa"/>
              <w:bottom w:w="100" w:type="dxa"/>
              <w:right w:w="100" w:type="dxa"/>
            </w:tcMar>
          </w:tcPr>
          <w:p w14:paraId="67FC2789" w14:textId="0B2606FC"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2860</w:t>
            </w:r>
          </w:p>
        </w:tc>
        <w:tc>
          <w:tcPr>
            <w:tcW w:w="1275" w:type="dxa"/>
            <w:shd w:val="clear" w:color="auto" w:fill="auto"/>
            <w:tcMar>
              <w:top w:w="100" w:type="dxa"/>
              <w:left w:w="100" w:type="dxa"/>
              <w:bottom w:w="100" w:type="dxa"/>
              <w:right w:w="100" w:type="dxa"/>
            </w:tcMar>
          </w:tcPr>
          <w:p w14:paraId="4F85AA6E" w14:textId="3F980AD6"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3146</w:t>
            </w:r>
          </w:p>
        </w:tc>
        <w:tc>
          <w:tcPr>
            <w:tcW w:w="1335" w:type="dxa"/>
            <w:shd w:val="clear" w:color="auto" w:fill="auto"/>
            <w:tcMar>
              <w:top w:w="100" w:type="dxa"/>
              <w:left w:w="100" w:type="dxa"/>
              <w:bottom w:w="100" w:type="dxa"/>
              <w:right w:w="100" w:type="dxa"/>
            </w:tcMar>
          </w:tcPr>
          <w:p w14:paraId="55E81ADF" w14:textId="6E4B8E70"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3461</w:t>
            </w:r>
          </w:p>
        </w:tc>
        <w:tc>
          <w:tcPr>
            <w:tcW w:w="1230" w:type="dxa"/>
            <w:shd w:val="clear" w:color="auto" w:fill="auto"/>
            <w:tcMar>
              <w:top w:w="100" w:type="dxa"/>
              <w:left w:w="100" w:type="dxa"/>
              <w:bottom w:w="100" w:type="dxa"/>
              <w:right w:w="100" w:type="dxa"/>
            </w:tcMar>
          </w:tcPr>
          <w:p w14:paraId="445BBFD8" w14:textId="7D69FA48" w:rsidR="001C25EF" w:rsidRPr="00ED2282" w:rsidRDefault="001C25EF"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380</w:t>
            </w:r>
            <w:r w:rsidR="00ED2282" w:rsidRPr="00ED2282">
              <w:rPr>
                <w:rFonts w:ascii="Times New Roman" w:eastAsia="Times New Roman" w:hAnsi="Times New Roman" w:cs="Times New Roman"/>
                <w:color w:val="FF0000"/>
                <w:sz w:val="24"/>
                <w:szCs w:val="24"/>
              </w:rPr>
              <w:t>6</w:t>
            </w:r>
          </w:p>
        </w:tc>
        <w:tc>
          <w:tcPr>
            <w:tcW w:w="1365" w:type="dxa"/>
            <w:shd w:val="clear" w:color="auto" w:fill="auto"/>
            <w:tcMar>
              <w:top w:w="100" w:type="dxa"/>
              <w:left w:w="100" w:type="dxa"/>
              <w:bottom w:w="100" w:type="dxa"/>
              <w:right w:w="100" w:type="dxa"/>
            </w:tcMar>
          </w:tcPr>
          <w:p w14:paraId="0EDB8B5A" w14:textId="6C6B6C05" w:rsidR="001C25EF"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4186</w:t>
            </w:r>
          </w:p>
        </w:tc>
      </w:tr>
      <w:tr w:rsidR="001C25EF" w:rsidRPr="00CA59D7" w14:paraId="5EC866A2" w14:textId="77777777">
        <w:tc>
          <w:tcPr>
            <w:tcW w:w="1665" w:type="dxa"/>
            <w:shd w:val="clear" w:color="auto" w:fill="auto"/>
            <w:tcMar>
              <w:top w:w="100" w:type="dxa"/>
              <w:left w:w="100" w:type="dxa"/>
              <w:bottom w:w="100" w:type="dxa"/>
              <w:right w:w="100" w:type="dxa"/>
            </w:tcMar>
          </w:tcPr>
          <w:p w14:paraId="4E83BAAE" w14:textId="77777777" w:rsidR="001C25EF" w:rsidRPr="00ED2282" w:rsidRDefault="001C25EF" w:rsidP="001C25EF">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 xml:space="preserve">Profit </w:t>
            </w:r>
          </w:p>
        </w:tc>
        <w:tc>
          <w:tcPr>
            <w:tcW w:w="1260" w:type="dxa"/>
            <w:shd w:val="clear" w:color="auto" w:fill="auto"/>
            <w:tcMar>
              <w:top w:w="100" w:type="dxa"/>
              <w:left w:w="100" w:type="dxa"/>
              <w:bottom w:w="100" w:type="dxa"/>
              <w:right w:w="100" w:type="dxa"/>
            </w:tcMar>
          </w:tcPr>
          <w:p w14:paraId="2E9D81D3" w14:textId="30C4D5D4" w:rsidR="001C25EF"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4400</w:t>
            </w:r>
          </w:p>
        </w:tc>
        <w:tc>
          <w:tcPr>
            <w:tcW w:w="1290" w:type="dxa"/>
            <w:shd w:val="clear" w:color="auto" w:fill="auto"/>
            <w:tcMar>
              <w:top w:w="100" w:type="dxa"/>
              <w:left w:w="100" w:type="dxa"/>
              <w:bottom w:w="100" w:type="dxa"/>
              <w:right w:w="100" w:type="dxa"/>
            </w:tcMar>
          </w:tcPr>
          <w:p w14:paraId="6B8A429B" w14:textId="17B1D3AC" w:rsidR="001C25EF"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5240</w:t>
            </w:r>
          </w:p>
        </w:tc>
        <w:tc>
          <w:tcPr>
            <w:tcW w:w="1275" w:type="dxa"/>
            <w:shd w:val="clear" w:color="auto" w:fill="auto"/>
            <w:tcMar>
              <w:top w:w="100" w:type="dxa"/>
              <w:left w:w="100" w:type="dxa"/>
              <w:bottom w:w="100" w:type="dxa"/>
              <w:right w:w="100" w:type="dxa"/>
            </w:tcMar>
          </w:tcPr>
          <w:p w14:paraId="322A3509" w14:textId="29091624" w:rsidR="001C25EF"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6074</w:t>
            </w:r>
          </w:p>
        </w:tc>
        <w:tc>
          <w:tcPr>
            <w:tcW w:w="1335" w:type="dxa"/>
            <w:shd w:val="clear" w:color="auto" w:fill="auto"/>
            <w:tcMar>
              <w:top w:w="100" w:type="dxa"/>
              <w:left w:w="100" w:type="dxa"/>
              <w:bottom w:w="100" w:type="dxa"/>
              <w:right w:w="100" w:type="dxa"/>
            </w:tcMar>
          </w:tcPr>
          <w:p w14:paraId="18417682" w14:textId="4C6EBB4E" w:rsidR="001C25EF"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6839</w:t>
            </w:r>
          </w:p>
        </w:tc>
        <w:tc>
          <w:tcPr>
            <w:tcW w:w="1230" w:type="dxa"/>
            <w:shd w:val="clear" w:color="auto" w:fill="auto"/>
            <w:tcMar>
              <w:top w:w="100" w:type="dxa"/>
              <w:left w:w="100" w:type="dxa"/>
              <w:bottom w:w="100" w:type="dxa"/>
              <w:right w:w="100" w:type="dxa"/>
            </w:tcMar>
          </w:tcPr>
          <w:p w14:paraId="226C23B5" w14:textId="37E31696" w:rsidR="001C25EF"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7994</w:t>
            </w:r>
          </w:p>
        </w:tc>
        <w:tc>
          <w:tcPr>
            <w:tcW w:w="1365" w:type="dxa"/>
            <w:shd w:val="clear" w:color="auto" w:fill="auto"/>
            <w:tcMar>
              <w:top w:w="100" w:type="dxa"/>
              <w:left w:w="100" w:type="dxa"/>
              <w:bottom w:w="100" w:type="dxa"/>
              <w:right w:w="100" w:type="dxa"/>
            </w:tcMar>
          </w:tcPr>
          <w:p w14:paraId="29A29F5C" w14:textId="1BB79E07" w:rsidR="001C25EF" w:rsidRPr="00ED2282" w:rsidRDefault="00ED2282" w:rsidP="001C25EF">
            <w:pPr>
              <w:widowControl w:val="0"/>
              <w:spacing w:line="360" w:lineRule="auto"/>
              <w:jc w:val="center"/>
              <w:rPr>
                <w:rFonts w:ascii="Times New Roman" w:eastAsia="Times New Roman" w:hAnsi="Times New Roman" w:cs="Times New Roman"/>
                <w:color w:val="FF0000"/>
                <w:sz w:val="24"/>
                <w:szCs w:val="24"/>
              </w:rPr>
            </w:pPr>
            <w:r w:rsidRPr="00ED2282">
              <w:rPr>
                <w:rFonts w:ascii="Times New Roman" w:eastAsia="Times New Roman" w:hAnsi="Times New Roman" w:cs="Times New Roman"/>
                <w:color w:val="FF0000"/>
                <w:sz w:val="24"/>
                <w:szCs w:val="24"/>
              </w:rPr>
              <w:t>8014</w:t>
            </w:r>
          </w:p>
        </w:tc>
      </w:tr>
    </w:tbl>
    <w:p w14:paraId="4B555068" w14:textId="77777777" w:rsidR="00987D94" w:rsidRDefault="00987D94" w:rsidP="00CA59D7">
      <w:pPr>
        <w:spacing w:line="360" w:lineRule="auto"/>
        <w:jc w:val="center"/>
        <w:rPr>
          <w:rFonts w:ascii="Times New Roman" w:eastAsia="Times New Roman" w:hAnsi="Times New Roman" w:cs="Times New Roman"/>
          <w:b/>
          <w:bCs/>
          <w:color w:val="000000" w:themeColor="text1"/>
          <w:sz w:val="24"/>
          <w:szCs w:val="24"/>
        </w:rPr>
      </w:pPr>
    </w:p>
    <w:p w14:paraId="6B4C3A38" w14:textId="02031550" w:rsidR="00CA59D7" w:rsidRPr="00CA59D7" w:rsidRDefault="00CA59D7" w:rsidP="00CA59D7">
      <w:pPr>
        <w:spacing w:line="360" w:lineRule="auto"/>
        <w:jc w:val="center"/>
        <w:rPr>
          <w:rFonts w:ascii="Times New Roman" w:eastAsia="Times New Roman" w:hAnsi="Times New Roman" w:cs="Times New Roman"/>
          <w:b/>
          <w:bCs/>
          <w:color w:val="000000" w:themeColor="text1"/>
          <w:sz w:val="24"/>
          <w:szCs w:val="24"/>
        </w:rPr>
      </w:pPr>
      <w:r w:rsidRPr="00CA59D7">
        <w:rPr>
          <w:rFonts w:ascii="Times New Roman" w:eastAsia="Times New Roman" w:hAnsi="Times New Roman" w:cs="Times New Roman"/>
          <w:b/>
          <w:bCs/>
          <w:color w:val="000000" w:themeColor="text1"/>
          <w:sz w:val="24"/>
          <w:szCs w:val="24"/>
        </w:rPr>
        <w:t>Table 2: Revenue assessment</w:t>
      </w:r>
    </w:p>
    <w:p w14:paraId="77095FEE" w14:textId="5D379CBE" w:rsidR="006E1740" w:rsidRPr="00057814" w:rsidRDefault="00485622" w:rsidP="00057814">
      <w:pPr>
        <w:pStyle w:val="ListParagraph"/>
        <w:numPr>
          <w:ilvl w:val="0"/>
          <w:numId w:val="1"/>
        </w:numPr>
        <w:spacing w:line="360" w:lineRule="auto"/>
        <w:jc w:val="both"/>
        <w:rPr>
          <w:rFonts w:ascii="Times New Roman" w:eastAsia="Times New Roman" w:hAnsi="Times New Roman" w:cs="Times New Roman"/>
          <w:color w:val="FF0000"/>
          <w:sz w:val="24"/>
          <w:szCs w:val="24"/>
        </w:rPr>
      </w:pPr>
      <w:r w:rsidRPr="004A0A39">
        <w:rPr>
          <w:rFonts w:ascii="Times New Roman" w:eastAsia="Times New Roman" w:hAnsi="Times New Roman" w:cs="Times New Roman"/>
          <w:color w:val="000000" w:themeColor="text1"/>
          <w:sz w:val="24"/>
          <w:szCs w:val="24"/>
        </w:rPr>
        <w:t xml:space="preserve">The authority has two sources from where they earn their revenue to start and maintain the business. There are some internal sources like investment from the directors and other members. They are using external sources like Finance from Banks, and different investors as well. In the 1st month, the revenue is </w:t>
      </w:r>
      <w:r w:rsidRPr="004A0A39">
        <w:rPr>
          <w:rFonts w:ascii="Times New Roman" w:eastAsia="Times New Roman" w:hAnsi="Times New Roman" w:cs="Times New Roman"/>
          <w:color w:val="000000" w:themeColor="text1"/>
          <w:sz w:val="24"/>
          <w:szCs w:val="24"/>
          <w:highlight w:val="white"/>
        </w:rPr>
        <w:t>£</w:t>
      </w:r>
      <w:r w:rsidR="000F4F1A" w:rsidRPr="004A0A39">
        <w:rPr>
          <w:rFonts w:ascii="Times New Roman" w:eastAsia="Times New Roman" w:hAnsi="Times New Roman" w:cs="Times New Roman"/>
          <w:color w:val="000000" w:themeColor="text1"/>
          <w:sz w:val="24"/>
          <w:szCs w:val="24"/>
          <w:highlight w:val="white"/>
        </w:rPr>
        <w:t>12</w:t>
      </w:r>
      <w:r w:rsidRPr="004A0A39">
        <w:rPr>
          <w:rFonts w:ascii="Times New Roman" w:eastAsia="Times New Roman" w:hAnsi="Times New Roman" w:cs="Times New Roman"/>
          <w:color w:val="000000" w:themeColor="text1"/>
          <w:sz w:val="24"/>
          <w:szCs w:val="24"/>
          <w:highlight w:val="white"/>
        </w:rPr>
        <w:t>0</w:t>
      </w:r>
      <w:r w:rsidR="00B414D1" w:rsidRPr="004A0A39">
        <w:rPr>
          <w:rFonts w:ascii="Times New Roman" w:eastAsia="Times New Roman" w:hAnsi="Times New Roman" w:cs="Times New Roman"/>
          <w:color w:val="000000" w:themeColor="text1"/>
          <w:sz w:val="24"/>
          <w:szCs w:val="24"/>
          <w:highlight w:val="white"/>
        </w:rPr>
        <w:t>00</w:t>
      </w:r>
      <w:r w:rsidRPr="004A0A39">
        <w:rPr>
          <w:rFonts w:ascii="Times New Roman" w:eastAsia="Times New Roman" w:hAnsi="Times New Roman" w:cs="Times New Roman"/>
          <w:color w:val="000000" w:themeColor="text1"/>
          <w:sz w:val="24"/>
          <w:szCs w:val="24"/>
          <w:highlight w:val="white"/>
        </w:rPr>
        <w:t xml:space="preserve"> which gradually increases to £</w:t>
      </w:r>
      <w:r w:rsidR="000F4F1A" w:rsidRPr="004A0A39">
        <w:rPr>
          <w:rFonts w:ascii="Times New Roman" w:eastAsia="Times New Roman" w:hAnsi="Times New Roman" w:cs="Times New Roman"/>
          <w:color w:val="000000" w:themeColor="text1"/>
          <w:sz w:val="24"/>
          <w:szCs w:val="24"/>
          <w:highlight w:val="white"/>
        </w:rPr>
        <w:t>172</w:t>
      </w:r>
      <w:r w:rsidR="00B414D1" w:rsidRPr="004A0A39">
        <w:rPr>
          <w:rFonts w:ascii="Times New Roman" w:eastAsia="Times New Roman" w:hAnsi="Times New Roman" w:cs="Times New Roman"/>
          <w:color w:val="000000" w:themeColor="text1"/>
          <w:sz w:val="24"/>
          <w:szCs w:val="24"/>
          <w:highlight w:val="white"/>
        </w:rPr>
        <w:t>00</w:t>
      </w:r>
      <w:r w:rsidRPr="004A0A39">
        <w:rPr>
          <w:rFonts w:ascii="Times New Roman" w:eastAsia="Times New Roman" w:hAnsi="Times New Roman" w:cs="Times New Roman"/>
          <w:color w:val="000000" w:themeColor="text1"/>
          <w:sz w:val="24"/>
          <w:szCs w:val="24"/>
          <w:highlight w:val="white"/>
        </w:rPr>
        <w:t xml:space="preserve"> in the 6th month. They spend £50</w:t>
      </w:r>
      <w:r w:rsidR="00B414D1" w:rsidRPr="004A0A39">
        <w:rPr>
          <w:rFonts w:ascii="Times New Roman" w:eastAsia="Times New Roman" w:hAnsi="Times New Roman" w:cs="Times New Roman"/>
          <w:color w:val="000000" w:themeColor="text1"/>
          <w:sz w:val="24"/>
          <w:szCs w:val="24"/>
          <w:highlight w:val="white"/>
        </w:rPr>
        <w:t>00</w:t>
      </w:r>
      <w:r w:rsidRPr="004A0A39">
        <w:rPr>
          <w:rFonts w:ascii="Times New Roman" w:eastAsia="Times New Roman" w:hAnsi="Times New Roman" w:cs="Times New Roman"/>
          <w:color w:val="000000" w:themeColor="text1"/>
          <w:sz w:val="24"/>
          <w:szCs w:val="24"/>
          <w:highlight w:val="white"/>
        </w:rPr>
        <w:t xml:space="preserve"> as a fixed cost for different fixed aspects of the business</w:t>
      </w:r>
      <w:r w:rsidR="000F4F1A" w:rsidRPr="004A0A39">
        <w:rPr>
          <w:rFonts w:ascii="Times New Roman" w:eastAsia="Times New Roman" w:hAnsi="Times New Roman" w:cs="Times New Roman"/>
          <w:color w:val="000000" w:themeColor="text1"/>
          <w:sz w:val="24"/>
          <w:szCs w:val="24"/>
          <w:highlight w:val="white"/>
        </w:rPr>
        <w:t xml:space="preserve"> every month</w:t>
      </w:r>
      <w:r w:rsidRPr="004A0A39">
        <w:rPr>
          <w:rFonts w:ascii="Times New Roman" w:eastAsia="Times New Roman" w:hAnsi="Times New Roman" w:cs="Times New Roman"/>
          <w:color w:val="000000" w:themeColor="text1"/>
          <w:sz w:val="24"/>
          <w:szCs w:val="24"/>
          <w:highlight w:val="white"/>
        </w:rPr>
        <w:t xml:space="preserve">. </w:t>
      </w:r>
      <w:r w:rsidR="000F4F1A" w:rsidRPr="004A0A39">
        <w:rPr>
          <w:rFonts w:ascii="Times New Roman" w:eastAsia="Times New Roman" w:hAnsi="Times New Roman" w:cs="Times New Roman"/>
          <w:color w:val="000000" w:themeColor="text1"/>
          <w:sz w:val="24"/>
          <w:szCs w:val="24"/>
          <w:highlight w:val="white"/>
        </w:rPr>
        <w:t>As per the plan it can be identified that the variable cost increased at a rate of 10% per month. After deducting the fixed and variable costs they manged to gain a profit of £4400 in the first month, where at the end of the 6</w:t>
      </w:r>
      <w:r w:rsidR="000F4F1A" w:rsidRPr="004A0A39">
        <w:rPr>
          <w:rFonts w:ascii="Times New Roman" w:eastAsia="Times New Roman" w:hAnsi="Times New Roman" w:cs="Times New Roman"/>
          <w:color w:val="000000" w:themeColor="text1"/>
          <w:sz w:val="24"/>
          <w:szCs w:val="24"/>
        </w:rPr>
        <w:t>th month the company increased their profits to 8014 along with their revenue as</w:t>
      </w:r>
      <w:r w:rsidR="000F4F1A" w:rsidRPr="00057814">
        <w:rPr>
          <w:rFonts w:ascii="Times New Roman" w:eastAsia="Times New Roman" w:hAnsi="Times New Roman" w:cs="Times New Roman"/>
          <w:color w:val="FF0000"/>
          <w:sz w:val="24"/>
          <w:szCs w:val="24"/>
        </w:rPr>
        <w:t xml:space="preserve"> </w:t>
      </w:r>
      <w:r w:rsidR="000F4F1A" w:rsidRPr="00AB365E">
        <w:rPr>
          <w:rFonts w:ascii="Times New Roman" w:eastAsia="Times New Roman" w:hAnsi="Times New Roman" w:cs="Times New Roman"/>
          <w:color w:val="000000" w:themeColor="text1"/>
          <w:sz w:val="24"/>
          <w:szCs w:val="24"/>
        </w:rPr>
        <w:t>well</w:t>
      </w:r>
      <w:r w:rsidR="000F4F1A" w:rsidRPr="00057814">
        <w:rPr>
          <w:rFonts w:ascii="Times New Roman" w:eastAsia="Times New Roman" w:hAnsi="Times New Roman" w:cs="Times New Roman"/>
          <w:color w:val="FF0000"/>
          <w:sz w:val="24"/>
          <w:szCs w:val="24"/>
        </w:rPr>
        <w:t>.</w:t>
      </w:r>
    </w:p>
    <w:p w14:paraId="3DB223EC" w14:textId="77777777" w:rsidR="006E1740" w:rsidRPr="00CA59D7" w:rsidRDefault="006E1740" w:rsidP="00CA59D7">
      <w:pPr>
        <w:spacing w:line="360" w:lineRule="auto"/>
        <w:jc w:val="both"/>
        <w:rPr>
          <w:rFonts w:ascii="Times New Roman" w:eastAsia="Times New Roman" w:hAnsi="Times New Roman" w:cs="Times New Roman"/>
          <w:color w:val="000000" w:themeColor="text1"/>
          <w:sz w:val="24"/>
          <w:szCs w:val="24"/>
        </w:rPr>
      </w:pPr>
    </w:p>
    <w:p w14:paraId="7618F550" w14:textId="77777777" w:rsidR="006E1740" w:rsidRPr="00CA59D7" w:rsidRDefault="00485622"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hAnsi="Times New Roman" w:cs="Times New Roman"/>
          <w:color w:val="000000" w:themeColor="text1"/>
          <w:sz w:val="24"/>
          <w:szCs w:val="24"/>
        </w:rPr>
        <w:br w:type="page"/>
      </w:r>
    </w:p>
    <w:p w14:paraId="1AF89F74" w14:textId="3BCE45C6" w:rsidR="006E1740" w:rsidRPr="00CA59D7" w:rsidRDefault="00485622" w:rsidP="00CA59D7">
      <w:pPr>
        <w:pStyle w:val="Heading1"/>
      </w:pPr>
      <w:bookmarkStart w:id="6" w:name="_Toc119614087"/>
      <w:r w:rsidRPr="00CA59D7">
        <w:t>Reference</w:t>
      </w:r>
      <w:bookmarkEnd w:id="6"/>
      <w:r w:rsidRPr="00CA59D7">
        <w:t xml:space="preserve"> </w:t>
      </w:r>
    </w:p>
    <w:p w14:paraId="6F4DE91C"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CA59D7">
        <w:rPr>
          <w:rFonts w:ascii="Times New Roman" w:eastAsia="Times New Roman" w:hAnsi="Times New Roman" w:cs="Times New Roman"/>
          <w:color w:val="000000" w:themeColor="text1"/>
          <w:sz w:val="24"/>
          <w:szCs w:val="24"/>
          <w:highlight w:val="white"/>
        </w:rPr>
        <w:t>Ayoubkhani</w:t>
      </w:r>
      <w:proofErr w:type="spellEnd"/>
      <w:r w:rsidRPr="00CA59D7">
        <w:rPr>
          <w:rFonts w:ascii="Times New Roman" w:eastAsia="Times New Roman" w:hAnsi="Times New Roman" w:cs="Times New Roman"/>
          <w:color w:val="000000" w:themeColor="text1"/>
          <w:sz w:val="24"/>
          <w:szCs w:val="24"/>
          <w:highlight w:val="white"/>
        </w:rPr>
        <w:t xml:space="preserve">, D. and </w:t>
      </w:r>
      <w:proofErr w:type="spellStart"/>
      <w:r w:rsidRPr="00CA59D7">
        <w:rPr>
          <w:rFonts w:ascii="Times New Roman" w:eastAsia="Times New Roman" w:hAnsi="Times New Roman" w:cs="Times New Roman"/>
          <w:color w:val="000000" w:themeColor="text1"/>
          <w:sz w:val="24"/>
          <w:szCs w:val="24"/>
          <w:highlight w:val="white"/>
        </w:rPr>
        <w:t>Pawelek</w:t>
      </w:r>
      <w:proofErr w:type="spellEnd"/>
      <w:r w:rsidRPr="00CA59D7">
        <w:rPr>
          <w:rFonts w:ascii="Times New Roman" w:eastAsia="Times New Roman" w:hAnsi="Times New Roman" w:cs="Times New Roman"/>
          <w:color w:val="000000" w:themeColor="text1"/>
          <w:sz w:val="24"/>
          <w:szCs w:val="24"/>
          <w:highlight w:val="white"/>
        </w:rPr>
        <w:t xml:space="preserve">, P., (2021). Prevalence of ongoing symptoms following coronavirus (COVID-19) infection in the UK: 1 April 2021. </w:t>
      </w:r>
      <w:r w:rsidRPr="00CA59D7">
        <w:rPr>
          <w:rFonts w:ascii="Times New Roman" w:eastAsia="Times New Roman" w:hAnsi="Times New Roman" w:cs="Times New Roman"/>
          <w:i/>
          <w:color w:val="000000" w:themeColor="text1"/>
          <w:sz w:val="24"/>
          <w:szCs w:val="24"/>
          <w:highlight w:val="white"/>
        </w:rPr>
        <w:t>Office for National Statistics, UK</w:t>
      </w:r>
      <w:r w:rsidRPr="00CA59D7">
        <w:rPr>
          <w:rFonts w:ascii="Times New Roman" w:eastAsia="Times New Roman" w:hAnsi="Times New Roman" w:cs="Times New Roman"/>
          <w:color w:val="000000" w:themeColor="text1"/>
          <w:sz w:val="24"/>
          <w:szCs w:val="24"/>
          <w:highlight w:val="white"/>
        </w:rPr>
        <w:t xml:space="preserve">, pp.320-325. Available at: </w:t>
      </w:r>
      <w:hyperlink r:id="rId9">
        <w:r w:rsidRPr="00CA59D7">
          <w:rPr>
            <w:rFonts w:ascii="Times New Roman" w:eastAsia="Times New Roman" w:hAnsi="Times New Roman" w:cs="Times New Roman"/>
            <w:color w:val="000000" w:themeColor="text1"/>
            <w:sz w:val="24"/>
            <w:szCs w:val="24"/>
            <w:highlight w:val="white"/>
            <w:u w:val="single"/>
          </w:rPr>
          <w:t>https://www.semiosis.at/wp-content/uploads/2021/06/Prevalence-of-ongoing-symptoms-following-coronavirus-COVID-19-infection-in-the-UK-1-April-2021.pdf</w:t>
        </w:r>
      </w:hyperlink>
    </w:p>
    <w:p w14:paraId="1AF4D92D"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highlight w:val="white"/>
        </w:rPr>
      </w:pPr>
      <w:r w:rsidRPr="00CA59D7">
        <w:rPr>
          <w:rFonts w:ascii="Times New Roman" w:eastAsia="Times New Roman" w:hAnsi="Times New Roman" w:cs="Times New Roman"/>
          <w:color w:val="000000" w:themeColor="text1"/>
          <w:sz w:val="24"/>
          <w:szCs w:val="24"/>
          <w:highlight w:val="white"/>
        </w:rPr>
        <w:t xml:space="preserve">Blake, M.R., </w:t>
      </w:r>
      <w:proofErr w:type="spellStart"/>
      <w:r w:rsidRPr="00CA59D7">
        <w:rPr>
          <w:rFonts w:ascii="Times New Roman" w:eastAsia="Times New Roman" w:hAnsi="Times New Roman" w:cs="Times New Roman"/>
          <w:color w:val="000000" w:themeColor="text1"/>
          <w:sz w:val="24"/>
          <w:szCs w:val="24"/>
          <w:highlight w:val="white"/>
        </w:rPr>
        <w:t>Backholer</w:t>
      </w:r>
      <w:proofErr w:type="spellEnd"/>
      <w:r w:rsidRPr="00CA59D7">
        <w:rPr>
          <w:rFonts w:ascii="Times New Roman" w:eastAsia="Times New Roman" w:hAnsi="Times New Roman" w:cs="Times New Roman"/>
          <w:color w:val="000000" w:themeColor="text1"/>
          <w:sz w:val="24"/>
          <w:szCs w:val="24"/>
          <w:highlight w:val="white"/>
        </w:rPr>
        <w:t xml:space="preserve">, K., </w:t>
      </w:r>
      <w:proofErr w:type="spellStart"/>
      <w:r w:rsidRPr="00CA59D7">
        <w:rPr>
          <w:rFonts w:ascii="Times New Roman" w:eastAsia="Times New Roman" w:hAnsi="Times New Roman" w:cs="Times New Roman"/>
          <w:color w:val="000000" w:themeColor="text1"/>
          <w:sz w:val="24"/>
          <w:szCs w:val="24"/>
          <w:highlight w:val="white"/>
        </w:rPr>
        <w:t>Lancsar</w:t>
      </w:r>
      <w:proofErr w:type="spellEnd"/>
      <w:r w:rsidRPr="00CA59D7">
        <w:rPr>
          <w:rFonts w:ascii="Times New Roman" w:eastAsia="Times New Roman" w:hAnsi="Times New Roman" w:cs="Times New Roman"/>
          <w:color w:val="000000" w:themeColor="text1"/>
          <w:sz w:val="24"/>
          <w:szCs w:val="24"/>
          <w:highlight w:val="white"/>
        </w:rPr>
        <w:t xml:space="preserve">, E., </w:t>
      </w:r>
      <w:proofErr w:type="spellStart"/>
      <w:r w:rsidRPr="00CA59D7">
        <w:rPr>
          <w:rFonts w:ascii="Times New Roman" w:eastAsia="Times New Roman" w:hAnsi="Times New Roman" w:cs="Times New Roman"/>
          <w:color w:val="000000" w:themeColor="text1"/>
          <w:sz w:val="24"/>
          <w:szCs w:val="24"/>
          <w:highlight w:val="white"/>
        </w:rPr>
        <w:t>Boelsen‐Robinson</w:t>
      </w:r>
      <w:proofErr w:type="spellEnd"/>
      <w:r w:rsidRPr="00CA59D7">
        <w:rPr>
          <w:rFonts w:ascii="Times New Roman" w:eastAsia="Times New Roman" w:hAnsi="Times New Roman" w:cs="Times New Roman"/>
          <w:color w:val="000000" w:themeColor="text1"/>
          <w:sz w:val="24"/>
          <w:szCs w:val="24"/>
          <w:highlight w:val="white"/>
        </w:rPr>
        <w:t xml:space="preserve">, T., </w:t>
      </w:r>
      <w:proofErr w:type="spellStart"/>
      <w:r w:rsidRPr="00CA59D7">
        <w:rPr>
          <w:rFonts w:ascii="Times New Roman" w:eastAsia="Times New Roman" w:hAnsi="Times New Roman" w:cs="Times New Roman"/>
          <w:color w:val="000000" w:themeColor="text1"/>
          <w:sz w:val="24"/>
          <w:szCs w:val="24"/>
          <w:highlight w:val="white"/>
        </w:rPr>
        <w:t>Mah</w:t>
      </w:r>
      <w:proofErr w:type="spellEnd"/>
      <w:r w:rsidRPr="00CA59D7">
        <w:rPr>
          <w:rFonts w:ascii="Times New Roman" w:eastAsia="Times New Roman" w:hAnsi="Times New Roman" w:cs="Times New Roman"/>
          <w:color w:val="000000" w:themeColor="text1"/>
          <w:sz w:val="24"/>
          <w:szCs w:val="24"/>
          <w:highlight w:val="white"/>
        </w:rPr>
        <w:t xml:space="preserve">, C., Brimblecombe, J., Zorbas, C., </w:t>
      </w:r>
      <w:proofErr w:type="spellStart"/>
      <w:r w:rsidRPr="00CA59D7">
        <w:rPr>
          <w:rFonts w:ascii="Times New Roman" w:eastAsia="Times New Roman" w:hAnsi="Times New Roman" w:cs="Times New Roman"/>
          <w:color w:val="000000" w:themeColor="text1"/>
          <w:sz w:val="24"/>
          <w:szCs w:val="24"/>
          <w:highlight w:val="white"/>
        </w:rPr>
        <w:t>Billich</w:t>
      </w:r>
      <w:proofErr w:type="spellEnd"/>
      <w:r w:rsidRPr="00CA59D7">
        <w:rPr>
          <w:rFonts w:ascii="Times New Roman" w:eastAsia="Times New Roman" w:hAnsi="Times New Roman" w:cs="Times New Roman"/>
          <w:color w:val="000000" w:themeColor="text1"/>
          <w:sz w:val="24"/>
          <w:szCs w:val="24"/>
          <w:highlight w:val="white"/>
        </w:rPr>
        <w:t xml:space="preserve">, N. and Peeters, A., (2019). Investigating business outcomes of healthy food retail strategies: A systematic scoping review. </w:t>
      </w:r>
      <w:r w:rsidRPr="00CA59D7">
        <w:rPr>
          <w:rFonts w:ascii="Times New Roman" w:eastAsia="Times New Roman" w:hAnsi="Times New Roman" w:cs="Times New Roman"/>
          <w:i/>
          <w:color w:val="000000" w:themeColor="text1"/>
          <w:sz w:val="24"/>
          <w:szCs w:val="24"/>
          <w:highlight w:val="white"/>
        </w:rPr>
        <w:t>Obesity Reviews</w:t>
      </w:r>
      <w:r w:rsidRPr="00CA59D7">
        <w:rPr>
          <w:rFonts w:ascii="Times New Roman" w:eastAsia="Times New Roman" w:hAnsi="Times New Roman" w:cs="Times New Roman"/>
          <w:color w:val="000000" w:themeColor="text1"/>
          <w:sz w:val="24"/>
          <w:szCs w:val="24"/>
          <w:highlight w:val="white"/>
        </w:rPr>
        <w:t xml:space="preserve">, </w:t>
      </w:r>
      <w:r w:rsidRPr="00CA59D7">
        <w:rPr>
          <w:rFonts w:ascii="Times New Roman" w:eastAsia="Times New Roman" w:hAnsi="Times New Roman" w:cs="Times New Roman"/>
          <w:i/>
          <w:color w:val="000000" w:themeColor="text1"/>
          <w:sz w:val="24"/>
          <w:szCs w:val="24"/>
          <w:highlight w:val="white"/>
        </w:rPr>
        <w:t>20</w:t>
      </w:r>
      <w:r w:rsidRPr="00CA59D7">
        <w:rPr>
          <w:rFonts w:ascii="Times New Roman" w:eastAsia="Times New Roman" w:hAnsi="Times New Roman" w:cs="Times New Roman"/>
          <w:color w:val="000000" w:themeColor="text1"/>
          <w:sz w:val="24"/>
          <w:szCs w:val="24"/>
          <w:highlight w:val="white"/>
        </w:rPr>
        <w:t xml:space="preserve">(10), pp.1384-1399. Available at: </w:t>
      </w:r>
      <w:hyperlink r:id="rId10">
        <w:r w:rsidRPr="00CA59D7">
          <w:rPr>
            <w:rFonts w:ascii="Times New Roman" w:eastAsia="Times New Roman" w:hAnsi="Times New Roman" w:cs="Times New Roman"/>
            <w:color w:val="000000" w:themeColor="text1"/>
            <w:sz w:val="24"/>
            <w:szCs w:val="24"/>
            <w:highlight w:val="white"/>
            <w:u w:val="single"/>
          </w:rPr>
          <w:t>https://openresearch-repository.anu.edu.au/bitstream/1885/216634/4/Blake_2019_Obes_Rev_Business%20outcomes%20review_accepted.pdf</w:t>
        </w:r>
      </w:hyperlink>
    </w:p>
    <w:p w14:paraId="3E3C4C85"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rPr>
      </w:pPr>
      <w:proofErr w:type="spellStart"/>
      <w:r w:rsidRPr="00CA59D7">
        <w:rPr>
          <w:rFonts w:ascii="Times New Roman" w:eastAsia="Times New Roman" w:hAnsi="Times New Roman" w:cs="Times New Roman"/>
          <w:color w:val="000000" w:themeColor="text1"/>
          <w:sz w:val="24"/>
          <w:szCs w:val="24"/>
          <w:highlight w:val="white"/>
        </w:rPr>
        <w:t>Dunford</w:t>
      </w:r>
      <w:proofErr w:type="spellEnd"/>
      <w:r w:rsidRPr="00CA59D7">
        <w:rPr>
          <w:rFonts w:ascii="Times New Roman" w:eastAsia="Times New Roman" w:hAnsi="Times New Roman" w:cs="Times New Roman"/>
          <w:color w:val="000000" w:themeColor="text1"/>
          <w:sz w:val="24"/>
          <w:szCs w:val="24"/>
          <w:highlight w:val="white"/>
        </w:rPr>
        <w:t xml:space="preserve">, E.K., Ni </w:t>
      </w:r>
      <w:proofErr w:type="spellStart"/>
      <w:r w:rsidRPr="00CA59D7">
        <w:rPr>
          <w:rFonts w:ascii="Times New Roman" w:eastAsia="Times New Roman" w:hAnsi="Times New Roman" w:cs="Times New Roman"/>
          <w:color w:val="000000" w:themeColor="text1"/>
          <w:sz w:val="24"/>
          <w:szCs w:val="24"/>
          <w:highlight w:val="white"/>
        </w:rPr>
        <w:t>Mhurchu</w:t>
      </w:r>
      <w:proofErr w:type="spellEnd"/>
      <w:r w:rsidRPr="00CA59D7">
        <w:rPr>
          <w:rFonts w:ascii="Times New Roman" w:eastAsia="Times New Roman" w:hAnsi="Times New Roman" w:cs="Times New Roman"/>
          <w:color w:val="000000" w:themeColor="text1"/>
          <w:sz w:val="24"/>
          <w:szCs w:val="24"/>
          <w:highlight w:val="white"/>
        </w:rPr>
        <w:t xml:space="preserve">, C., Huang, L., </w:t>
      </w:r>
      <w:proofErr w:type="spellStart"/>
      <w:r w:rsidRPr="00CA59D7">
        <w:rPr>
          <w:rFonts w:ascii="Times New Roman" w:eastAsia="Times New Roman" w:hAnsi="Times New Roman" w:cs="Times New Roman"/>
          <w:color w:val="000000" w:themeColor="text1"/>
          <w:sz w:val="24"/>
          <w:szCs w:val="24"/>
          <w:highlight w:val="white"/>
        </w:rPr>
        <w:t>Vandevijvere</w:t>
      </w:r>
      <w:proofErr w:type="spellEnd"/>
      <w:r w:rsidRPr="00CA59D7">
        <w:rPr>
          <w:rFonts w:ascii="Times New Roman" w:eastAsia="Times New Roman" w:hAnsi="Times New Roman" w:cs="Times New Roman"/>
          <w:color w:val="000000" w:themeColor="text1"/>
          <w:sz w:val="24"/>
          <w:szCs w:val="24"/>
          <w:highlight w:val="white"/>
        </w:rPr>
        <w:t xml:space="preserve">, S., Swinburn, B., </w:t>
      </w:r>
      <w:proofErr w:type="spellStart"/>
      <w:r w:rsidRPr="00CA59D7">
        <w:rPr>
          <w:rFonts w:ascii="Times New Roman" w:eastAsia="Times New Roman" w:hAnsi="Times New Roman" w:cs="Times New Roman"/>
          <w:color w:val="000000" w:themeColor="text1"/>
          <w:sz w:val="24"/>
          <w:szCs w:val="24"/>
          <w:highlight w:val="white"/>
        </w:rPr>
        <w:t>Pravst</w:t>
      </w:r>
      <w:proofErr w:type="spellEnd"/>
      <w:r w:rsidRPr="00CA59D7">
        <w:rPr>
          <w:rFonts w:ascii="Times New Roman" w:eastAsia="Times New Roman" w:hAnsi="Times New Roman" w:cs="Times New Roman"/>
          <w:color w:val="000000" w:themeColor="text1"/>
          <w:sz w:val="24"/>
          <w:szCs w:val="24"/>
          <w:highlight w:val="white"/>
        </w:rPr>
        <w:t xml:space="preserve">, I., Tolentino‐Mayo, L., Reyes, M., L'Abbé, M. and Neal, B.C., (2019). A comparison of the healthiness of packaged foods and beverages from 12 countries using the Health Star Rating nutrient profiling system, 2013–2018. </w:t>
      </w:r>
      <w:r w:rsidRPr="00CA59D7">
        <w:rPr>
          <w:rFonts w:ascii="Times New Roman" w:eastAsia="Times New Roman" w:hAnsi="Times New Roman" w:cs="Times New Roman"/>
          <w:i/>
          <w:color w:val="000000" w:themeColor="text1"/>
          <w:sz w:val="24"/>
          <w:szCs w:val="24"/>
          <w:highlight w:val="white"/>
        </w:rPr>
        <w:t>Obesity Reviews</w:t>
      </w:r>
      <w:r w:rsidRPr="00CA59D7">
        <w:rPr>
          <w:rFonts w:ascii="Times New Roman" w:eastAsia="Times New Roman" w:hAnsi="Times New Roman" w:cs="Times New Roman"/>
          <w:color w:val="000000" w:themeColor="text1"/>
          <w:sz w:val="24"/>
          <w:szCs w:val="24"/>
          <w:highlight w:val="white"/>
        </w:rPr>
        <w:t xml:space="preserve">, </w:t>
      </w:r>
      <w:r w:rsidRPr="00CA59D7">
        <w:rPr>
          <w:rFonts w:ascii="Times New Roman" w:eastAsia="Times New Roman" w:hAnsi="Times New Roman" w:cs="Times New Roman"/>
          <w:i/>
          <w:color w:val="000000" w:themeColor="text1"/>
          <w:sz w:val="24"/>
          <w:szCs w:val="24"/>
          <w:highlight w:val="white"/>
        </w:rPr>
        <w:t>20</w:t>
      </w:r>
      <w:r w:rsidRPr="00CA59D7">
        <w:rPr>
          <w:rFonts w:ascii="Times New Roman" w:eastAsia="Times New Roman" w:hAnsi="Times New Roman" w:cs="Times New Roman"/>
          <w:color w:val="000000" w:themeColor="text1"/>
          <w:sz w:val="24"/>
          <w:szCs w:val="24"/>
          <w:highlight w:val="white"/>
        </w:rPr>
        <w:t xml:space="preserve">, pp.107-115. Available at: </w:t>
      </w:r>
      <w:hyperlink r:id="rId11">
        <w:r w:rsidRPr="00CA59D7">
          <w:rPr>
            <w:rFonts w:ascii="Times New Roman" w:eastAsia="Times New Roman" w:hAnsi="Times New Roman" w:cs="Times New Roman"/>
            <w:color w:val="000000" w:themeColor="text1"/>
            <w:sz w:val="24"/>
            <w:szCs w:val="24"/>
            <w:highlight w:val="white"/>
            <w:u w:val="single"/>
          </w:rPr>
          <w:t>https://spiral.imperial.ac.uk/bitstream/10044/1/73288/6/A%20comparison%20of%20the%20healthiness%20of%20packaged%20foods%20and%20beverages%20from%2012%20countries.pdf</w:t>
        </w:r>
      </w:hyperlink>
      <w:r w:rsidRPr="00CA59D7">
        <w:rPr>
          <w:rFonts w:ascii="Times New Roman" w:eastAsia="Times New Roman" w:hAnsi="Times New Roman" w:cs="Times New Roman"/>
          <w:color w:val="000000" w:themeColor="text1"/>
          <w:sz w:val="24"/>
          <w:szCs w:val="24"/>
          <w:highlight w:val="white"/>
        </w:rPr>
        <w:t xml:space="preserve"> </w:t>
      </w:r>
    </w:p>
    <w:p w14:paraId="2A50547F"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CA59D7">
        <w:rPr>
          <w:rFonts w:ascii="Times New Roman" w:eastAsia="Times New Roman" w:hAnsi="Times New Roman" w:cs="Times New Roman"/>
          <w:color w:val="000000" w:themeColor="text1"/>
          <w:sz w:val="24"/>
          <w:szCs w:val="24"/>
          <w:highlight w:val="white"/>
        </w:rPr>
        <w:t>Foucher</w:t>
      </w:r>
      <w:proofErr w:type="spellEnd"/>
      <w:r w:rsidRPr="00CA59D7">
        <w:rPr>
          <w:rFonts w:ascii="Times New Roman" w:eastAsia="Times New Roman" w:hAnsi="Times New Roman" w:cs="Times New Roman"/>
          <w:color w:val="000000" w:themeColor="text1"/>
          <w:sz w:val="24"/>
          <w:szCs w:val="24"/>
          <w:highlight w:val="white"/>
        </w:rPr>
        <w:t xml:space="preserve">, G. and Faure, S., (2021). What is Covid-19?. </w:t>
      </w:r>
      <w:proofErr w:type="spellStart"/>
      <w:r w:rsidRPr="00CA59D7">
        <w:rPr>
          <w:rFonts w:ascii="Times New Roman" w:eastAsia="Times New Roman" w:hAnsi="Times New Roman" w:cs="Times New Roman"/>
          <w:i/>
          <w:color w:val="000000" w:themeColor="text1"/>
          <w:sz w:val="24"/>
          <w:szCs w:val="24"/>
          <w:highlight w:val="white"/>
        </w:rPr>
        <w:t>Actualites</w:t>
      </w:r>
      <w:proofErr w:type="spellEnd"/>
      <w:r w:rsidRPr="00CA59D7">
        <w:rPr>
          <w:rFonts w:ascii="Times New Roman" w:eastAsia="Times New Roman" w:hAnsi="Times New Roman" w:cs="Times New Roman"/>
          <w:i/>
          <w:color w:val="000000" w:themeColor="text1"/>
          <w:sz w:val="24"/>
          <w:szCs w:val="24"/>
          <w:highlight w:val="white"/>
        </w:rPr>
        <w:t xml:space="preserve"> </w:t>
      </w:r>
      <w:proofErr w:type="spellStart"/>
      <w:r w:rsidRPr="00CA59D7">
        <w:rPr>
          <w:rFonts w:ascii="Times New Roman" w:eastAsia="Times New Roman" w:hAnsi="Times New Roman" w:cs="Times New Roman"/>
          <w:i/>
          <w:color w:val="000000" w:themeColor="text1"/>
          <w:sz w:val="24"/>
          <w:szCs w:val="24"/>
          <w:highlight w:val="white"/>
        </w:rPr>
        <w:t>Pharmaceutiques</w:t>
      </w:r>
      <w:proofErr w:type="spellEnd"/>
      <w:r w:rsidRPr="00CA59D7">
        <w:rPr>
          <w:rFonts w:ascii="Times New Roman" w:eastAsia="Times New Roman" w:hAnsi="Times New Roman" w:cs="Times New Roman"/>
          <w:color w:val="000000" w:themeColor="text1"/>
          <w:sz w:val="24"/>
          <w:szCs w:val="24"/>
          <w:highlight w:val="white"/>
        </w:rPr>
        <w:t xml:space="preserve">, </w:t>
      </w:r>
      <w:r w:rsidRPr="00CA59D7">
        <w:rPr>
          <w:rFonts w:ascii="Times New Roman" w:eastAsia="Times New Roman" w:hAnsi="Times New Roman" w:cs="Times New Roman"/>
          <w:i/>
          <w:color w:val="000000" w:themeColor="text1"/>
          <w:sz w:val="24"/>
          <w:szCs w:val="24"/>
          <w:highlight w:val="white"/>
        </w:rPr>
        <w:t>60</w:t>
      </w:r>
      <w:r w:rsidRPr="00CA59D7">
        <w:rPr>
          <w:rFonts w:ascii="Times New Roman" w:eastAsia="Times New Roman" w:hAnsi="Times New Roman" w:cs="Times New Roman"/>
          <w:color w:val="000000" w:themeColor="text1"/>
          <w:sz w:val="24"/>
          <w:szCs w:val="24"/>
          <w:highlight w:val="white"/>
        </w:rPr>
        <w:t xml:space="preserve">(602), pp.59-61. Available at: </w:t>
      </w:r>
      <w:hyperlink r:id="rId12">
        <w:r w:rsidRPr="00CA59D7">
          <w:rPr>
            <w:rFonts w:ascii="Times New Roman" w:eastAsia="Times New Roman" w:hAnsi="Times New Roman" w:cs="Times New Roman"/>
            <w:color w:val="000000" w:themeColor="text1"/>
            <w:sz w:val="24"/>
            <w:szCs w:val="24"/>
            <w:highlight w:val="white"/>
            <w:u w:val="single"/>
          </w:rPr>
          <w:t>https://www.sciencedirect.com/science/article/am/pii/S0515370020304456</w:t>
        </w:r>
      </w:hyperlink>
    </w:p>
    <w:p w14:paraId="66C65F3B"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Gong, Y., Putnam, E., You, W. and Zhao, C., (2020). Investigation into circular economy of plastics: The case of the UK fast moving consumer goods industry. Journal of Cleaner Production, 244, p.118941. Available at: </w:t>
      </w:r>
      <w:hyperlink r:id="rId13">
        <w:r w:rsidRPr="00CA59D7">
          <w:rPr>
            <w:rFonts w:ascii="Times New Roman" w:eastAsia="Times New Roman" w:hAnsi="Times New Roman" w:cs="Times New Roman"/>
            <w:color w:val="000000" w:themeColor="text1"/>
            <w:sz w:val="24"/>
            <w:szCs w:val="24"/>
            <w:u w:val="single"/>
          </w:rPr>
          <w:t>https://bura.brunel.ac.uk/bitstream/2438/19378/1/FullText.pdf</w:t>
        </w:r>
      </w:hyperlink>
    </w:p>
    <w:p w14:paraId="63404521"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highlight w:val="white"/>
        </w:rPr>
      </w:pPr>
      <w:r w:rsidRPr="00CA59D7">
        <w:rPr>
          <w:rFonts w:ascii="Times New Roman" w:eastAsia="Times New Roman" w:hAnsi="Times New Roman" w:cs="Times New Roman"/>
          <w:color w:val="000000" w:themeColor="text1"/>
          <w:sz w:val="24"/>
          <w:szCs w:val="24"/>
          <w:highlight w:val="white"/>
        </w:rPr>
        <w:t xml:space="preserve">Hamel, G. and </w:t>
      </w:r>
      <w:proofErr w:type="spellStart"/>
      <w:r w:rsidRPr="00CA59D7">
        <w:rPr>
          <w:rFonts w:ascii="Times New Roman" w:eastAsia="Times New Roman" w:hAnsi="Times New Roman" w:cs="Times New Roman"/>
          <w:color w:val="000000" w:themeColor="text1"/>
          <w:sz w:val="24"/>
          <w:szCs w:val="24"/>
          <w:highlight w:val="white"/>
        </w:rPr>
        <w:t>Zanini</w:t>
      </w:r>
      <w:proofErr w:type="spellEnd"/>
      <w:r w:rsidRPr="00CA59D7">
        <w:rPr>
          <w:rFonts w:ascii="Times New Roman" w:eastAsia="Times New Roman" w:hAnsi="Times New Roman" w:cs="Times New Roman"/>
          <w:color w:val="000000" w:themeColor="text1"/>
          <w:sz w:val="24"/>
          <w:szCs w:val="24"/>
          <w:highlight w:val="white"/>
        </w:rPr>
        <w:t xml:space="preserve">, M., (2018). The end of bureaucracy. </w:t>
      </w:r>
      <w:r w:rsidRPr="00CA59D7">
        <w:rPr>
          <w:rFonts w:ascii="Times New Roman" w:eastAsia="Times New Roman" w:hAnsi="Times New Roman" w:cs="Times New Roman"/>
          <w:i/>
          <w:color w:val="000000" w:themeColor="text1"/>
          <w:sz w:val="24"/>
          <w:szCs w:val="24"/>
          <w:highlight w:val="white"/>
        </w:rPr>
        <w:t>Harvard Business Review</w:t>
      </w:r>
      <w:r w:rsidRPr="00CA59D7">
        <w:rPr>
          <w:rFonts w:ascii="Times New Roman" w:eastAsia="Times New Roman" w:hAnsi="Times New Roman" w:cs="Times New Roman"/>
          <w:color w:val="000000" w:themeColor="text1"/>
          <w:sz w:val="24"/>
          <w:szCs w:val="24"/>
          <w:highlight w:val="white"/>
        </w:rPr>
        <w:t xml:space="preserve">, </w:t>
      </w:r>
      <w:r w:rsidRPr="00CA59D7">
        <w:rPr>
          <w:rFonts w:ascii="Times New Roman" w:eastAsia="Times New Roman" w:hAnsi="Times New Roman" w:cs="Times New Roman"/>
          <w:i/>
          <w:color w:val="000000" w:themeColor="text1"/>
          <w:sz w:val="24"/>
          <w:szCs w:val="24"/>
          <w:highlight w:val="white"/>
        </w:rPr>
        <w:t>96</w:t>
      </w:r>
      <w:r w:rsidRPr="00CA59D7">
        <w:rPr>
          <w:rFonts w:ascii="Times New Roman" w:eastAsia="Times New Roman" w:hAnsi="Times New Roman" w:cs="Times New Roman"/>
          <w:color w:val="000000" w:themeColor="text1"/>
          <w:sz w:val="24"/>
          <w:szCs w:val="24"/>
          <w:highlight w:val="white"/>
        </w:rPr>
        <w:t xml:space="preserve">(6), pp.50-59. Available at: </w:t>
      </w:r>
      <w:hyperlink r:id="rId14">
        <w:r w:rsidRPr="00CA59D7">
          <w:rPr>
            <w:rFonts w:ascii="Times New Roman" w:eastAsia="Times New Roman" w:hAnsi="Times New Roman" w:cs="Times New Roman"/>
            <w:color w:val="000000" w:themeColor="text1"/>
            <w:sz w:val="24"/>
            <w:szCs w:val="24"/>
            <w:highlight w:val="white"/>
            <w:u w:val="single"/>
          </w:rPr>
          <w:t>https://ournhspeopleprofession.org/bundles/ctclient/uploads/FOW/HBR-Hamel_Zaini%E2%80%93The_end_of_bureaucracy.pdf</w:t>
        </w:r>
      </w:hyperlink>
    </w:p>
    <w:p w14:paraId="33A8F601"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rPr>
      </w:pPr>
      <w:r w:rsidRPr="00CA59D7">
        <w:rPr>
          <w:rFonts w:ascii="Times New Roman" w:eastAsia="Times New Roman" w:hAnsi="Times New Roman" w:cs="Times New Roman"/>
          <w:color w:val="000000" w:themeColor="text1"/>
          <w:sz w:val="24"/>
          <w:szCs w:val="24"/>
        </w:rPr>
        <w:t xml:space="preserve">Jagtap, S. and Duong, L.N.K., (2019). Improving the new product development using big data: A case study of a food company. British Food Journal, 121(11), pp.2835-2848. Available at: </w:t>
      </w:r>
      <w:hyperlink r:id="rId15">
        <w:r w:rsidRPr="00CA59D7">
          <w:rPr>
            <w:rFonts w:ascii="Times New Roman" w:eastAsia="Times New Roman" w:hAnsi="Times New Roman" w:cs="Times New Roman"/>
            <w:color w:val="000000" w:themeColor="text1"/>
            <w:sz w:val="24"/>
            <w:szCs w:val="24"/>
            <w:u w:val="single"/>
          </w:rPr>
          <w:t>http://eprints.lincoln.ac.uk/id/eprint/36642/1/Post-print.pdf</w:t>
        </w:r>
      </w:hyperlink>
    </w:p>
    <w:p w14:paraId="73F2573B"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highlight w:val="white"/>
        </w:rPr>
      </w:pPr>
      <w:r w:rsidRPr="00CA59D7">
        <w:rPr>
          <w:rFonts w:ascii="Times New Roman" w:eastAsia="Times New Roman" w:hAnsi="Times New Roman" w:cs="Times New Roman"/>
          <w:color w:val="000000" w:themeColor="text1"/>
          <w:sz w:val="24"/>
          <w:szCs w:val="24"/>
          <w:highlight w:val="white"/>
        </w:rPr>
        <w:t xml:space="preserve">Knai, C., </w:t>
      </w:r>
      <w:proofErr w:type="spellStart"/>
      <w:r w:rsidRPr="00CA59D7">
        <w:rPr>
          <w:rFonts w:ascii="Times New Roman" w:eastAsia="Times New Roman" w:hAnsi="Times New Roman" w:cs="Times New Roman"/>
          <w:color w:val="000000" w:themeColor="text1"/>
          <w:sz w:val="24"/>
          <w:szCs w:val="24"/>
          <w:highlight w:val="white"/>
        </w:rPr>
        <w:t>Petticrew</w:t>
      </w:r>
      <w:proofErr w:type="spellEnd"/>
      <w:r w:rsidRPr="00CA59D7">
        <w:rPr>
          <w:rFonts w:ascii="Times New Roman" w:eastAsia="Times New Roman" w:hAnsi="Times New Roman" w:cs="Times New Roman"/>
          <w:color w:val="000000" w:themeColor="text1"/>
          <w:sz w:val="24"/>
          <w:szCs w:val="24"/>
          <w:highlight w:val="white"/>
        </w:rPr>
        <w:t xml:space="preserve">, M., Mays, N., </w:t>
      </w:r>
      <w:proofErr w:type="spellStart"/>
      <w:r w:rsidRPr="00CA59D7">
        <w:rPr>
          <w:rFonts w:ascii="Times New Roman" w:eastAsia="Times New Roman" w:hAnsi="Times New Roman" w:cs="Times New Roman"/>
          <w:color w:val="000000" w:themeColor="text1"/>
          <w:sz w:val="24"/>
          <w:szCs w:val="24"/>
          <w:highlight w:val="white"/>
        </w:rPr>
        <w:t>Capewell</w:t>
      </w:r>
      <w:proofErr w:type="spellEnd"/>
      <w:r w:rsidRPr="00CA59D7">
        <w:rPr>
          <w:rFonts w:ascii="Times New Roman" w:eastAsia="Times New Roman" w:hAnsi="Times New Roman" w:cs="Times New Roman"/>
          <w:color w:val="000000" w:themeColor="text1"/>
          <w:sz w:val="24"/>
          <w:szCs w:val="24"/>
          <w:highlight w:val="white"/>
        </w:rPr>
        <w:t xml:space="preserve">, S., Cassidy, R., Cummins, S., </w:t>
      </w:r>
      <w:proofErr w:type="spellStart"/>
      <w:r w:rsidRPr="00CA59D7">
        <w:rPr>
          <w:rFonts w:ascii="Times New Roman" w:eastAsia="Times New Roman" w:hAnsi="Times New Roman" w:cs="Times New Roman"/>
          <w:color w:val="000000" w:themeColor="text1"/>
          <w:sz w:val="24"/>
          <w:szCs w:val="24"/>
          <w:highlight w:val="white"/>
        </w:rPr>
        <w:t>Eastmure</w:t>
      </w:r>
      <w:proofErr w:type="spellEnd"/>
      <w:r w:rsidRPr="00CA59D7">
        <w:rPr>
          <w:rFonts w:ascii="Times New Roman" w:eastAsia="Times New Roman" w:hAnsi="Times New Roman" w:cs="Times New Roman"/>
          <w:color w:val="000000" w:themeColor="text1"/>
          <w:sz w:val="24"/>
          <w:szCs w:val="24"/>
          <w:highlight w:val="white"/>
        </w:rPr>
        <w:t xml:space="preserve">, E., </w:t>
      </w:r>
      <w:proofErr w:type="spellStart"/>
      <w:r w:rsidRPr="00CA59D7">
        <w:rPr>
          <w:rFonts w:ascii="Times New Roman" w:eastAsia="Times New Roman" w:hAnsi="Times New Roman" w:cs="Times New Roman"/>
          <w:color w:val="000000" w:themeColor="text1"/>
          <w:sz w:val="24"/>
          <w:szCs w:val="24"/>
          <w:highlight w:val="white"/>
        </w:rPr>
        <w:t>Fafard</w:t>
      </w:r>
      <w:proofErr w:type="spellEnd"/>
      <w:r w:rsidRPr="00CA59D7">
        <w:rPr>
          <w:rFonts w:ascii="Times New Roman" w:eastAsia="Times New Roman" w:hAnsi="Times New Roman" w:cs="Times New Roman"/>
          <w:color w:val="000000" w:themeColor="text1"/>
          <w:sz w:val="24"/>
          <w:szCs w:val="24"/>
          <w:highlight w:val="white"/>
        </w:rPr>
        <w:t xml:space="preserve">, P., Hawkins, B., Jensen, J.D. and </w:t>
      </w:r>
      <w:proofErr w:type="spellStart"/>
      <w:r w:rsidRPr="00CA59D7">
        <w:rPr>
          <w:rFonts w:ascii="Times New Roman" w:eastAsia="Times New Roman" w:hAnsi="Times New Roman" w:cs="Times New Roman"/>
          <w:color w:val="000000" w:themeColor="text1"/>
          <w:sz w:val="24"/>
          <w:szCs w:val="24"/>
          <w:highlight w:val="white"/>
        </w:rPr>
        <w:t>Katikireddi</w:t>
      </w:r>
      <w:proofErr w:type="spellEnd"/>
      <w:r w:rsidRPr="00CA59D7">
        <w:rPr>
          <w:rFonts w:ascii="Times New Roman" w:eastAsia="Times New Roman" w:hAnsi="Times New Roman" w:cs="Times New Roman"/>
          <w:color w:val="000000" w:themeColor="text1"/>
          <w:sz w:val="24"/>
          <w:szCs w:val="24"/>
          <w:highlight w:val="white"/>
        </w:rPr>
        <w:t xml:space="preserve">, S.V., (2018). Systems thinking as a framework for </w:t>
      </w:r>
      <w:proofErr w:type="spellStart"/>
      <w:r w:rsidRPr="00CA59D7">
        <w:rPr>
          <w:rFonts w:ascii="Times New Roman" w:eastAsia="Times New Roman" w:hAnsi="Times New Roman" w:cs="Times New Roman"/>
          <w:color w:val="000000" w:themeColor="text1"/>
          <w:sz w:val="24"/>
          <w:szCs w:val="24"/>
          <w:highlight w:val="white"/>
        </w:rPr>
        <w:t>analyzing</w:t>
      </w:r>
      <w:proofErr w:type="spellEnd"/>
      <w:r w:rsidRPr="00CA59D7">
        <w:rPr>
          <w:rFonts w:ascii="Times New Roman" w:eastAsia="Times New Roman" w:hAnsi="Times New Roman" w:cs="Times New Roman"/>
          <w:color w:val="000000" w:themeColor="text1"/>
          <w:sz w:val="24"/>
          <w:szCs w:val="24"/>
          <w:highlight w:val="white"/>
        </w:rPr>
        <w:t xml:space="preserve"> commercial determinants of health. </w:t>
      </w:r>
      <w:r w:rsidRPr="00CA59D7">
        <w:rPr>
          <w:rFonts w:ascii="Times New Roman" w:eastAsia="Times New Roman" w:hAnsi="Times New Roman" w:cs="Times New Roman"/>
          <w:i/>
          <w:color w:val="000000" w:themeColor="text1"/>
          <w:sz w:val="24"/>
          <w:szCs w:val="24"/>
          <w:highlight w:val="white"/>
        </w:rPr>
        <w:t>The Milbank Quarterly</w:t>
      </w:r>
      <w:r w:rsidRPr="00CA59D7">
        <w:rPr>
          <w:rFonts w:ascii="Times New Roman" w:eastAsia="Times New Roman" w:hAnsi="Times New Roman" w:cs="Times New Roman"/>
          <w:color w:val="000000" w:themeColor="text1"/>
          <w:sz w:val="24"/>
          <w:szCs w:val="24"/>
          <w:highlight w:val="white"/>
        </w:rPr>
        <w:t xml:space="preserve">, </w:t>
      </w:r>
      <w:r w:rsidRPr="00CA59D7">
        <w:rPr>
          <w:rFonts w:ascii="Times New Roman" w:eastAsia="Times New Roman" w:hAnsi="Times New Roman" w:cs="Times New Roman"/>
          <w:i/>
          <w:color w:val="000000" w:themeColor="text1"/>
          <w:sz w:val="24"/>
          <w:szCs w:val="24"/>
          <w:highlight w:val="white"/>
        </w:rPr>
        <w:t>96</w:t>
      </w:r>
      <w:r w:rsidRPr="00CA59D7">
        <w:rPr>
          <w:rFonts w:ascii="Times New Roman" w:eastAsia="Times New Roman" w:hAnsi="Times New Roman" w:cs="Times New Roman"/>
          <w:color w:val="000000" w:themeColor="text1"/>
          <w:sz w:val="24"/>
          <w:szCs w:val="24"/>
          <w:highlight w:val="white"/>
        </w:rPr>
        <w:t xml:space="preserve">(3), pp.472-498. Available at: </w:t>
      </w:r>
      <w:hyperlink r:id="rId16">
        <w:r w:rsidRPr="00CA59D7">
          <w:rPr>
            <w:rFonts w:ascii="Times New Roman" w:eastAsia="Times New Roman" w:hAnsi="Times New Roman" w:cs="Times New Roman"/>
            <w:color w:val="000000" w:themeColor="text1"/>
            <w:sz w:val="24"/>
            <w:szCs w:val="24"/>
            <w:highlight w:val="white"/>
            <w:u w:val="single"/>
          </w:rPr>
          <w:t>https://onlinelibrary.wiley.com/doi/pdfdirect/10.1111/1468-0009.12339</w:t>
        </w:r>
      </w:hyperlink>
      <w:r w:rsidRPr="00CA59D7">
        <w:rPr>
          <w:rFonts w:ascii="Times New Roman" w:eastAsia="Times New Roman" w:hAnsi="Times New Roman" w:cs="Times New Roman"/>
          <w:color w:val="000000" w:themeColor="text1"/>
          <w:sz w:val="24"/>
          <w:szCs w:val="24"/>
          <w:highlight w:val="white"/>
        </w:rPr>
        <w:t xml:space="preserve"> </w:t>
      </w:r>
    </w:p>
    <w:p w14:paraId="33096E97"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highlight w:val="white"/>
        </w:rPr>
      </w:pPr>
      <w:r w:rsidRPr="00CA59D7">
        <w:rPr>
          <w:rFonts w:ascii="Times New Roman" w:eastAsia="Times New Roman" w:hAnsi="Times New Roman" w:cs="Times New Roman"/>
          <w:color w:val="000000" w:themeColor="text1"/>
          <w:sz w:val="24"/>
          <w:szCs w:val="24"/>
          <w:highlight w:val="white"/>
        </w:rPr>
        <w:t xml:space="preserve">Kreider, R.B., (2018). Current perspectives of caffeinated energy drinks on exercise performance and safety assessment. </w:t>
      </w:r>
      <w:proofErr w:type="spellStart"/>
      <w:r w:rsidRPr="00CA59D7">
        <w:rPr>
          <w:rFonts w:ascii="Times New Roman" w:eastAsia="Times New Roman" w:hAnsi="Times New Roman" w:cs="Times New Roman"/>
          <w:i/>
          <w:color w:val="000000" w:themeColor="text1"/>
          <w:sz w:val="24"/>
          <w:szCs w:val="24"/>
          <w:highlight w:val="white"/>
        </w:rPr>
        <w:t>Nutr</w:t>
      </w:r>
      <w:proofErr w:type="spellEnd"/>
      <w:r w:rsidRPr="00CA59D7">
        <w:rPr>
          <w:rFonts w:ascii="Times New Roman" w:eastAsia="Times New Roman" w:hAnsi="Times New Roman" w:cs="Times New Roman"/>
          <w:i/>
          <w:color w:val="000000" w:themeColor="text1"/>
          <w:sz w:val="24"/>
          <w:szCs w:val="24"/>
          <w:highlight w:val="white"/>
        </w:rPr>
        <w:t xml:space="preserve"> Diet </w:t>
      </w:r>
      <w:proofErr w:type="spellStart"/>
      <w:r w:rsidRPr="00CA59D7">
        <w:rPr>
          <w:rFonts w:ascii="Times New Roman" w:eastAsia="Times New Roman" w:hAnsi="Times New Roman" w:cs="Times New Roman"/>
          <w:i/>
          <w:color w:val="000000" w:themeColor="text1"/>
          <w:sz w:val="24"/>
          <w:szCs w:val="24"/>
          <w:highlight w:val="white"/>
        </w:rPr>
        <w:t>Suppl</w:t>
      </w:r>
      <w:proofErr w:type="spellEnd"/>
      <w:r w:rsidRPr="00CA59D7">
        <w:rPr>
          <w:rFonts w:ascii="Times New Roman" w:eastAsia="Times New Roman" w:hAnsi="Times New Roman" w:cs="Times New Roman"/>
          <w:color w:val="000000" w:themeColor="text1"/>
          <w:sz w:val="24"/>
          <w:szCs w:val="24"/>
          <w:highlight w:val="white"/>
        </w:rPr>
        <w:t xml:space="preserve">, </w:t>
      </w:r>
      <w:r w:rsidRPr="00CA59D7">
        <w:rPr>
          <w:rFonts w:ascii="Times New Roman" w:eastAsia="Times New Roman" w:hAnsi="Times New Roman" w:cs="Times New Roman"/>
          <w:i/>
          <w:color w:val="000000" w:themeColor="text1"/>
          <w:sz w:val="24"/>
          <w:szCs w:val="24"/>
          <w:highlight w:val="white"/>
        </w:rPr>
        <w:t>10</w:t>
      </w:r>
      <w:r w:rsidRPr="00CA59D7">
        <w:rPr>
          <w:rFonts w:ascii="Times New Roman" w:eastAsia="Times New Roman" w:hAnsi="Times New Roman" w:cs="Times New Roman"/>
          <w:color w:val="000000" w:themeColor="text1"/>
          <w:sz w:val="24"/>
          <w:szCs w:val="24"/>
          <w:highlight w:val="white"/>
        </w:rPr>
        <w:t xml:space="preserve">(35), p.1. Available at: </w:t>
      </w:r>
      <w:hyperlink r:id="rId17">
        <w:r w:rsidRPr="00CA59D7">
          <w:rPr>
            <w:rFonts w:ascii="Times New Roman" w:eastAsia="Times New Roman" w:hAnsi="Times New Roman" w:cs="Times New Roman"/>
            <w:color w:val="000000" w:themeColor="text1"/>
            <w:sz w:val="24"/>
            <w:szCs w:val="24"/>
            <w:highlight w:val="white"/>
            <w:u w:val="single"/>
          </w:rPr>
          <w:t>https://pdfs.semanticscholar.org/12fa/57011d3ab3a83ec4f1235ed6af1c9b88da8e.pdf</w:t>
        </w:r>
      </w:hyperlink>
    </w:p>
    <w:p w14:paraId="0BE46FF3" w14:textId="77777777" w:rsidR="00277DD1" w:rsidRPr="00CA59D7" w:rsidRDefault="00277DD1" w:rsidP="00CA59D7">
      <w:pPr>
        <w:spacing w:line="360" w:lineRule="auto"/>
        <w:jc w:val="both"/>
        <w:rPr>
          <w:rFonts w:ascii="Times New Roman" w:eastAsia="Times New Roman" w:hAnsi="Times New Roman" w:cs="Times New Roman"/>
          <w:color w:val="000000" w:themeColor="text1"/>
          <w:sz w:val="24"/>
          <w:szCs w:val="24"/>
        </w:rPr>
      </w:pPr>
      <w:proofErr w:type="spellStart"/>
      <w:r w:rsidRPr="00CA59D7">
        <w:rPr>
          <w:rFonts w:ascii="Times New Roman" w:eastAsia="Times New Roman" w:hAnsi="Times New Roman" w:cs="Times New Roman"/>
          <w:color w:val="000000" w:themeColor="text1"/>
          <w:sz w:val="24"/>
          <w:szCs w:val="24"/>
        </w:rPr>
        <w:t>Ozieranski</w:t>
      </w:r>
      <w:proofErr w:type="spellEnd"/>
      <w:r w:rsidRPr="00CA59D7">
        <w:rPr>
          <w:rFonts w:ascii="Times New Roman" w:eastAsia="Times New Roman" w:hAnsi="Times New Roman" w:cs="Times New Roman"/>
          <w:color w:val="000000" w:themeColor="text1"/>
          <w:sz w:val="24"/>
          <w:szCs w:val="24"/>
        </w:rPr>
        <w:t xml:space="preserve">, P., Pitter, J.G., Rickard, E., </w:t>
      </w:r>
      <w:proofErr w:type="spellStart"/>
      <w:r w:rsidRPr="00CA59D7">
        <w:rPr>
          <w:rFonts w:ascii="Times New Roman" w:eastAsia="Times New Roman" w:hAnsi="Times New Roman" w:cs="Times New Roman"/>
          <w:color w:val="000000" w:themeColor="text1"/>
          <w:sz w:val="24"/>
          <w:szCs w:val="24"/>
        </w:rPr>
        <w:t>Mulinari</w:t>
      </w:r>
      <w:proofErr w:type="spellEnd"/>
      <w:r w:rsidRPr="00CA59D7">
        <w:rPr>
          <w:rFonts w:ascii="Times New Roman" w:eastAsia="Times New Roman" w:hAnsi="Times New Roman" w:cs="Times New Roman"/>
          <w:color w:val="000000" w:themeColor="text1"/>
          <w:sz w:val="24"/>
          <w:szCs w:val="24"/>
        </w:rPr>
        <w:t xml:space="preserve">, S. and </w:t>
      </w:r>
      <w:proofErr w:type="spellStart"/>
      <w:r w:rsidRPr="00CA59D7">
        <w:rPr>
          <w:rFonts w:ascii="Times New Roman" w:eastAsia="Times New Roman" w:hAnsi="Times New Roman" w:cs="Times New Roman"/>
          <w:color w:val="000000" w:themeColor="text1"/>
          <w:sz w:val="24"/>
          <w:szCs w:val="24"/>
        </w:rPr>
        <w:t>Csanadi</w:t>
      </w:r>
      <w:proofErr w:type="spellEnd"/>
      <w:r w:rsidRPr="00CA59D7">
        <w:rPr>
          <w:rFonts w:ascii="Times New Roman" w:eastAsia="Times New Roman" w:hAnsi="Times New Roman" w:cs="Times New Roman"/>
          <w:color w:val="000000" w:themeColor="text1"/>
          <w:sz w:val="24"/>
          <w:szCs w:val="24"/>
        </w:rPr>
        <w:t xml:space="preserve">, M., (2022). A ‘patient–industry complex’? Investigating the financial dependency of UK patient organisations on drug company funding. Sociology of Health &amp; Illness, 44(1), pp.188-210. Available at: </w:t>
      </w:r>
      <w:hyperlink r:id="rId18">
        <w:r w:rsidRPr="00CA59D7">
          <w:rPr>
            <w:rFonts w:ascii="Times New Roman" w:eastAsia="Times New Roman" w:hAnsi="Times New Roman" w:cs="Times New Roman"/>
            <w:color w:val="000000" w:themeColor="text1"/>
            <w:sz w:val="24"/>
            <w:szCs w:val="24"/>
            <w:u w:val="single"/>
          </w:rPr>
          <w:t>https://onlinelibrary.wiley.com/doi/pdfdirect/10.1111/1467-9566.13409</w:t>
        </w:r>
      </w:hyperlink>
    </w:p>
    <w:p w14:paraId="24055F16" w14:textId="77777777" w:rsidR="006E1740" w:rsidRPr="00CA59D7" w:rsidRDefault="006E1740" w:rsidP="00CA59D7">
      <w:pPr>
        <w:spacing w:line="360" w:lineRule="auto"/>
        <w:jc w:val="both"/>
        <w:rPr>
          <w:rFonts w:ascii="Times New Roman" w:eastAsia="Times New Roman" w:hAnsi="Times New Roman" w:cs="Times New Roman"/>
          <w:color w:val="000000" w:themeColor="text1"/>
          <w:sz w:val="24"/>
          <w:szCs w:val="24"/>
        </w:rPr>
      </w:pPr>
    </w:p>
    <w:sectPr w:rsidR="006E1740" w:rsidRPr="00CA59D7" w:rsidSect="00B37AFD">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A9535E" w14:textId="77777777" w:rsidR="00301192" w:rsidRDefault="00301192" w:rsidP="00812DC4">
      <w:pPr>
        <w:spacing w:line="240" w:lineRule="auto"/>
      </w:pPr>
      <w:r>
        <w:separator/>
      </w:r>
    </w:p>
  </w:endnote>
  <w:endnote w:type="continuationSeparator" w:id="0">
    <w:p w14:paraId="39B3CB49" w14:textId="77777777" w:rsidR="00301192" w:rsidRDefault="00301192" w:rsidP="00812D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2083699"/>
      <w:docPartObj>
        <w:docPartGallery w:val="Page Numbers (Bottom of Page)"/>
        <w:docPartUnique/>
      </w:docPartObj>
    </w:sdtPr>
    <w:sdtEndPr/>
    <w:sdtContent>
      <w:sdt>
        <w:sdtPr>
          <w:id w:val="-1769616900"/>
          <w:docPartObj>
            <w:docPartGallery w:val="Page Numbers (Top of Page)"/>
            <w:docPartUnique/>
          </w:docPartObj>
        </w:sdtPr>
        <w:sdtEndPr/>
        <w:sdtContent>
          <w:p w14:paraId="5F0C6955" w14:textId="6481EAE8" w:rsidR="00812DC4" w:rsidRDefault="00812DC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789586" w14:textId="77777777" w:rsidR="00812DC4" w:rsidRDefault="00812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540457" w14:textId="77777777" w:rsidR="00301192" w:rsidRDefault="00301192" w:rsidP="00812DC4">
      <w:pPr>
        <w:spacing w:line="240" w:lineRule="auto"/>
      </w:pPr>
      <w:r>
        <w:separator/>
      </w:r>
    </w:p>
  </w:footnote>
  <w:footnote w:type="continuationSeparator" w:id="0">
    <w:p w14:paraId="4DD8737D" w14:textId="77777777" w:rsidR="00301192" w:rsidRDefault="00301192" w:rsidP="00812D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8B24F0"/>
    <w:multiLevelType w:val="hybridMultilevel"/>
    <w:tmpl w:val="7EB8F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0MzMztjA2NbU0sjRX0lEKTi0uzszPAykwrAUAl+rVliwAAAA="/>
  </w:docVars>
  <w:rsids>
    <w:rsidRoot w:val="006E1740"/>
    <w:rsid w:val="00057814"/>
    <w:rsid w:val="000D012D"/>
    <w:rsid w:val="000F4F1A"/>
    <w:rsid w:val="001C25EF"/>
    <w:rsid w:val="00277DD1"/>
    <w:rsid w:val="00301192"/>
    <w:rsid w:val="00316D56"/>
    <w:rsid w:val="00465A7D"/>
    <w:rsid w:val="004852B5"/>
    <w:rsid w:val="00485622"/>
    <w:rsid w:val="004A0A39"/>
    <w:rsid w:val="004C2598"/>
    <w:rsid w:val="004C2FEE"/>
    <w:rsid w:val="0051554C"/>
    <w:rsid w:val="005E743D"/>
    <w:rsid w:val="006661F1"/>
    <w:rsid w:val="006831B5"/>
    <w:rsid w:val="006D585A"/>
    <w:rsid w:val="006E1740"/>
    <w:rsid w:val="007806C9"/>
    <w:rsid w:val="007C7CF6"/>
    <w:rsid w:val="00812DC4"/>
    <w:rsid w:val="008146EA"/>
    <w:rsid w:val="00817C53"/>
    <w:rsid w:val="008D7F1F"/>
    <w:rsid w:val="0095476D"/>
    <w:rsid w:val="00964441"/>
    <w:rsid w:val="00987D94"/>
    <w:rsid w:val="009E5AFE"/>
    <w:rsid w:val="00A603AA"/>
    <w:rsid w:val="00AB365E"/>
    <w:rsid w:val="00B37A99"/>
    <w:rsid w:val="00B37AFD"/>
    <w:rsid w:val="00B414D1"/>
    <w:rsid w:val="00B83BAF"/>
    <w:rsid w:val="00CA59D7"/>
    <w:rsid w:val="00D91912"/>
    <w:rsid w:val="00D91A93"/>
    <w:rsid w:val="00ED2282"/>
    <w:rsid w:val="00EE57DA"/>
    <w:rsid w:val="00F77DB1"/>
    <w:rsid w:val="00FC0BED"/>
    <w:rsid w:val="00FE4F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2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12DC4"/>
    <w:pPr>
      <w:spacing w:line="360" w:lineRule="auto"/>
      <w:jc w:val="both"/>
      <w:outlineLvl w:val="0"/>
    </w:pPr>
    <w:rPr>
      <w:rFonts w:ascii="Times New Roman" w:eastAsia="Times New Roman" w:hAnsi="Times New Roman" w:cs="Times New Roman"/>
      <w:b/>
      <w:color w:val="000000" w:themeColor="text1"/>
      <w:sz w:val="28"/>
      <w:szCs w:val="28"/>
    </w:rPr>
  </w:style>
  <w:style w:type="paragraph" w:styleId="Heading2">
    <w:name w:val="heading 2"/>
    <w:basedOn w:val="Normal"/>
    <w:next w:val="Normal"/>
    <w:uiPriority w:val="9"/>
    <w:unhideWhenUsed/>
    <w:qFormat/>
    <w:rsid w:val="00812DC4"/>
    <w:pPr>
      <w:spacing w:line="360" w:lineRule="auto"/>
      <w:jc w:val="both"/>
      <w:outlineLvl w:val="1"/>
    </w:pPr>
    <w:rPr>
      <w:rFonts w:ascii="Times New Roman" w:eastAsia="Times New Roman" w:hAnsi="Times New Roman" w:cs="Times New Roman"/>
      <w:b/>
      <w:bCs/>
      <w:color w:val="000000" w:themeColor="text1"/>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12DC4"/>
    <w:pPr>
      <w:tabs>
        <w:tab w:val="center" w:pos="4513"/>
        <w:tab w:val="right" w:pos="9026"/>
      </w:tabs>
      <w:spacing w:line="240" w:lineRule="auto"/>
    </w:pPr>
  </w:style>
  <w:style w:type="character" w:customStyle="1" w:styleId="HeaderChar">
    <w:name w:val="Header Char"/>
    <w:basedOn w:val="DefaultParagraphFont"/>
    <w:link w:val="Header"/>
    <w:uiPriority w:val="99"/>
    <w:rsid w:val="00812DC4"/>
  </w:style>
  <w:style w:type="paragraph" w:styleId="Footer">
    <w:name w:val="footer"/>
    <w:basedOn w:val="Normal"/>
    <w:link w:val="FooterChar"/>
    <w:uiPriority w:val="99"/>
    <w:unhideWhenUsed/>
    <w:rsid w:val="00812DC4"/>
    <w:pPr>
      <w:tabs>
        <w:tab w:val="center" w:pos="4513"/>
        <w:tab w:val="right" w:pos="9026"/>
      </w:tabs>
      <w:spacing w:line="240" w:lineRule="auto"/>
    </w:pPr>
  </w:style>
  <w:style w:type="character" w:customStyle="1" w:styleId="FooterChar">
    <w:name w:val="Footer Char"/>
    <w:basedOn w:val="DefaultParagraphFont"/>
    <w:link w:val="Footer"/>
    <w:uiPriority w:val="99"/>
    <w:rsid w:val="00812DC4"/>
  </w:style>
  <w:style w:type="paragraph" w:styleId="TOCHeading">
    <w:name w:val="TOC Heading"/>
    <w:basedOn w:val="Heading1"/>
    <w:next w:val="Normal"/>
    <w:uiPriority w:val="39"/>
    <w:unhideWhenUsed/>
    <w:qFormat/>
    <w:rsid w:val="00812DC4"/>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2DC4"/>
    <w:pPr>
      <w:spacing w:after="100"/>
    </w:pPr>
  </w:style>
  <w:style w:type="paragraph" w:styleId="TOC2">
    <w:name w:val="toc 2"/>
    <w:basedOn w:val="Normal"/>
    <w:next w:val="Normal"/>
    <w:autoRedefine/>
    <w:uiPriority w:val="39"/>
    <w:unhideWhenUsed/>
    <w:rsid w:val="00812DC4"/>
    <w:pPr>
      <w:spacing w:after="100"/>
      <w:ind w:left="220"/>
    </w:pPr>
  </w:style>
  <w:style w:type="character" w:styleId="Hyperlink">
    <w:name w:val="Hyperlink"/>
    <w:basedOn w:val="DefaultParagraphFont"/>
    <w:uiPriority w:val="99"/>
    <w:unhideWhenUsed/>
    <w:rsid w:val="00812DC4"/>
    <w:rPr>
      <w:color w:val="0000FF" w:themeColor="hyperlink"/>
      <w:u w:val="single"/>
    </w:rPr>
  </w:style>
  <w:style w:type="paragraph" w:styleId="ListParagraph">
    <w:name w:val="List Paragraph"/>
    <w:basedOn w:val="Normal"/>
    <w:uiPriority w:val="34"/>
    <w:qFormat/>
    <w:rsid w:val="00057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ra.brunel.ac.uk/bitstream/2438/19378/1/FullText.pdf" TargetMode="External"/><Relationship Id="rId18" Type="http://schemas.openxmlformats.org/officeDocument/2006/relationships/hyperlink" Target="https://onlinelibrary.wiley.com/doi/pdfdirect/10.1111/1467-9566.1340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ciencedirect.com/science/article/am/pii/S0515370020304456" TargetMode="External"/><Relationship Id="rId17" Type="http://schemas.openxmlformats.org/officeDocument/2006/relationships/hyperlink" Target="https://pdfs.semanticscholar.org/12fa/57011d3ab3a83ec4f1235ed6af1c9b88da8e.pdf" TargetMode="External"/><Relationship Id="rId2" Type="http://schemas.openxmlformats.org/officeDocument/2006/relationships/numbering" Target="numbering.xml"/><Relationship Id="rId16" Type="http://schemas.openxmlformats.org/officeDocument/2006/relationships/hyperlink" Target="https://onlinelibrary.wiley.com/doi/pdfdirect/10.1111/1468-0009.1233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iral.imperial.ac.uk/bitstream/10044/1/73288/6/A%20comparison%20of%20the%20healthiness%20of%20packaged%20foods%20and%20beverages%20from%2012%20countries.pdf" TargetMode="External"/><Relationship Id="rId5" Type="http://schemas.openxmlformats.org/officeDocument/2006/relationships/webSettings" Target="webSettings.xml"/><Relationship Id="rId15" Type="http://schemas.openxmlformats.org/officeDocument/2006/relationships/hyperlink" Target="http://eprints.lincoln.ac.uk/id/eprint/36642/1/Post-print.pdf" TargetMode="External"/><Relationship Id="rId10" Type="http://schemas.openxmlformats.org/officeDocument/2006/relationships/hyperlink" Target="https://openresearch-repository.anu.edu.au/bitstream/1885/216634/4/Blake_2019_Obes_Rev_Business%20outcomes%20review_accepted.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emiosis.at/wp-content/uploads/2021/06/Prevalence-of-ongoing-symptoms-following-coronavirus-COVID-19-infection-in-the-UK-1-April-2021.pdf" TargetMode="External"/><Relationship Id="rId14" Type="http://schemas.openxmlformats.org/officeDocument/2006/relationships/hyperlink" Target="https://ournhspeopleprofession.org/bundles/ctclient/uploads/FOW/HBR-Hamel_Zaini%E2%80%93The_end_of_bureaucra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0C41F-C66C-4718-93FA-480FB39CBF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2762</Words>
  <Characters>15747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2023-01-10T13:03:00Z</dcterms:created>
  <dcterms:modified xsi:type="dcterms:W3CDTF">2023-01-10T19:47:00Z</dcterms:modified>
</cp:coreProperties>
</file>