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EBBE7E" w14:textId="77777777" w:rsidR="00F219D6" w:rsidRDefault="00F219D6"/>
    <w:p w14:paraId="67F7C3DC" w14:textId="77777777" w:rsidR="0045062C" w:rsidRDefault="0045062C"/>
    <w:p w14:paraId="2721B1D4" w14:textId="77777777" w:rsidR="0045062C" w:rsidRDefault="0045062C"/>
    <w:p w14:paraId="52AFE2DD" w14:textId="77777777" w:rsidR="0045062C" w:rsidRDefault="0045062C"/>
    <w:p w14:paraId="409F11C0" w14:textId="77777777" w:rsidR="0045062C" w:rsidRDefault="0045062C"/>
    <w:p w14:paraId="3178C7F2" w14:textId="77777777" w:rsidR="0045062C" w:rsidRDefault="0045062C"/>
    <w:p w14:paraId="019B568D" w14:textId="77777777" w:rsidR="0045062C" w:rsidRDefault="0045062C"/>
    <w:p w14:paraId="3F540536" w14:textId="77777777" w:rsidR="0045062C" w:rsidRDefault="0045062C"/>
    <w:p w14:paraId="1558C5FB" w14:textId="77777777" w:rsidR="0045062C" w:rsidRDefault="0045062C"/>
    <w:p w14:paraId="09AFF991" w14:textId="77777777" w:rsidR="0045062C" w:rsidRDefault="0045062C"/>
    <w:p w14:paraId="3F05D8D0" w14:textId="77777777" w:rsidR="0045062C" w:rsidRDefault="0045062C"/>
    <w:p w14:paraId="5E5B72AF" w14:textId="4FBFC362" w:rsidR="0045062C" w:rsidRDefault="00207896" w:rsidP="0045062C">
      <w:pPr>
        <w:pStyle w:val="Title"/>
        <w:jc w:val="center"/>
      </w:pPr>
      <w:r>
        <w:t>Internet Technology and Security</w:t>
      </w:r>
    </w:p>
    <w:p w14:paraId="754B9C95" w14:textId="3AE13F5B" w:rsidR="0048554D" w:rsidRDefault="0048554D" w:rsidP="0048554D">
      <w:pPr>
        <w:pStyle w:val="Subtitle"/>
        <w:jc w:val="center"/>
        <w:rPr>
          <w:rStyle w:val="SubtleEmphasis"/>
        </w:rPr>
      </w:pPr>
      <w:r w:rsidRPr="0048554D">
        <w:rPr>
          <w:rStyle w:val="SubtleEmphasis"/>
        </w:rPr>
        <w:t>Module ACC</w:t>
      </w:r>
      <w:r w:rsidR="005C779D">
        <w:rPr>
          <w:rStyle w:val="SubtleEmphasis"/>
        </w:rPr>
        <w:t>A401</w:t>
      </w:r>
      <w:r w:rsidR="00207896">
        <w:rPr>
          <w:rStyle w:val="SubtleEmphasis"/>
        </w:rPr>
        <w:t>8</w:t>
      </w:r>
      <w:r w:rsidRPr="0048554D">
        <w:rPr>
          <w:rStyle w:val="SubtleEmphasis"/>
        </w:rPr>
        <w:t xml:space="preserve"> Assignment</w:t>
      </w:r>
    </w:p>
    <w:p w14:paraId="70C2E761" w14:textId="77777777" w:rsidR="0048554D" w:rsidRPr="0048554D" w:rsidRDefault="0048554D" w:rsidP="0048554D">
      <w:pPr>
        <w:jc w:val="center"/>
      </w:pPr>
      <w:proofErr w:type="gramStart"/>
      <w:r>
        <w:t>by</w:t>
      </w:r>
      <w:proofErr w:type="gramEnd"/>
    </w:p>
    <w:p w14:paraId="003359C5" w14:textId="77777777" w:rsidR="0045062C" w:rsidRDefault="0045062C" w:rsidP="0045062C">
      <w:pPr>
        <w:pStyle w:val="Subtitle"/>
        <w:jc w:val="center"/>
      </w:pPr>
      <w:r>
        <w:t>John Dunkley-Williams</w:t>
      </w:r>
    </w:p>
    <w:p w14:paraId="4D0792D6" w14:textId="77777777" w:rsidR="0045062C" w:rsidRDefault="0045062C" w:rsidP="0045062C">
      <w:pPr>
        <w:pStyle w:val="ListParagraph"/>
        <w:ind w:left="0"/>
        <w:jc w:val="center"/>
        <w:rPr>
          <w:rStyle w:val="SubtleReference"/>
        </w:rPr>
      </w:pPr>
      <w:r w:rsidRPr="0045062C">
        <w:rPr>
          <w:rStyle w:val="SubtleReference"/>
        </w:rPr>
        <w:t>1903715</w:t>
      </w:r>
    </w:p>
    <w:p w14:paraId="36990565" w14:textId="77777777" w:rsidR="0045062C" w:rsidRDefault="0045062C">
      <w:pPr>
        <w:rPr>
          <w:rStyle w:val="SubtleReference"/>
        </w:rPr>
      </w:pPr>
      <w:r>
        <w:rPr>
          <w:rStyle w:val="SubtleReference"/>
        </w:rPr>
        <w:br w:type="page"/>
      </w:r>
    </w:p>
    <w:p w14:paraId="2770B9E7" w14:textId="77777777" w:rsidR="0045062C" w:rsidRDefault="0045062C" w:rsidP="0045062C">
      <w:pPr>
        <w:pStyle w:val="Heading1"/>
        <w:rPr>
          <w:rStyle w:val="SubtleReference"/>
        </w:rPr>
      </w:pPr>
      <w:r>
        <w:rPr>
          <w:rStyle w:val="SubtleReference"/>
        </w:rPr>
        <w:lastRenderedPageBreak/>
        <w:t>Contents</w:t>
      </w:r>
    </w:p>
    <w:p w14:paraId="2A988DF7" w14:textId="77777777" w:rsidR="0045062C" w:rsidRDefault="0045062C" w:rsidP="0045062C"/>
    <w:p w14:paraId="398AF54D" w14:textId="22638DCB" w:rsidR="00C844B7" w:rsidRDefault="0074388D" w:rsidP="000134E7">
      <w:pPr>
        <w:pStyle w:val="ListParagraph"/>
        <w:numPr>
          <w:ilvl w:val="0"/>
          <w:numId w:val="1"/>
        </w:numPr>
      </w:pPr>
      <w:r>
        <w:t>Task</w:t>
      </w:r>
    </w:p>
    <w:p w14:paraId="22F16A22" w14:textId="21D7EA5C" w:rsidR="00C844B7" w:rsidRDefault="0074388D" w:rsidP="000134E7">
      <w:pPr>
        <w:pStyle w:val="ListParagraph"/>
        <w:numPr>
          <w:ilvl w:val="1"/>
          <w:numId w:val="1"/>
        </w:numPr>
      </w:pPr>
      <w:r>
        <w:t>Background</w:t>
      </w:r>
    </w:p>
    <w:p w14:paraId="2281680E" w14:textId="260754E0" w:rsidR="00C844B7" w:rsidRDefault="0074388D" w:rsidP="000134E7">
      <w:pPr>
        <w:pStyle w:val="ListParagraph"/>
        <w:numPr>
          <w:ilvl w:val="1"/>
          <w:numId w:val="1"/>
        </w:numPr>
      </w:pPr>
      <w:r>
        <w:t>Scenario</w:t>
      </w:r>
    </w:p>
    <w:p w14:paraId="5981A26C" w14:textId="744FAF4E" w:rsidR="00C844B7" w:rsidRDefault="0074388D" w:rsidP="000134E7">
      <w:pPr>
        <w:pStyle w:val="ListParagraph"/>
        <w:numPr>
          <w:ilvl w:val="1"/>
          <w:numId w:val="1"/>
        </w:numPr>
      </w:pPr>
      <w:r>
        <w:t>Task</w:t>
      </w:r>
    </w:p>
    <w:p w14:paraId="3005487C" w14:textId="72D441CE" w:rsidR="006E7714" w:rsidRDefault="00A018BA" w:rsidP="000134E7">
      <w:pPr>
        <w:pStyle w:val="ListParagraph"/>
        <w:numPr>
          <w:ilvl w:val="0"/>
          <w:numId w:val="1"/>
        </w:numPr>
      </w:pPr>
      <w:r>
        <w:t>Introduction</w:t>
      </w:r>
    </w:p>
    <w:p w14:paraId="53ED67CF" w14:textId="04898C22" w:rsidR="00A018BA" w:rsidRDefault="00A018BA" w:rsidP="000134E7">
      <w:pPr>
        <w:pStyle w:val="ListParagraph"/>
        <w:numPr>
          <w:ilvl w:val="1"/>
          <w:numId w:val="1"/>
        </w:numPr>
      </w:pPr>
      <w:r>
        <w:t>Bring Your Own Technology</w:t>
      </w:r>
    </w:p>
    <w:p w14:paraId="669B97EC" w14:textId="284146A5" w:rsidR="00392C6F" w:rsidRDefault="0074388D" w:rsidP="000134E7">
      <w:pPr>
        <w:pStyle w:val="ListParagraph"/>
        <w:numPr>
          <w:ilvl w:val="0"/>
          <w:numId w:val="1"/>
        </w:numPr>
      </w:pPr>
      <w:r>
        <w:t>Computer Security</w:t>
      </w:r>
    </w:p>
    <w:p w14:paraId="7A202B85" w14:textId="4D33C0E0" w:rsidR="00C844B7" w:rsidRDefault="00862F51" w:rsidP="000134E7">
      <w:pPr>
        <w:pStyle w:val="ListParagraph"/>
        <w:numPr>
          <w:ilvl w:val="1"/>
          <w:numId w:val="1"/>
        </w:numPr>
      </w:pPr>
      <w:r>
        <w:t>Vulnerabilities</w:t>
      </w:r>
    </w:p>
    <w:p w14:paraId="3F329802" w14:textId="01517A43" w:rsidR="00C844B7" w:rsidRDefault="00862F51" w:rsidP="000134E7">
      <w:pPr>
        <w:pStyle w:val="ListParagraph"/>
        <w:numPr>
          <w:ilvl w:val="1"/>
          <w:numId w:val="1"/>
        </w:numPr>
      </w:pPr>
      <w:r>
        <w:t>Recommendation</w:t>
      </w:r>
    </w:p>
    <w:p w14:paraId="1DEC7325" w14:textId="3B23B1E2" w:rsidR="00C844B7" w:rsidRDefault="00862F51" w:rsidP="000134E7">
      <w:pPr>
        <w:pStyle w:val="ListParagraph"/>
        <w:numPr>
          <w:ilvl w:val="0"/>
          <w:numId w:val="1"/>
        </w:numPr>
      </w:pPr>
      <w:r>
        <w:t>Network Security</w:t>
      </w:r>
    </w:p>
    <w:p w14:paraId="130A1368" w14:textId="349F1367" w:rsidR="00C844B7" w:rsidRDefault="00CA2661" w:rsidP="000134E7">
      <w:pPr>
        <w:pStyle w:val="ListParagraph"/>
        <w:numPr>
          <w:ilvl w:val="1"/>
          <w:numId w:val="1"/>
        </w:numPr>
      </w:pPr>
      <w:hyperlink w:anchor="_3.1_Looking_after" w:history="1">
        <w:r w:rsidR="00862F51">
          <w:rPr>
            <w:rStyle w:val="Hyperlink"/>
          </w:rPr>
          <w:t>Network</w:t>
        </w:r>
      </w:hyperlink>
      <w:r w:rsidR="00862F51">
        <w:rPr>
          <w:rStyle w:val="Hyperlink"/>
        </w:rPr>
        <w:t xml:space="preserve"> Infrastructure</w:t>
      </w:r>
    </w:p>
    <w:p w14:paraId="049742C5" w14:textId="2E42591E" w:rsidR="00C844B7" w:rsidRDefault="00862F51" w:rsidP="000134E7">
      <w:pPr>
        <w:pStyle w:val="ListParagraph"/>
        <w:numPr>
          <w:ilvl w:val="1"/>
          <w:numId w:val="1"/>
        </w:numPr>
      </w:pPr>
      <w:r>
        <w:t>Firewalls</w:t>
      </w:r>
    </w:p>
    <w:p w14:paraId="405855B0" w14:textId="7223A9BC" w:rsidR="00412F11" w:rsidRDefault="00862F51" w:rsidP="000134E7">
      <w:pPr>
        <w:pStyle w:val="ListParagraph"/>
        <w:numPr>
          <w:ilvl w:val="1"/>
          <w:numId w:val="1"/>
        </w:numPr>
      </w:pPr>
      <w:r>
        <w:t>Physical Security</w:t>
      </w:r>
    </w:p>
    <w:p w14:paraId="5D3374E0" w14:textId="5D3F7427" w:rsidR="00862F51" w:rsidRDefault="00862F51" w:rsidP="000134E7">
      <w:pPr>
        <w:pStyle w:val="ListParagraph"/>
        <w:numPr>
          <w:ilvl w:val="0"/>
          <w:numId w:val="1"/>
        </w:numPr>
      </w:pPr>
      <w:r>
        <w:t>Information Security</w:t>
      </w:r>
    </w:p>
    <w:p w14:paraId="6657F34D" w14:textId="23840EA4" w:rsidR="00862F51" w:rsidRDefault="00862F51" w:rsidP="000134E7">
      <w:pPr>
        <w:pStyle w:val="ListParagraph"/>
        <w:numPr>
          <w:ilvl w:val="1"/>
          <w:numId w:val="1"/>
        </w:numPr>
      </w:pPr>
      <w:r>
        <w:t>Data Encryption</w:t>
      </w:r>
    </w:p>
    <w:p w14:paraId="1C3267D9" w14:textId="5F1731A0" w:rsidR="00862F51" w:rsidRPr="00412F11" w:rsidRDefault="00862F51" w:rsidP="000134E7">
      <w:pPr>
        <w:pStyle w:val="ListParagraph"/>
        <w:numPr>
          <w:ilvl w:val="1"/>
          <w:numId w:val="1"/>
        </w:numPr>
        <w:rPr>
          <w:rStyle w:val="Hyperlink"/>
          <w:color w:val="auto"/>
          <w:u w:val="none"/>
        </w:rPr>
      </w:pPr>
      <w:r>
        <w:t>Implementation</w:t>
      </w:r>
    </w:p>
    <w:p w14:paraId="4A444222" w14:textId="77777777" w:rsidR="009D28FB" w:rsidRDefault="00CA2661" w:rsidP="000134E7">
      <w:pPr>
        <w:pStyle w:val="ListParagraph"/>
        <w:numPr>
          <w:ilvl w:val="0"/>
          <w:numId w:val="1"/>
        </w:numPr>
      </w:pPr>
      <w:hyperlink w:anchor="_Conclusion_and_Evaluation" w:history="1">
        <w:r w:rsidR="004F3836" w:rsidRPr="003B5171">
          <w:rPr>
            <w:rStyle w:val="Hyperlink"/>
          </w:rPr>
          <w:t>Conclusion and Evaluation</w:t>
        </w:r>
      </w:hyperlink>
    </w:p>
    <w:p w14:paraId="37A9FB07" w14:textId="77777777" w:rsidR="003C245F" w:rsidRDefault="00CA2661" w:rsidP="000134E7">
      <w:pPr>
        <w:pStyle w:val="ListParagraph"/>
        <w:numPr>
          <w:ilvl w:val="0"/>
          <w:numId w:val="1"/>
        </w:numPr>
      </w:pPr>
      <w:hyperlink w:anchor="_References" w:history="1">
        <w:r w:rsidR="003C245F" w:rsidRPr="003B5171">
          <w:rPr>
            <w:rStyle w:val="Hyperlink"/>
          </w:rPr>
          <w:t>References</w:t>
        </w:r>
      </w:hyperlink>
    </w:p>
    <w:p w14:paraId="0F100BDF" w14:textId="77777777" w:rsidR="00C36823" w:rsidRDefault="00CA2661" w:rsidP="000134E7">
      <w:pPr>
        <w:pStyle w:val="ListParagraph"/>
        <w:numPr>
          <w:ilvl w:val="0"/>
          <w:numId w:val="1"/>
        </w:numPr>
      </w:pPr>
      <w:hyperlink w:anchor="_Appendices" w:history="1">
        <w:r w:rsidR="004F3836" w:rsidRPr="003B5171">
          <w:rPr>
            <w:rStyle w:val="Hyperlink"/>
          </w:rPr>
          <w:t>Appendices</w:t>
        </w:r>
      </w:hyperlink>
    </w:p>
    <w:p w14:paraId="75A412B2" w14:textId="77777777" w:rsidR="00C36823" w:rsidRDefault="00C36823">
      <w:r>
        <w:br w:type="page"/>
      </w:r>
    </w:p>
    <w:p w14:paraId="326E28B5" w14:textId="48E148A6" w:rsidR="004F3836" w:rsidRDefault="00BD1EAF" w:rsidP="000134E7">
      <w:pPr>
        <w:pStyle w:val="Heading1"/>
        <w:numPr>
          <w:ilvl w:val="0"/>
          <w:numId w:val="6"/>
        </w:numPr>
      </w:pPr>
      <w:bookmarkStart w:id="0" w:name="_Presentation"/>
      <w:bookmarkEnd w:id="0"/>
      <w:r>
        <w:lastRenderedPageBreak/>
        <w:t>Task</w:t>
      </w:r>
    </w:p>
    <w:p w14:paraId="471C6CEA" w14:textId="77777777" w:rsidR="00C36823" w:rsidRDefault="00C36823" w:rsidP="00C36823"/>
    <w:p w14:paraId="3242F969" w14:textId="4AC21D96" w:rsidR="002752CF" w:rsidRPr="00BD1EAF" w:rsidRDefault="00BD1EAF" w:rsidP="000134E7">
      <w:pPr>
        <w:pStyle w:val="Heading2"/>
        <w:numPr>
          <w:ilvl w:val="1"/>
          <w:numId w:val="2"/>
        </w:numPr>
      </w:pPr>
      <w:bookmarkStart w:id="1" w:name="_1.1_Brief_Overview"/>
      <w:bookmarkEnd w:id="1"/>
      <w:commentRangeStart w:id="2"/>
      <w:r>
        <w:t>Background</w:t>
      </w:r>
      <w:commentRangeEnd w:id="2"/>
      <w:r w:rsidR="007640E6">
        <w:rPr>
          <w:rStyle w:val="CommentReference"/>
          <w:rFonts w:asciiTheme="minorHAnsi" w:eastAsiaTheme="minorEastAsia" w:hAnsiTheme="minorHAnsi" w:cstheme="minorBidi"/>
          <w:color w:val="auto"/>
        </w:rPr>
        <w:commentReference w:id="2"/>
      </w:r>
    </w:p>
    <w:p w14:paraId="4E66F627" w14:textId="77777777" w:rsidR="002752CF" w:rsidRPr="002752CF" w:rsidRDefault="002752CF" w:rsidP="002752CF">
      <w:pPr>
        <w:rPr>
          <w:rFonts w:ascii="Arial" w:eastAsiaTheme="majorEastAsia" w:hAnsi="Arial" w:cs="Arial"/>
          <w:color w:val="000000"/>
          <w:sz w:val="24"/>
          <w:szCs w:val="24"/>
          <w:lang w:eastAsia="en-GB"/>
        </w:rPr>
      </w:pPr>
      <w:r w:rsidRPr="002752CF">
        <w:rPr>
          <w:rFonts w:ascii="Arial" w:eastAsiaTheme="majorEastAsia" w:hAnsi="Arial" w:cs="Arial"/>
          <w:color w:val="000000"/>
          <w:sz w:val="24"/>
          <w:szCs w:val="24"/>
          <w:lang w:eastAsia="en-GB"/>
        </w:rPr>
        <w:t>Cyber Security has become one of the major threats globally.  The increase in cybercrime has become major a concern to companies, organisations and countries in general.  The proliferation of mobile Internet devices such as laptops, tablets, smartphones, mobile phones, PDAs and even Satnavs is called IT consumerism. People use these mobile devices to connect to the Internet to make payments for services, email, blogging, social interaction, shopping, entertainment, research etc. There is immense pressure on IT managers and IT policy makers in corporate environments to allow employees, senior staff, and even clients of the companies to access their corporate networks using their personal mobile devices. The use of these personal Internet mobile devices to access corporate networks is called Bring your Own Device (BYOD) also referred to as Bring Your Own Technology (BYOT), See figure 1, example of a BYOD deployment.</w:t>
      </w:r>
    </w:p>
    <w:p w14:paraId="5EFE1B2B" w14:textId="77777777" w:rsidR="002752CF" w:rsidRPr="002752CF" w:rsidRDefault="002752CF" w:rsidP="002752CF">
      <w:pPr>
        <w:rPr>
          <w:rFonts w:ascii="Arial" w:eastAsiaTheme="majorEastAsia" w:hAnsi="Arial" w:cs="Arial"/>
          <w:color w:val="000000"/>
          <w:sz w:val="24"/>
          <w:szCs w:val="24"/>
          <w:lang w:eastAsia="en-GB"/>
        </w:rPr>
      </w:pPr>
    </w:p>
    <w:p w14:paraId="55653B21" w14:textId="77777777" w:rsidR="002752CF" w:rsidRPr="002752CF" w:rsidRDefault="002752CF" w:rsidP="002752CF">
      <w:pPr>
        <w:rPr>
          <w:rFonts w:ascii="Arial" w:eastAsiaTheme="majorEastAsia" w:hAnsi="Arial" w:cs="Arial"/>
          <w:color w:val="000000"/>
          <w:sz w:val="24"/>
          <w:szCs w:val="24"/>
          <w:lang w:eastAsia="en-GB"/>
        </w:rPr>
      </w:pPr>
      <w:r w:rsidRPr="002752CF">
        <w:rPr>
          <w:rFonts w:ascii="Arial" w:eastAsiaTheme="majorEastAsia" w:hAnsi="Arial" w:cs="Arial"/>
          <w:i/>
          <w:iCs/>
          <w:color w:val="000000"/>
          <w:sz w:val="24"/>
          <w:szCs w:val="24"/>
          <w:lang w:eastAsia="en-GB"/>
        </w:rPr>
        <w:t>Figure 1: BYOD deployment at a corporate LAN</w:t>
      </w:r>
      <w:r w:rsidRPr="002752CF">
        <w:rPr>
          <w:rFonts w:ascii="Arial" w:eastAsiaTheme="majorEastAsia" w:hAnsi="Arial" w:cs="Arial"/>
          <w:color w:val="000000"/>
          <w:sz w:val="24"/>
          <w:szCs w:val="24"/>
          <w:lang w:eastAsia="en-GB"/>
        </w:rPr>
        <w:t>.</w:t>
      </w:r>
    </w:p>
    <w:p w14:paraId="279A3A28" w14:textId="40BBAD8D" w:rsidR="002752CF" w:rsidRPr="002752CF" w:rsidRDefault="002752CF" w:rsidP="002752CF">
      <w:pPr>
        <w:rPr>
          <w:rFonts w:ascii="Arial" w:eastAsiaTheme="majorEastAsia" w:hAnsi="Arial" w:cs="Arial"/>
          <w:b/>
          <w:bCs/>
          <w:color w:val="000000"/>
          <w:sz w:val="24"/>
          <w:szCs w:val="24"/>
          <w:lang w:eastAsia="en-GB"/>
        </w:rPr>
      </w:pPr>
      <w:r w:rsidRPr="002752CF">
        <w:rPr>
          <w:rFonts w:ascii="Arial" w:eastAsiaTheme="majorEastAsia" w:hAnsi="Arial" w:cs="Arial"/>
          <w:noProof/>
          <w:color w:val="000000"/>
          <w:sz w:val="24"/>
          <w:szCs w:val="24"/>
          <w:lang w:eastAsia="en-GB"/>
        </w:rPr>
        <w:drawing>
          <wp:anchor distT="0" distB="0" distL="0" distR="0" simplePos="0" relativeHeight="251658240" behindDoc="0" locked="0" layoutInCell="1" allowOverlap="1" wp14:anchorId="4EAF32F6" wp14:editId="30AEE609">
            <wp:simplePos x="0" y="0"/>
            <wp:positionH relativeFrom="margin">
              <wp:align>center</wp:align>
            </wp:positionH>
            <wp:positionV relativeFrom="paragraph">
              <wp:posOffset>26035</wp:posOffset>
            </wp:positionV>
            <wp:extent cx="3649345" cy="1930400"/>
            <wp:effectExtent l="0" t="0" r="8255" b="0"/>
            <wp:wrapSquare wrapText="larges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13">
                      <a:extLst>
                        <a:ext uri="{28A0092B-C50C-407E-A947-70E740481C1C}">
                          <a14:useLocalDpi xmlns:a14="http://schemas.microsoft.com/office/drawing/2010/main" val="0"/>
                        </a:ext>
                      </a:extLst>
                    </a:blip>
                    <a:srcRect t="14844"/>
                    <a:stretch>
                      <a:fillRect/>
                    </a:stretch>
                  </pic:blipFill>
                  <pic:spPr bwMode="auto">
                    <a:xfrm>
                      <a:off x="0" y="0"/>
                      <a:ext cx="3649345" cy="1930400"/>
                    </a:xfrm>
                    <a:prstGeom prst="rect">
                      <a:avLst/>
                    </a:prstGeom>
                    <a:noFill/>
                  </pic:spPr>
                </pic:pic>
              </a:graphicData>
            </a:graphic>
            <wp14:sizeRelH relativeFrom="page">
              <wp14:pctWidth>0</wp14:pctWidth>
            </wp14:sizeRelH>
            <wp14:sizeRelV relativeFrom="margin">
              <wp14:pctHeight>0</wp14:pctHeight>
            </wp14:sizeRelV>
          </wp:anchor>
        </w:drawing>
      </w:r>
    </w:p>
    <w:p w14:paraId="62B5C9D9" w14:textId="77777777" w:rsidR="002752CF" w:rsidRPr="002752CF" w:rsidRDefault="002752CF" w:rsidP="002752CF">
      <w:pPr>
        <w:rPr>
          <w:rFonts w:ascii="Arial" w:eastAsiaTheme="majorEastAsia" w:hAnsi="Arial" w:cs="Arial"/>
          <w:b/>
          <w:bCs/>
          <w:color w:val="000000"/>
          <w:sz w:val="24"/>
          <w:szCs w:val="24"/>
          <w:lang w:eastAsia="en-GB"/>
        </w:rPr>
      </w:pPr>
    </w:p>
    <w:p w14:paraId="730D884F" w14:textId="77777777" w:rsidR="002752CF" w:rsidRPr="002752CF" w:rsidRDefault="002752CF" w:rsidP="002752CF">
      <w:pPr>
        <w:rPr>
          <w:rFonts w:ascii="Arial" w:eastAsiaTheme="majorEastAsia" w:hAnsi="Arial" w:cs="Arial"/>
          <w:b/>
          <w:bCs/>
          <w:color w:val="000000"/>
          <w:sz w:val="24"/>
          <w:szCs w:val="24"/>
          <w:lang w:eastAsia="en-GB"/>
        </w:rPr>
      </w:pPr>
    </w:p>
    <w:p w14:paraId="69332FEA" w14:textId="77777777" w:rsidR="002752CF" w:rsidRPr="002752CF" w:rsidRDefault="002752CF" w:rsidP="002752CF">
      <w:pPr>
        <w:rPr>
          <w:rFonts w:ascii="Arial" w:eastAsiaTheme="majorEastAsia" w:hAnsi="Arial" w:cs="Arial"/>
          <w:b/>
          <w:bCs/>
          <w:color w:val="000000"/>
          <w:sz w:val="24"/>
          <w:szCs w:val="24"/>
          <w:lang w:eastAsia="en-GB"/>
        </w:rPr>
      </w:pPr>
    </w:p>
    <w:p w14:paraId="6BC20F87" w14:textId="77777777" w:rsidR="002752CF" w:rsidRPr="002752CF" w:rsidRDefault="002752CF" w:rsidP="002752CF">
      <w:pPr>
        <w:rPr>
          <w:rFonts w:ascii="Arial" w:eastAsiaTheme="majorEastAsia" w:hAnsi="Arial" w:cs="Arial"/>
          <w:b/>
          <w:bCs/>
          <w:color w:val="000000"/>
          <w:sz w:val="24"/>
          <w:szCs w:val="24"/>
          <w:lang w:eastAsia="en-GB"/>
        </w:rPr>
      </w:pPr>
    </w:p>
    <w:p w14:paraId="0EDAA0FC" w14:textId="77777777" w:rsidR="002752CF" w:rsidRPr="002752CF" w:rsidRDefault="002752CF" w:rsidP="002752CF">
      <w:pPr>
        <w:rPr>
          <w:rFonts w:ascii="Arial" w:eastAsiaTheme="majorEastAsia" w:hAnsi="Arial" w:cs="Arial"/>
          <w:b/>
          <w:bCs/>
          <w:color w:val="000000"/>
          <w:sz w:val="24"/>
          <w:szCs w:val="24"/>
          <w:lang w:eastAsia="en-GB"/>
        </w:rPr>
      </w:pPr>
    </w:p>
    <w:p w14:paraId="745EAF99" w14:textId="77777777" w:rsidR="002752CF" w:rsidRPr="002752CF" w:rsidRDefault="002752CF" w:rsidP="002752CF">
      <w:pPr>
        <w:rPr>
          <w:rFonts w:ascii="Arial" w:eastAsiaTheme="majorEastAsia" w:hAnsi="Arial" w:cs="Arial"/>
          <w:b/>
          <w:bCs/>
          <w:color w:val="000000"/>
          <w:sz w:val="24"/>
          <w:szCs w:val="24"/>
          <w:lang w:eastAsia="en-GB"/>
        </w:rPr>
      </w:pPr>
    </w:p>
    <w:p w14:paraId="6F83686E" w14:textId="77777777" w:rsidR="002752CF" w:rsidRPr="002752CF" w:rsidRDefault="002752CF" w:rsidP="002752CF">
      <w:pPr>
        <w:rPr>
          <w:rFonts w:ascii="Arial" w:eastAsiaTheme="majorEastAsia" w:hAnsi="Arial" w:cs="Arial"/>
          <w:b/>
          <w:bCs/>
          <w:color w:val="000000"/>
          <w:sz w:val="24"/>
          <w:szCs w:val="24"/>
          <w:lang w:eastAsia="en-GB"/>
        </w:rPr>
      </w:pPr>
    </w:p>
    <w:p w14:paraId="1F4A3AE0" w14:textId="77777777" w:rsidR="002752CF" w:rsidRPr="002752CF" w:rsidRDefault="002752CF" w:rsidP="002752CF">
      <w:pPr>
        <w:rPr>
          <w:rFonts w:ascii="Arial" w:eastAsiaTheme="majorEastAsia" w:hAnsi="Arial" w:cs="Arial"/>
          <w:b/>
          <w:bCs/>
          <w:color w:val="000000"/>
          <w:sz w:val="24"/>
          <w:szCs w:val="24"/>
          <w:lang w:eastAsia="en-GB"/>
        </w:rPr>
      </w:pPr>
    </w:p>
    <w:p w14:paraId="7DC1610A" w14:textId="77777777" w:rsidR="002752CF" w:rsidRPr="002752CF" w:rsidRDefault="002752CF" w:rsidP="002752CF">
      <w:pPr>
        <w:rPr>
          <w:rFonts w:ascii="Arial" w:eastAsiaTheme="majorEastAsia" w:hAnsi="Arial" w:cs="Arial"/>
          <w:b/>
          <w:bCs/>
          <w:color w:val="000000"/>
          <w:sz w:val="24"/>
          <w:szCs w:val="24"/>
          <w:lang w:eastAsia="en-GB"/>
        </w:rPr>
      </w:pPr>
    </w:p>
    <w:p w14:paraId="7EB4A946" w14:textId="77777777" w:rsidR="002752CF" w:rsidRPr="002752CF" w:rsidRDefault="002752CF" w:rsidP="002752CF">
      <w:pPr>
        <w:rPr>
          <w:rFonts w:ascii="Arial" w:eastAsiaTheme="majorEastAsia" w:hAnsi="Arial" w:cs="Arial"/>
          <w:b/>
          <w:bCs/>
          <w:color w:val="000000"/>
          <w:sz w:val="24"/>
          <w:szCs w:val="24"/>
          <w:lang w:eastAsia="en-GB"/>
        </w:rPr>
      </w:pPr>
    </w:p>
    <w:p w14:paraId="73CEF151" w14:textId="77777777" w:rsidR="002752CF" w:rsidRPr="002752CF" w:rsidRDefault="002752CF" w:rsidP="002752CF">
      <w:pPr>
        <w:rPr>
          <w:rFonts w:ascii="Arial" w:eastAsiaTheme="majorEastAsia" w:hAnsi="Arial" w:cs="Arial"/>
          <w:b/>
          <w:bCs/>
          <w:color w:val="000000"/>
          <w:sz w:val="24"/>
          <w:szCs w:val="24"/>
          <w:lang w:eastAsia="en-GB"/>
        </w:rPr>
      </w:pPr>
    </w:p>
    <w:p w14:paraId="650C9940" w14:textId="77777777" w:rsidR="002752CF" w:rsidRPr="002752CF" w:rsidRDefault="002752CF" w:rsidP="002752CF">
      <w:pPr>
        <w:rPr>
          <w:rFonts w:ascii="Arial" w:eastAsiaTheme="majorEastAsia" w:hAnsi="Arial" w:cs="Arial"/>
          <w:b/>
          <w:bCs/>
          <w:color w:val="000000"/>
          <w:sz w:val="24"/>
          <w:szCs w:val="24"/>
          <w:lang w:eastAsia="en-GB"/>
        </w:rPr>
      </w:pPr>
    </w:p>
    <w:p w14:paraId="405611F3" w14:textId="77777777" w:rsidR="00D2218E" w:rsidRPr="00D2218E" w:rsidRDefault="00D2218E" w:rsidP="00D2218E"/>
    <w:p w14:paraId="1ADD8EAD" w14:textId="12747469" w:rsidR="00BD1EAF" w:rsidRPr="00BD1EAF" w:rsidRDefault="00BD1EAF" w:rsidP="000134E7">
      <w:pPr>
        <w:pStyle w:val="Heading2"/>
        <w:numPr>
          <w:ilvl w:val="1"/>
          <w:numId w:val="2"/>
        </w:numPr>
      </w:pPr>
      <w:bookmarkStart w:id="3" w:name="_1.2_Screengrabs"/>
      <w:bookmarkStart w:id="4" w:name="_1.3_Key_points"/>
      <w:bookmarkEnd w:id="3"/>
      <w:bookmarkEnd w:id="4"/>
      <w:r>
        <w:t>Scenario</w:t>
      </w:r>
    </w:p>
    <w:p w14:paraId="53B3D165" w14:textId="6256127A" w:rsidR="00BD1EAF" w:rsidRPr="002752CF" w:rsidRDefault="00BD1EAF" w:rsidP="00BD1EAF">
      <w:pPr>
        <w:rPr>
          <w:rFonts w:ascii="Arial" w:eastAsiaTheme="majorEastAsia" w:hAnsi="Arial" w:cs="Arial"/>
          <w:color w:val="000000"/>
          <w:sz w:val="24"/>
          <w:szCs w:val="24"/>
          <w:lang w:eastAsia="en-GB"/>
        </w:rPr>
      </w:pPr>
      <w:proofErr w:type="spellStart"/>
      <w:r w:rsidRPr="002752CF">
        <w:rPr>
          <w:rFonts w:ascii="Arial" w:eastAsiaTheme="majorEastAsia" w:hAnsi="Arial" w:cs="Arial"/>
          <w:color w:val="000000"/>
          <w:sz w:val="24"/>
          <w:szCs w:val="24"/>
          <w:lang w:eastAsia="en-GB"/>
        </w:rPr>
        <w:t>CoffeeCapulus</w:t>
      </w:r>
      <w:proofErr w:type="spellEnd"/>
      <w:r w:rsidRPr="002752CF">
        <w:rPr>
          <w:rFonts w:ascii="Arial" w:eastAsiaTheme="majorEastAsia" w:hAnsi="Arial" w:cs="Arial"/>
          <w:color w:val="000000"/>
          <w:sz w:val="24"/>
          <w:szCs w:val="24"/>
          <w:lang w:eastAsia="en-GB"/>
        </w:rPr>
        <w:t xml:space="preserve"> sells Blue Mountain Peak coffee from Jamaica, one of the best and most sought-after blends in the world. </w:t>
      </w:r>
      <w:proofErr w:type="spellStart"/>
      <w:r w:rsidRPr="002752CF">
        <w:rPr>
          <w:rFonts w:ascii="Arial" w:eastAsiaTheme="majorEastAsia" w:hAnsi="Arial" w:cs="Arial"/>
          <w:color w:val="000000"/>
          <w:sz w:val="24"/>
          <w:szCs w:val="24"/>
          <w:lang w:eastAsia="en-GB"/>
        </w:rPr>
        <w:t>CoffeeCapulus</w:t>
      </w:r>
      <w:proofErr w:type="spellEnd"/>
      <w:r w:rsidRPr="002752CF">
        <w:rPr>
          <w:rFonts w:ascii="Arial" w:eastAsiaTheme="majorEastAsia" w:hAnsi="Arial" w:cs="Arial"/>
          <w:color w:val="000000"/>
          <w:sz w:val="24"/>
          <w:szCs w:val="24"/>
          <w:lang w:eastAsia="en-GB"/>
        </w:rPr>
        <w:t xml:space="preserve"> has an extensive presence around the globe. The company uses cloud services to deliver IT services to its staff and clients. It is estimated that almost 95% of the company's network is wireless </w:t>
      </w:r>
      <w:r w:rsidRPr="002752CF">
        <w:rPr>
          <w:rFonts w:ascii="Arial" w:eastAsiaTheme="majorEastAsia" w:hAnsi="Arial" w:cs="Arial"/>
          <w:color w:val="000000"/>
          <w:sz w:val="24"/>
          <w:szCs w:val="24"/>
          <w:lang w:eastAsia="en-GB"/>
        </w:rPr>
        <w:lastRenderedPageBreak/>
        <w:t>based. The company also has a massive online presence and social media presence to promote its activities.</w:t>
      </w:r>
    </w:p>
    <w:p w14:paraId="3474F9CA" w14:textId="77777777" w:rsidR="00BD1EAF" w:rsidRPr="002752CF" w:rsidRDefault="00BD1EAF" w:rsidP="00BD1EAF">
      <w:pPr>
        <w:rPr>
          <w:rFonts w:ascii="Arial" w:eastAsiaTheme="majorEastAsia" w:hAnsi="Arial" w:cs="Arial"/>
          <w:color w:val="000000"/>
          <w:sz w:val="24"/>
          <w:szCs w:val="24"/>
          <w:lang w:eastAsia="en-GB"/>
        </w:rPr>
      </w:pPr>
      <w:r w:rsidRPr="002752CF">
        <w:rPr>
          <w:rFonts w:ascii="Arial" w:eastAsiaTheme="majorEastAsia" w:hAnsi="Arial" w:cs="Arial"/>
          <w:color w:val="000000"/>
          <w:sz w:val="24"/>
          <w:szCs w:val="24"/>
          <w:lang w:eastAsia="en-GB"/>
        </w:rPr>
        <w:t xml:space="preserve">Owing to its large staff and customer base, the company has recently come under immense pressure to allow both its staff and customers to use their personal devices to access the company's network/resources. Security of personal staff's data and client's data is the company's major concern. The company is also concerned about protecting its intellectual properties, which is worth billions. </w:t>
      </w:r>
    </w:p>
    <w:p w14:paraId="343112EE" w14:textId="77777777" w:rsidR="00BD1EAF" w:rsidRPr="002752CF" w:rsidRDefault="00BD1EAF" w:rsidP="00BD1EAF">
      <w:pPr>
        <w:rPr>
          <w:rFonts w:ascii="Arial" w:eastAsiaTheme="majorEastAsia" w:hAnsi="Arial" w:cs="Arial"/>
          <w:color w:val="000000"/>
          <w:sz w:val="24"/>
          <w:szCs w:val="24"/>
          <w:lang w:eastAsia="en-GB"/>
        </w:rPr>
      </w:pPr>
    </w:p>
    <w:p w14:paraId="40BC828F" w14:textId="5B62820F" w:rsidR="00A5202B" w:rsidRDefault="009925A2" w:rsidP="009925A2">
      <w:pPr>
        <w:pStyle w:val="Heading2"/>
      </w:pPr>
      <w:r>
        <w:t xml:space="preserve">1.3 </w:t>
      </w:r>
      <w:r w:rsidR="00FC49F4">
        <w:t>Task</w:t>
      </w:r>
    </w:p>
    <w:p w14:paraId="7A867CF3" w14:textId="77777777" w:rsidR="00FC49F4" w:rsidRPr="002752CF" w:rsidRDefault="00FC49F4" w:rsidP="00FC49F4">
      <w:pPr>
        <w:rPr>
          <w:rFonts w:ascii="Arial" w:eastAsiaTheme="majorEastAsia" w:hAnsi="Arial" w:cs="Arial"/>
          <w:color w:val="000000"/>
          <w:sz w:val="24"/>
          <w:szCs w:val="24"/>
          <w:lang w:eastAsia="en-GB"/>
        </w:rPr>
      </w:pPr>
      <w:bookmarkStart w:id="5" w:name="_1.4_Future_improvements"/>
      <w:bookmarkEnd w:id="5"/>
      <w:r w:rsidRPr="002752CF">
        <w:rPr>
          <w:rFonts w:ascii="Arial" w:eastAsiaTheme="majorEastAsia" w:hAnsi="Arial" w:cs="Arial"/>
          <w:color w:val="000000"/>
          <w:sz w:val="24"/>
          <w:szCs w:val="24"/>
          <w:lang w:eastAsia="en-GB"/>
        </w:rPr>
        <w:t xml:space="preserve">You are an IT Security Consultant hired by </w:t>
      </w:r>
      <w:proofErr w:type="spellStart"/>
      <w:r w:rsidRPr="002752CF">
        <w:rPr>
          <w:rFonts w:ascii="Arial" w:eastAsiaTheme="majorEastAsia" w:hAnsi="Arial" w:cs="Arial"/>
          <w:color w:val="000000"/>
          <w:sz w:val="24"/>
          <w:szCs w:val="24"/>
          <w:lang w:eastAsia="en-GB"/>
        </w:rPr>
        <w:t>CoffeeCapulus</w:t>
      </w:r>
      <w:proofErr w:type="spellEnd"/>
      <w:r w:rsidRPr="002752CF">
        <w:rPr>
          <w:rFonts w:ascii="Arial" w:eastAsiaTheme="majorEastAsia" w:hAnsi="Arial" w:cs="Arial"/>
          <w:color w:val="000000"/>
          <w:sz w:val="24"/>
          <w:szCs w:val="24"/>
          <w:lang w:eastAsia="en-GB"/>
        </w:rPr>
        <w:t xml:space="preserve"> to recommend guidelines on IT security policy framework that covers all aspects of its enterprise network, including online and offline resources. </w:t>
      </w:r>
    </w:p>
    <w:p w14:paraId="14746ADE" w14:textId="77777777" w:rsidR="00FC49F4" w:rsidRPr="002752CF" w:rsidRDefault="00FC49F4" w:rsidP="00FC49F4">
      <w:pPr>
        <w:rPr>
          <w:rFonts w:ascii="Arial" w:eastAsiaTheme="majorEastAsia" w:hAnsi="Arial" w:cs="Arial"/>
          <w:color w:val="000000"/>
          <w:sz w:val="24"/>
          <w:szCs w:val="24"/>
          <w:lang w:eastAsia="en-GB"/>
        </w:rPr>
      </w:pPr>
    </w:p>
    <w:p w14:paraId="51349266" w14:textId="77777777" w:rsidR="00FC49F4" w:rsidRDefault="00FC49F4" w:rsidP="00FC49F4">
      <w:pPr>
        <w:rPr>
          <w:rFonts w:ascii="Arial" w:eastAsiaTheme="majorEastAsia" w:hAnsi="Arial" w:cs="Arial"/>
          <w:b/>
          <w:color w:val="000000"/>
          <w:sz w:val="24"/>
          <w:szCs w:val="24"/>
          <w:lang w:eastAsia="en-GB"/>
        </w:rPr>
      </w:pPr>
      <w:r w:rsidRPr="002752CF">
        <w:rPr>
          <w:rFonts w:ascii="Arial" w:eastAsiaTheme="majorEastAsia" w:hAnsi="Arial" w:cs="Arial"/>
          <w:b/>
          <w:color w:val="000000"/>
          <w:sz w:val="24"/>
          <w:szCs w:val="24"/>
          <w:lang w:eastAsia="en-GB"/>
        </w:rPr>
        <w:t>State all assumptions made in the completion of the report (Make it relevant to your course stream)</w:t>
      </w:r>
    </w:p>
    <w:p w14:paraId="68E14565" w14:textId="77777777" w:rsidR="00FC49F4" w:rsidRPr="002752CF" w:rsidRDefault="00FC49F4" w:rsidP="00FC49F4">
      <w:pPr>
        <w:rPr>
          <w:rFonts w:ascii="Arial" w:eastAsiaTheme="majorEastAsia" w:hAnsi="Arial" w:cs="Arial"/>
          <w:b/>
          <w:color w:val="000000"/>
          <w:sz w:val="24"/>
          <w:szCs w:val="24"/>
          <w:lang w:eastAsia="en-GB"/>
        </w:rPr>
      </w:pPr>
    </w:p>
    <w:p w14:paraId="25301493" w14:textId="77777777" w:rsidR="00FC49F4" w:rsidRPr="002D1C04" w:rsidRDefault="00FC49F4" w:rsidP="00FC49F4">
      <w:pPr>
        <w:rPr>
          <w:b/>
        </w:rPr>
      </w:pPr>
      <w:r w:rsidRPr="002D1C04">
        <w:t xml:space="preserve">From the scenario given above, develop the BYOT framework that covers all aspects of the </w:t>
      </w:r>
      <w:proofErr w:type="spellStart"/>
      <w:r w:rsidRPr="002D1C04">
        <w:t>CoffeeCapulus</w:t>
      </w:r>
      <w:proofErr w:type="spellEnd"/>
      <w:r w:rsidRPr="002D1C04">
        <w:t xml:space="preserve"> enterprise network:</w:t>
      </w:r>
    </w:p>
    <w:p w14:paraId="40921FEC" w14:textId="77777777" w:rsidR="00FC49F4" w:rsidRPr="002D1C04" w:rsidRDefault="00FC49F4" w:rsidP="00FC49F4">
      <w:pPr>
        <w:rPr>
          <w:b/>
        </w:rPr>
      </w:pPr>
      <w:r w:rsidRPr="002D1C04">
        <w:rPr>
          <w:b/>
        </w:rPr>
        <w:t>Computer Security</w:t>
      </w:r>
    </w:p>
    <w:p w14:paraId="40DF7661" w14:textId="77777777" w:rsidR="00FC49F4" w:rsidRPr="002D1C04" w:rsidRDefault="00FC49F4" w:rsidP="000134E7">
      <w:pPr>
        <w:numPr>
          <w:ilvl w:val="0"/>
          <w:numId w:val="3"/>
        </w:numPr>
      </w:pPr>
      <w:r w:rsidRPr="002D1C04">
        <w:t>Discuss the main vulnerabilities, threats, and attacks to system security in the organisation, and how these affect balancing security and access.</w:t>
      </w:r>
    </w:p>
    <w:p w14:paraId="57CD3251" w14:textId="77777777" w:rsidR="00FC49F4" w:rsidRPr="002D1C04" w:rsidRDefault="00FC49F4" w:rsidP="000134E7">
      <w:pPr>
        <w:numPr>
          <w:ilvl w:val="0"/>
          <w:numId w:val="3"/>
        </w:numPr>
      </w:pPr>
      <w:r w:rsidRPr="002D1C04">
        <w:t xml:space="preserve">Suggest some techniques that the company’s in-house Information Technology (IT) professional could employ to make devices and servers more secure.                                                                                                                   </w:t>
      </w:r>
    </w:p>
    <w:p w14:paraId="76102769" w14:textId="77777777" w:rsidR="00FC49F4" w:rsidRPr="002D1C04" w:rsidRDefault="00FC49F4" w:rsidP="00FC49F4">
      <w:pPr>
        <w:rPr>
          <w:b/>
        </w:rPr>
      </w:pPr>
      <w:r w:rsidRPr="002D1C04">
        <w:rPr>
          <w:b/>
        </w:rPr>
        <w:t>Network Security</w:t>
      </w:r>
    </w:p>
    <w:p w14:paraId="64C4ED1D" w14:textId="77777777" w:rsidR="00FC49F4" w:rsidRPr="002D1C04" w:rsidRDefault="00FC49F4" w:rsidP="000134E7">
      <w:pPr>
        <w:numPr>
          <w:ilvl w:val="0"/>
          <w:numId w:val="4"/>
        </w:numPr>
      </w:pPr>
      <w:r w:rsidRPr="002D1C04">
        <w:t xml:space="preserve">Use Cisco Packet Tracer (CPT) to design and describe the main network infrastructure (backbone) and servers that need to be secured on the network. </w:t>
      </w:r>
      <w:r w:rsidRPr="002D1C04">
        <w:rPr>
          <w:i/>
        </w:rPr>
        <w:t>Hint: protective measures must be implemented on the design devices.</w:t>
      </w:r>
    </w:p>
    <w:p w14:paraId="71C9690B" w14:textId="77777777" w:rsidR="00FC49F4" w:rsidRPr="002D1C04" w:rsidRDefault="00FC49F4" w:rsidP="000134E7">
      <w:pPr>
        <w:numPr>
          <w:ilvl w:val="0"/>
          <w:numId w:val="4"/>
        </w:numPr>
      </w:pPr>
      <w:r w:rsidRPr="002D1C04">
        <w:t>Explain packet filtering firewalls and their advantages and disadvantages.</w:t>
      </w:r>
    </w:p>
    <w:p w14:paraId="56CFC055" w14:textId="77777777" w:rsidR="00FC49F4" w:rsidRPr="002D1C04" w:rsidRDefault="00FC49F4" w:rsidP="000134E7">
      <w:pPr>
        <w:numPr>
          <w:ilvl w:val="0"/>
          <w:numId w:val="4"/>
        </w:numPr>
      </w:pPr>
      <w:r w:rsidRPr="002D1C04">
        <w:t>Characterise the physical protections that you need to provide to ensure the physical security and availability of the main infrastructure.</w:t>
      </w:r>
    </w:p>
    <w:p w14:paraId="7B126819" w14:textId="77777777" w:rsidR="00FC49F4" w:rsidRPr="002D1C04" w:rsidRDefault="00FC49F4" w:rsidP="00FC49F4">
      <w:pPr>
        <w:rPr>
          <w:b/>
        </w:rPr>
      </w:pPr>
      <w:r w:rsidRPr="002D1C04">
        <w:rPr>
          <w:b/>
        </w:rPr>
        <w:t>Information Security</w:t>
      </w:r>
      <w:r w:rsidRPr="002D1C04">
        <w:t xml:space="preserve"> </w:t>
      </w:r>
    </w:p>
    <w:p w14:paraId="0C308484" w14:textId="77777777" w:rsidR="00FC49F4" w:rsidRPr="002D1C04" w:rsidRDefault="00FC49F4" w:rsidP="000134E7">
      <w:pPr>
        <w:numPr>
          <w:ilvl w:val="0"/>
          <w:numId w:val="5"/>
        </w:numPr>
      </w:pPr>
      <w:r w:rsidRPr="002D1C04">
        <w:t>Explain the principles of data encryption and provide examples of how this can be implemented.</w:t>
      </w:r>
    </w:p>
    <w:p w14:paraId="3C587220" w14:textId="77777777" w:rsidR="00FC49F4" w:rsidRPr="002D1C04" w:rsidRDefault="00FC49F4" w:rsidP="000134E7">
      <w:pPr>
        <w:numPr>
          <w:ilvl w:val="0"/>
          <w:numId w:val="5"/>
        </w:numPr>
      </w:pPr>
      <w:r w:rsidRPr="002D1C04">
        <w:t>Devise a strategy for implementing information security in the organisation (</w:t>
      </w:r>
      <w:r w:rsidRPr="002D1C04">
        <w:rPr>
          <w:i/>
        </w:rPr>
        <w:t>Hint: a written policy</w:t>
      </w:r>
      <w:r w:rsidRPr="002D1C04">
        <w:t xml:space="preserve">). </w:t>
      </w:r>
    </w:p>
    <w:p w14:paraId="281F1BFB" w14:textId="77777777" w:rsidR="00FC49F4" w:rsidRPr="002D1C04" w:rsidRDefault="00FC49F4" w:rsidP="000134E7">
      <w:pPr>
        <w:numPr>
          <w:ilvl w:val="0"/>
          <w:numId w:val="5"/>
        </w:numPr>
      </w:pPr>
      <w:r w:rsidRPr="002D1C04">
        <w:t>What mitigating strategy will be deployed when the owner of a participating device leaves their employment or the device is lost, stolen, or fails (</w:t>
      </w:r>
      <w:r w:rsidRPr="002D1C04">
        <w:rPr>
          <w:i/>
        </w:rPr>
        <w:t>Hint: Mobile Device Management Software is a useful tool</w:t>
      </w:r>
      <w:r w:rsidRPr="002D1C04">
        <w:t>).</w:t>
      </w:r>
    </w:p>
    <w:p w14:paraId="4C81244E" w14:textId="77777777" w:rsidR="00FC49F4" w:rsidRPr="002D1C04" w:rsidRDefault="00FC49F4" w:rsidP="000134E7">
      <w:pPr>
        <w:numPr>
          <w:ilvl w:val="0"/>
          <w:numId w:val="5"/>
        </w:numPr>
      </w:pPr>
      <w:r w:rsidRPr="002D1C04">
        <w:t xml:space="preserve">What type of data is retained by the mobile devices connecting to </w:t>
      </w:r>
      <w:proofErr w:type="spellStart"/>
      <w:r w:rsidRPr="002D1C04">
        <w:t>CoffeeCapulus</w:t>
      </w:r>
      <w:proofErr w:type="spellEnd"/>
      <w:r w:rsidRPr="002D1C04">
        <w:t xml:space="preserve"> network?</w:t>
      </w:r>
    </w:p>
    <w:p w14:paraId="45D8E461" w14:textId="0B3BB111" w:rsidR="009925A2" w:rsidRDefault="009925A2" w:rsidP="000134E7">
      <w:pPr>
        <w:pStyle w:val="Heading1"/>
        <w:numPr>
          <w:ilvl w:val="0"/>
          <w:numId w:val="6"/>
        </w:numPr>
      </w:pPr>
      <w:bookmarkStart w:id="6" w:name="_Skills_Evaluation"/>
      <w:bookmarkEnd w:id="6"/>
      <w:r>
        <w:br w:type="page"/>
      </w:r>
      <w:r w:rsidR="006242C3">
        <w:lastRenderedPageBreak/>
        <w:t>Introduction</w:t>
      </w:r>
    </w:p>
    <w:p w14:paraId="0C047F65" w14:textId="2828AFD5" w:rsidR="006D1994" w:rsidRPr="006D1994" w:rsidRDefault="006D1994" w:rsidP="006D1994">
      <w:pPr>
        <w:pStyle w:val="Heading2"/>
      </w:pPr>
      <w:r>
        <w:t>2.1 Bring Your Own Technology</w:t>
      </w:r>
    </w:p>
    <w:p w14:paraId="2CBE36EE" w14:textId="55A3C26B" w:rsidR="009925A2" w:rsidRDefault="004062F4" w:rsidP="009925A2">
      <w:r>
        <w:t xml:space="preserve">Bring Your Own Technology </w:t>
      </w:r>
      <w:r w:rsidR="00FB6971">
        <w:t xml:space="preserve">(BYOT) or Bring Your Own Device (BYOD) </w:t>
      </w:r>
      <w:r>
        <w:t xml:space="preserve">refers to </w:t>
      </w:r>
      <w:r w:rsidR="00FF06CC">
        <w:t xml:space="preserve">the trend </w:t>
      </w:r>
      <w:r w:rsidR="00FB6971">
        <w:t xml:space="preserve">that has risen, particularly in the last 10 years, </w:t>
      </w:r>
      <w:r w:rsidR="00AE1888">
        <w:t xml:space="preserve">with </w:t>
      </w:r>
      <w:r w:rsidR="0095770C">
        <w:t>staff and students bringing their own personal electronic devices to use at work or school</w:t>
      </w:r>
      <w:r w:rsidR="00E4469E">
        <w:t>.</w:t>
      </w:r>
      <w:sdt>
        <w:sdtPr>
          <w:id w:val="965774273"/>
          <w:citation/>
        </w:sdtPr>
        <w:sdtContent>
          <w:r w:rsidR="00E4469E">
            <w:fldChar w:fldCharType="begin"/>
          </w:r>
          <w:r w:rsidR="00E4469E">
            <w:instrText xml:space="preserve"> CITATION Rou11 \l 2057 </w:instrText>
          </w:r>
          <w:r w:rsidR="00E4469E">
            <w:fldChar w:fldCharType="separate"/>
          </w:r>
          <w:r w:rsidR="00B339BD">
            <w:rPr>
              <w:noProof/>
            </w:rPr>
            <w:t xml:space="preserve"> </w:t>
          </w:r>
          <w:r w:rsidR="00B339BD" w:rsidRPr="00B339BD">
            <w:rPr>
              <w:noProof/>
            </w:rPr>
            <w:t>[1]</w:t>
          </w:r>
          <w:r w:rsidR="00E4469E">
            <w:fldChar w:fldCharType="end"/>
          </w:r>
        </w:sdtContent>
      </w:sdt>
    </w:p>
    <w:p w14:paraId="579D591E" w14:textId="22DF4194" w:rsidR="00B30FB6" w:rsidRDefault="00B30FB6" w:rsidP="009925A2">
      <w:r>
        <w:t>The trend reportedly originated among executives</w:t>
      </w:r>
      <w:r w:rsidR="002F10B8">
        <w:t xml:space="preserve"> who would often have superior personal smartphones, laptops and tablets to the office issued equipment, or were simply </w:t>
      </w:r>
      <w:r w:rsidR="001F0C4F">
        <w:t xml:space="preserve">away from their work </w:t>
      </w:r>
      <w:r w:rsidR="00293727">
        <w:t xml:space="preserve">devices when the need to access </w:t>
      </w:r>
      <w:r w:rsidR="00D951F7">
        <w:t xml:space="preserve">secure work applications and data urgently arose. </w:t>
      </w:r>
      <w:sdt>
        <w:sdtPr>
          <w:id w:val="-564788381"/>
          <w:citation/>
        </w:sdtPr>
        <w:sdtContent>
          <w:r w:rsidR="00D951F7">
            <w:fldChar w:fldCharType="begin"/>
          </w:r>
          <w:r w:rsidR="00D951F7">
            <w:instrText xml:space="preserve"> CITATION Bri12 \l 2057 </w:instrText>
          </w:r>
          <w:r w:rsidR="00D951F7">
            <w:fldChar w:fldCharType="separate"/>
          </w:r>
          <w:r w:rsidR="00B339BD" w:rsidRPr="00B339BD">
            <w:rPr>
              <w:noProof/>
            </w:rPr>
            <w:t>[2]</w:t>
          </w:r>
          <w:r w:rsidR="00D951F7">
            <w:fldChar w:fldCharType="end"/>
          </w:r>
        </w:sdtContent>
      </w:sdt>
    </w:p>
    <w:p w14:paraId="2FD64ADF" w14:textId="7FB02F39" w:rsidR="007D2BDF" w:rsidRDefault="007D2BDF" w:rsidP="009925A2">
      <w:r>
        <w:t xml:space="preserve">The trend has </w:t>
      </w:r>
      <w:r w:rsidR="008D0B59">
        <w:t xml:space="preserve">grown dramatically in the last decade, with the BYOD market being worth $30billion in 2014, </w:t>
      </w:r>
      <w:r w:rsidR="00B00893">
        <w:t>now being predicted to be worth $367billion by 2022.</w:t>
      </w:r>
      <w:sdt>
        <w:sdtPr>
          <w:id w:val="-173889492"/>
          <w:citation/>
        </w:sdtPr>
        <w:sdtContent>
          <w:r w:rsidR="00B00893">
            <w:fldChar w:fldCharType="begin"/>
          </w:r>
          <w:r w:rsidR="00B00893">
            <w:instrText xml:space="preserve"> CITATION Bul19 \l 2057 </w:instrText>
          </w:r>
          <w:r w:rsidR="00B00893">
            <w:fldChar w:fldCharType="separate"/>
          </w:r>
          <w:r w:rsidR="00B339BD">
            <w:rPr>
              <w:noProof/>
            </w:rPr>
            <w:t xml:space="preserve"> </w:t>
          </w:r>
          <w:r w:rsidR="00B339BD" w:rsidRPr="00B339BD">
            <w:rPr>
              <w:noProof/>
            </w:rPr>
            <w:t>[3]</w:t>
          </w:r>
          <w:r w:rsidR="00B00893">
            <w:fldChar w:fldCharType="end"/>
          </w:r>
        </w:sdtContent>
      </w:sdt>
      <w:r w:rsidR="00CF09D9">
        <w:t xml:space="preserve"> According to </w:t>
      </w:r>
      <w:r w:rsidR="005C72EE">
        <w:t>the 2016 Cisco Annual Report</w:t>
      </w:r>
      <w:sdt>
        <w:sdtPr>
          <w:id w:val="-878711140"/>
          <w:citation/>
        </w:sdtPr>
        <w:sdtContent>
          <w:r w:rsidR="00A84909">
            <w:fldChar w:fldCharType="begin"/>
          </w:r>
          <w:r w:rsidR="00A84909">
            <w:instrText xml:space="preserve"> CITATION Cis16 \l 2057 </w:instrText>
          </w:r>
          <w:r w:rsidR="00A84909">
            <w:fldChar w:fldCharType="separate"/>
          </w:r>
          <w:r w:rsidR="00B339BD">
            <w:rPr>
              <w:noProof/>
            </w:rPr>
            <w:t xml:space="preserve"> </w:t>
          </w:r>
          <w:r w:rsidR="00B339BD" w:rsidRPr="00B339BD">
            <w:rPr>
              <w:noProof/>
            </w:rPr>
            <w:t>[4]</w:t>
          </w:r>
          <w:r w:rsidR="00A84909">
            <w:fldChar w:fldCharType="end"/>
          </w:r>
        </w:sdtContent>
      </w:sdt>
      <w:r w:rsidR="00B507A9">
        <w:t xml:space="preserve"> companies save an </w:t>
      </w:r>
      <w:r w:rsidR="00852375">
        <w:t xml:space="preserve">average of $350 per year, per employee with a BYOD policy in place, but </w:t>
      </w:r>
      <w:r w:rsidR="005458D2">
        <w:t>there are obvious risks to consider too.</w:t>
      </w:r>
    </w:p>
    <w:p w14:paraId="778EA5BD" w14:textId="77777777" w:rsidR="006839C9" w:rsidRDefault="006839C9" w:rsidP="00F85E78"/>
    <w:p w14:paraId="2AA3350E" w14:textId="408468B5" w:rsidR="006D1994" w:rsidRDefault="006E7714" w:rsidP="006E7714">
      <w:pPr>
        <w:pStyle w:val="Heading1"/>
        <w:ind w:left="709"/>
      </w:pPr>
      <w:bookmarkStart w:id="7" w:name="_Skills_required_for"/>
      <w:bookmarkStart w:id="8" w:name="_3._Computer_Security"/>
      <w:bookmarkEnd w:id="7"/>
      <w:bookmarkEnd w:id="8"/>
      <w:r>
        <w:t xml:space="preserve">3. Computer </w:t>
      </w:r>
      <w:commentRangeStart w:id="9"/>
      <w:r>
        <w:t>Security</w:t>
      </w:r>
      <w:commentRangeEnd w:id="9"/>
      <w:r w:rsidR="007640E6">
        <w:rPr>
          <w:rStyle w:val="CommentReference"/>
          <w:rFonts w:asciiTheme="minorHAnsi" w:eastAsiaTheme="minorEastAsia" w:hAnsiTheme="minorHAnsi" w:cstheme="minorBidi"/>
          <w:color w:val="auto"/>
        </w:rPr>
        <w:commentReference w:id="9"/>
      </w:r>
    </w:p>
    <w:p w14:paraId="184E0C33" w14:textId="66176853" w:rsidR="00412F11" w:rsidRDefault="006E7714" w:rsidP="00412F11">
      <w:pPr>
        <w:pStyle w:val="Heading2"/>
      </w:pPr>
      <w:r>
        <w:t>3</w:t>
      </w:r>
      <w:r w:rsidR="00412F11">
        <w:t xml:space="preserve">.1 </w:t>
      </w:r>
      <w:r w:rsidR="008C4827">
        <w:t>Vulnerabilities</w:t>
      </w:r>
    </w:p>
    <w:p w14:paraId="2B0A20E7" w14:textId="6D3D11C1" w:rsidR="003E2B8C" w:rsidRPr="003E2B8C" w:rsidRDefault="00043564" w:rsidP="003E2B8C">
      <w:r>
        <w:t xml:space="preserve">The key </w:t>
      </w:r>
      <w:r w:rsidR="008406D5">
        <w:t xml:space="preserve">risks </w:t>
      </w:r>
      <w:r w:rsidR="00994691">
        <w:t xml:space="preserve">to the organisation </w:t>
      </w:r>
      <w:r w:rsidR="008406D5">
        <w:t xml:space="preserve">with Bring Your Own Technology </w:t>
      </w:r>
      <w:r w:rsidR="00994691">
        <w:t>implementation are listed below.</w:t>
      </w:r>
    </w:p>
    <w:p w14:paraId="08BA20BC" w14:textId="77777777" w:rsidR="00372D25" w:rsidRDefault="00372D25" w:rsidP="008C7974">
      <w:pPr>
        <w:pStyle w:val="Heading3"/>
      </w:pPr>
      <w:r>
        <w:t>3.1.1</w:t>
      </w:r>
      <w:r>
        <w:tab/>
        <w:t>Loss of Hardware</w:t>
      </w:r>
    </w:p>
    <w:p w14:paraId="6786844E" w14:textId="23FB923E" w:rsidR="00372D25" w:rsidRDefault="00372D25" w:rsidP="00372D25">
      <w:pPr>
        <w:ind w:left="709"/>
      </w:pPr>
      <w:r>
        <w:t>Losing a mobile device is stressful on the best of times, but when that device is company property, or even just contains sensitive organisational data, the risk is much greater.</w:t>
      </w:r>
      <w:sdt>
        <w:sdtPr>
          <w:id w:val="1282154337"/>
          <w:citation/>
        </w:sdtPr>
        <w:sdtContent>
          <w:r>
            <w:fldChar w:fldCharType="begin"/>
          </w:r>
          <w:r>
            <w:instrText xml:space="preserve"> CITATION DMS17 \l 2057 </w:instrText>
          </w:r>
          <w:r>
            <w:fldChar w:fldCharType="separate"/>
          </w:r>
          <w:r w:rsidR="00B339BD">
            <w:rPr>
              <w:noProof/>
            </w:rPr>
            <w:t xml:space="preserve"> </w:t>
          </w:r>
          <w:r w:rsidR="00B339BD" w:rsidRPr="00B339BD">
            <w:rPr>
              <w:noProof/>
            </w:rPr>
            <w:t>[6]</w:t>
          </w:r>
          <w:r>
            <w:fldChar w:fldCharType="end"/>
          </w:r>
        </w:sdtContent>
      </w:sdt>
    </w:p>
    <w:p w14:paraId="2E8E88C7" w14:textId="77777777" w:rsidR="00372D25" w:rsidRDefault="00372D25" w:rsidP="00372D25">
      <w:pPr>
        <w:ind w:left="709"/>
      </w:pPr>
      <w:r>
        <w:t xml:space="preserve">There is the initial impact to the employee’s productivity while the device is recovered or replaced. </w:t>
      </w:r>
    </w:p>
    <w:p w14:paraId="2D2213C2" w14:textId="74BA19EB" w:rsidR="00372D25" w:rsidRDefault="00B0070B" w:rsidP="00372D25">
      <w:pPr>
        <w:ind w:left="709"/>
      </w:pPr>
      <w:r>
        <w:t>More</w:t>
      </w:r>
      <w:r w:rsidR="00372D25">
        <w:t xml:space="preserve"> significant however, is the risk to organisational data held on the device. Mobile security measures, such as passwords or PINs are far from perfect security measures, and if cracked, the cost or damage to the organisation whose data has been lost can be huge.</w:t>
      </w:r>
    </w:p>
    <w:p w14:paraId="20FA0703" w14:textId="0699A849" w:rsidR="005770EC" w:rsidRDefault="008C7974" w:rsidP="005770EC">
      <w:pPr>
        <w:pStyle w:val="Heading3"/>
      </w:pPr>
      <w:r>
        <w:t>3.</w:t>
      </w:r>
      <w:r w:rsidR="005770EC">
        <w:t>1</w:t>
      </w:r>
      <w:r>
        <w:t>.2</w:t>
      </w:r>
      <w:r w:rsidR="005770EC">
        <w:tab/>
        <w:t>Security Issues</w:t>
      </w:r>
    </w:p>
    <w:p w14:paraId="32EBD4C8" w14:textId="5CD68A8B" w:rsidR="005770EC" w:rsidRDefault="005770EC" w:rsidP="005770EC">
      <w:pPr>
        <w:ind w:left="709"/>
      </w:pPr>
      <w:r>
        <w:t>The most basic consideration is that the more devices there are connected to the organisation network, the more access points, and therefor access risks there are.</w:t>
      </w:r>
      <w:sdt>
        <w:sdtPr>
          <w:id w:val="-1294604051"/>
          <w:citation/>
        </w:sdtPr>
        <w:sdtContent>
          <w:r>
            <w:fldChar w:fldCharType="begin"/>
          </w:r>
          <w:r>
            <w:instrText xml:space="preserve"> CITATION RSI19 \l 2057 </w:instrText>
          </w:r>
          <w:r>
            <w:fldChar w:fldCharType="separate"/>
          </w:r>
          <w:r w:rsidR="00B339BD">
            <w:rPr>
              <w:noProof/>
            </w:rPr>
            <w:t xml:space="preserve"> </w:t>
          </w:r>
          <w:r w:rsidR="00B339BD" w:rsidRPr="00B339BD">
            <w:rPr>
              <w:noProof/>
            </w:rPr>
            <w:t>[7]</w:t>
          </w:r>
          <w:r>
            <w:fldChar w:fldCharType="end"/>
          </w:r>
        </w:sdtContent>
      </w:sdt>
      <w:r>
        <w:t xml:space="preserve"> BYOT will bring with it a lack of uniformity among devices. On a base level, considering just mobile phones, the same software is not always available on Apple and Android devices, and when it is it doesn’t always perform to the same standard. </w:t>
      </w:r>
    </w:p>
    <w:p w14:paraId="570EAD98" w14:textId="24008D67" w:rsidR="005770EC" w:rsidRDefault="005770EC" w:rsidP="00320B93">
      <w:pPr>
        <w:pStyle w:val="Heading3"/>
      </w:pPr>
      <w:r>
        <w:t>3.1.3</w:t>
      </w:r>
      <w:r>
        <w:tab/>
      </w:r>
      <w:r w:rsidR="00A83C3A">
        <w:t>Untrained Users</w:t>
      </w:r>
    </w:p>
    <w:p w14:paraId="443D742C" w14:textId="7C237948" w:rsidR="00A83C3A" w:rsidRPr="00A83C3A" w:rsidRDefault="00A83C3A" w:rsidP="0096327D">
      <w:pPr>
        <w:ind w:left="720"/>
      </w:pPr>
      <w:r>
        <w:t>User error or ignorance can be very damaging. Computer viruses and other malicious software is everywhere</w:t>
      </w:r>
      <w:r w:rsidR="001642E8">
        <w:t>.</w:t>
      </w:r>
      <w:sdt>
        <w:sdtPr>
          <w:id w:val="-1146659870"/>
          <w:citation/>
        </w:sdtPr>
        <w:sdtContent>
          <w:r w:rsidR="0096327D">
            <w:fldChar w:fldCharType="begin"/>
          </w:r>
          <w:r w:rsidR="0096327D">
            <w:instrText xml:space="preserve"> CITATION DMS17 \l 2057 </w:instrText>
          </w:r>
          <w:r w:rsidR="0096327D">
            <w:fldChar w:fldCharType="separate"/>
          </w:r>
          <w:r w:rsidR="00B339BD">
            <w:rPr>
              <w:noProof/>
            </w:rPr>
            <w:t xml:space="preserve"> </w:t>
          </w:r>
          <w:r w:rsidR="00B339BD" w:rsidRPr="00B339BD">
            <w:rPr>
              <w:noProof/>
            </w:rPr>
            <w:t>[6]</w:t>
          </w:r>
          <w:r w:rsidR="0096327D">
            <w:fldChar w:fldCharType="end"/>
          </w:r>
        </w:sdtContent>
      </w:sdt>
      <w:r w:rsidR="001642E8">
        <w:t xml:space="preserve"> It is easy </w:t>
      </w:r>
      <w:r w:rsidR="00805F9C">
        <w:t>to connect to unsecure public networks with mobile devices</w:t>
      </w:r>
      <w:r w:rsidR="0096327D">
        <w:t xml:space="preserve">. It is vital that users be equipped with the knowledge to </w:t>
      </w:r>
      <w:r w:rsidR="00713D80">
        <w:t>prevent potential harm to the organisation.</w:t>
      </w:r>
      <w:sdt>
        <w:sdtPr>
          <w:id w:val="-1153837389"/>
          <w:citation/>
        </w:sdtPr>
        <w:sdtContent>
          <w:r w:rsidR="00A81CC1">
            <w:fldChar w:fldCharType="begin"/>
          </w:r>
          <w:r w:rsidR="00A81CC1">
            <w:instrText xml:space="preserve"> CITATION Net19 \l 2057 </w:instrText>
          </w:r>
          <w:r w:rsidR="00A81CC1">
            <w:fldChar w:fldCharType="separate"/>
          </w:r>
          <w:r w:rsidR="00B339BD">
            <w:rPr>
              <w:noProof/>
            </w:rPr>
            <w:t xml:space="preserve"> </w:t>
          </w:r>
          <w:r w:rsidR="00B339BD" w:rsidRPr="00B339BD">
            <w:rPr>
              <w:noProof/>
            </w:rPr>
            <w:t>[8]</w:t>
          </w:r>
          <w:r w:rsidR="00A81CC1">
            <w:fldChar w:fldCharType="end"/>
          </w:r>
        </w:sdtContent>
      </w:sdt>
    </w:p>
    <w:p w14:paraId="3C0967D5" w14:textId="1C4EDC91" w:rsidR="008C7974" w:rsidRDefault="008C7974" w:rsidP="008C7974"/>
    <w:p w14:paraId="22312ED8" w14:textId="0F5CCEAC" w:rsidR="002A3FA0" w:rsidRPr="002A3FA0" w:rsidRDefault="002A3FA0" w:rsidP="002A3FA0"/>
    <w:p w14:paraId="72E06C57" w14:textId="77777777" w:rsidR="006B5E43" w:rsidRPr="006B5E43" w:rsidRDefault="006B5E43" w:rsidP="006B5E43"/>
    <w:p w14:paraId="0536BBCD" w14:textId="54C2AA0A" w:rsidR="00742B0E" w:rsidRDefault="00B37C34" w:rsidP="000134E7">
      <w:pPr>
        <w:pStyle w:val="Heading2"/>
        <w:numPr>
          <w:ilvl w:val="1"/>
          <w:numId w:val="7"/>
        </w:numPr>
      </w:pPr>
      <w:commentRangeStart w:id="10"/>
      <w:r>
        <w:lastRenderedPageBreak/>
        <w:t>Recommendation</w:t>
      </w:r>
      <w:commentRangeEnd w:id="10"/>
      <w:r w:rsidR="007640E6">
        <w:rPr>
          <w:rStyle w:val="CommentReference"/>
          <w:rFonts w:asciiTheme="minorHAnsi" w:eastAsiaTheme="minorEastAsia" w:hAnsiTheme="minorHAnsi" w:cstheme="minorBidi"/>
          <w:color w:val="auto"/>
        </w:rPr>
        <w:commentReference w:id="10"/>
      </w:r>
      <w:r>
        <w:t xml:space="preserve"> </w:t>
      </w:r>
    </w:p>
    <w:p w14:paraId="1B127891" w14:textId="664A60A4" w:rsidR="006B5E43" w:rsidRDefault="00692F0B" w:rsidP="006B5E43">
      <w:r>
        <w:t xml:space="preserve">Steps can be taken to mitigate the above risks. </w:t>
      </w:r>
      <w:r w:rsidR="007C73C2">
        <w:t xml:space="preserve">The following recommendations should be considered to </w:t>
      </w:r>
      <w:r w:rsidR="00E52274">
        <w:t>minimize the potential harm the above vulnerabilities might result in.</w:t>
      </w:r>
      <w:r w:rsidR="005B3DED">
        <w:t xml:space="preserve"> Mobile Device Management (MDM) services are available and should be utilized.</w:t>
      </w:r>
    </w:p>
    <w:p w14:paraId="4E6A63D2" w14:textId="4D80E3CA" w:rsidR="005E1B45" w:rsidRDefault="005E1B45" w:rsidP="006B5E43">
      <w:r>
        <w:t>MDM allows organisations to apply custom policies to mobile devices</w:t>
      </w:r>
      <w:r w:rsidR="00D85876">
        <w:t xml:space="preserve"> that can be administered and regulated remotely.</w:t>
      </w:r>
      <w:sdt>
        <w:sdtPr>
          <w:id w:val="1427928146"/>
          <w:citation/>
        </w:sdtPr>
        <w:sdtContent>
          <w:r w:rsidR="00003F14">
            <w:fldChar w:fldCharType="begin"/>
          </w:r>
          <w:r w:rsidR="00003F14">
            <w:instrText xml:space="preserve"> CITATION Woo12 \l 2057 </w:instrText>
          </w:r>
          <w:r w:rsidR="00003F14">
            <w:fldChar w:fldCharType="separate"/>
          </w:r>
          <w:r w:rsidR="00B339BD">
            <w:rPr>
              <w:noProof/>
            </w:rPr>
            <w:t xml:space="preserve"> </w:t>
          </w:r>
          <w:r w:rsidR="00B339BD" w:rsidRPr="00B339BD">
            <w:rPr>
              <w:noProof/>
            </w:rPr>
            <w:t>[9]</w:t>
          </w:r>
          <w:r w:rsidR="00003F14">
            <w:fldChar w:fldCharType="end"/>
          </w:r>
        </w:sdtContent>
      </w:sdt>
      <w:r w:rsidR="00182AC2">
        <w:t xml:space="preserve"> It can be used to </w:t>
      </w:r>
      <w:r w:rsidR="005D132C">
        <w:t>protect data, require approval for software installation</w:t>
      </w:r>
      <w:r w:rsidR="008D2622">
        <w:t xml:space="preserve"> and prevent unauthorised access.</w:t>
      </w:r>
      <w:sdt>
        <w:sdtPr>
          <w:id w:val="-75905276"/>
          <w:citation/>
        </w:sdtPr>
        <w:sdtContent>
          <w:r w:rsidR="00003F14">
            <w:fldChar w:fldCharType="begin"/>
          </w:r>
          <w:r w:rsidR="00003F14">
            <w:instrText xml:space="preserve"> CITATION g220 \l 2057 </w:instrText>
          </w:r>
          <w:r w:rsidR="00003F14">
            <w:fldChar w:fldCharType="separate"/>
          </w:r>
          <w:r w:rsidR="00B339BD">
            <w:rPr>
              <w:noProof/>
            </w:rPr>
            <w:t xml:space="preserve"> </w:t>
          </w:r>
          <w:r w:rsidR="00B339BD" w:rsidRPr="00B339BD">
            <w:rPr>
              <w:noProof/>
            </w:rPr>
            <w:t>[10]</w:t>
          </w:r>
          <w:r w:rsidR="00003F14">
            <w:fldChar w:fldCharType="end"/>
          </w:r>
        </w:sdtContent>
      </w:sdt>
    </w:p>
    <w:p w14:paraId="10C4D9D9" w14:textId="748B1FFF" w:rsidR="00E52274" w:rsidRDefault="004172F7" w:rsidP="000134E7">
      <w:pPr>
        <w:pStyle w:val="Heading3"/>
        <w:numPr>
          <w:ilvl w:val="2"/>
          <w:numId w:val="7"/>
        </w:numPr>
      </w:pPr>
      <w:r>
        <w:t>Loss of Hardware</w:t>
      </w:r>
    </w:p>
    <w:p w14:paraId="5184F3D5" w14:textId="6A6C8597" w:rsidR="004172F7" w:rsidRDefault="005C6B6E" w:rsidP="004172F7">
      <w:pPr>
        <w:ind w:left="720"/>
      </w:pPr>
      <w:r>
        <w:t>With MDM</w:t>
      </w:r>
      <w:r w:rsidR="00055C85">
        <w:t xml:space="preserve">, devices can be set up for remote connection so that in the event of hardware loss, </w:t>
      </w:r>
      <w:r w:rsidR="008A5FB0">
        <w:t>a device can be remotely wiped of all organisational data.</w:t>
      </w:r>
      <w:sdt>
        <w:sdtPr>
          <w:id w:val="1228719150"/>
          <w:citation/>
        </w:sdtPr>
        <w:sdtContent>
          <w:r w:rsidR="008A5FB0">
            <w:fldChar w:fldCharType="begin"/>
          </w:r>
          <w:r w:rsidR="008A5FB0">
            <w:instrText xml:space="preserve"> CITATION DMS17 \l 2057 </w:instrText>
          </w:r>
          <w:r w:rsidR="008A5FB0">
            <w:fldChar w:fldCharType="separate"/>
          </w:r>
          <w:r w:rsidR="00B339BD">
            <w:rPr>
              <w:noProof/>
            </w:rPr>
            <w:t xml:space="preserve"> </w:t>
          </w:r>
          <w:r w:rsidR="00B339BD" w:rsidRPr="00B339BD">
            <w:rPr>
              <w:noProof/>
            </w:rPr>
            <w:t>[6]</w:t>
          </w:r>
          <w:r w:rsidR="008A5FB0">
            <w:fldChar w:fldCharType="end"/>
          </w:r>
        </w:sdtContent>
      </w:sdt>
      <w:r w:rsidR="005C6FC5">
        <w:t xml:space="preserve"> This </w:t>
      </w:r>
      <w:r w:rsidR="00526728">
        <w:t>will enable the organisation to react as quickly as the loss is reported.</w:t>
      </w:r>
    </w:p>
    <w:p w14:paraId="24D2EDCA" w14:textId="76279ABA" w:rsidR="00526728" w:rsidRDefault="00F50081" w:rsidP="000134E7">
      <w:pPr>
        <w:pStyle w:val="Heading3"/>
        <w:numPr>
          <w:ilvl w:val="2"/>
          <w:numId w:val="7"/>
        </w:numPr>
      </w:pPr>
      <w:r>
        <w:t>Security</w:t>
      </w:r>
    </w:p>
    <w:p w14:paraId="1D3E3297" w14:textId="20906044" w:rsidR="00F50081" w:rsidRDefault="00E120FF" w:rsidP="00F50081">
      <w:pPr>
        <w:pStyle w:val="ListParagraph"/>
      </w:pPr>
      <w:r>
        <w:t xml:space="preserve">Ensure device software is kept up to date. </w:t>
      </w:r>
      <w:r w:rsidR="008245CE">
        <w:t>This is critical for all technology</w:t>
      </w:r>
      <w:r w:rsidR="00DA430A">
        <w:t>;</w:t>
      </w:r>
      <w:r w:rsidR="00FF73D4">
        <w:t xml:space="preserve"> software updates often include critical patches </w:t>
      </w:r>
      <w:r w:rsidR="00FF5787">
        <w:t>to combat the latest security risks.</w:t>
      </w:r>
      <w:sdt>
        <w:sdtPr>
          <w:id w:val="-1137943922"/>
          <w:citation/>
        </w:sdtPr>
        <w:sdtContent>
          <w:r w:rsidR="00FF5787">
            <w:fldChar w:fldCharType="begin"/>
          </w:r>
          <w:r w:rsidR="00FF5787">
            <w:instrText xml:space="preserve"> CITATION Dav17 \l 2057 </w:instrText>
          </w:r>
          <w:r w:rsidR="00FF5787">
            <w:fldChar w:fldCharType="separate"/>
          </w:r>
          <w:r w:rsidR="00B339BD">
            <w:rPr>
              <w:noProof/>
            </w:rPr>
            <w:t xml:space="preserve"> </w:t>
          </w:r>
          <w:r w:rsidR="00B339BD" w:rsidRPr="00B339BD">
            <w:rPr>
              <w:noProof/>
            </w:rPr>
            <w:t>[11]</w:t>
          </w:r>
          <w:r w:rsidR="00FF5787">
            <w:fldChar w:fldCharType="end"/>
          </w:r>
        </w:sdtContent>
      </w:sdt>
      <w:r w:rsidR="00CC50AB">
        <w:t xml:space="preserve"> </w:t>
      </w:r>
      <w:r w:rsidR="009422C3">
        <w:t>Where organisational</w:t>
      </w:r>
      <w:r w:rsidR="00987F68">
        <w:t xml:space="preserve"> access is a possibility, steps should be taken to ensure </w:t>
      </w:r>
      <w:r w:rsidR="009E4E42">
        <w:t>application security is as up to date as it could be.</w:t>
      </w:r>
      <w:r w:rsidR="000135FE">
        <w:t xml:space="preserve"> MDM allows administrators to keep track of this.</w:t>
      </w:r>
    </w:p>
    <w:p w14:paraId="12E3BAAE" w14:textId="457D67AC" w:rsidR="009E4E42" w:rsidRDefault="009E4E42" w:rsidP="00F50081">
      <w:pPr>
        <w:pStyle w:val="ListParagraph"/>
      </w:pPr>
    </w:p>
    <w:p w14:paraId="76FF0FBE" w14:textId="67CD3EB0" w:rsidR="009E4E42" w:rsidRDefault="009E4E42" w:rsidP="00F50081">
      <w:pPr>
        <w:pStyle w:val="ListParagraph"/>
      </w:pPr>
      <w:r>
        <w:t>MDM can also be utilised to control the installation of software by requiring administrator approval to do so.</w:t>
      </w:r>
      <w:r w:rsidR="004041B9" w:rsidRPr="004041B9">
        <w:t xml:space="preserve"> </w:t>
      </w:r>
      <w:sdt>
        <w:sdtPr>
          <w:id w:val="-180280975"/>
          <w:citation/>
        </w:sdtPr>
        <w:sdtContent>
          <w:r w:rsidR="004041B9">
            <w:fldChar w:fldCharType="begin"/>
          </w:r>
          <w:r w:rsidR="004041B9">
            <w:instrText xml:space="preserve"> CITATION Nat20 \l 2057 </w:instrText>
          </w:r>
          <w:r w:rsidR="004041B9">
            <w:fldChar w:fldCharType="separate"/>
          </w:r>
          <w:r w:rsidR="00B339BD" w:rsidRPr="00B339BD">
            <w:rPr>
              <w:noProof/>
            </w:rPr>
            <w:t>[12]</w:t>
          </w:r>
          <w:r w:rsidR="004041B9">
            <w:fldChar w:fldCharType="end"/>
          </w:r>
        </w:sdtContent>
      </w:sdt>
      <w:r>
        <w:t xml:space="preserve"> This should be activated so as to prevent </w:t>
      </w:r>
      <w:r w:rsidR="001867E6">
        <w:t xml:space="preserve">BYOT users installing potentially harmful software that might in turn </w:t>
      </w:r>
      <w:r w:rsidR="00432E46">
        <w:t>access sensitive data, or hack the access point entirely.</w:t>
      </w:r>
    </w:p>
    <w:p w14:paraId="54BECE62" w14:textId="5A97F7F4" w:rsidR="00171BCF" w:rsidRDefault="00171BCF" w:rsidP="000134E7">
      <w:pPr>
        <w:pStyle w:val="Heading3"/>
        <w:numPr>
          <w:ilvl w:val="2"/>
          <w:numId w:val="7"/>
        </w:numPr>
      </w:pPr>
      <w:r>
        <w:t>User Training</w:t>
      </w:r>
    </w:p>
    <w:p w14:paraId="2F368BA5" w14:textId="20BD045A" w:rsidR="00171BCF" w:rsidRPr="00171BCF" w:rsidRDefault="002A3837" w:rsidP="00171BCF">
      <w:pPr>
        <w:pStyle w:val="ListParagraph"/>
      </w:pPr>
      <w:r>
        <w:t>Ensuring employees are adequately trained is standard practice for risk management</w:t>
      </w:r>
      <w:sdt>
        <w:sdtPr>
          <w:id w:val="-530882251"/>
          <w:citation/>
        </w:sdtPr>
        <w:sdtContent>
          <w:r w:rsidR="00C22390">
            <w:fldChar w:fldCharType="begin"/>
          </w:r>
          <w:r w:rsidR="00C22390">
            <w:instrText xml:space="preserve"> CITATION Tat20 \l 2057 </w:instrText>
          </w:r>
          <w:r w:rsidR="00C22390">
            <w:fldChar w:fldCharType="separate"/>
          </w:r>
          <w:r w:rsidR="00B339BD">
            <w:rPr>
              <w:noProof/>
            </w:rPr>
            <w:t xml:space="preserve"> </w:t>
          </w:r>
          <w:r w:rsidR="00B339BD" w:rsidRPr="00B339BD">
            <w:rPr>
              <w:noProof/>
            </w:rPr>
            <w:t>[13]</w:t>
          </w:r>
          <w:r w:rsidR="00C22390">
            <w:fldChar w:fldCharType="end"/>
          </w:r>
        </w:sdtContent>
      </w:sdt>
      <w:r w:rsidR="00A261EF">
        <w:t xml:space="preserve"> and th</w:t>
      </w:r>
      <w:r w:rsidR="00F43577">
        <w:t>e success of this framework depends on the employees engaging with it.</w:t>
      </w:r>
      <w:sdt>
        <w:sdtPr>
          <w:id w:val="-384717578"/>
          <w:citation/>
        </w:sdtPr>
        <w:sdtContent>
          <w:r w:rsidR="00F43577">
            <w:fldChar w:fldCharType="begin"/>
          </w:r>
          <w:r w:rsidR="00F43577">
            <w:instrText xml:space="preserve"> CITATION Lif15 \l 2057 </w:instrText>
          </w:r>
          <w:r w:rsidR="00F43577">
            <w:fldChar w:fldCharType="separate"/>
          </w:r>
          <w:r w:rsidR="00B339BD">
            <w:rPr>
              <w:noProof/>
            </w:rPr>
            <w:t xml:space="preserve"> </w:t>
          </w:r>
          <w:r w:rsidR="00B339BD" w:rsidRPr="00B339BD">
            <w:rPr>
              <w:noProof/>
            </w:rPr>
            <w:t>[14]</w:t>
          </w:r>
          <w:r w:rsidR="00F43577">
            <w:fldChar w:fldCharType="end"/>
          </w:r>
        </w:sdtContent>
      </w:sdt>
      <w:r w:rsidR="00A608BF">
        <w:t xml:space="preserve"> </w:t>
      </w:r>
      <w:r w:rsidR="00F70301">
        <w:t xml:space="preserve">Keeping employees trained and up to date on the importance of </w:t>
      </w:r>
      <w:r w:rsidR="004C0650">
        <w:t>IT</w:t>
      </w:r>
      <w:r w:rsidR="00127680">
        <w:t xml:space="preserve"> security, </w:t>
      </w:r>
      <w:r w:rsidR="00A81E0A">
        <w:t xml:space="preserve">the risks of Malware, phishing and other email scams, and on the basics of using technology and the internet </w:t>
      </w:r>
      <w:r w:rsidR="00792325">
        <w:t xml:space="preserve">is vital with regards to IT security as a whole, and particularly in this case with the implementation of </w:t>
      </w:r>
      <w:r w:rsidR="00873619">
        <w:t>BYOT in the organisation.</w:t>
      </w:r>
    </w:p>
    <w:p w14:paraId="44B4A11E" w14:textId="48F2947C" w:rsidR="00C843C0" w:rsidRDefault="006E7714" w:rsidP="006E7714">
      <w:pPr>
        <w:pStyle w:val="Heading1"/>
        <w:ind w:left="720"/>
      </w:pPr>
      <w:r>
        <w:t xml:space="preserve">4. </w:t>
      </w:r>
      <w:r w:rsidR="00C843C0">
        <w:t>Network Security</w:t>
      </w:r>
    </w:p>
    <w:p w14:paraId="2F5EC21D" w14:textId="77777777" w:rsidR="00C843C0" w:rsidRPr="00C843C0" w:rsidRDefault="00C843C0" w:rsidP="00C843C0"/>
    <w:p w14:paraId="1FCF4E96" w14:textId="7ED5D7CD" w:rsidR="009925A2" w:rsidRDefault="006E7714" w:rsidP="000134E7">
      <w:pPr>
        <w:pStyle w:val="Heading2"/>
        <w:numPr>
          <w:ilvl w:val="1"/>
          <w:numId w:val="8"/>
        </w:numPr>
      </w:pPr>
      <w:bookmarkStart w:id="11" w:name="_2.3_Self-evaluation"/>
      <w:bookmarkEnd w:id="11"/>
      <w:r>
        <w:t xml:space="preserve"> </w:t>
      </w:r>
      <w:r w:rsidR="003E2468">
        <w:t>Network Infrastructure</w:t>
      </w:r>
    </w:p>
    <w:p w14:paraId="6CC4DE76" w14:textId="4D348287" w:rsidR="00207403" w:rsidRDefault="00207403" w:rsidP="00207403"/>
    <w:p w14:paraId="72804B95" w14:textId="187E049B" w:rsidR="00F07CE9" w:rsidRDefault="00F07CE9" w:rsidP="00207403">
      <w:r>
        <w:t xml:space="preserve">Basic network </w:t>
      </w:r>
      <w:commentRangeStart w:id="12"/>
      <w:r>
        <w:t>infrastructure</w:t>
      </w:r>
      <w:commentRangeEnd w:id="12"/>
      <w:r w:rsidR="007640E6">
        <w:rPr>
          <w:rStyle w:val="CommentReference"/>
        </w:rPr>
        <w:commentReference w:id="12"/>
      </w:r>
    </w:p>
    <w:p w14:paraId="358368FA" w14:textId="0F241977" w:rsidR="00F07CE9" w:rsidRDefault="00F07CE9" w:rsidP="00207403">
      <w:r>
        <w:rPr>
          <w:noProof/>
          <w:lang w:eastAsia="en-GB"/>
        </w:rPr>
        <w:lastRenderedPageBreak/>
        <w:drawing>
          <wp:inline distT="0" distB="0" distL="0" distR="0" wp14:anchorId="76F191DD" wp14:editId="4DC8E684">
            <wp:extent cx="5731510" cy="45720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572000"/>
                    </a:xfrm>
                    <a:prstGeom prst="rect">
                      <a:avLst/>
                    </a:prstGeom>
                  </pic:spPr>
                </pic:pic>
              </a:graphicData>
            </a:graphic>
          </wp:inline>
        </w:drawing>
      </w:r>
    </w:p>
    <w:p w14:paraId="6356E8E8" w14:textId="749F1A94" w:rsidR="00207403" w:rsidRDefault="00BA1B96" w:rsidP="00207403">
      <w:r>
        <w:t>Wireless security configuration</w:t>
      </w:r>
    </w:p>
    <w:p w14:paraId="16CB9B40" w14:textId="0EFA5C25" w:rsidR="00BA1B96" w:rsidRDefault="00BA1B96" w:rsidP="00207403">
      <w:r>
        <w:rPr>
          <w:noProof/>
          <w:lang w:eastAsia="en-GB"/>
        </w:rPr>
        <w:lastRenderedPageBreak/>
        <w:drawing>
          <wp:inline distT="0" distB="0" distL="0" distR="0" wp14:anchorId="5DB2175B" wp14:editId="268BD6CD">
            <wp:extent cx="5731510" cy="54159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5415915"/>
                    </a:xfrm>
                    <a:prstGeom prst="rect">
                      <a:avLst/>
                    </a:prstGeom>
                  </pic:spPr>
                </pic:pic>
              </a:graphicData>
            </a:graphic>
          </wp:inline>
        </w:drawing>
      </w:r>
      <w:bookmarkStart w:id="13" w:name="_GoBack"/>
      <w:bookmarkEnd w:id="13"/>
    </w:p>
    <w:p w14:paraId="35ADA214" w14:textId="612F9A4D" w:rsidR="003C3BFD" w:rsidRDefault="003C3BFD" w:rsidP="00207403"/>
    <w:p w14:paraId="7A3F6F49" w14:textId="45E62FBE" w:rsidR="003C3BFD" w:rsidRDefault="003C3BFD" w:rsidP="00207403">
      <w:r>
        <w:t>Firewall enabled</w:t>
      </w:r>
    </w:p>
    <w:p w14:paraId="2AC25E4C" w14:textId="717FEF1A" w:rsidR="003C3BFD" w:rsidRPr="00207403" w:rsidRDefault="0037602D" w:rsidP="00207403">
      <w:r>
        <w:rPr>
          <w:noProof/>
          <w:lang w:eastAsia="en-GB"/>
        </w:rPr>
        <w:drawing>
          <wp:inline distT="0" distB="0" distL="0" distR="0" wp14:anchorId="5404BB6B" wp14:editId="368DB62C">
            <wp:extent cx="5731510" cy="9588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958850"/>
                    </a:xfrm>
                    <a:prstGeom prst="rect">
                      <a:avLst/>
                    </a:prstGeom>
                  </pic:spPr>
                </pic:pic>
              </a:graphicData>
            </a:graphic>
          </wp:inline>
        </w:drawing>
      </w:r>
    </w:p>
    <w:p w14:paraId="087ACE64" w14:textId="77777777" w:rsidR="006B5E43" w:rsidRPr="006B5E43" w:rsidRDefault="006B5E43" w:rsidP="006B5E43"/>
    <w:p w14:paraId="6F06A349" w14:textId="0D0EA909" w:rsidR="009925A2" w:rsidRDefault="006E7714" w:rsidP="000134E7">
      <w:pPr>
        <w:pStyle w:val="Heading2"/>
        <w:numPr>
          <w:ilvl w:val="1"/>
          <w:numId w:val="8"/>
        </w:numPr>
      </w:pPr>
      <w:bookmarkStart w:id="14" w:name="_2.4_Short_and"/>
      <w:bookmarkEnd w:id="14"/>
      <w:r>
        <w:t xml:space="preserve"> </w:t>
      </w:r>
      <w:r w:rsidR="002025B3">
        <w:t>Firewalls</w:t>
      </w:r>
    </w:p>
    <w:p w14:paraId="06776D41" w14:textId="20A1C04E" w:rsidR="006D63AF" w:rsidRDefault="006D63AF" w:rsidP="006D63AF"/>
    <w:p w14:paraId="785B2682" w14:textId="342514EC" w:rsidR="00BD1CEB" w:rsidRDefault="00BD1CEB" w:rsidP="006D63AF">
      <w:r>
        <w:t xml:space="preserve">A firewall </w:t>
      </w:r>
      <w:r w:rsidR="00D45E01">
        <w:t xml:space="preserve">is a network security measure </w:t>
      </w:r>
      <w:r w:rsidR="00281E94">
        <w:t xml:space="preserve">that monitors network traffic and </w:t>
      </w:r>
      <w:r w:rsidR="00577B57">
        <w:t>either allows or blocks that traffic based on the predefined network security rules.</w:t>
      </w:r>
      <w:sdt>
        <w:sdtPr>
          <w:id w:val="2007175108"/>
          <w:citation/>
        </w:sdtPr>
        <w:sdtContent>
          <w:r w:rsidR="00577B57">
            <w:fldChar w:fldCharType="begin"/>
          </w:r>
          <w:r w:rsidR="00577B57">
            <w:instrText xml:space="preserve"> CITATION Cis20 \l 2057 </w:instrText>
          </w:r>
          <w:r w:rsidR="00577B57">
            <w:fldChar w:fldCharType="separate"/>
          </w:r>
          <w:r w:rsidR="00B339BD">
            <w:rPr>
              <w:noProof/>
            </w:rPr>
            <w:t xml:space="preserve"> </w:t>
          </w:r>
          <w:r w:rsidR="00B339BD" w:rsidRPr="00B339BD">
            <w:rPr>
              <w:noProof/>
            </w:rPr>
            <w:t>[15]</w:t>
          </w:r>
          <w:r w:rsidR="00577B57">
            <w:fldChar w:fldCharType="end"/>
          </w:r>
        </w:sdtContent>
      </w:sdt>
    </w:p>
    <w:p w14:paraId="4633D9D9" w14:textId="129B5D4F" w:rsidR="00737C11" w:rsidRDefault="00737C11" w:rsidP="006D63AF">
      <w:r>
        <w:t>A packet filtering firewall</w:t>
      </w:r>
      <w:r w:rsidR="00403FF4">
        <w:t xml:space="preserve"> operates at the network layer of the OSI model, and makes decisions based on network addresses, ports or protocols.</w:t>
      </w:r>
      <w:sdt>
        <w:sdtPr>
          <w:id w:val="1256561070"/>
          <w:citation/>
        </w:sdtPr>
        <w:sdtContent>
          <w:r w:rsidR="00403FF4">
            <w:fldChar w:fldCharType="begin"/>
          </w:r>
          <w:r w:rsidR="00403FF4">
            <w:instrText xml:space="preserve"> CITATION Rou111 \l 2057 </w:instrText>
          </w:r>
          <w:r w:rsidR="00403FF4">
            <w:fldChar w:fldCharType="separate"/>
          </w:r>
          <w:r w:rsidR="00B339BD">
            <w:rPr>
              <w:noProof/>
            </w:rPr>
            <w:t xml:space="preserve"> </w:t>
          </w:r>
          <w:r w:rsidR="00B339BD" w:rsidRPr="00B339BD">
            <w:rPr>
              <w:noProof/>
            </w:rPr>
            <w:t>[16]</w:t>
          </w:r>
          <w:r w:rsidR="00403FF4">
            <w:fldChar w:fldCharType="end"/>
          </w:r>
        </w:sdtContent>
      </w:sdt>
    </w:p>
    <w:p w14:paraId="089DC770" w14:textId="300DAA38" w:rsidR="00F03073" w:rsidRDefault="00E95A45" w:rsidP="006D63AF">
      <w:r>
        <w:lastRenderedPageBreak/>
        <w:t>A packet-filtering firewall is the simplest form of firewall.</w:t>
      </w:r>
      <w:r w:rsidR="00B13E4D">
        <w:t xml:space="preserve"> It can filter on IP addresses, </w:t>
      </w:r>
      <w:r w:rsidR="00124BF0">
        <w:t xml:space="preserve">TCP/IP protocols, IP precedence, TCP and UDP port numbers and TCP control flags, then make a decision to either allow or drop </w:t>
      </w:r>
      <w:r w:rsidR="009A428A">
        <w:t xml:space="preserve">that data based on the network rules. It can also be set to inform the user of this action or do so without announcement. </w:t>
      </w:r>
      <w:r w:rsidR="004E6CF1">
        <w:t xml:space="preserve">Announcing the firewall action to the user is useful in an internal environment, as it allows the using to contact a network administrator to have the settings altered and allow the data through. However if the user is a hacker, the response will tell the hacker that filtering is in process, </w:t>
      </w:r>
      <w:r w:rsidR="006C211F">
        <w:t xml:space="preserve">allowing the hacker to respond to that and </w:t>
      </w:r>
      <w:r w:rsidR="00C02450">
        <w:t>potentially find a way through.</w:t>
      </w:r>
      <w:sdt>
        <w:sdtPr>
          <w:id w:val="643006971"/>
          <w:citation/>
        </w:sdtPr>
        <w:sdtContent>
          <w:r w:rsidR="00C02450">
            <w:fldChar w:fldCharType="begin"/>
          </w:r>
          <w:r w:rsidR="00C02450">
            <w:instrText xml:space="preserve"> CITATION eTu20 \l 2057 </w:instrText>
          </w:r>
          <w:r w:rsidR="00C02450">
            <w:fldChar w:fldCharType="separate"/>
          </w:r>
          <w:r w:rsidR="00B339BD">
            <w:rPr>
              <w:noProof/>
            </w:rPr>
            <w:t xml:space="preserve"> </w:t>
          </w:r>
          <w:r w:rsidR="00B339BD" w:rsidRPr="00B339BD">
            <w:rPr>
              <w:noProof/>
            </w:rPr>
            <w:t>[17]</w:t>
          </w:r>
          <w:r w:rsidR="00C02450">
            <w:fldChar w:fldCharType="end"/>
          </w:r>
        </w:sdtContent>
      </w:sdt>
    </w:p>
    <w:p w14:paraId="75956F5C" w14:textId="6F53AD3F" w:rsidR="00C02450" w:rsidRDefault="002B430C" w:rsidP="006D63AF">
      <w:r>
        <w:t xml:space="preserve">Advantages of </w:t>
      </w:r>
      <w:r w:rsidR="006066C4">
        <w:t>packet-filtering firewalls</w:t>
      </w:r>
    </w:p>
    <w:p w14:paraId="782A3E79" w14:textId="56D6CE43" w:rsidR="006066C4" w:rsidRDefault="006066C4" w:rsidP="000134E7">
      <w:pPr>
        <w:pStyle w:val="ListParagraph"/>
        <w:numPr>
          <w:ilvl w:val="0"/>
          <w:numId w:val="10"/>
        </w:numPr>
      </w:pPr>
      <w:r>
        <w:t>Fast process speeds</w:t>
      </w:r>
    </w:p>
    <w:p w14:paraId="09B3C845" w14:textId="54CF62D1" w:rsidR="006066C4" w:rsidRDefault="006066C4" w:rsidP="000134E7">
      <w:pPr>
        <w:pStyle w:val="ListParagraph"/>
        <w:numPr>
          <w:ilvl w:val="0"/>
          <w:numId w:val="10"/>
        </w:numPr>
      </w:pPr>
      <w:r>
        <w:t xml:space="preserve">Can easily match on </w:t>
      </w:r>
      <w:r w:rsidR="00144BA8">
        <w:t>most fields in layers 3 and 4, providing flexibility</w:t>
      </w:r>
    </w:p>
    <w:p w14:paraId="330EBEDF" w14:textId="3CF3EF4A" w:rsidR="00C27EEE" w:rsidRDefault="00C27EEE" w:rsidP="000134E7">
      <w:pPr>
        <w:pStyle w:val="ListParagraph"/>
        <w:numPr>
          <w:ilvl w:val="0"/>
          <w:numId w:val="10"/>
        </w:numPr>
      </w:pPr>
      <w:r>
        <w:t>Low cost</w:t>
      </w:r>
    </w:p>
    <w:p w14:paraId="0E7502C9" w14:textId="3D43D339" w:rsidR="00144BA8" w:rsidRDefault="00144BA8" w:rsidP="00144BA8">
      <w:r>
        <w:t>Disadvantages of packet-filtering firewalls</w:t>
      </w:r>
    </w:p>
    <w:p w14:paraId="6E0B1788" w14:textId="6672EC3A" w:rsidR="00144BA8" w:rsidRDefault="008E1151" w:rsidP="000134E7">
      <w:pPr>
        <w:pStyle w:val="ListParagraph"/>
        <w:numPr>
          <w:ilvl w:val="0"/>
          <w:numId w:val="11"/>
        </w:numPr>
      </w:pPr>
      <w:r>
        <w:t>Can be complex to configure</w:t>
      </w:r>
    </w:p>
    <w:p w14:paraId="61DD4EAA" w14:textId="707EBE67" w:rsidR="008E1151" w:rsidRDefault="008E1151" w:rsidP="000134E7">
      <w:pPr>
        <w:pStyle w:val="ListParagraph"/>
        <w:numPr>
          <w:ilvl w:val="0"/>
          <w:numId w:val="11"/>
        </w:numPr>
      </w:pPr>
      <w:r>
        <w:t>Cannot prevent application layer attacks</w:t>
      </w:r>
    </w:p>
    <w:p w14:paraId="495B7A1E" w14:textId="6D5D4244" w:rsidR="008E1151" w:rsidRDefault="008E1151" w:rsidP="000134E7">
      <w:pPr>
        <w:pStyle w:val="ListParagraph"/>
        <w:numPr>
          <w:ilvl w:val="0"/>
          <w:numId w:val="11"/>
        </w:numPr>
      </w:pPr>
      <w:r>
        <w:t>Susceptible to certain</w:t>
      </w:r>
      <w:r w:rsidR="00564CA6">
        <w:t xml:space="preserve"> TCP/IP protocol </w:t>
      </w:r>
      <w:r w:rsidR="00137CDF">
        <w:t>attacks</w:t>
      </w:r>
    </w:p>
    <w:p w14:paraId="1C46A0CE" w14:textId="4D36B209" w:rsidR="00564CA6" w:rsidRDefault="00564CA6" w:rsidP="000134E7">
      <w:pPr>
        <w:pStyle w:val="ListParagraph"/>
        <w:numPr>
          <w:ilvl w:val="0"/>
          <w:numId w:val="11"/>
        </w:numPr>
      </w:pPr>
      <w:r>
        <w:t>Does not support user authentication of connections</w:t>
      </w:r>
    </w:p>
    <w:p w14:paraId="4658D7CA" w14:textId="3341CB0A" w:rsidR="00564CA6" w:rsidRPr="006D63AF" w:rsidRDefault="00564CA6" w:rsidP="000134E7">
      <w:pPr>
        <w:pStyle w:val="ListParagraph"/>
        <w:numPr>
          <w:ilvl w:val="0"/>
          <w:numId w:val="11"/>
        </w:numPr>
      </w:pPr>
      <w:r>
        <w:t>Limited logging capabilities</w:t>
      </w:r>
      <w:sdt>
        <w:sdtPr>
          <w:id w:val="-1559395672"/>
          <w:citation/>
        </w:sdtPr>
        <w:sdtContent>
          <w:r w:rsidR="00137CDF">
            <w:fldChar w:fldCharType="begin"/>
          </w:r>
          <w:r w:rsidR="00137CDF">
            <w:instrText xml:space="preserve"> CITATION eTu20 \l 2057 </w:instrText>
          </w:r>
          <w:r w:rsidR="00137CDF">
            <w:fldChar w:fldCharType="separate"/>
          </w:r>
          <w:r w:rsidR="00B339BD">
            <w:rPr>
              <w:noProof/>
            </w:rPr>
            <w:t xml:space="preserve"> </w:t>
          </w:r>
          <w:r w:rsidR="00B339BD" w:rsidRPr="00B339BD">
            <w:rPr>
              <w:noProof/>
            </w:rPr>
            <w:t>[17]</w:t>
          </w:r>
          <w:r w:rsidR="00137CDF">
            <w:fldChar w:fldCharType="end"/>
          </w:r>
        </w:sdtContent>
      </w:sdt>
      <w:sdt>
        <w:sdtPr>
          <w:id w:val="363107128"/>
          <w:citation/>
        </w:sdtPr>
        <w:sdtContent>
          <w:r w:rsidR="00520113">
            <w:fldChar w:fldCharType="begin"/>
          </w:r>
          <w:r w:rsidR="00520113">
            <w:instrText xml:space="preserve"> CITATION Sim20 \l 2057 </w:instrText>
          </w:r>
          <w:r w:rsidR="00520113">
            <w:fldChar w:fldCharType="separate"/>
          </w:r>
          <w:r w:rsidR="00B339BD">
            <w:rPr>
              <w:noProof/>
            </w:rPr>
            <w:t xml:space="preserve"> </w:t>
          </w:r>
          <w:r w:rsidR="00B339BD" w:rsidRPr="00B339BD">
            <w:rPr>
              <w:noProof/>
            </w:rPr>
            <w:t>[18]</w:t>
          </w:r>
          <w:r w:rsidR="00520113">
            <w:fldChar w:fldCharType="end"/>
          </w:r>
        </w:sdtContent>
      </w:sdt>
    </w:p>
    <w:p w14:paraId="5BB2DE3E" w14:textId="77777777" w:rsidR="002025B3" w:rsidRDefault="002025B3" w:rsidP="002025B3">
      <w:pPr>
        <w:pStyle w:val="ListParagraph"/>
      </w:pPr>
    </w:p>
    <w:p w14:paraId="7E5934DF" w14:textId="0471599E" w:rsidR="002025B3" w:rsidRDefault="001948F1" w:rsidP="000134E7">
      <w:pPr>
        <w:pStyle w:val="Heading2"/>
        <w:numPr>
          <w:ilvl w:val="1"/>
          <w:numId w:val="8"/>
        </w:numPr>
      </w:pPr>
      <w:r>
        <w:t>Physical Security</w:t>
      </w:r>
    </w:p>
    <w:p w14:paraId="0B87BE32" w14:textId="0104593A" w:rsidR="0053568C" w:rsidRDefault="0053568C" w:rsidP="0053568C"/>
    <w:p w14:paraId="1EDFC743" w14:textId="1997B64C" w:rsidR="007415CD" w:rsidRDefault="007415CD" w:rsidP="0053568C">
      <w:r>
        <w:t xml:space="preserve">The easiest way to access the network </w:t>
      </w:r>
      <w:r w:rsidR="00A70C21">
        <w:t xml:space="preserve">is physically. A hacker can quickly overcome </w:t>
      </w:r>
      <w:r w:rsidR="001A5B1E">
        <w:t>most security measures with direct access to the server, and so the security of the server room is of the highest priority.</w:t>
      </w:r>
      <w:r w:rsidR="00825554">
        <w:t xml:space="preserve"> </w:t>
      </w:r>
      <w:r w:rsidR="003D64DC">
        <w:t>Some initial basic steps to ensure physical security include:</w:t>
      </w:r>
    </w:p>
    <w:p w14:paraId="6C3946C4" w14:textId="2D86DA83" w:rsidR="003D64DC" w:rsidRDefault="003D64DC" w:rsidP="000134E7">
      <w:pPr>
        <w:pStyle w:val="ListParagraph"/>
        <w:numPr>
          <w:ilvl w:val="0"/>
          <w:numId w:val="12"/>
        </w:numPr>
      </w:pPr>
      <w:r>
        <w:t>Lock the server room</w:t>
      </w:r>
    </w:p>
    <w:p w14:paraId="29799718" w14:textId="013F6D28" w:rsidR="003D64DC" w:rsidRDefault="0056572A" w:rsidP="000134E7">
      <w:pPr>
        <w:pStyle w:val="ListParagraph"/>
        <w:numPr>
          <w:ilvl w:val="0"/>
          <w:numId w:val="12"/>
        </w:numPr>
      </w:pPr>
      <w:r>
        <w:t>Limit the people with access to the server room key</w:t>
      </w:r>
    </w:p>
    <w:p w14:paraId="794B4F93" w14:textId="1CCECBF4" w:rsidR="0056572A" w:rsidRDefault="0056572A" w:rsidP="000134E7">
      <w:pPr>
        <w:pStyle w:val="ListParagraph"/>
        <w:numPr>
          <w:ilvl w:val="0"/>
          <w:numId w:val="12"/>
        </w:numPr>
      </w:pPr>
      <w:r>
        <w:t>Keep a log of people with server room keys</w:t>
      </w:r>
    </w:p>
    <w:p w14:paraId="44730105" w14:textId="39F0912A" w:rsidR="0056572A" w:rsidRDefault="007F35DC" w:rsidP="000134E7">
      <w:pPr>
        <w:pStyle w:val="ListParagraph"/>
        <w:numPr>
          <w:ilvl w:val="0"/>
          <w:numId w:val="12"/>
        </w:numPr>
      </w:pPr>
      <w:r>
        <w:t>Disable the floppy drive on the server</w:t>
      </w:r>
    </w:p>
    <w:p w14:paraId="5CFDC967" w14:textId="0E62A9B2" w:rsidR="007F35DC" w:rsidRDefault="007F35DC" w:rsidP="000134E7">
      <w:pPr>
        <w:pStyle w:val="ListParagraph"/>
        <w:numPr>
          <w:ilvl w:val="0"/>
          <w:numId w:val="12"/>
        </w:numPr>
      </w:pPr>
      <w:r>
        <w:t>Ensure that additional hardware is also securely locked away</w:t>
      </w:r>
      <w:r w:rsidR="00CE36CF">
        <w:t>, i.e. switches, routers.</w:t>
      </w:r>
      <w:sdt>
        <w:sdtPr>
          <w:id w:val="446427439"/>
          <w:citation/>
        </w:sdtPr>
        <w:sdtContent>
          <w:r w:rsidR="00CE36CF">
            <w:fldChar w:fldCharType="begin"/>
          </w:r>
          <w:r w:rsidR="00CE36CF">
            <w:instrText xml:space="preserve"> CITATION dum20 \l 2057 </w:instrText>
          </w:r>
          <w:r w:rsidR="00CE36CF">
            <w:fldChar w:fldCharType="separate"/>
          </w:r>
          <w:r w:rsidR="00B339BD">
            <w:rPr>
              <w:noProof/>
            </w:rPr>
            <w:t xml:space="preserve"> </w:t>
          </w:r>
          <w:r w:rsidR="00B339BD" w:rsidRPr="00B339BD">
            <w:rPr>
              <w:noProof/>
            </w:rPr>
            <w:t>[19]</w:t>
          </w:r>
          <w:r w:rsidR="00CE36CF">
            <w:fldChar w:fldCharType="end"/>
          </w:r>
        </w:sdtContent>
      </w:sdt>
    </w:p>
    <w:p w14:paraId="744AD3C4" w14:textId="3956649B" w:rsidR="00A37868" w:rsidRDefault="00EB7741" w:rsidP="00A37868">
      <w:r>
        <w:t>Additional consideration for physical security should be given to:</w:t>
      </w:r>
    </w:p>
    <w:p w14:paraId="425E5C9C" w14:textId="29C22B5E" w:rsidR="00EB7741" w:rsidRDefault="002E0DB3" w:rsidP="000134E7">
      <w:pPr>
        <w:pStyle w:val="ListParagraph"/>
        <w:numPr>
          <w:ilvl w:val="0"/>
          <w:numId w:val="13"/>
        </w:numPr>
      </w:pPr>
      <w:r>
        <w:t xml:space="preserve">Controlled </w:t>
      </w:r>
      <w:r w:rsidR="00CA1C17">
        <w:t>destruction</w:t>
      </w:r>
      <w:r>
        <w:t xml:space="preserve"> of </w:t>
      </w:r>
      <w:r w:rsidR="00CA1C17">
        <w:t>sensitive</w:t>
      </w:r>
      <w:r w:rsidR="00825E61">
        <w:t xml:space="preserve"> physical</w:t>
      </w:r>
      <w:r w:rsidR="00CA1C17">
        <w:t xml:space="preserve"> data</w:t>
      </w:r>
    </w:p>
    <w:p w14:paraId="70583E38" w14:textId="7DF10FF9" w:rsidR="00CA1C17" w:rsidRDefault="00825E61" w:rsidP="000134E7">
      <w:pPr>
        <w:pStyle w:val="ListParagraph"/>
        <w:numPr>
          <w:ilvl w:val="1"/>
          <w:numId w:val="13"/>
        </w:numPr>
      </w:pPr>
      <w:r>
        <w:t>Written usernames and passwords</w:t>
      </w:r>
    </w:p>
    <w:p w14:paraId="23FED139" w14:textId="183F4C33" w:rsidR="00825E61" w:rsidRDefault="001E39FA" w:rsidP="000134E7">
      <w:pPr>
        <w:pStyle w:val="ListParagraph"/>
        <w:numPr>
          <w:ilvl w:val="1"/>
          <w:numId w:val="13"/>
        </w:numPr>
      </w:pPr>
      <w:r>
        <w:t>Printed network logs</w:t>
      </w:r>
    </w:p>
    <w:p w14:paraId="4F5AFFD7" w14:textId="44EE4ABA" w:rsidR="001E39FA" w:rsidRDefault="001E39FA" w:rsidP="000134E7">
      <w:pPr>
        <w:pStyle w:val="ListParagraph"/>
        <w:numPr>
          <w:ilvl w:val="1"/>
          <w:numId w:val="13"/>
        </w:numPr>
      </w:pPr>
      <w:r>
        <w:t>Printed reports</w:t>
      </w:r>
    </w:p>
    <w:p w14:paraId="04B5939F" w14:textId="761B9140" w:rsidR="00283389" w:rsidRDefault="00B11466" w:rsidP="000134E7">
      <w:pPr>
        <w:pStyle w:val="ListParagraph"/>
        <w:numPr>
          <w:ilvl w:val="0"/>
          <w:numId w:val="13"/>
        </w:numPr>
      </w:pPr>
      <w:r>
        <w:t xml:space="preserve">Back-up servers at a separate location and subject to at least </w:t>
      </w:r>
      <w:r w:rsidR="006452AA">
        <w:t>the same security as the primary servers</w:t>
      </w:r>
    </w:p>
    <w:p w14:paraId="1AA046DA" w14:textId="658CE753" w:rsidR="002C49AF" w:rsidRDefault="00A25486" w:rsidP="000134E7">
      <w:pPr>
        <w:pStyle w:val="ListParagraph"/>
        <w:numPr>
          <w:ilvl w:val="0"/>
          <w:numId w:val="13"/>
        </w:numPr>
      </w:pPr>
      <w:r>
        <w:t>Surveillance</w:t>
      </w:r>
    </w:p>
    <w:p w14:paraId="6993355D" w14:textId="2231DAB0" w:rsidR="006A0EDA" w:rsidRDefault="006A0EDA" w:rsidP="000134E7">
      <w:pPr>
        <w:pStyle w:val="ListParagraph"/>
        <w:numPr>
          <w:ilvl w:val="1"/>
          <w:numId w:val="13"/>
        </w:numPr>
      </w:pPr>
      <w:r>
        <w:t>CCTV</w:t>
      </w:r>
    </w:p>
    <w:p w14:paraId="6D9F55D2" w14:textId="2BE5B436" w:rsidR="006A0EDA" w:rsidRDefault="006A0EDA" w:rsidP="000134E7">
      <w:pPr>
        <w:pStyle w:val="ListParagraph"/>
        <w:numPr>
          <w:ilvl w:val="1"/>
          <w:numId w:val="13"/>
        </w:numPr>
      </w:pPr>
      <w:r>
        <w:t>Physical ID authentication</w:t>
      </w:r>
    </w:p>
    <w:p w14:paraId="263F51B6" w14:textId="1BB6EB2D" w:rsidR="00EF2936" w:rsidRDefault="00EF2936" w:rsidP="000134E7">
      <w:pPr>
        <w:pStyle w:val="ListParagraph"/>
        <w:numPr>
          <w:ilvl w:val="0"/>
          <w:numId w:val="13"/>
        </w:numPr>
      </w:pPr>
      <w:r>
        <w:t>Use rack</w:t>
      </w:r>
      <w:r w:rsidR="00440346">
        <w:t>-mounted servers</w:t>
      </w:r>
      <w:sdt>
        <w:sdtPr>
          <w:id w:val="-1317027996"/>
          <w:citation/>
        </w:sdtPr>
        <w:sdtContent>
          <w:r w:rsidR="00440346">
            <w:fldChar w:fldCharType="begin"/>
          </w:r>
          <w:r w:rsidR="00440346">
            <w:instrText xml:space="preserve"> CITATION DMA20 \l 2057 </w:instrText>
          </w:r>
          <w:r w:rsidR="00440346">
            <w:fldChar w:fldCharType="separate"/>
          </w:r>
          <w:r w:rsidR="00B339BD">
            <w:rPr>
              <w:noProof/>
            </w:rPr>
            <w:t xml:space="preserve"> </w:t>
          </w:r>
          <w:r w:rsidR="00B339BD" w:rsidRPr="00B339BD">
            <w:rPr>
              <w:noProof/>
            </w:rPr>
            <w:t>[20]</w:t>
          </w:r>
          <w:r w:rsidR="00440346">
            <w:fldChar w:fldCharType="end"/>
          </w:r>
        </w:sdtContent>
      </w:sdt>
    </w:p>
    <w:p w14:paraId="0641E987" w14:textId="08FBC689" w:rsidR="008C2D59" w:rsidRDefault="008C2D59" w:rsidP="008C2D59">
      <w:r>
        <w:t>The physical security implications of the BYOT implementation are significant</w:t>
      </w:r>
      <w:r w:rsidR="00A53D1C">
        <w:t>, as it presents more physical access opportunities to the network, and by nature, these devices are portable and more difficult to keep track of than servers</w:t>
      </w:r>
      <w:r w:rsidR="00C93C87">
        <w:t xml:space="preserve"> and other static access points.</w:t>
      </w:r>
    </w:p>
    <w:p w14:paraId="3DFC2965" w14:textId="54A6CF12" w:rsidR="00C93C87" w:rsidRDefault="00C93C87" w:rsidP="008C2D59">
      <w:r>
        <w:lastRenderedPageBreak/>
        <w:t xml:space="preserve">In addition to the soft security </w:t>
      </w:r>
      <w:r w:rsidR="00FC6418">
        <w:t xml:space="preserve">detailed in </w:t>
      </w:r>
      <w:hyperlink w:anchor="_3._Computer_Security" w:history="1">
        <w:r w:rsidR="00FC6418" w:rsidRPr="00FC6418">
          <w:rPr>
            <w:rStyle w:val="Hyperlink"/>
          </w:rPr>
          <w:t>Section 3</w:t>
        </w:r>
      </w:hyperlink>
      <w:r w:rsidR="00906F5A">
        <w:t>, additional physical security measures should be in place.</w:t>
      </w:r>
    </w:p>
    <w:p w14:paraId="1E62B87D" w14:textId="17233667" w:rsidR="00906F5A" w:rsidRDefault="00906F5A" w:rsidP="000134E7">
      <w:pPr>
        <w:pStyle w:val="ListParagraph"/>
        <w:numPr>
          <w:ilvl w:val="0"/>
          <w:numId w:val="14"/>
        </w:numPr>
      </w:pPr>
      <w:r>
        <w:t>Never leave a device unattended</w:t>
      </w:r>
    </w:p>
    <w:p w14:paraId="0475DD23" w14:textId="5A9F2BED" w:rsidR="000A5DAC" w:rsidRDefault="000A5DAC" w:rsidP="000134E7">
      <w:pPr>
        <w:pStyle w:val="ListParagraph"/>
        <w:numPr>
          <w:ilvl w:val="0"/>
          <w:numId w:val="14"/>
        </w:numPr>
      </w:pPr>
      <w:r>
        <w:t>Ensure devices are locked when not in use</w:t>
      </w:r>
    </w:p>
    <w:p w14:paraId="2765191D" w14:textId="2BD777F6" w:rsidR="00340DB0" w:rsidRDefault="00E674A9" w:rsidP="000134E7">
      <w:pPr>
        <w:pStyle w:val="ListParagraph"/>
        <w:numPr>
          <w:ilvl w:val="0"/>
          <w:numId w:val="14"/>
        </w:numPr>
      </w:pPr>
      <w:r>
        <w:t xml:space="preserve">In the event of </w:t>
      </w:r>
      <w:r w:rsidR="00C60C8A">
        <w:t>a device being lost or stolen, report immediately</w:t>
      </w:r>
    </w:p>
    <w:p w14:paraId="0421DC42" w14:textId="7763855F" w:rsidR="00AA3C83" w:rsidRPr="0053568C" w:rsidRDefault="00AA3C83" w:rsidP="000134E7">
      <w:pPr>
        <w:pStyle w:val="ListParagraph"/>
        <w:numPr>
          <w:ilvl w:val="0"/>
          <w:numId w:val="14"/>
        </w:numPr>
      </w:pPr>
      <w:r>
        <w:t>Use the device for only approved purposes</w:t>
      </w:r>
      <w:sdt>
        <w:sdtPr>
          <w:id w:val="-1264922149"/>
          <w:citation/>
        </w:sdtPr>
        <w:sdtContent>
          <w:r w:rsidR="00F010F4">
            <w:fldChar w:fldCharType="begin"/>
          </w:r>
          <w:r w:rsidR="00F010F4">
            <w:instrText xml:space="preserve"> CITATION Bro20 \l 2057 </w:instrText>
          </w:r>
          <w:r w:rsidR="00F010F4">
            <w:fldChar w:fldCharType="separate"/>
          </w:r>
          <w:r w:rsidR="00B339BD">
            <w:rPr>
              <w:noProof/>
            </w:rPr>
            <w:t xml:space="preserve"> </w:t>
          </w:r>
          <w:r w:rsidR="00B339BD" w:rsidRPr="00B339BD">
            <w:rPr>
              <w:noProof/>
            </w:rPr>
            <w:t>[21]</w:t>
          </w:r>
          <w:r w:rsidR="00F010F4">
            <w:fldChar w:fldCharType="end"/>
          </w:r>
        </w:sdtContent>
      </w:sdt>
    </w:p>
    <w:p w14:paraId="7B65B449" w14:textId="07C25C38" w:rsidR="001948F1" w:rsidRDefault="001948F1" w:rsidP="001948F1"/>
    <w:p w14:paraId="46588205" w14:textId="5EF76C4C" w:rsidR="001948F1" w:rsidRPr="001948F1" w:rsidRDefault="006E7714" w:rsidP="006E7714">
      <w:pPr>
        <w:pStyle w:val="Heading1"/>
        <w:ind w:left="720"/>
      </w:pPr>
      <w:r>
        <w:t xml:space="preserve">5. </w:t>
      </w:r>
      <w:r w:rsidR="001948F1">
        <w:t>Information Security</w:t>
      </w:r>
    </w:p>
    <w:p w14:paraId="60C4DC25" w14:textId="0FF3875D" w:rsidR="00E93DFE" w:rsidRDefault="006E7714" w:rsidP="000134E7">
      <w:pPr>
        <w:pStyle w:val="Heading2"/>
        <w:numPr>
          <w:ilvl w:val="1"/>
          <w:numId w:val="9"/>
        </w:numPr>
      </w:pPr>
      <w:bookmarkStart w:id="15" w:name="_2.5_Action_plan"/>
      <w:bookmarkEnd w:id="15"/>
      <w:r>
        <w:t xml:space="preserve"> </w:t>
      </w:r>
      <w:r w:rsidR="00E93DFE">
        <w:t>Data Encryption</w:t>
      </w:r>
    </w:p>
    <w:p w14:paraId="3006B6E2" w14:textId="10815DA9" w:rsidR="00C100B2" w:rsidRDefault="0078023F" w:rsidP="00E93DFE">
      <w:r>
        <w:t xml:space="preserve">Data encryption </w:t>
      </w:r>
      <w:r w:rsidR="008A49F7">
        <w:t xml:space="preserve">is used to protect data </w:t>
      </w:r>
      <w:r w:rsidR="00A9449B">
        <w:t>both in transit and</w:t>
      </w:r>
      <w:r w:rsidR="00325094">
        <w:t xml:space="preserve"> in</w:t>
      </w:r>
      <w:r w:rsidR="00A9449B">
        <w:t xml:space="preserve"> storage. </w:t>
      </w:r>
      <w:r w:rsidR="006965A8">
        <w:t xml:space="preserve">Encryption fundamentally </w:t>
      </w:r>
      <w:r w:rsidR="00CD4923">
        <w:t xml:space="preserve">scrambles readable text, and requires the data recipient or </w:t>
      </w:r>
      <w:commentRangeStart w:id="16"/>
      <w:proofErr w:type="spellStart"/>
      <w:r w:rsidR="00CD4923">
        <w:t>accessor</w:t>
      </w:r>
      <w:commentRangeEnd w:id="16"/>
      <w:proofErr w:type="spellEnd"/>
      <w:r w:rsidR="007640E6">
        <w:rPr>
          <w:rStyle w:val="CommentReference"/>
        </w:rPr>
        <w:commentReference w:id="16"/>
      </w:r>
      <w:r w:rsidR="00CD4923">
        <w:t xml:space="preserve"> have a secret code or decryption key in order to access that data.</w:t>
      </w:r>
      <w:sdt>
        <w:sdtPr>
          <w:id w:val="-276094967"/>
          <w:citation/>
        </w:sdtPr>
        <w:sdtContent>
          <w:r w:rsidR="00D37282">
            <w:fldChar w:fldCharType="begin"/>
          </w:r>
          <w:r w:rsidR="00D37282">
            <w:instrText xml:space="preserve"> CITATION Nor20 \l 2057 </w:instrText>
          </w:r>
          <w:r w:rsidR="00D37282">
            <w:fldChar w:fldCharType="separate"/>
          </w:r>
          <w:r w:rsidR="00B339BD">
            <w:rPr>
              <w:noProof/>
            </w:rPr>
            <w:t xml:space="preserve"> </w:t>
          </w:r>
          <w:r w:rsidR="00B339BD" w:rsidRPr="00B339BD">
            <w:rPr>
              <w:noProof/>
            </w:rPr>
            <w:t>[22]</w:t>
          </w:r>
          <w:r w:rsidR="00D37282">
            <w:fldChar w:fldCharType="end"/>
          </w:r>
        </w:sdtContent>
      </w:sdt>
    </w:p>
    <w:p w14:paraId="652814A6" w14:textId="53B4C2C0" w:rsidR="00D37282" w:rsidRDefault="004C1572" w:rsidP="00E93DFE">
      <w:r>
        <w:t>Data stored on company servers</w:t>
      </w:r>
      <w:r w:rsidR="00625B37">
        <w:t xml:space="preserve"> should be encrypted so that in the event of a </w:t>
      </w:r>
      <w:r w:rsidR="00AF7244">
        <w:t>cyber-attack</w:t>
      </w:r>
      <w:r w:rsidR="00625B37">
        <w:t xml:space="preserve">, that </w:t>
      </w:r>
      <w:r w:rsidR="00AF7244">
        <w:t>data is unreadable to the intruder.</w:t>
      </w:r>
    </w:p>
    <w:p w14:paraId="58A0256D" w14:textId="3D0B453B" w:rsidR="00AF7244" w:rsidRDefault="00AF7244" w:rsidP="00E93DFE">
      <w:r>
        <w:t>Data in transit, even internall</w:t>
      </w:r>
      <w:r w:rsidR="00A26E8B">
        <w:t xml:space="preserve">y should also be encrypted to ensure that the data is not intercepted on route to the intended recipient. </w:t>
      </w:r>
      <w:r w:rsidR="00990970">
        <w:t>There are numerous types of encryption available to accomplish this task.</w:t>
      </w:r>
    </w:p>
    <w:p w14:paraId="17865B66" w14:textId="12793FAC" w:rsidR="002257DA" w:rsidRDefault="002257DA" w:rsidP="000134E7">
      <w:pPr>
        <w:pStyle w:val="ListParagraph"/>
        <w:numPr>
          <w:ilvl w:val="0"/>
          <w:numId w:val="15"/>
        </w:numPr>
      </w:pPr>
      <w:r>
        <w:t>Data Encryption Standard (DES)</w:t>
      </w:r>
    </w:p>
    <w:p w14:paraId="508C68CC" w14:textId="587DFB18" w:rsidR="00992A11" w:rsidRDefault="00992A11" w:rsidP="000134E7">
      <w:pPr>
        <w:pStyle w:val="ListParagraph"/>
        <w:numPr>
          <w:ilvl w:val="0"/>
          <w:numId w:val="15"/>
        </w:numPr>
      </w:pPr>
      <w:r>
        <w:t>Triple DES</w:t>
      </w:r>
    </w:p>
    <w:p w14:paraId="74169B56" w14:textId="2B4F53B6" w:rsidR="00992A11" w:rsidRDefault="00992A11" w:rsidP="000134E7">
      <w:pPr>
        <w:pStyle w:val="ListParagraph"/>
        <w:numPr>
          <w:ilvl w:val="0"/>
          <w:numId w:val="15"/>
        </w:numPr>
      </w:pPr>
      <w:r>
        <w:t>RSA</w:t>
      </w:r>
    </w:p>
    <w:p w14:paraId="071F6259" w14:textId="0C4CC884" w:rsidR="00992A11" w:rsidRDefault="00992A11" w:rsidP="000134E7">
      <w:pPr>
        <w:pStyle w:val="ListParagraph"/>
        <w:numPr>
          <w:ilvl w:val="0"/>
          <w:numId w:val="15"/>
        </w:numPr>
      </w:pPr>
      <w:r>
        <w:t>Advanced Encryption Standard (AES)</w:t>
      </w:r>
    </w:p>
    <w:p w14:paraId="78B51C62" w14:textId="0671427F" w:rsidR="00992A11" w:rsidRDefault="00992A11" w:rsidP="000134E7">
      <w:pPr>
        <w:pStyle w:val="ListParagraph"/>
        <w:numPr>
          <w:ilvl w:val="0"/>
          <w:numId w:val="15"/>
        </w:numPr>
      </w:pPr>
      <w:proofErr w:type="spellStart"/>
      <w:r>
        <w:t>TwoFish</w:t>
      </w:r>
      <w:proofErr w:type="spellEnd"/>
      <w:sdt>
        <w:sdtPr>
          <w:id w:val="-723990172"/>
          <w:citation/>
        </w:sdtPr>
        <w:sdtContent>
          <w:r w:rsidR="007A5A42">
            <w:fldChar w:fldCharType="begin"/>
          </w:r>
          <w:r w:rsidR="007A5A42">
            <w:instrText xml:space="preserve"> CITATION Nor20 \l 2057 </w:instrText>
          </w:r>
          <w:r w:rsidR="007A5A42">
            <w:fldChar w:fldCharType="separate"/>
          </w:r>
          <w:r w:rsidR="00B339BD">
            <w:rPr>
              <w:noProof/>
            </w:rPr>
            <w:t xml:space="preserve"> </w:t>
          </w:r>
          <w:r w:rsidR="00B339BD" w:rsidRPr="00B339BD">
            <w:rPr>
              <w:noProof/>
            </w:rPr>
            <w:t>[22]</w:t>
          </w:r>
          <w:r w:rsidR="007A5A42">
            <w:fldChar w:fldCharType="end"/>
          </w:r>
        </w:sdtContent>
      </w:sdt>
    </w:p>
    <w:p w14:paraId="6393E8F0" w14:textId="0F59F248" w:rsidR="00546536" w:rsidRDefault="00633F46" w:rsidP="00546536">
      <w:r>
        <w:t>These are the most common types of encryption, but all types come under one of two categories:</w:t>
      </w:r>
    </w:p>
    <w:p w14:paraId="08B07BA4" w14:textId="329981B6" w:rsidR="00633F46" w:rsidRDefault="00C301F9" w:rsidP="00546536">
      <w:r>
        <w:t>Symmetric</w:t>
      </w:r>
      <w:r w:rsidR="00B70991">
        <w:t xml:space="preserve"> Encryption</w:t>
      </w:r>
    </w:p>
    <w:p w14:paraId="7C694C6B" w14:textId="0B5D0C51" w:rsidR="00457118" w:rsidRDefault="006D1720" w:rsidP="00546536">
      <w:r>
        <w:t xml:space="preserve">Symmetric </w:t>
      </w:r>
      <w:r w:rsidR="00B70991">
        <w:t xml:space="preserve">encryption </w:t>
      </w:r>
      <w:r w:rsidR="0031229F">
        <w:t>requires a single key for both encryption and decryption</w:t>
      </w:r>
      <w:r w:rsidR="00B3051B">
        <w:t>. This</w:t>
      </w:r>
      <w:r w:rsidR="003C68EF">
        <w:t xml:space="preserve"> is the simpler and faster method, but leaves the user with the problem of securely exchanging the key</w:t>
      </w:r>
      <w:r w:rsidR="00570598">
        <w:t xml:space="preserve"> the intended recipient.</w:t>
      </w:r>
    </w:p>
    <w:p w14:paraId="1DB3773B" w14:textId="0BAE2E56" w:rsidR="00C301F9" w:rsidRDefault="00C301F9" w:rsidP="00546536">
      <w:r>
        <w:t>Asymmetric</w:t>
      </w:r>
      <w:r w:rsidR="00B70991">
        <w:t xml:space="preserve"> Encryption</w:t>
      </w:r>
    </w:p>
    <w:p w14:paraId="3434417B" w14:textId="2502C9C1" w:rsidR="00570598" w:rsidRDefault="007D517E" w:rsidP="00546536">
      <w:r>
        <w:t xml:space="preserve">Asymmetric encryption uses </w:t>
      </w:r>
      <w:r w:rsidR="00540D65">
        <w:t xml:space="preserve">two keys; one public key and one private key. </w:t>
      </w:r>
      <w:r w:rsidR="00324743">
        <w:t>It is considered more secure but the process is also slower.</w:t>
      </w:r>
      <w:r w:rsidR="001010EF">
        <w:t xml:space="preserve"> </w:t>
      </w:r>
      <w:r w:rsidR="00BD0272">
        <w:t xml:space="preserve">The public key is shared and used to encrypt data, while the private key is retained, and is the only method </w:t>
      </w:r>
      <w:r w:rsidR="006126EB">
        <w:t>by which that data can then be decrypted.</w:t>
      </w:r>
      <w:sdt>
        <w:sdtPr>
          <w:id w:val="-1417240702"/>
          <w:citation/>
        </w:sdtPr>
        <w:sdtContent>
          <w:r w:rsidR="0046007D">
            <w:fldChar w:fldCharType="begin"/>
          </w:r>
          <w:r w:rsidR="0046007D">
            <w:instrText xml:space="preserve"> CITATION LiN09 \l 2057 </w:instrText>
          </w:r>
          <w:r w:rsidR="0046007D">
            <w:fldChar w:fldCharType="separate"/>
          </w:r>
          <w:r w:rsidR="00B339BD">
            <w:rPr>
              <w:noProof/>
            </w:rPr>
            <w:t xml:space="preserve"> </w:t>
          </w:r>
          <w:r w:rsidR="00B339BD" w:rsidRPr="00B339BD">
            <w:rPr>
              <w:noProof/>
            </w:rPr>
            <w:t>[23]</w:t>
          </w:r>
          <w:r w:rsidR="0046007D">
            <w:fldChar w:fldCharType="end"/>
          </w:r>
        </w:sdtContent>
      </w:sdt>
    </w:p>
    <w:p w14:paraId="2BB930D6" w14:textId="11014DCB" w:rsidR="00E93DFE" w:rsidRDefault="006E7714" w:rsidP="000134E7">
      <w:pPr>
        <w:pStyle w:val="Heading2"/>
        <w:numPr>
          <w:ilvl w:val="1"/>
          <w:numId w:val="9"/>
        </w:numPr>
      </w:pPr>
      <w:r>
        <w:t xml:space="preserve"> </w:t>
      </w:r>
      <w:r w:rsidR="00D36081">
        <w:t>Implementation</w:t>
      </w:r>
    </w:p>
    <w:p w14:paraId="1B73E2BE" w14:textId="6C22C016" w:rsidR="00C64D1C" w:rsidRDefault="009471EA" w:rsidP="00E55B33">
      <w:r>
        <w:t>Cyber security is often approached with a “three</w:t>
      </w:r>
      <w:r w:rsidR="00FD484E">
        <w:t>-</w:t>
      </w:r>
      <w:r>
        <w:t xml:space="preserve">pillar” methodology; </w:t>
      </w:r>
      <w:r w:rsidR="005C0DB9">
        <w:t xml:space="preserve">people, process and </w:t>
      </w:r>
      <w:r w:rsidR="002D7327">
        <w:t xml:space="preserve">data. </w:t>
      </w:r>
      <w:r w:rsidR="00A025A2">
        <w:t>Data should be properly protected and managed by the implementation of a</w:t>
      </w:r>
      <w:r w:rsidR="00C64D1C">
        <w:t>n information security policy.</w:t>
      </w:r>
      <w:sdt>
        <w:sdtPr>
          <w:id w:val="899790569"/>
          <w:citation/>
        </w:sdtPr>
        <w:sdtContent>
          <w:r w:rsidR="00C64D1C">
            <w:fldChar w:fldCharType="begin"/>
          </w:r>
          <w:r w:rsidR="00C64D1C">
            <w:instrText xml:space="preserve"> CITATION DNV20 \l 2057 </w:instrText>
          </w:r>
          <w:r w:rsidR="00C64D1C">
            <w:fldChar w:fldCharType="separate"/>
          </w:r>
          <w:r w:rsidR="00B339BD">
            <w:rPr>
              <w:noProof/>
            </w:rPr>
            <w:t xml:space="preserve"> </w:t>
          </w:r>
          <w:r w:rsidR="00B339BD" w:rsidRPr="00B339BD">
            <w:rPr>
              <w:noProof/>
            </w:rPr>
            <w:t>[24]</w:t>
          </w:r>
          <w:r w:rsidR="00C64D1C">
            <w:fldChar w:fldCharType="end"/>
          </w:r>
        </w:sdtContent>
      </w:sdt>
    </w:p>
    <w:p w14:paraId="7A121316" w14:textId="0B0C1C1E" w:rsidR="00E55B33" w:rsidRDefault="00C64D1C" w:rsidP="00E55B33">
      <w:r>
        <w:t xml:space="preserve">Another concept directly related to data </w:t>
      </w:r>
      <w:r w:rsidR="00A610E5">
        <w:t>security</w:t>
      </w:r>
      <w:r>
        <w:t xml:space="preserve"> is t</w:t>
      </w:r>
      <w:r w:rsidR="0027687A">
        <w:t>he “CIA Triad”: confidentiality, integrity and availability.</w:t>
      </w:r>
      <w:r w:rsidR="00F064FC">
        <w:t xml:space="preserve"> </w:t>
      </w:r>
      <w:r w:rsidR="00517B92">
        <w:t xml:space="preserve">Utilising this concept aids in ensuring </w:t>
      </w:r>
      <w:r w:rsidR="00EA5223">
        <w:t>the key aspects of data protection are addressed.</w:t>
      </w:r>
    </w:p>
    <w:p w14:paraId="13CAFEA5" w14:textId="5139AF9C" w:rsidR="00420919" w:rsidRDefault="00420919" w:rsidP="00420919">
      <w:pPr>
        <w:pStyle w:val="Heading3"/>
      </w:pPr>
      <w:r>
        <w:t>Information Security Policy</w:t>
      </w:r>
    </w:p>
    <w:p w14:paraId="2D12DD19" w14:textId="5CDDFE8F" w:rsidR="00135987" w:rsidRDefault="00D5603F" w:rsidP="00D46F23">
      <w:pPr>
        <w:ind w:left="360" w:right="521"/>
      </w:pPr>
      <w:r>
        <w:t xml:space="preserve">The purpose of this policy is to ensure that all data and information handled by the organisation is </w:t>
      </w:r>
      <w:r w:rsidR="0069376C">
        <w:t>properly protected, processed and managed.</w:t>
      </w:r>
      <w:r w:rsidR="00097616">
        <w:t xml:space="preserve"> All staff must adhere to his policy. </w:t>
      </w:r>
    </w:p>
    <w:p w14:paraId="4B7B8DF0" w14:textId="255932E3" w:rsidR="00716E61" w:rsidRDefault="00CE2824" w:rsidP="00D46F23">
      <w:pPr>
        <w:ind w:left="360" w:right="521"/>
      </w:pPr>
      <w:r>
        <w:lastRenderedPageBreak/>
        <w:t xml:space="preserve">The implementation of this information security policy ensures a collective effort is made </w:t>
      </w:r>
      <w:r w:rsidR="009A0851">
        <w:t xml:space="preserve">to protect against security risks and the misuse of data. </w:t>
      </w:r>
      <w:r w:rsidR="00DD7EA1">
        <w:t xml:space="preserve">In the </w:t>
      </w:r>
      <w:r w:rsidR="00184B8A">
        <w:t>engagement with</w:t>
      </w:r>
      <w:r w:rsidR="00DD7EA1">
        <w:t xml:space="preserve"> this policy, care is taken for </w:t>
      </w:r>
      <w:r w:rsidR="00486A07">
        <w:t>the protection of our customers and their rights</w:t>
      </w:r>
      <w:r w:rsidR="00184B8A">
        <w:t xml:space="preserve">, as well as the </w:t>
      </w:r>
      <w:r w:rsidR="00CA548B">
        <w:t xml:space="preserve">responsibilities of the organisation to meet its legal and ethical </w:t>
      </w:r>
      <w:r w:rsidR="00E65C35">
        <w:t>requirements, ensuring a robust reputation.</w:t>
      </w:r>
    </w:p>
    <w:p w14:paraId="3F22E8AE" w14:textId="2BF1E959" w:rsidR="00AD275E" w:rsidRDefault="00870B77" w:rsidP="00D46F23">
      <w:pPr>
        <w:ind w:left="360" w:right="521"/>
      </w:pPr>
      <w:r>
        <w:t xml:space="preserve">Confidentiality </w:t>
      </w:r>
    </w:p>
    <w:p w14:paraId="6A01FD36" w14:textId="7A91CF79" w:rsidR="00E65C35" w:rsidRDefault="00D516AB" w:rsidP="00D46F23">
      <w:pPr>
        <w:ind w:left="360" w:right="521"/>
      </w:pPr>
      <w:r>
        <w:t>All</w:t>
      </w:r>
      <w:r w:rsidR="00870B77">
        <w:t xml:space="preserve"> </w:t>
      </w:r>
      <w:r>
        <w:t>data processed by the organisation should be treated with confidentiality</w:t>
      </w:r>
      <w:r w:rsidR="00E97E68">
        <w:t xml:space="preserve">. </w:t>
      </w:r>
      <w:r w:rsidR="00325B57">
        <w:t>Staff should only access data where they have the authorisation to do so</w:t>
      </w:r>
      <w:r w:rsidR="005E7569">
        <w:t>. Examples: staff should only access the data of customers with which they are directly engaged. Managers should only access the staff information for members of their team.</w:t>
      </w:r>
    </w:p>
    <w:p w14:paraId="46D1547C" w14:textId="75E83C52" w:rsidR="00AD275E" w:rsidRDefault="00AD275E" w:rsidP="00D46F23">
      <w:pPr>
        <w:ind w:left="360" w:right="521"/>
      </w:pPr>
      <w:r>
        <w:t xml:space="preserve">Sensitive documentation should be kept in secure </w:t>
      </w:r>
      <w:r w:rsidR="00007EDF">
        <w:t>cupboards, or password protected folders and only shared with those authorised to view the information contained, and only when it is required they do so.</w:t>
      </w:r>
    </w:p>
    <w:p w14:paraId="695F1251" w14:textId="7BF747A6" w:rsidR="00F258CA" w:rsidRDefault="00F258CA" w:rsidP="00D46F23">
      <w:pPr>
        <w:ind w:left="360" w:right="521"/>
      </w:pPr>
      <w:r>
        <w:t xml:space="preserve">Digital data should only be saved to the </w:t>
      </w:r>
      <w:r w:rsidR="00D23825">
        <w:t xml:space="preserve">organisational network storage. This will only be accessible while connected to the organisation network, and will be protected by data encryption. </w:t>
      </w:r>
      <w:r w:rsidR="004B0609">
        <w:t>Should off-site access to this data be required, employees can apply for a VPN.</w:t>
      </w:r>
    </w:p>
    <w:p w14:paraId="58849A59" w14:textId="2F10D9F8" w:rsidR="0008194E" w:rsidRDefault="0008194E" w:rsidP="00D46F23">
      <w:pPr>
        <w:ind w:left="360" w:right="521"/>
      </w:pPr>
      <w:r>
        <w:t xml:space="preserve">Passwords should be secure, following company guidance. </w:t>
      </w:r>
    </w:p>
    <w:p w14:paraId="3486DAA8" w14:textId="44C47953" w:rsidR="00E60D91" w:rsidRDefault="00E60D91" w:rsidP="000134E7">
      <w:pPr>
        <w:pStyle w:val="ListParagraph"/>
        <w:numPr>
          <w:ilvl w:val="0"/>
          <w:numId w:val="16"/>
        </w:numPr>
        <w:ind w:right="521"/>
      </w:pPr>
      <w:r>
        <w:t>At least 8 characters long</w:t>
      </w:r>
    </w:p>
    <w:p w14:paraId="406F3FBE" w14:textId="25E48318" w:rsidR="00E60D91" w:rsidRDefault="00E60D91" w:rsidP="000134E7">
      <w:pPr>
        <w:pStyle w:val="ListParagraph"/>
        <w:numPr>
          <w:ilvl w:val="0"/>
          <w:numId w:val="16"/>
        </w:numPr>
        <w:ind w:right="521"/>
      </w:pPr>
      <w:r>
        <w:t>Containing letters, numbers and a symbol</w:t>
      </w:r>
    </w:p>
    <w:p w14:paraId="4A85E7EA" w14:textId="3F1E2FEC" w:rsidR="00E60D91" w:rsidRDefault="00E60D91" w:rsidP="000134E7">
      <w:pPr>
        <w:pStyle w:val="ListParagraph"/>
        <w:numPr>
          <w:ilvl w:val="0"/>
          <w:numId w:val="16"/>
        </w:numPr>
        <w:ind w:right="521"/>
      </w:pPr>
      <w:r>
        <w:t xml:space="preserve">Updated at least every </w:t>
      </w:r>
      <w:r w:rsidR="00C96716">
        <w:t>3 months</w:t>
      </w:r>
    </w:p>
    <w:p w14:paraId="0421342C" w14:textId="33CEB715" w:rsidR="00C96716" w:rsidRDefault="00C96716" w:rsidP="000134E7">
      <w:pPr>
        <w:pStyle w:val="ListParagraph"/>
        <w:numPr>
          <w:ilvl w:val="0"/>
          <w:numId w:val="16"/>
        </w:numPr>
        <w:ind w:right="521"/>
      </w:pPr>
      <w:r>
        <w:t>Do not share your password with anyone</w:t>
      </w:r>
    </w:p>
    <w:p w14:paraId="1C52785F" w14:textId="273D6DC4" w:rsidR="00EB3B4A" w:rsidRDefault="0070726C" w:rsidP="0070726C">
      <w:pPr>
        <w:ind w:left="360" w:right="521"/>
      </w:pPr>
      <w:r>
        <w:t>Access control lists should be regularly reviewed.</w:t>
      </w:r>
    </w:p>
    <w:p w14:paraId="79FBEB98" w14:textId="42D62514" w:rsidR="00C96716" w:rsidRDefault="00C96716" w:rsidP="00C96716">
      <w:pPr>
        <w:ind w:left="360" w:right="521"/>
      </w:pPr>
      <w:r>
        <w:t>Integrity</w:t>
      </w:r>
    </w:p>
    <w:p w14:paraId="2C59580B" w14:textId="6493A84C" w:rsidR="00C96716" w:rsidRDefault="00D21F30" w:rsidP="00C96716">
      <w:pPr>
        <w:ind w:left="360" w:right="521"/>
      </w:pPr>
      <w:r>
        <w:t>Data will be subject to encryption, both at rest and in transit</w:t>
      </w:r>
      <w:r w:rsidR="00FA2E9A">
        <w:t xml:space="preserve">. </w:t>
      </w:r>
      <w:r w:rsidR="00AD7815">
        <w:t xml:space="preserve">In addition to password protected folders, where Cloud storage is in use, similar access controls will be in place. </w:t>
      </w:r>
      <w:r w:rsidR="001152D2">
        <w:t>When sharing data, ensure the person with which you are sharing that data is authorised</w:t>
      </w:r>
      <w:r w:rsidR="00810E5C">
        <w:t xml:space="preserve"> to view it, and has a requirement to do so.</w:t>
      </w:r>
    </w:p>
    <w:p w14:paraId="0FAC60F3" w14:textId="2CE73EE5" w:rsidR="00810E5C" w:rsidRDefault="00810E5C" w:rsidP="00C96716">
      <w:pPr>
        <w:ind w:left="360" w:right="521"/>
      </w:pPr>
      <w:r>
        <w:t xml:space="preserve">Backups </w:t>
      </w:r>
      <w:r w:rsidR="00F26BA9">
        <w:t>of organisation servers will be updated daily and physically located at an alternate site.</w:t>
      </w:r>
    </w:p>
    <w:p w14:paraId="3E64A6D7" w14:textId="68B4389F" w:rsidR="00EE3DA5" w:rsidRDefault="00EE3DA5" w:rsidP="00C96716">
      <w:pPr>
        <w:ind w:left="360" w:right="521"/>
      </w:pPr>
      <w:r>
        <w:t>Version controls must be used on all company data</w:t>
      </w:r>
      <w:r w:rsidR="00E57354">
        <w:t>.</w:t>
      </w:r>
    </w:p>
    <w:p w14:paraId="393435BE" w14:textId="5E24C9B0" w:rsidR="0070726C" w:rsidRDefault="00EE3DA5" w:rsidP="00C96716">
      <w:pPr>
        <w:ind w:left="360" w:right="521"/>
      </w:pPr>
      <w:r>
        <w:t>All staff must complete mandatory training on the subject of Information Security. This should be revisited every 3 years of continual employment.</w:t>
      </w:r>
    </w:p>
    <w:p w14:paraId="445A4346" w14:textId="1DC7D426" w:rsidR="00B73F5F" w:rsidRDefault="00B73F5F" w:rsidP="00C96716">
      <w:pPr>
        <w:ind w:left="360" w:right="521"/>
      </w:pPr>
      <w:r>
        <w:t xml:space="preserve">All data management is </w:t>
      </w:r>
      <w:r w:rsidR="0021015D">
        <w:t>required to be</w:t>
      </w:r>
      <w:r w:rsidR="003A3009">
        <w:t xml:space="preserve"> </w:t>
      </w:r>
      <w:r w:rsidR="005E4FCE">
        <w:t>GDPR</w:t>
      </w:r>
      <w:r w:rsidR="0021015D">
        <w:t xml:space="preserve"> compliant</w:t>
      </w:r>
      <w:r w:rsidR="005E4FCE">
        <w:t>.</w:t>
      </w:r>
    </w:p>
    <w:p w14:paraId="106F30DD" w14:textId="3416DF4D" w:rsidR="00EB42E9" w:rsidRDefault="00EB42E9" w:rsidP="00C96716">
      <w:pPr>
        <w:ind w:left="360" w:right="521"/>
      </w:pPr>
      <w:r>
        <w:t>Availability</w:t>
      </w:r>
    </w:p>
    <w:p w14:paraId="08678088" w14:textId="499E88A6" w:rsidR="002C6341" w:rsidRDefault="002C6341" w:rsidP="00C96716">
      <w:pPr>
        <w:ind w:left="360" w:right="521"/>
      </w:pPr>
      <w:r>
        <w:t>Hardware should be well maintained and securely located</w:t>
      </w:r>
      <w:r w:rsidR="0058582D">
        <w:t xml:space="preserve">. </w:t>
      </w:r>
    </w:p>
    <w:p w14:paraId="6C814A43" w14:textId="08F53ED7" w:rsidR="00EB42E9" w:rsidRDefault="00EB42E9" w:rsidP="00C96716">
      <w:pPr>
        <w:ind w:left="360" w:right="521"/>
      </w:pPr>
      <w:r>
        <w:t xml:space="preserve">Software and software updates will </w:t>
      </w:r>
      <w:r w:rsidR="002612DE">
        <w:t xml:space="preserve">only be authorised by designated IT administrators, once the reliability of the software has been assured. </w:t>
      </w:r>
      <w:r w:rsidR="00B918C2">
        <w:t xml:space="preserve">Staff should ensure they are connected </w:t>
      </w:r>
      <w:r w:rsidR="000438A5">
        <w:t>to the organisation network, physically or by VPN at least once per day.</w:t>
      </w:r>
    </w:p>
    <w:p w14:paraId="4E6671B4" w14:textId="2F170AC8" w:rsidR="00526753" w:rsidRDefault="00526753" w:rsidP="00C96716">
      <w:pPr>
        <w:ind w:left="360" w:right="521"/>
      </w:pPr>
      <w:r>
        <w:t xml:space="preserve">Network resilience will be </w:t>
      </w:r>
      <w:r w:rsidR="007C6F36">
        <w:t xml:space="preserve">closely monitored. In the event of an unavoidable loss of network, a backup network will be in place </w:t>
      </w:r>
      <w:r w:rsidR="00B918C2">
        <w:t>to switch over immediately.</w:t>
      </w:r>
    </w:p>
    <w:p w14:paraId="22055554" w14:textId="456C8D1E" w:rsidR="008F7585" w:rsidRPr="00135987" w:rsidRDefault="008F7585" w:rsidP="00C96716">
      <w:pPr>
        <w:ind w:left="360" w:right="521"/>
      </w:pPr>
      <w:r>
        <w:t>A data recovery plan should also be implemented</w:t>
      </w:r>
      <w:r w:rsidR="00A731F0">
        <w:t>.</w:t>
      </w:r>
      <w:sdt>
        <w:sdtPr>
          <w:id w:val="1823389838"/>
          <w:citation/>
        </w:sdtPr>
        <w:sdtContent>
          <w:r w:rsidR="00A731F0">
            <w:fldChar w:fldCharType="begin"/>
          </w:r>
          <w:r w:rsidR="00A731F0">
            <w:instrText xml:space="preserve"> CITATION Rou201 \l 2057 </w:instrText>
          </w:r>
          <w:r w:rsidR="00A731F0">
            <w:fldChar w:fldCharType="separate"/>
          </w:r>
          <w:r w:rsidR="00B339BD">
            <w:rPr>
              <w:noProof/>
            </w:rPr>
            <w:t xml:space="preserve"> </w:t>
          </w:r>
          <w:r w:rsidR="00B339BD" w:rsidRPr="00B339BD">
            <w:rPr>
              <w:noProof/>
            </w:rPr>
            <w:t>[25]</w:t>
          </w:r>
          <w:r w:rsidR="00A731F0">
            <w:fldChar w:fldCharType="end"/>
          </w:r>
        </w:sdtContent>
      </w:sdt>
    </w:p>
    <w:p w14:paraId="6D9FA16F" w14:textId="77777777" w:rsidR="00EA5223" w:rsidRPr="00E55B33" w:rsidRDefault="00EA5223" w:rsidP="00E55B33"/>
    <w:p w14:paraId="1D50DB57" w14:textId="77777777" w:rsidR="00D36081" w:rsidRDefault="00D36081" w:rsidP="00D36081">
      <w:pPr>
        <w:pStyle w:val="ListParagraph"/>
      </w:pPr>
    </w:p>
    <w:p w14:paraId="327AFF83" w14:textId="044EC376" w:rsidR="000E0D3B" w:rsidRDefault="006E7714" w:rsidP="000134E7">
      <w:pPr>
        <w:pStyle w:val="ListParagraph"/>
        <w:numPr>
          <w:ilvl w:val="1"/>
          <w:numId w:val="9"/>
        </w:numPr>
        <w:rPr>
          <w:rFonts w:asciiTheme="majorHAnsi" w:eastAsiaTheme="majorEastAsia" w:hAnsiTheme="majorHAnsi" w:cstheme="majorBidi"/>
          <w:color w:val="2F5496" w:themeColor="accent1" w:themeShade="BF"/>
          <w:sz w:val="28"/>
          <w:szCs w:val="28"/>
        </w:rPr>
      </w:pPr>
      <w:r>
        <w:rPr>
          <w:rFonts w:asciiTheme="majorHAnsi" w:eastAsiaTheme="majorEastAsia" w:hAnsiTheme="majorHAnsi" w:cstheme="majorBidi"/>
          <w:color w:val="2F5496" w:themeColor="accent1" w:themeShade="BF"/>
          <w:sz w:val="28"/>
          <w:szCs w:val="28"/>
        </w:rPr>
        <w:t xml:space="preserve"> </w:t>
      </w:r>
      <w:r w:rsidR="001A50D4" w:rsidRPr="006E7714">
        <w:rPr>
          <w:rFonts w:asciiTheme="majorHAnsi" w:eastAsiaTheme="majorEastAsia" w:hAnsiTheme="majorHAnsi" w:cstheme="majorBidi"/>
          <w:color w:val="2F5496" w:themeColor="accent1" w:themeShade="BF"/>
          <w:sz w:val="28"/>
          <w:szCs w:val="28"/>
        </w:rPr>
        <w:t>Mobile Device Managemen</w:t>
      </w:r>
      <w:r w:rsidR="000E0D3B">
        <w:rPr>
          <w:rFonts w:asciiTheme="majorHAnsi" w:eastAsiaTheme="majorEastAsia" w:hAnsiTheme="majorHAnsi" w:cstheme="majorBidi"/>
          <w:color w:val="2F5496" w:themeColor="accent1" w:themeShade="BF"/>
          <w:sz w:val="28"/>
          <w:szCs w:val="28"/>
        </w:rPr>
        <w:t>t</w:t>
      </w:r>
    </w:p>
    <w:p w14:paraId="5CAD4854" w14:textId="5E236E4A" w:rsidR="000E0D3B" w:rsidRDefault="000E0D3B" w:rsidP="000E0D3B">
      <w:pPr>
        <w:rPr>
          <w:rFonts w:eastAsiaTheme="majorEastAsia"/>
        </w:rPr>
      </w:pPr>
      <w:r>
        <w:rPr>
          <w:rFonts w:eastAsiaTheme="majorEastAsia"/>
        </w:rPr>
        <w:t xml:space="preserve">Mobile Device Management </w:t>
      </w:r>
      <w:r w:rsidR="00AE4DFC">
        <w:rPr>
          <w:rFonts w:eastAsiaTheme="majorEastAsia"/>
        </w:rPr>
        <w:t xml:space="preserve">software is in place across the organisation. </w:t>
      </w:r>
    </w:p>
    <w:p w14:paraId="5C5C4340" w14:textId="6203813E" w:rsidR="004C01CB" w:rsidRDefault="00200293" w:rsidP="000E0D3B">
      <w:pPr>
        <w:rPr>
          <w:rFonts w:eastAsiaTheme="majorEastAsia"/>
        </w:rPr>
      </w:pPr>
      <w:r>
        <w:rPr>
          <w:rFonts w:eastAsiaTheme="majorEastAsia"/>
        </w:rPr>
        <w:t xml:space="preserve">All mobile devices engaged </w:t>
      </w:r>
      <w:r w:rsidR="004C01CB">
        <w:rPr>
          <w:rFonts w:eastAsiaTheme="majorEastAsia"/>
        </w:rPr>
        <w:t>with organisational applications or data must have MDM installed.</w:t>
      </w:r>
      <w:r w:rsidR="00434B31">
        <w:rPr>
          <w:rFonts w:eastAsiaTheme="majorEastAsia"/>
        </w:rPr>
        <w:t xml:space="preserve"> This allows organisational IT to exercise a degree of control remotely, and ensures </w:t>
      </w:r>
      <w:r w:rsidR="00A221B4">
        <w:rPr>
          <w:rFonts w:eastAsiaTheme="majorEastAsia"/>
        </w:rPr>
        <w:t>IT policies are enforced.</w:t>
      </w:r>
      <w:sdt>
        <w:sdtPr>
          <w:rPr>
            <w:rFonts w:eastAsiaTheme="majorEastAsia"/>
          </w:rPr>
          <w:id w:val="-1988999911"/>
          <w:citation/>
        </w:sdtPr>
        <w:sdtContent>
          <w:r w:rsidR="00B86459">
            <w:rPr>
              <w:rFonts w:eastAsiaTheme="majorEastAsia"/>
            </w:rPr>
            <w:fldChar w:fldCharType="begin"/>
          </w:r>
          <w:r w:rsidR="00B86459">
            <w:rPr>
              <w:rFonts w:eastAsiaTheme="majorEastAsia"/>
            </w:rPr>
            <w:instrText xml:space="preserve"> CITATION Nat20 \l 2057 </w:instrText>
          </w:r>
          <w:r w:rsidR="00B86459">
            <w:rPr>
              <w:rFonts w:eastAsiaTheme="majorEastAsia"/>
            </w:rPr>
            <w:fldChar w:fldCharType="separate"/>
          </w:r>
          <w:r w:rsidR="00B339BD">
            <w:rPr>
              <w:rFonts w:eastAsiaTheme="majorEastAsia"/>
              <w:noProof/>
            </w:rPr>
            <w:t xml:space="preserve"> </w:t>
          </w:r>
          <w:r w:rsidR="00B339BD" w:rsidRPr="00B339BD">
            <w:rPr>
              <w:rFonts w:eastAsiaTheme="majorEastAsia"/>
              <w:noProof/>
            </w:rPr>
            <w:t>[12]</w:t>
          </w:r>
          <w:r w:rsidR="00B86459">
            <w:rPr>
              <w:rFonts w:eastAsiaTheme="majorEastAsia"/>
            </w:rPr>
            <w:fldChar w:fldCharType="end"/>
          </w:r>
        </w:sdtContent>
      </w:sdt>
    </w:p>
    <w:p w14:paraId="1454A674" w14:textId="07D31396" w:rsidR="00B86459" w:rsidRDefault="009D2702" w:rsidP="000E0D3B">
      <w:pPr>
        <w:rPr>
          <w:rFonts w:eastAsiaTheme="majorEastAsia"/>
        </w:rPr>
      </w:pPr>
      <w:r>
        <w:rPr>
          <w:rFonts w:eastAsiaTheme="majorEastAsia"/>
        </w:rPr>
        <w:t>Key MDM features:</w:t>
      </w:r>
    </w:p>
    <w:p w14:paraId="47A305FB" w14:textId="72F622F8" w:rsidR="009D2702" w:rsidRDefault="009D2702" w:rsidP="000134E7">
      <w:pPr>
        <w:pStyle w:val="ListParagraph"/>
        <w:numPr>
          <w:ilvl w:val="0"/>
          <w:numId w:val="17"/>
        </w:numPr>
        <w:rPr>
          <w:rFonts w:eastAsiaTheme="majorEastAsia"/>
        </w:rPr>
      </w:pPr>
      <w:r>
        <w:rPr>
          <w:rFonts w:eastAsiaTheme="majorEastAsia"/>
        </w:rPr>
        <w:t>Remote configuration</w:t>
      </w:r>
    </w:p>
    <w:p w14:paraId="67A881BF" w14:textId="5746ED65" w:rsidR="009D2702" w:rsidRDefault="00FD79C6" w:rsidP="000134E7">
      <w:pPr>
        <w:pStyle w:val="ListParagraph"/>
        <w:numPr>
          <w:ilvl w:val="0"/>
          <w:numId w:val="17"/>
        </w:numPr>
        <w:rPr>
          <w:rFonts w:eastAsiaTheme="majorEastAsia"/>
        </w:rPr>
      </w:pPr>
      <w:r>
        <w:rPr>
          <w:rFonts w:eastAsiaTheme="majorEastAsia"/>
        </w:rPr>
        <w:t>Access controls</w:t>
      </w:r>
    </w:p>
    <w:p w14:paraId="570E21D1" w14:textId="42D94769" w:rsidR="00997FFD" w:rsidRDefault="00997FFD" w:rsidP="000134E7">
      <w:pPr>
        <w:pStyle w:val="ListParagraph"/>
        <w:numPr>
          <w:ilvl w:val="0"/>
          <w:numId w:val="17"/>
        </w:numPr>
        <w:rPr>
          <w:rFonts w:eastAsiaTheme="majorEastAsia"/>
        </w:rPr>
      </w:pPr>
      <w:r>
        <w:rPr>
          <w:rFonts w:eastAsiaTheme="majorEastAsia"/>
        </w:rPr>
        <w:t>Working hours log</w:t>
      </w:r>
    </w:p>
    <w:p w14:paraId="249557B2" w14:textId="598A4F5E" w:rsidR="002A2518" w:rsidRDefault="002A2518" w:rsidP="002A2518">
      <w:pPr>
        <w:rPr>
          <w:rFonts w:eastAsiaTheme="majorEastAsia"/>
        </w:rPr>
      </w:pPr>
      <w:r>
        <w:rPr>
          <w:rFonts w:eastAsiaTheme="majorEastAsia"/>
        </w:rPr>
        <w:t>In the event of the loss or destruction of a device, contact the IT Service Desk immediately</w:t>
      </w:r>
      <w:r w:rsidR="00671D5D">
        <w:rPr>
          <w:rFonts w:eastAsiaTheme="majorEastAsia"/>
        </w:rPr>
        <w:t>. MDM can be utilised to immediately erase all company data and protect the organisation from unauthorised access.</w:t>
      </w:r>
    </w:p>
    <w:p w14:paraId="2A13AA55" w14:textId="53F830D0" w:rsidR="000078EC" w:rsidRPr="002A2518" w:rsidRDefault="000078EC" w:rsidP="002A2518">
      <w:pPr>
        <w:rPr>
          <w:rFonts w:eastAsiaTheme="majorEastAsia"/>
        </w:rPr>
      </w:pPr>
      <w:r>
        <w:rPr>
          <w:rFonts w:eastAsiaTheme="majorEastAsia"/>
        </w:rPr>
        <w:t>At the end of</w:t>
      </w:r>
      <w:r w:rsidR="001A250F">
        <w:rPr>
          <w:rFonts w:eastAsiaTheme="majorEastAsia"/>
        </w:rPr>
        <w:t xml:space="preserve"> employment, organisational data will be purged.</w:t>
      </w:r>
    </w:p>
    <w:p w14:paraId="00FFA6A2" w14:textId="77777777" w:rsidR="001A50D4" w:rsidRPr="001A50D4" w:rsidRDefault="001A50D4" w:rsidP="001A50D4">
      <w:pPr>
        <w:pStyle w:val="ListParagraph"/>
        <w:rPr>
          <w:rFonts w:asciiTheme="majorHAnsi" w:eastAsiaTheme="majorEastAsia" w:hAnsiTheme="majorHAnsi" w:cstheme="majorBidi"/>
          <w:color w:val="2F5496" w:themeColor="accent1" w:themeShade="BF"/>
          <w:sz w:val="28"/>
          <w:szCs w:val="28"/>
        </w:rPr>
      </w:pPr>
    </w:p>
    <w:p w14:paraId="47C8E4D5" w14:textId="7CD55CA5" w:rsidR="001A50D4" w:rsidRPr="001A250F" w:rsidRDefault="00B41FE6" w:rsidP="000134E7">
      <w:pPr>
        <w:pStyle w:val="ListParagraph"/>
        <w:numPr>
          <w:ilvl w:val="1"/>
          <w:numId w:val="9"/>
        </w:numPr>
        <w:rPr>
          <w:rFonts w:asciiTheme="majorHAnsi" w:eastAsiaTheme="majorEastAsia" w:hAnsiTheme="majorHAnsi" w:cstheme="majorBidi"/>
          <w:color w:val="2F5496" w:themeColor="accent1" w:themeShade="BF"/>
          <w:sz w:val="28"/>
          <w:szCs w:val="28"/>
        </w:rPr>
      </w:pPr>
      <w:r>
        <w:rPr>
          <w:rFonts w:asciiTheme="majorHAnsi" w:eastAsiaTheme="majorEastAsia" w:hAnsiTheme="majorHAnsi" w:cstheme="majorBidi"/>
          <w:color w:val="2F5496" w:themeColor="accent1" w:themeShade="BF"/>
          <w:sz w:val="28"/>
          <w:szCs w:val="28"/>
        </w:rPr>
        <w:t xml:space="preserve"> </w:t>
      </w:r>
      <w:r w:rsidR="00F0314D" w:rsidRPr="001A250F">
        <w:rPr>
          <w:rFonts w:asciiTheme="majorHAnsi" w:eastAsiaTheme="majorEastAsia" w:hAnsiTheme="majorHAnsi" w:cstheme="majorBidi"/>
          <w:color w:val="2F5496" w:themeColor="accent1" w:themeShade="BF"/>
          <w:sz w:val="28"/>
          <w:szCs w:val="28"/>
        </w:rPr>
        <w:t>Data Retention</w:t>
      </w:r>
    </w:p>
    <w:p w14:paraId="7B6AEA7E" w14:textId="6028B146" w:rsidR="001A250F" w:rsidRDefault="00415AF2" w:rsidP="001A250F">
      <w:pPr>
        <w:rPr>
          <w:rFonts w:eastAsiaTheme="majorEastAsia"/>
        </w:rPr>
      </w:pPr>
      <w:r>
        <w:rPr>
          <w:rFonts w:eastAsiaTheme="majorEastAsia"/>
        </w:rPr>
        <w:t>GDPR enforces strict rules regarding the retention of data by organisations.</w:t>
      </w:r>
      <w:r w:rsidR="0071288B">
        <w:rPr>
          <w:rFonts w:eastAsiaTheme="majorEastAsia"/>
        </w:rPr>
        <w:t xml:space="preserve"> Data should only be as long as is necessary, and should be erased </w:t>
      </w:r>
      <w:r w:rsidR="00770020">
        <w:rPr>
          <w:rFonts w:eastAsiaTheme="majorEastAsia"/>
        </w:rPr>
        <w:t>when it is no longer needed.</w:t>
      </w:r>
    </w:p>
    <w:p w14:paraId="1425A88B" w14:textId="46B755D9" w:rsidR="00F54F60" w:rsidRDefault="00140C8F" w:rsidP="001A250F">
      <w:pPr>
        <w:rPr>
          <w:rFonts w:eastAsiaTheme="majorEastAsia"/>
        </w:rPr>
      </w:pPr>
      <w:r>
        <w:rPr>
          <w:rFonts w:eastAsiaTheme="majorEastAsia"/>
        </w:rPr>
        <w:t xml:space="preserve">Customer data should not be retained </w:t>
      </w:r>
      <w:r w:rsidR="00DA5434">
        <w:rPr>
          <w:rFonts w:eastAsiaTheme="majorEastAsia"/>
        </w:rPr>
        <w:t xml:space="preserve">for </w:t>
      </w:r>
      <w:r>
        <w:rPr>
          <w:rFonts w:eastAsiaTheme="majorEastAsia"/>
        </w:rPr>
        <w:t xml:space="preserve">longer than </w:t>
      </w:r>
      <w:r w:rsidR="00DA5434">
        <w:rPr>
          <w:rFonts w:eastAsiaTheme="majorEastAsia"/>
        </w:rPr>
        <w:t>two years</w:t>
      </w:r>
      <w:r w:rsidR="00EE26FF">
        <w:rPr>
          <w:rFonts w:eastAsiaTheme="majorEastAsia"/>
        </w:rPr>
        <w:t xml:space="preserve"> after a period of inactivity. Where customers engage with the </w:t>
      </w:r>
      <w:proofErr w:type="spellStart"/>
      <w:r w:rsidR="00EE26FF">
        <w:rPr>
          <w:rFonts w:eastAsiaTheme="majorEastAsia"/>
        </w:rPr>
        <w:t>CoffeeCapulus</w:t>
      </w:r>
      <w:proofErr w:type="spellEnd"/>
      <w:r w:rsidR="00EE26FF">
        <w:rPr>
          <w:rFonts w:eastAsiaTheme="majorEastAsia"/>
        </w:rPr>
        <w:t xml:space="preserve"> network, this </w:t>
      </w:r>
      <w:r w:rsidR="0016053D">
        <w:rPr>
          <w:rFonts w:eastAsiaTheme="majorEastAsia"/>
        </w:rPr>
        <w:t>count is restarted.</w:t>
      </w:r>
    </w:p>
    <w:p w14:paraId="02654C57" w14:textId="154BC2C7" w:rsidR="0016053D" w:rsidRDefault="00F924B6" w:rsidP="001A250F">
      <w:pPr>
        <w:rPr>
          <w:rFonts w:eastAsiaTheme="majorEastAsia"/>
        </w:rPr>
      </w:pPr>
      <w:r>
        <w:rPr>
          <w:rFonts w:eastAsiaTheme="majorEastAsia"/>
        </w:rPr>
        <w:t xml:space="preserve">Customer data retained by the company </w:t>
      </w:r>
      <w:r w:rsidR="00E06D1B">
        <w:rPr>
          <w:rFonts w:eastAsiaTheme="majorEastAsia"/>
        </w:rPr>
        <w:t xml:space="preserve">could </w:t>
      </w:r>
      <w:r>
        <w:rPr>
          <w:rFonts w:eastAsiaTheme="majorEastAsia"/>
        </w:rPr>
        <w:t>include</w:t>
      </w:r>
    </w:p>
    <w:p w14:paraId="6431F76C" w14:textId="57E32C89" w:rsidR="00F924B6" w:rsidRDefault="00F924B6" w:rsidP="000134E7">
      <w:pPr>
        <w:pStyle w:val="ListParagraph"/>
        <w:numPr>
          <w:ilvl w:val="0"/>
          <w:numId w:val="18"/>
        </w:numPr>
        <w:rPr>
          <w:rFonts w:eastAsiaTheme="majorEastAsia"/>
        </w:rPr>
      </w:pPr>
      <w:r>
        <w:rPr>
          <w:rFonts w:eastAsiaTheme="majorEastAsia"/>
        </w:rPr>
        <w:t>Name</w:t>
      </w:r>
    </w:p>
    <w:p w14:paraId="4130768F" w14:textId="6D50BF7C" w:rsidR="00F924B6" w:rsidRDefault="00F924B6" w:rsidP="000134E7">
      <w:pPr>
        <w:pStyle w:val="ListParagraph"/>
        <w:numPr>
          <w:ilvl w:val="0"/>
          <w:numId w:val="18"/>
        </w:numPr>
        <w:rPr>
          <w:rFonts w:eastAsiaTheme="majorEastAsia"/>
        </w:rPr>
      </w:pPr>
      <w:r>
        <w:rPr>
          <w:rFonts w:eastAsiaTheme="majorEastAsia"/>
        </w:rPr>
        <w:t>Address</w:t>
      </w:r>
    </w:p>
    <w:p w14:paraId="4DCEF0AE" w14:textId="71F671A6" w:rsidR="00F924B6" w:rsidRDefault="00E06D1B" w:rsidP="000134E7">
      <w:pPr>
        <w:pStyle w:val="ListParagraph"/>
        <w:numPr>
          <w:ilvl w:val="0"/>
          <w:numId w:val="18"/>
        </w:numPr>
        <w:rPr>
          <w:rFonts w:eastAsiaTheme="majorEastAsia"/>
        </w:rPr>
      </w:pPr>
      <w:r>
        <w:rPr>
          <w:rFonts w:eastAsiaTheme="majorEastAsia"/>
        </w:rPr>
        <w:t>Telephone number</w:t>
      </w:r>
    </w:p>
    <w:p w14:paraId="1672F18E" w14:textId="74EC8359" w:rsidR="00E06D1B" w:rsidRDefault="00E06D1B" w:rsidP="000134E7">
      <w:pPr>
        <w:pStyle w:val="ListParagraph"/>
        <w:numPr>
          <w:ilvl w:val="0"/>
          <w:numId w:val="18"/>
        </w:numPr>
        <w:rPr>
          <w:rFonts w:eastAsiaTheme="majorEastAsia"/>
        </w:rPr>
      </w:pPr>
      <w:r>
        <w:rPr>
          <w:rFonts w:eastAsiaTheme="majorEastAsia"/>
        </w:rPr>
        <w:t>Email address</w:t>
      </w:r>
    </w:p>
    <w:p w14:paraId="3077D63C" w14:textId="4F984E6D" w:rsidR="00E06D1B" w:rsidRDefault="00E06D1B" w:rsidP="000134E7">
      <w:pPr>
        <w:pStyle w:val="ListParagraph"/>
        <w:numPr>
          <w:ilvl w:val="0"/>
          <w:numId w:val="18"/>
        </w:numPr>
        <w:rPr>
          <w:rFonts w:eastAsiaTheme="majorEastAsia"/>
        </w:rPr>
      </w:pPr>
      <w:r>
        <w:rPr>
          <w:rFonts w:eastAsiaTheme="majorEastAsia"/>
        </w:rPr>
        <w:t>Order history</w:t>
      </w:r>
    </w:p>
    <w:p w14:paraId="21059300" w14:textId="6B1C34F9" w:rsidR="00EF1C74" w:rsidRDefault="00EF1C74" w:rsidP="000134E7">
      <w:pPr>
        <w:pStyle w:val="ListParagraph"/>
        <w:numPr>
          <w:ilvl w:val="0"/>
          <w:numId w:val="18"/>
        </w:numPr>
        <w:rPr>
          <w:rFonts w:eastAsiaTheme="majorEastAsia"/>
        </w:rPr>
      </w:pPr>
      <w:r>
        <w:rPr>
          <w:rFonts w:eastAsiaTheme="majorEastAsia"/>
        </w:rPr>
        <w:t>Survey response</w:t>
      </w:r>
    </w:p>
    <w:p w14:paraId="34292E71" w14:textId="7447BC4E" w:rsidR="00173A18" w:rsidRDefault="00173A18" w:rsidP="00173A18">
      <w:pPr>
        <w:rPr>
          <w:rFonts w:eastAsiaTheme="majorEastAsia"/>
        </w:rPr>
      </w:pPr>
      <w:r>
        <w:rPr>
          <w:rFonts w:eastAsiaTheme="majorEastAsia"/>
        </w:rPr>
        <w:t>Staff data retained by the company could include</w:t>
      </w:r>
    </w:p>
    <w:p w14:paraId="7F0FE42F" w14:textId="2D3183EC" w:rsidR="00173A18" w:rsidRDefault="00173A18" w:rsidP="000134E7">
      <w:pPr>
        <w:pStyle w:val="ListParagraph"/>
        <w:numPr>
          <w:ilvl w:val="0"/>
          <w:numId w:val="19"/>
        </w:numPr>
        <w:rPr>
          <w:rFonts w:eastAsiaTheme="majorEastAsia"/>
        </w:rPr>
      </w:pPr>
      <w:r>
        <w:rPr>
          <w:rFonts w:eastAsiaTheme="majorEastAsia"/>
        </w:rPr>
        <w:t>Name</w:t>
      </w:r>
    </w:p>
    <w:p w14:paraId="5F9ED085" w14:textId="26C10D9F" w:rsidR="00173A18" w:rsidRDefault="00173A18" w:rsidP="000134E7">
      <w:pPr>
        <w:pStyle w:val="ListParagraph"/>
        <w:numPr>
          <w:ilvl w:val="0"/>
          <w:numId w:val="19"/>
        </w:numPr>
        <w:rPr>
          <w:rFonts w:eastAsiaTheme="majorEastAsia"/>
        </w:rPr>
      </w:pPr>
      <w:r>
        <w:rPr>
          <w:rFonts w:eastAsiaTheme="majorEastAsia"/>
        </w:rPr>
        <w:t>Address</w:t>
      </w:r>
    </w:p>
    <w:p w14:paraId="57344A50" w14:textId="2722C1AC" w:rsidR="00173A18" w:rsidRDefault="00173A18" w:rsidP="000134E7">
      <w:pPr>
        <w:pStyle w:val="ListParagraph"/>
        <w:numPr>
          <w:ilvl w:val="0"/>
          <w:numId w:val="19"/>
        </w:numPr>
        <w:rPr>
          <w:rFonts w:eastAsiaTheme="majorEastAsia"/>
        </w:rPr>
      </w:pPr>
      <w:r>
        <w:rPr>
          <w:rFonts w:eastAsiaTheme="majorEastAsia"/>
        </w:rPr>
        <w:t>Telephone number</w:t>
      </w:r>
    </w:p>
    <w:p w14:paraId="7B6CB826" w14:textId="0F01D656" w:rsidR="00173A18" w:rsidRDefault="00173A18" w:rsidP="000134E7">
      <w:pPr>
        <w:pStyle w:val="ListParagraph"/>
        <w:numPr>
          <w:ilvl w:val="0"/>
          <w:numId w:val="19"/>
        </w:numPr>
        <w:rPr>
          <w:rFonts w:eastAsiaTheme="majorEastAsia"/>
        </w:rPr>
      </w:pPr>
      <w:r>
        <w:rPr>
          <w:rFonts w:eastAsiaTheme="majorEastAsia"/>
        </w:rPr>
        <w:t>Email address</w:t>
      </w:r>
    </w:p>
    <w:p w14:paraId="54885B3C" w14:textId="0ECC4A16" w:rsidR="00173A18" w:rsidRDefault="00C04A0C" w:rsidP="000134E7">
      <w:pPr>
        <w:pStyle w:val="ListParagraph"/>
        <w:numPr>
          <w:ilvl w:val="0"/>
          <w:numId w:val="19"/>
        </w:numPr>
        <w:rPr>
          <w:rFonts w:eastAsiaTheme="majorEastAsia"/>
        </w:rPr>
      </w:pPr>
      <w:r>
        <w:rPr>
          <w:rFonts w:eastAsiaTheme="majorEastAsia"/>
        </w:rPr>
        <w:t>Qualifications</w:t>
      </w:r>
    </w:p>
    <w:p w14:paraId="4E42DC13" w14:textId="270E00FF" w:rsidR="00C04A0C" w:rsidRDefault="00C04A0C" w:rsidP="000134E7">
      <w:pPr>
        <w:pStyle w:val="ListParagraph"/>
        <w:numPr>
          <w:ilvl w:val="0"/>
          <w:numId w:val="19"/>
        </w:numPr>
        <w:rPr>
          <w:rFonts w:eastAsiaTheme="majorEastAsia"/>
        </w:rPr>
      </w:pPr>
      <w:r>
        <w:rPr>
          <w:rFonts w:eastAsiaTheme="majorEastAsia"/>
        </w:rPr>
        <w:t>Record of training</w:t>
      </w:r>
    </w:p>
    <w:p w14:paraId="5F48F81F" w14:textId="6D088DB1" w:rsidR="00C04A0C" w:rsidRDefault="00A90263" w:rsidP="000134E7">
      <w:pPr>
        <w:pStyle w:val="ListParagraph"/>
        <w:numPr>
          <w:ilvl w:val="0"/>
          <w:numId w:val="19"/>
        </w:numPr>
        <w:rPr>
          <w:rFonts w:eastAsiaTheme="majorEastAsia"/>
        </w:rPr>
      </w:pPr>
      <w:r>
        <w:rPr>
          <w:rFonts w:eastAsiaTheme="majorEastAsia"/>
        </w:rPr>
        <w:t>Period of employment</w:t>
      </w:r>
    </w:p>
    <w:p w14:paraId="7C30AC18" w14:textId="55CBCC23" w:rsidR="00A90263" w:rsidRDefault="00A90263" w:rsidP="000134E7">
      <w:pPr>
        <w:pStyle w:val="ListParagraph"/>
        <w:numPr>
          <w:ilvl w:val="0"/>
          <w:numId w:val="19"/>
        </w:numPr>
        <w:rPr>
          <w:rFonts w:eastAsiaTheme="majorEastAsia"/>
        </w:rPr>
      </w:pPr>
      <w:r>
        <w:rPr>
          <w:rFonts w:eastAsiaTheme="majorEastAsia"/>
        </w:rPr>
        <w:t>Bank account details</w:t>
      </w:r>
    </w:p>
    <w:p w14:paraId="06633AC7" w14:textId="04F76278" w:rsidR="00A90263" w:rsidRDefault="00892FD7" w:rsidP="000134E7">
      <w:pPr>
        <w:pStyle w:val="ListParagraph"/>
        <w:numPr>
          <w:ilvl w:val="0"/>
          <w:numId w:val="19"/>
        </w:numPr>
        <w:rPr>
          <w:rFonts w:eastAsiaTheme="majorEastAsia"/>
        </w:rPr>
      </w:pPr>
      <w:r>
        <w:rPr>
          <w:rFonts w:eastAsiaTheme="majorEastAsia"/>
        </w:rPr>
        <w:t>Staff review files</w:t>
      </w:r>
    </w:p>
    <w:p w14:paraId="21894B52" w14:textId="6A3EF565" w:rsidR="00892FD7" w:rsidRDefault="00892FD7" w:rsidP="000134E7">
      <w:pPr>
        <w:pStyle w:val="ListParagraph"/>
        <w:numPr>
          <w:ilvl w:val="0"/>
          <w:numId w:val="19"/>
        </w:numPr>
        <w:rPr>
          <w:rFonts w:eastAsiaTheme="majorEastAsia"/>
        </w:rPr>
      </w:pPr>
      <w:r>
        <w:rPr>
          <w:rFonts w:eastAsiaTheme="majorEastAsia"/>
        </w:rPr>
        <w:t>Disciplinary actions</w:t>
      </w:r>
    </w:p>
    <w:p w14:paraId="0C590673" w14:textId="6A607911" w:rsidR="00B41FE6" w:rsidRPr="00B41FE6" w:rsidRDefault="00B41FE6" w:rsidP="00B41FE6">
      <w:pPr>
        <w:rPr>
          <w:rFonts w:eastAsiaTheme="majorEastAsia"/>
        </w:rPr>
      </w:pPr>
      <w:r>
        <w:rPr>
          <w:rFonts w:eastAsiaTheme="majorEastAsia"/>
        </w:rPr>
        <w:t>Individuals may request to look view data held on them</w:t>
      </w:r>
      <w:r w:rsidR="00651478">
        <w:rPr>
          <w:rFonts w:eastAsiaTheme="majorEastAsia"/>
        </w:rPr>
        <w:t xml:space="preserve"> and for the removal of that data in</w:t>
      </w:r>
      <w:r w:rsidR="000134E7">
        <w:rPr>
          <w:rFonts w:eastAsiaTheme="majorEastAsia"/>
        </w:rPr>
        <w:t xml:space="preserve"> </w:t>
      </w:r>
      <w:r w:rsidR="00651478">
        <w:rPr>
          <w:rFonts w:eastAsiaTheme="majorEastAsia"/>
        </w:rPr>
        <w:t>line with GDPR.</w:t>
      </w:r>
      <w:sdt>
        <w:sdtPr>
          <w:rPr>
            <w:rFonts w:eastAsiaTheme="majorEastAsia"/>
          </w:rPr>
          <w:id w:val="123664549"/>
          <w:citation/>
        </w:sdtPr>
        <w:sdtContent>
          <w:r w:rsidR="00E54310">
            <w:rPr>
              <w:rFonts w:eastAsiaTheme="majorEastAsia"/>
            </w:rPr>
            <w:fldChar w:fldCharType="begin"/>
          </w:r>
          <w:r w:rsidR="00E54310">
            <w:rPr>
              <w:rFonts w:eastAsiaTheme="majorEastAsia"/>
            </w:rPr>
            <w:instrText xml:space="preserve"> CITATION Eur20 \l 2057 </w:instrText>
          </w:r>
          <w:r w:rsidR="00E54310">
            <w:rPr>
              <w:rFonts w:eastAsiaTheme="majorEastAsia"/>
            </w:rPr>
            <w:fldChar w:fldCharType="separate"/>
          </w:r>
          <w:r w:rsidR="00B339BD">
            <w:rPr>
              <w:rFonts w:eastAsiaTheme="majorEastAsia"/>
              <w:noProof/>
            </w:rPr>
            <w:t xml:space="preserve"> </w:t>
          </w:r>
          <w:r w:rsidR="00B339BD" w:rsidRPr="00B339BD">
            <w:rPr>
              <w:rFonts w:eastAsiaTheme="majorEastAsia"/>
              <w:noProof/>
            </w:rPr>
            <w:t>[26]</w:t>
          </w:r>
          <w:r w:rsidR="00E54310">
            <w:rPr>
              <w:rFonts w:eastAsiaTheme="majorEastAsia"/>
            </w:rPr>
            <w:fldChar w:fldCharType="end"/>
          </w:r>
        </w:sdtContent>
      </w:sdt>
      <w:sdt>
        <w:sdtPr>
          <w:rPr>
            <w:rFonts w:eastAsiaTheme="majorEastAsia"/>
          </w:rPr>
          <w:id w:val="-580827051"/>
          <w:citation/>
        </w:sdtPr>
        <w:sdtContent>
          <w:r w:rsidR="00651478">
            <w:rPr>
              <w:rFonts w:eastAsiaTheme="majorEastAsia"/>
            </w:rPr>
            <w:fldChar w:fldCharType="begin"/>
          </w:r>
          <w:r w:rsidR="00651478">
            <w:rPr>
              <w:rFonts w:eastAsiaTheme="majorEastAsia"/>
            </w:rPr>
            <w:instrText xml:space="preserve"> CITATION Irw20 \l 2057 </w:instrText>
          </w:r>
          <w:r w:rsidR="00651478">
            <w:rPr>
              <w:rFonts w:eastAsiaTheme="majorEastAsia"/>
            </w:rPr>
            <w:fldChar w:fldCharType="separate"/>
          </w:r>
          <w:r w:rsidR="00B339BD">
            <w:rPr>
              <w:rFonts w:eastAsiaTheme="majorEastAsia"/>
              <w:noProof/>
            </w:rPr>
            <w:t xml:space="preserve"> </w:t>
          </w:r>
          <w:r w:rsidR="00B339BD" w:rsidRPr="00B339BD">
            <w:rPr>
              <w:rFonts w:eastAsiaTheme="majorEastAsia"/>
              <w:noProof/>
            </w:rPr>
            <w:t>[27]</w:t>
          </w:r>
          <w:r w:rsidR="00651478">
            <w:rPr>
              <w:rFonts w:eastAsiaTheme="majorEastAsia"/>
            </w:rPr>
            <w:fldChar w:fldCharType="end"/>
          </w:r>
        </w:sdtContent>
      </w:sdt>
    </w:p>
    <w:p w14:paraId="21A8C45A" w14:textId="33E7AC4A" w:rsidR="00D2218E" w:rsidRDefault="00D2218E">
      <w:bookmarkStart w:id="17" w:name="_Application"/>
      <w:bookmarkEnd w:id="17"/>
      <w:r>
        <w:br w:type="page"/>
      </w:r>
    </w:p>
    <w:p w14:paraId="628178D9" w14:textId="1A9C3DF8" w:rsidR="00021D66" w:rsidRDefault="00021D66" w:rsidP="000134E7">
      <w:pPr>
        <w:pStyle w:val="Heading1"/>
        <w:numPr>
          <w:ilvl w:val="0"/>
          <w:numId w:val="9"/>
        </w:numPr>
      </w:pPr>
      <w:bookmarkStart w:id="18" w:name="_Conclusion_and_Evaluation"/>
      <w:bookmarkEnd w:id="18"/>
      <w:r>
        <w:lastRenderedPageBreak/>
        <w:t>Conclusion and Evaluation</w:t>
      </w:r>
    </w:p>
    <w:p w14:paraId="1C0619F7" w14:textId="77777777" w:rsidR="003C245F" w:rsidRDefault="003C245F" w:rsidP="003C245F"/>
    <w:p w14:paraId="53BF7B2D" w14:textId="77777777" w:rsidR="00C63FDD" w:rsidRDefault="007E4511">
      <w:r>
        <w:t>The task of</w:t>
      </w:r>
      <w:r w:rsidR="00BE71B9">
        <w:t xml:space="preserve"> writing a framework for cyber security is made simpler by the breakdown </w:t>
      </w:r>
      <w:r w:rsidR="00D7173A">
        <w:t xml:space="preserve">in to the key concepts, illustrated by the “Three Pillars” and the CIA abbreviation. </w:t>
      </w:r>
      <w:r w:rsidR="00840753">
        <w:t xml:space="preserve">By addressing each aspect in turn, policy almost overlaps between concepts </w:t>
      </w:r>
      <w:r w:rsidR="00C63FDD">
        <w:t>to aid in building a robust framework.</w:t>
      </w:r>
    </w:p>
    <w:p w14:paraId="1EE7F26F" w14:textId="77777777" w:rsidR="00674AC2" w:rsidRDefault="0001601D">
      <w:r>
        <w:t>Almost all organisations have mandatory compliance training around IT security and GDPR at this point, and so it is an area that should be well known to all of us</w:t>
      </w:r>
      <w:r w:rsidR="0042544D">
        <w:t xml:space="preserve"> when it comes to engagement.  Researching supporting evidence to reinforce the policies </w:t>
      </w:r>
      <w:r w:rsidR="003C570B">
        <w:t>one would be looking to implement in designing such a framework further cements that experiential learning</w:t>
      </w:r>
      <w:r w:rsidR="0028027A">
        <w:t>.</w:t>
      </w:r>
    </w:p>
    <w:p w14:paraId="20F7DE98" w14:textId="77777777" w:rsidR="00B0121A" w:rsidRDefault="000A440D">
      <w:r>
        <w:t xml:space="preserve">There </w:t>
      </w:r>
      <w:r w:rsidR="008717C7">
        <w:t xml:space="preserve">are useful tools available that also make cyber security more manageable, not least, Mobile Device Management software which takes away a large percentage of the risks </w:t>
      </w:r>
      <w:r w:rsidR="00D33BF4">
        <w:t xml:space="preserve">when the BYOT concept comes in to play. </w:t>
      </w:r>
      <w:r w:rsidR="00720A65">
        <w:t>The weak link in almost all security concepts is the user rather than the technology, and MDM maintains that state to a large extent.</w:t>
      </w:r>
    </w:p>
    <w:p w14:paraId="67D0C9AF" w14:textId="77777777" w:rsidR="00730484" w:rsidRDefault="00B0121A">
      <w:r>
        <w:t xml:space="preserve">Physical security measures can, as always, be applied to the network and servers, but BYOT introduces a much bigger risk </w:t>
      </w:r>
      <w:r w:rsidR="003D2964">
        <w:t xml:space="preserve">where physical network access points are concerned. Device authentication will only go so far, so there is </w:t>
      </w:r>
      <w:r w:rsidR="00CA3B39">
        <w:t>a large trust requirement on individuals utilising the BYOT concept to keep their devices secure and not left unattended, and to keep track of those devices so that loss and damage can be reported in the shortest amount of time, and the MDM can be activated.</w:t>
      </w:r>
    </w:p>
    <w:p w14:paraId="7EEFAB27" w14:textId="38846F38" w:rsidR="00D70CFF" w:rsidRDefault="00730484">
      <w:r>
        <w:t xml:space="preserve">BYOT </w:t>
      </w:r>
      <w:r w:rsidR="005B6C77">
        <w:t xml:space="preserve">has serious advantages to combat the serious security risks. Efficiency and cost saving throughout the organisation </w:t>
      </w:r>
      <w:r w:rsidR="005B1714">
        <w:t>are</w:t>
      </w:r>
      <w:r w:rsidR="005B6C77">
        <w:t xml:space="preserve"> significant enough </w:t>
      </w:r>
      <w:r w:rsidR="00616BCC">
        <w:t xml:space="preserve">to warrant </w:t>
      </w:r>
      <w:r w:rsidR="00572C40">
        <w:t>the risk once mitigation is in place, but employee training</w:t>
      </w:r>
      <w:r w:rsidR="00886648">
        <w:t>,</w:t>
      </w:r>
      <w:r w:rsidR="00572C40">
        <w:t xml:space="preserve"> awareness</w:t>
      </w:r>
      <w:r w:rsidR="00886648">
        <w:t xml:space="preserve"> and engagement</w:t>
      </w:r>
      <w:r w:rsidR="00572C40">
        <w:t xml:space="preserve"> will be </w:t>
      </w:r>
      <w:r w:rsidR="00BE4E5F">
        <w:t>vital to the success of BYOT in the organisation.</w:t>
      </w:r>
      <w:r w:rsidR="00D70CFF">
        <w:br w:type="page"/>
      </w:r>
    </w:p>
    <w:bookmarkStart w:id="19" w:name="_References" w:displacedByCustomXml="next"/>
    <w:bookmarkEnd w:id="19" w:displacedByCustomXml="next"/>
    <w:sdt>
      <w:sdtPr>
        <w:rPr>
          <w:rFonts w:asciiTheme="minorHAnsi" w:eastAsiaTheme="minorEastAsia" w:hAnsiTheme="minorHAnsi" w:cstheme="minorBidi"/>
          <w:color w:val="auto"/>
          <w:sz w:val="21"/>
          <w:szCs w:val="21"/>
        </w:rPr>
        <w:id w:val="-1317878622"/>
        <w:docPartObj>
          <w:docPartGallery w:val="Bibliographies"/>
          <w:docPartUnique/>
        </w:docPartObj>
      </w:sdtPr>
      <w:sdtContent>
        <w:p w14:paraId="4B85EC6E" w14:textId="5D80113E" w:rsidR="002E30E9" w:rsidRDefault="002E30E9" w:rsidP="000134E7">
          <w:pPr>
            <w:pStyle w:val="Heading1"/>
            <w:numPr>
              <w:ilvl w:val="0"/>
              <w:numId w:val="9"/>
            </w:numPr>
          </w:pPr>
          <w:r>
            <w:t>References</w:t>
          </w:r>
        </w:p>
        <w:sdt>
          <w:sdtPr>
            <w:id w:val="-573587230"/>
            <w:bibliography/>
          </w:sdtPr>
          <w:sdtContent>
            <w:p w14:paraId="380F6C97" w14:textId="77777777" w:rsidR="00B339BD" w:rsidRDefault="002E30E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4"/>
                <w:gridCol w:w="8782"/>
              </w:tblGrid>
              <w:tr w:rsidR="00B339BD" w14:paraId="03296E90" w14:textId="77777777">
                <w:trPr>
                  <w:divId w:val="1488739649"/>
                  <w:tblCellSpacing w:w="15" w:type="dxa"/>
                </w:trPr>
                <w:tc>
                  <w:tcPr>
                    <w:tcW w:w="50" w:type="pct"/>
                    <w:hideMark/>
                  </w:tcPr>
                  <w:p w14:paraId="18A9CC38" w14:textId="452F063F" w:rsidR="00B339BD" w:rsidRDefault="00B339BD">
                    <w:pPr>
                      <w:pStyle w:val="Bibliography"/>
                      <w:rPr>
                        <w:noProof/>
                        <w:sz w:val="24"/>
                        <w:szCs w:val="24"/>
                      </w:rPr>
                    </w:pPr>
                    <w:r>
                      <w:rPr>
                        <w:noProof/>
                      </w:rPr>
                      <w:t xml:space="preserve">[1] </w:t>
                    </w:r>
                  </w:p>
                </w:tc>
                <w:tc>
                  <w:tcPr>
                    <w:tcW w:w="0" w:type="auto"/>
                    <w:hideMark/>
                  </w:tcPr>
                  <w:p w14:paraId="450C47C0" w14:textId="77777777" w:rsidR="00B339BD" w:rsidRDefault="00B339BD">
                    <w:pPr>
                      <w:pStyle w:val="Bibliography"/>
                      <w:rPr>
                        <w:noProof/>
                      </w:rPr>
                    </w:pPr>
                    <w:r>
                      <w:rPr>
                        <w:noProof/>
                      </w:rPr>
                      <w:t>M. Rouse, “BYOT (bring your own technology),” TechTarget, December 2011. [Online]. Available: https://searchmobilecomputing.techtarget.com/definition/BYOT-bring-your-own-technology. [Accessed 1 December 2020].</w:t>
                    </w:r>
                  </w:p>
                </w:tc>
              </w:tr>
              <w:tr w:rsidR="00B339BD" w14:paraId="5E83FA4C" w14:textId="77777777">
                <w:trPr>
                  <w:divId w:val="1488739649"/>
                  <w:tblCellSpacing w:w="15" w:type="dxa"/>
                </w:trPr>
                <w:tc>
                  <w:tcPr>
                    <w:tcW w:w="50" w:type="pct"/>
                    <w:hideMark/>
                  </w:tcPr>
                  <w:p w14:paraId="67834DAC" w14:textId="77777777" w:rsidR="00B339BD" w:rsidRDefault="00B339BD">
                    <w:pPr>
                      <w:pStyle w:val="Bibliography"/>
                      <w:rPr>
                        <w:noProof/>
                      </w:rPr>
                    </w:pPr>
                    <w:r>
                      <w:rPr>
                        <w:noProof/>
                      </w:rPr>
                      <w:t xml:space="preserve">[2] </w:t>
                    </w:r>
                  </w:p>
                </w:tc>
                <w:tc>
                  <w:tcPr>
                    <w:tcW w:w="0" w:type="auto"/>
                    <w:hideMark/>
                  </w:tcPr>
                  <w:p w14:paraId="3347A4A4" w14:textId="77777777" w:rsidR="00B339BD" w:rsidRDefault="00B339BD">
                    <w:pPr>
                      <w:pStyle w:val="Bibliography"/>
                      <w:rPr>
                        <w:noProof/>
                      </w:rPr>
                    </w:pPr>
                    <w:r>
                      <w:rPr>
                        <w:noProof/>
                      </w:rPr>
                      <w:t>“Bring Your Own Technology (BYOT),” techopedia, 26 October 2012. [Online]. Available: https://www.techopedia.com/definition/28145/bring-your-own-technology-byot. [Accessed 1 December 2020].</w:t>
                    </w:r>
                  </w:p>
                </w:tc>
              </w:tr>
              <w:tr w:rsidR="00B339BD" w14:paraId="45BC176D" w14:textId="77777777">
                <w:trPr>
                  <w:divId w:val="1488739649"/>
                  <w:tblCellSpacing w:w="15" w:type="dxa"/>
                </w:trPr>
                <w:tc>
                  <w:tcPr>
                    <w:tcW w:w="50" w:type="pct"/>
                    <w:hideMark/>
                  </w:tcPr>
                  <w:p w14:paraId="082623D5" w14:textId="77777777" w:rsidR="00B339BD" w:rsidRDefault="00B339BD">
                    <w:pPr>
                      <w:pStyle w:val="Bibliography"/>
                      <w:rPr>
                        <w:noProof/>
                      </w:rPr>
                    </w:pPr>
                    <w:r>
                      <w:rPr>
                        <w:noProof/>
                      </w:rPr>
                      <w:t xml:space="preserve">[3] </w:t>
                    </w:r>
                  </w:p>
                </w:tc>
                <w:tc>
                  <w:tcPr>
                    <w:tcW w:w="0" w:type="auto"/>
                    <w:hideMark/>
                  </w:tcPr>
                  <w:p w14:paraId="3A395D46" w14:textId="77777777" w:rsidR="00B339BD" w:rsidRDefault="00B339BD">
                    <w:pPr>
                      <w:pStyle w:val="Bibliography"/>
                      <w:rPr>
                        <w:noProof/>
                      </w:rPr>
                    </w:pPr>
                    <w:r>
                      <w:rPr>
                        <w:noProof/>
                      </w:rPr>
                      <w:t>L. Bullock, “The Future of BYOD: Statistics, Predictions and Best Practices To Prep For The Future,” Forbes, 21 January 2019. [Online]. Available: https://www.forbes.com/sites/lilachbullock/2019/01/21/the-future-of-byod-statistics-predictions-and-best-practices-to-prep-for-the-future/?sh=4f91a4251f30. [Accessed 1 December 2020].</w:t>
                    </w:r>
                  </w:p>
                </w:tc>
              </w:tr>
              <w:tr w:rsidR="00B339BD" w14:paraId="7BC1CD05" w14:textId="77777777">
                <w:trPr>
                  <w:divId w:val="1488739649"/>
                  <w:tblCellSpacing w:w="15" w:type="dxa"/>
                </w:trPr>
                <w:tc>
                  <w:tcPr>
                    <w:tcW w:w="50" w:type="pct"/>
                    <w:hideMark/>
                  </w:tcPr>
                  <w:p w14:paraId="5BDB97FF" w14:textId="77777777" w:rsidR="00B339BD" w:rsidRDefault="00B339BD">
                    <w:pPr>
                      <w:pStyle w:val="Bibliography"/>
                      <w:rPr>
                        <w:noProof/>
                      </w:rPr>
                    </w:pPr>
                    <w:r>
                      <w:rPr>
                        <w:noProof/>
                      </w:rPr>
                      <w:t xml:space="preserve">[4] </w:t>
                    </w:r>
                  </w:p>
                </w:tc>
                <w:tc>
                  <w:tcPr>
                    <w:tcW w:w="0" w:type="auto"/>
                    <w:hideMark/>
                  </w:tcPr>
                  <w:p w14:paraId="126304F4" w14:textId="77777777" w:rsidR="00B339BD" w:rsidRDefault="00B339BD">
                    <w:pPr>
                      <w:pStyle w:val="Bibliography"/>
                      <w:rPr>
                        <w:noProof/>
                      </w:rPr>
                    </w:pPr>
                    <w:r>
                      <w:rPr>
                        <w:noProof/>
                      </w:rPr>
                      <w:t>Cisco, Cisco, 2016. [Online]. Available: https://materials.proxyvote.com/Approved/17275R/20161014/AR_300358/INDEX.HTML#/40/. [Accessed 1 December 2020].</w:t>
                    </w:r>
                  </w:p>
                </w:tc>
              </w:tr>
              <w:tr w:rsidR="00B339BD" w14:paraId="59B58CA1" w14:textId="77777777">
                <w:trPr>
                  <w:divId w:val="1488739649"/>
                  <w:tblCellSpacing w:w="15" w:type="dxa"/>
                </w:trPr>
                <w:tc>
                  <w:tcPr>
                    <w:tcW w:w="50" w:type="pct"/>
                    <w:hideMark/>
                  </w:tcPr>
                  <w:p w14:paraId="54E3247D" w14:textId="77777777" w:rsidR="00B339BD" w:rsidRDefault="00B339BD">
                    <w:pPr>
                      <w:pStyle w:val="Bibliography"/>
                      <w:rPr>
                        <w:noProof/>
                      </w:rPr>
                    </w:pPr>
                    <w:r>
                      <w:rPr>
                        <w:noProof/>
                      </w:rPr>
                      <w:t xml:space="preserve">[5] </w:t>
                    </w:r>
                  </w:p>
                </w:tc>
                <w:tc>
                  <w:tcPr>
                    <w:tcW w:w="0" w:type="auto"/>
                    <w:hideMark/>
                  </w:tcPr>
                  <w:p w14:paraId="28FBAA00" w14:textId="77777777" w:rsidR="00B339BD" w:rsidRDefault="00B339BD">
                    <w:pPr>
                      <w:pStyle w:val="Bibliography"/>
                      <w:rPr>
                        <w:noProof/>
                      </w:rPr>
                    </w:pPr>
                    <w:r>
                      <w:rPr>
                        <w:noProof/>
                      </w:rPr>
                      <w:t xml:space="preserve">L. Grensing-Pophal, “Be Careful with BYOD,” </w:t>
                    </w:r>
                    <w:r>
                      <w:rPr>
                        <w:i/>
                        <w:iCs/>
                        <w:noProof/>
                      </w:rPr>
                      <w:t xml:space="preserve">Credit Union Management, </w:t>
                    </w:r>
                    <w:r>
                      <w:rPr>
                        <w:noProof/>
                      </w:rPr>
                      <w:t xml:space="preserve">vol. 37, no. 10, pp. 18-21, 2014. </w:t>
                    </w:r>
                  </w:p>
                </w:tc>
              </w:tr>
              <w:tr w:rsidR="00B339BD" w14:paraId="612AA5A3" w14:textId="77777777">
                <w:trPr>
                  <w:divId w:val="1488739649"/>
                  <w:tblCellSpacing w:w="15" w:type="dxa"/>
                </w:trPr>
                <w:tc>
                  <w:tcPr>
                    <w:tcW w:w="50" w:type="pct"/>
                    <w:hideMark/>
                  </w:tcPr>
                  <w:p w14:paraId="24E0D308" w14:textId="77777777" w:rsidR="00B339BD" w:rsidRDefault="00B339BD">
                    <w:pPr>
                      <w:pStyle w:val="Bibliography"/>
                      <w:rPr>
                        <w:noProof/>
                      </w:rPr>
                    </w:pPr>
                    <w:r>
                      <w:rPr>
                        <w:noProof/>
                      </w:rPr>
                      <w:t xml:space="preserve">[6] </w:t>
                    </w:r>
                  </w:p>
                </w:tc>
                <w:tc>
                  <w:tcPr>
                    <w:tcW w:w="0" w:type="auto"/>
                    <w:hideMark/>
                  </w:tcPr>
                  <w:p w14:paraId="600CABE0" w14:textId="77777777" w:rsidR="00B339BD" w:rsidRDefault="00B339BD">
                    <w:pPr>
                      <w:pStyle w:val="Bibliography"/>
                      <w:rPr>
                        <w:noProof/>
                      </w:rPr>
                    </w:pPr>
                    <w:r>
                      <w:rPr>
                        <w:noProof/>
                      </w:rPr>
                      <w:t>DMS Technology, “3 Big Risks of BYOD,” dms, 12 October 2017. [Online]. Available: https://dmstechnology.com/3-big-risks-of-byod/. [Accessed 1 December 2020].</w:t>
                    </w:r>
                  </w:p>
                </w:tc>
              </w:tr>
              <w:tr w:rsidR="00B339BD" w14:paraId="2E6C90E3" w14:textId="77777777">
                <w:trPr>
                  <w:divId w:val="1488739649"/>
                  <w:tblCellSpacing w:w="15" w:type="dxa"/>
                </w:trPr>
                <w:tc>
                  <w:tcPr>
                    <w:tcW w:w="50" w:type="pct"/>
                    <w:hideMark/>
                  </w:tcPr>
                  <w:p w14:paraId="3C214252" w14:textId="77777777" w:rsidR="00B339BD" w:rsidRDefault="00B339BD">
                    <w:pPr>
                      <w:pStyle w:val="Bibliography"/>
                      <w:rPr>
                        <w:noProof/>
                      </w:rPr>
                    </w:pPr>
                    <w:r>
                      <w:rPr>
                        <w:noProof/>
                      </w:rPr>
                      <w:t xml:space="preserve">[7] </w:t>
                    </w:r>
                  </w:p>
                </w:tc>
                <w:tc>
                  <w:tcPr>
                    <w:tcW w:w="0" w:type="auto"/>
                    <w:hideMark/>
                  </w:tcPr>
                  <w:p w14:paraId="62FA110A" w14:textId="77777777" w:rsidR="00B339BD" w:rsidRDefault="00B339BD">
                    <w:pPr>
                      <w:pStyle w:val="Bibliography"/>
                      <w:rPr>
                        <w:noProof/>
                      </w:rPr>
                    </w:pPr>
                    <w:r>
                      <w:rPr>
                        <w:noProof/>
                      </w:rPr>
                      <w:t>RSI Security, “Pros &amp; Cons of Bring Your Own Device (BYOD),” RSI, 6 June 2019. [Online]. Available: https://blog.rsisecurity.com/pros-cons-of-bring-your-own-device-byod/. [Accessed 1 December 2020].</w:t>
                    </w:r>
                  </w:p>
                </w:tc>
              </w:tr>
              <w:tr w:rsidR="00B339BD" w14:paraId="5384F026" w14:textId="77777777">
                <w:trPr>
                  <w:divId w:val="1488739649"/>
                  <w:tblCellSpacing w:w="15" w:type="dxa"/>
                </w:trPr>
                <w:tc>
                  <w:tcPr>
                    <w:tcW w:w="50" w:type="pct"/>
                    <w:hideMark/>
                  </w:tcPr>
                  <w:p w14:paraId="15FF2FA8" w14:textId="77777777" w:rsidR="00B339BD" w:rsidRDefault="00B339BD">
                    <w:pPr>
                      <w:pStyle w:val="Bibliography"/>
                      <w:rPr>
                        <w:noProof/>
                      </w:rPr>
                    </w:pPr>
                    <w:r>
                      <w:rPr>
                        <w:noProof/>
                      </w:rPr>
                      <w:t xml:space="preserve">[8] </w:t>
                    </w:r>
                  </w:p>
                </w:tc>
                <w:tc>
                  <w:tcPr>
                    <w:tcW w:w="0" w:type="auto"/>
                    <w:hideMark/>
                  </w:tcPr>
                  <w:p w14:paraId="79D3F5AD" w14:textId="77777777" w:rsidR="00B339BD" w:rsidRDefault="00B339BD">
                    <w:pPr>
                      <w:pStyle w:val="Bibliography"/>
                      <w:rPr>
                        <w:noProof/>
                      </w:rPr>
                    </w:pPr>
                    <w:r>
                      <w:rPr>
                        <w:noProof/>
                      </w:rPr>
                      <w:t>Network Telecom, “BYOD in the workplace - pros and cons,” Network Telecom, 4 December 2019. [Online]. Available: https://www.networktelecom.co.uk/news/byod-in-the-workplace-pros-and-cons/. [Accessed 1 December 2020].</w:t>
                    </w:r>
                  </w:p>
                </w:tc>
              </w:tr>
              <w:tr w:rsidR="00B339BD" w14:paraId="6D16396B" w14:textId="77777777">
                <w:trPr>
                  <w:divId w:val="1488739649"/>
                  <w:tblCellSpacing w:w="15" w:type="dxa"/>
                </w:trPr>
                <w:tc>
                  <w:tcPr>
                    <w:tcW w:w="50" w:type="pct"/>
                    <w:hideMark/>
                  </w:tcPr>
                  <w:p w14:paraId="2DFDB6DA" w14:textId="77777777" w:rsidR="00B339BD" w:rsidRDefault="00B339BD">
                    <w:pPr>
                      <w:pStyle w:val="Bibliography"/>
                      <w:rPr>
                        <w:noProof/>
                      </w:rPr>
                    </w:pPr>
                    <w:r>
                      <w:rPr>
                        <w:noProof/>
                      </w:rPr>
                      <w:t xml:space="preserve">[9] </w:t>
                    </w:r>
                  </w:p>
                </w:tc>
                <w:tc>
                  <w:tcPr>
                    <w:tcW w:w="0" w:type="auto"/>
                    <w:hideMark/>
                  </w:tcPr>
                  <w:p w14:paraId="795C82E3" w14:textId="77777777" w:rsidR="00B339BD" w:rsidRDefault="00B339BD">
                    <w:pPr>
                      <w:pStyle w:val="Bibliography"/>
                      <w:rPr>
                        <w:noProof/>
                      </w:rPr>
                    </w:pPr>
                    <w:r>
                      <w:rPr>
                        <w:noProof/>
                      </w:rPr>
                      <w:t xml:space="preserve">A. Wood, “BYOD: The Pros and Cons for End Users in Business,” </w:t>
                    </w:r>
                    <w:r>
                      <w:rPr>
                        <w:i/>
                        <w:iCs/>
                        <w:noProof/>
                      </w:rPr>
                      <w:t xml:space="preserve">Credit Control, </w:t>
                    </w:r>
                    <w:r>
                      <w:rPr>
                        <w:noProof/>
                      </w:rPr>
                      <w:t xml:space="preserve">vol. 33, no. 7, pp. 68-70, 2012. </w:t>
                    </w:r>
                  </w:p>
                </w:tc>
              </w:tr>
              <w:tr w:rsidR="00B339BD" w14:paraId="0AEE6883" w14:textId="77777777">
                <w:trPr>
                  <w:divId w:val="1488739649"/>
                  <w:tblCellSpacing w:w="15" w:type="dxa"/>
                </w:trPr>
                <w:tc>
                  <w:tcPr>
                    <w:tcW w:w="50" w:type="pct"/>
                    <w:hideMark/>
                  </w:tcPr>
                  <w:p w14:paraId="08A5C0ED" w14:textId="77777777" w:rsidR="00B339BD" w:rsidRDefault="00B339BD">
                    <w:pPr>
                      <w:pStyle w:val="Bibliography"/>
                      <w:rPr>
                        <w:noProof/>
                      </w:rPr>
                    </w:pPr>
                    <w:r>
                      <w:rPr>
                        <w:noProof/>
                      </w:rPr>
                      <w:t xml:space="preserve">[10] </w:t>
                    </w:r>
                  </w:p>
                </w:tc>
                <w:tc>
                  <w:tcPr>
                    <w:tcW w:w="0" w:type="auto"/>
                    <w:hideMark/>
                  </w:tcPr>
                  <w:p w14:paraId="59E6EBBC" w14:textId="77777777" w:rsidR="00B339BD" w:rsidRDefault="00B339BD">
                    <w:pPr>
                      <w:pStyle w:val="Bibliography"/>
                      <w:rPr>
                        <w:noProof/>
                      </w:rPr>
                    </w:pPr>
                    <w:r>
                      <w:rPr>
                        <w:noProof/>
                      </w:rPr>
                      <w:t>g2, “Best Mobile Device Management (MDM) Software,” g2, [Online]. Available: https://www.g2.com/categories/mobile-device-management-mdm. [Accessed 1 December 2020].</w:t>
                    </w:r>
                  </w:p>
                </w:tc>
              </w:tr>
              <w:tr w:rsidR="00B339BD" w14:paraId="601BA68E" w14:textId="77777777">
                <w:trPr>
                  <w:divId w:val="1488739649"/>
                  <w:tblCellSpacing w:w="15" w:type="dxa"/>
                </w:trPr>
                <w:tc>
                  <w:tcPr>
                    <w:tcW w:w="50" w:type="pct"/>
                    <w:hideMark/>
                  </w:tcPr>
                  <w:p w14:paraId="772C1B90" w14:textId="77777777" w:rsidR="00B339BD" w:rsidRDefault="00B339BD">
                    <w:pPr>
                      <w:pStyle w:val="Bibliography"/>
                      <w:rPr>
                        <w:noProof/>
                      </w:rPr>
                    </w:pPr>
                    <w:r>
                      <w:rPr>
                        <w:noProof/>
                      </w:rPr>
                      <w:t xml:space="preserve">[11] </w:t>
                    </w:r>
                  </w:p>
                </w:tc>
                <w:tc>
                  <w:tcPr>
                    <w:tcW w:w="0" w:type="auto"/>
                    <w:hideMark/>
                  </w:tcPr>
                  <w:p w14:paraId="722A696E" w14:textId="77777777" w:rsidR="00B339BD" w:rsidRDefault="00B339BD">
                    <w:pPr>
                      <w:pStyle w:val="Bibliography"/>
                      <w:rPr>
                        <w:noProof/>
                      </w:rPr>
                    </w:pPr>
                    <w:r>
                      <w:rPr>
                        <w:noProof/>
                      </w:rPr>
                      <w:t>G. Davis, “Why Software Updates Are So Important,” McAfee, 19 September 2017. [Online]. Available: https://www.mcafee.com/blogs/consumer/consumer-threat-notices/software-updates-important/#:~:text=Software%20updates%20are%20important%20because,critical%20patches%20to%20security%20holes.&amp;text=They%20can%20also%20improve%20the,making%20the%20user%20exper. [Accessed 1 December 2020].</w:t>
                    </w:r>
                  </w:p>
                </w:tc>
              </w:tr>
              <w:tr w:rsidR="00B339BD" w14:paraId="75FB29E8" w14:textId="77777777">
                <w:trPr>
                  <w:divId w:val="1488739649"/>
                  <w:tblCellSpacing w:w="15" w:type="dxa"/>
                </w:trPr>
                <w:tc>
                  <w:tcPr>
                    <w:tcW w:w="50" w:type="pct"/>
                    <w:hideMark/>
                  </w:tcPr>
                  <w:p w14:paraId="1FD190B2" w14:textId="77777777" w:rsidR="00B339BD" w:rsidRDefault="00B339BD">
                    <w:pPr>
                      <w:pStyle w:val="Bibliography"/>
                      <w:rPr>
                        <w:noProof/>
                      </w:rPr>
                    </w:pPr>
                    <w:r>
                      <w:rPr>
                        <w:noProof/>
                      </w:rPr>
                      <w:lastRenderedPageBreak/>
                      <w:t xml:space="preserve">[12] </w:t>
                    </w:r>
                  </w:p>
                </w:tc>
                <w:tc>
                  <w:tcPr>
                    <w:tcW w:w="0" w:type="auto"/>
                    <w:hideMark/>
                  </w:tcPr>
                  <w:p w14:paraId="45A8C0D9" w14:textId="77777777" w:rsidR="00B339BD" w:rsidRDefault="00B339BD">
                    <w:pPr>
                      <w:pStyle w:val="Bibliography"/>
                      <w:rPr>
                        <w:noProof/>
                      </w:rPr>
                    </w:pPr>
                    <w:r>
                      <w:rPr>
                        <w:noProof/>
                      </w:rPr>
                      <w:t>National Cyber Security Centre, “Mobile Device Guidance,” NCSC, [Online]. Available: https://www.ncsc.gov.uk/collection/mobile-device-guidance/choosing-and-using-mobile-device-management-services. [Accessed 1 December 2020].</w:t>
                    </w:r>
                  </w:p>
                </w:tc>
              </w:tr>
              <w:tr w:rsidR="00B339BD" w14:paraId="1A863361" w14:textId="77777777">
                <w:trPr>
                  <w:divId w:val="1488739649"/>
                  <w:tblCellSpacing w:w="15" w:type="dxa"/>
                </w:trPr>
                <w:tc>
                  <w:tcPr>
                    <w:tcW w:w="50" w:type="pct"/>
                    <w:hideMark/>
                  </w:tcPr>
                  <w:p w14:paraId="3F83AAC2" w14:textId="77777777" w:rsidR="00B339BD" w:rsidRDefault="00B339BD">
                    <w:pPr>
                      <w:pStyle w:val="Bibliography"/>
                      <w:rPr>
                        <w:noProof/>
                      </w:rPr>
                    </w:pPr>
                    <w:r>
                      <w:rPr>
                        <w:noProof/>
                      </w:rPr>
                      <w:t xml:space="preserve">[13] </w:t>
                    </w:r>
                  </w:p>
                </w:tc>
                <w:tc>
                  <w:tcPr>
                    <w:tcW w:w="0" w:type="auto"/>
                    <w:hideMark/>
                  </w:tcPr>
                  <w:p w14:paraId="393AA985" w14:textId="77777777" w:rsidR="00B339BD" w:rsidRDefault="00B339BD">
                    <w:pPr>
                      <w:pStyle w:val="Bibliography"/>
                      <w:rPr>
                        <w:noProof/>
                      </w:rPr>
                    </w:pPr>
                    <w:r>
                      <w:rPr>
                        <w:noProof/>
                      </w:rPr>
                      <w:t>D. Tattam, “Why Risk Training Is Important,” Protecht, 8 January 2020. [Online]. Available: https://www.protechtgroup.com/blog/why-risk-training-is-important. [Accessed 1 December 2020].</w:t>
                    </w:r>
                  </w:p>
                </w:tc>
              </w:tr>
              <w:tr w:rsidR="00B339BD" w14:paraId="57C95E36" w14:textId="77777777">
                <w:trPr>
                  <w:divId w:val="1488739649"/>
                  <w:tblCellSpacing w:w="15" w:type="dxa"/>
                </w:trPr>
                <w:tc>
                  <w:tcPr>
                    <w:tcW w:w="50" w:type="pct"/>
                    <w:hideMark/>
                  </w:tcPr>
                  <w:p w14:paraId="296DBE79" w14:textId="77777777" w:rsidR="00B339BD" w:rsidRDefault="00B339BD">
                    <w:pPr>
                      <w:pStyle w:val="Bibliography"/>
                      <w:rPr>
                        <w:noProof/>
                      </w:rPr>
                    </w:pPr>
                    <w:r>
                      <w:rPr>
                        <w:noProof/>
                      </w:rPr>
                      <w:t xml:space="preserve">[14] </w:t>
                    </w:r>
                  </w:p>
                </w:tc>
                <w:tc>
                  <w:tcPr>
                    <w:tcW w:w="0" w:type="auto"/>
                    <w:hideMark/>
                  </w:tcPr>
                  <w:p w14:paraId="7230DE34" w14:textId="77777777" w:rsidR="00B339BD" w:rsidRDefault="00B339BD">
                    <w:pPr>
                      <w:pStyle w:val="Bibliography"/>
                      <w:rPr>
                        <w:noProof/>
                      </w:rPr>
                    </w:pPr>
                    <w:r>
                      <w:rPr>
                        <w:noProof/>
                      </w:rPr>
                      <w:t>I. Lifshitz, “Reducing Risk: How to Make BYOD Safer,” Security Magazine, 28 April 2015. [Online]. Available: https://www.securitymagazine.com/articles/86319-reducing-risk-how-to-make-byod-safer. [Accessed 1 December 2020].</w:t>
                    </w:r>
                  </w:p>
                </w:tc>
              </w:tr>
              <w:tr w:rsidR="00B339BD" w14:paraId="7366A7DC" w14:textId="77777777">
                <w:trPr>
                  <w:divId w:val="1488739649"/>
                  <w:tblCellSpacing w:w="15" w:type="dxa"/>
                </w:trPr>
                <w:tc>
                  <w:tcPr>
                    <w:tcW w:w="50" w:type="pct"/>
                    <w:hideMark/>
                  </w:tcPr>
                  <w:p w14:paraId="6330180E" w14:textId="77777777" w:rsidR="00B339BD" w:rsidRDefault="00B339BD">
                    <w:pPr>
                      <w:pStyle w:val="Bibliography"/>
                      <w:rPr>
                        <w:noProof/>
                      </w:rPr>
                    </w:pPr>
                    <w:r>
                      <w:rPr>
                        <w:noProof/>
                      </w:rPr>
                      <w:t xml:space="preserve">[15] </w:t>
                    </w:r>
                  </w:p>
                </w:tc>
                <w:tc>
                  <w:tcPr>
                    <w:tcW w:w="0" w:type="auto"/>
                    <w:hideMark/>
                  </w:tcPr>
                  <w:p w14:paraId="4717B424" w14:textId="77777777" w:rsidR="00B339BD" w:rsidRDefault="00B339BD">
                    <w:pPr>
                      <w:pStyle w:val="Bibliography"/>
                      <w:rPr>
                        <w:noProof/>
                      </w:rPr>
                    </w:pPr>
                    <w:r>
                      <w:rPr>
                        <w:noProof/>
                      </w:rPr>
                      <w:t>Cisco, “What is a Firewall?,” Cisco, [Online]. Available: https://www.cisco.com/c/en_uk/products/security/firewalls/what-is-a-firewall.html. [Accessed 4 December 2020].</w:t>
                    </w:r>
                  </w:p>
                </w:tc>
              </w:tr>
              <w:tr w:rsidR="00B339BD" w14:paraId="6BD3AF92" w14:textId="77777777">
                <w:trPr>
                  <w:divId w:val="1488739649"/>
                  <w:tblCellSpacing w:w="15" w:type="dxa"/>
                </w:trPr>
                <w:tc>
                  <w:tcPr>
                    <w:tcW w:w="50" w:type="pct"/>
                    <w:hideMark/>
                  </w:tcPr>
                  <w:p w14:paraId="44429A82" w14:textId="77777777" w:rsidR="00B339BD" w:rsidRDefault="00B339BD">
                    <w:pPr>
                      <w:pStyle w:val="Bibliography"/>
                      <w:rPr>
                        <w:noProof/>
                      </w:rPr>
                    </w:pPr>
                    <w:r>
                      <w:rPr>
                        <w:noProof/>
                      </w:rPr>
                      <w:t xml:space="preserve">[16] </w:t>
                    </w:r>
                  </w:p>
                </w:tc>
                <w:tc>
                  <w:tcPr>
                    <w:tcW w:w="0" w:type="auto"/>
                    <w:hideMark/>
                  </w:tcPr>
                  <w:p w14:paraId="4A2E432B" w14:textId="77777777" w:rsidR="00B339BD" w:rsidRDefault="00B339BD">
                    <w:pPr>
                      <w:pStyle w:val="Bibliography"/>
                      <w:rPr>
                        <w:noProof/>
                      </w:rPr>
                    </w:pPr>
                    <w:r>
                      <w:rPr>
                        <w:noProof/>
                      </w:rPr>
                      <w:t>D. Rountree, “Packet Filtering Firewall,” 2011. [Online]. Available: https://www.sciencedirect.com/topics/computer-science/packet-filtering-firewall. [Accessed 04 December 2020].</w:t>
                    </w:r>
                  </w:p>
                </w:tc>
              </w:tr>
              <w:tr w:rsidR="00B339BD" w14:paraId="78AB4B42" w14:textId="77777777">
                <w:trPr>
                  <w:divId w:val="1488739649"/>
                  <w:tblCellSpacing w:w="15" w:type="dxa"/>
                </w:trPr>
                <w:tc>
                  <w:tcPr>
                    <w:tcW w:w="50" w:type="pct"/>
                    <w:hideMark/>
                  </w:tcPr>
                  <w:p w14:paraId="330363E8" w14:textId="77777777" w:rsidR="00B339BD" w:rsidRDefault="00B339BD">
                    <w:pPr>
                      <w:pStyle w:val="Bibliography"/>
                      <w:rPr>
                        <w:noProof/>
                      </w:rPr>
                    </w:pPr>
                    <w:r>
                      <w:rPr>
                        <w:noProof/>
                      </w:rPr>
                      <w:t xml:space="preserve">[17] </w:t>
                    </w:r>
                  </w:p>
                </w:tc>
                <w:tc>
                  <w:tcPr>
                    <w:tcW w:w="0" w:type="auto"/>
                    <w:hideMark/>
                  </w:tcPr>
                  <w:p w14:paraId="241C9C77" w14:textId="77777777" w:rsidR="00B339BD" w:rsidRDefault="00B339BD">
                    <w:pPr>
                      <w:pStyle w:val="Bibliography"/>
                      <w:rPr>
                        <w:noProof/>
                      </w:rPr>
                    </w:pPr>
                    <w:r>
                      <w:rPr>
                        <w:noProof/>
                      </w:rPr>
                      <w:t>eTutorials, “Firewall Categories,” eTutorials.org, [Online]. Available: http://etutorials.org/Networking/Router+firewall+security/Part+I+Security+Overview+and+Firewalls/Chapter+2.+Introduction+to+Firewalls/Firewall+Categories/. [Accessed 04 December 2020].</w:t>
                    </w:r>
                  </w:p>
                </w:tc>
              </w:tr>
              <w:tr w:rsidR="00B339BD" w14:paraId="409ED80A" w14:textId="77777777">
                <w:trPr>
                  <w:divId w:val="1488739649"/>
                  <w:tblCellSpacing w:w="15" w:type="dxa"/>
                </w:trPr>
                <w:tc>
                  <w:tcPr>
                    <w:tcW w:w="50" w:type="pct"/>
                    <w:hideMark/>
                  </w:tcPr>
                  <w:p w14:paraId="5E730E7F" w14:textId="77777777" w:rsidR="00B339BD" w:rsidRDefault="00B339BD">
                    <w:pPr>
                      <w:pStyle w:val="Bibliography"/>
                      <w:rPr>
                        <w:noProof/>
                      </w:rPr>
                    </w:pPr>
                    <w:r>
                      <w:rPr>
                        <w:noProof/>
                      </w:rPr>
                      <w:t xml:space="preserve">[18] </w:t>
                    </w:r>
                  </w:p>
                </w:tc>
                <w:tc>
                  <w:tcPr>
                    <w:tcW w:w="0" w:type="auto"/>
                    <w:hideMark/>
                  </w:tcPr>
                  <w:p w14:paraId="7F001126" w14:textId="77777777" w:rsidR="00B339BD" w:rsidRDefault="00B339BD">
                    <w:pPr>
                      <w:pStyle w:val="Bibliography"/>
                      <w:rPr>
                        <w:noProof/>
                      </w:rPr>
                    </w:pPr>
                    <w:r>
                      <w:rPr>
                        <w:noProof/>
                      </w:rPr>
                      <w:t>S. Simic, “Types of Firewalls,” PheonixNAP, [Online]. Available: https://phoenixnap.com/blog/types-of-firewalls. [Accessed 04 December 2020].</w:t>
                    </w:r>
                  </w:p>
                </w:tc>
              </w:tr>
              <w:tr w:rsidR="00B339BD" w14:paraId="47FAD790" w14:textId="77777777">
                <w:trPr>
                  <w:divId w:val="1488739649"/>
                  <w:tblCellSpacing w:w="15" w:type="dxa"/>
                </w:trPr>
                <w:tc>
                  <w:tcPr>
                    <w:tcW w:w="50" w:type="pct"/>
                    <w:hideMark/>
                  </w:tcPr>
                  <w:p w14:paraId="28D2CD94" w14:textId="77777777" w:rsidR="00B339BD" w:rsidRDefault="00B339BD">
                    <w:pPr>
                      <w:pStyle w:val="Bibliography"/>
                      <w:rPr>
                        <w:noProof/>
                      </w:rPr>
                    </w:pPr>
                    <w:r>
                      <w:rPr>
                        <w:noProof/>
                      </w:rPr>
                      <w:t xml:space="preserve">[19] </w:t>
                    </w:r>
                  </w:p>
                </w:tc>
                <w:tc>
                  <w:tcPr>
                    <w:tcW w:w="0" w:type="auto"/>
                    <w:hideMark/>
                  </w:tcPr>
                  <w:p w14:paraId="3A25675B" w14:textId="77777777" w:rsidR="00B339BD" w:rsidRDefault="00B339BD">
                    <w:pPr>
                      <w:pStyle w:val="Bibliography"/>
                      <w:rPr>
                        <w:noProof/>
                      </w:rPr>
                    </w:pPr>
                    <w:r>
                      <w:rPr>
                        <w:noProof/>
                      </w:rPr>
                      <w:t>dummies, “Network Security: Physical Security,” dummies, [Online]. Available: https://www.dummies.com/programming/networking/network-security-physical-security/. [Accessed 4 December 2020].</w:t>
                    </w:r>
                  </w:p>
                </w:tc>
              </w:tr>
              <w:tr w:rsidR="00B339BD" w14:paraId="5ED526F6" w14:textId="77777777">
                <w:trPr>
                  <w:divId w:val="1488739649"/>
                  <w:tblCellSpacing w:w="15" w:type="dxa"/>
                </w:trPr>
                <w:tc>
                  <w:tcPr>
                    <w:tcW w:w="50" w:type="pct"/>
                    <w:hideMark/>
                  </w:tcPr>
                  <w:p w14:paraId="7D2C906B" w14:textId="77777777" w:rsidR="00B339BD" w:rsidRDefault="00B339BD">
                    <w:pPr>
                      <w:pStyle w:val="Bibliography"/>
                      <w:rPr>
                        <w:noProof/>
                      </w:rPr>
                    </w:pPr>
                    <w:r>
                      <w:rPr>
                        <w:noProof/>
                      </w:rPr>
                      <w:t xml:space="preserve">[20] </w:t>
                    </w:r>
                  </w:p>
                </w:tc>
                <w:tc>
                  <w:tcPr>
                    <w:tcW w:w="0" w:type="auto"/>
                    <w:hideMark/>
                  </w:tcPr>
                  <w:p w14:paraId="31AD424C" w14:textId="77777777" w:rsidR="00B339BD" w:rsidRDefault="00B339BD">
                    <w:pPr>
                      <w:pStyle w:val="Bibliography"/>
                      <w:rPr>
                        <w:noProof/>
                      </w:rPr>
                    </w:pPr>
                    <w:r>
                      <w:rPr>
                        <w:noProof/>
                      </w:rPr>
                      <w:t>DMAC Security, “10 Physical Security Measures Every Organisation Should Take,” DMAC Security, [Online]. Available: https://dmacstrategic.com/10-physical-security-measures-every-organization-should-take/. [Accessed 04 December 2020].</w:t>
                    </w:r>
                  </w:p>
                </w:tc>
              </w:tr>
              <w:tr w:rsidR="00B339BD" w14:paraId="05DD3C3E" w14:textId="77777777">
                <w:trPr>
                  <w:divId w:val="1488739649"/>
                  <w:tblCellSpacing w:w="15" w:type="dxa"/>
                </w:trPr>
                <w:tc>
                  <w:tcPr>
                    <w:tcW w:w="50" w:type="pct"/>
                    <w:hideMark/>
                  </w:tcPr>
                  <w:p w14:paraId="3244A4E7" w14:textId="77777777" w:rsidR="00B339BD" w:rsidRDefault="00B339BD">
                    <w:pPr>
                      <w:pStyle w:val="Bibliography"/>
                      <w:rPr>
                        <w:noProof/>
                      </w:rPr>
                    </w:pPr>
                    <w:r>
                      <w:rPr>
                        <w:noProof/>
                      </w:rPr>
                      <w:t xml:space="preserve">[21] </w:t>
                    </w:r>
                  </w:p>
                </w:tc>
                <w:tc>
                  <w:tcPr>
                    <w:tcW w:w="0" w:type="auto"/>
                    <w:hideMark/>
                  </w:tcPr>
                  <w:p w14:paraId="0E76FD39" w14:textId="77777777" w:rsidR="00B339BD" w:rsidRDefault="00B339BD">
                    <w:pPr>
                      <w:pStyle w:val="Bibliography"/>
                      <w:rPr>
                        <w:noProof/>
                      </w:rPr>
                    </w:pPr>
                    <w:r>
                      <w:rPr>
                        <w:noProof/>
                      </w:rPr>
                      <w:t>C. Brook, “The Ultimate Guide to BYOD Security,” Digital Guardian, 24 November 2020. [Online]. Available: https://digitalguardian.com/blog/ultimate-guide-byod-security-overcoming-challenges-creating-effective-policies-and-mitigating. [Accessed 4 December 2020].</w:t>
                    </w:r>
                  </w:p>
                </w:tc>
              </w:tr>
              <w:tr w:rsidR="00B339BD" w14:paraId="589CC07F" w14:textId="77777777">
                <w:trPr>
                  <w:divId w:val="1488739649"/>
                  <w:tblCellSpacing w:w="15" w:type="dxa"/>
                </w:trPr>
                <w:tc>
                  <w:tcPr>
                    <w:tcW w:w="50" w:type="pct"/>
                    <w:hideMark/>
                  </w:tcPr>
                  <w:p w14:paraId="135CC369" w14:textId="77777777" w:rsidR="00B339BD" w:rsidRDefault="00B339BD">
                    <w:pPr>
                      <w:pStyle w:val="Bibliography"/>
                      <w:rPr>
                        <w:noProof/>
                      </w:rPr>
                    </w:pPr>
                    <w:r>
                      <w:rPr>
                        <w:noProof/>
                      </w:rPr>
                      <w:lastRenderedPageBreak/>
                      <w:t xml:space="preserve">[22] </w:t>
                    </w:r>
                  </w:p>
                </w:tc>
                <w:tc>
                  <w:tcPr>
                    <w:tcW w:w="0" w:type="auto"/>
                    <w:hideMark/>
                  </w:tcPr>
                  <w:p w14:paraId="68C13F0D" w14:textId="77777777" w:rsidR="00B339BD" w:rsidRDefault="00B339BD">
                    <w:pPr>
                      <w:pStyle w:val="Bibliography"/>
                      <w:rPr>
                        <w:noProof/>
                      </w:rPr>
                    </w:pPr>
                    <w:r>
                      <w:rPr>
                        <w:noProof/>
                      </w:rPr>
                      <w:t>Norton, “What is encryption and how does it protect your data?,” Norton, July 2020. [Online]. Available: https://us.norton.com/internetsecurity-privacy-what-is-encryption.html. [Accessed 04 December 2020].</w:t>
                    </w:r>
                  </w:p>
                </w:tc>
              </w:tr>
              <w:tr w:rsidR="00B339BD" w14:paraId="5773F73D" w14:textId="77777777">
                <w:trPr>
                  <w:divId w:val="1488739649"/>
                  <w:tblCellSpacing w:w="15" w:type="dxa"/>
                </w:trPr>
                <w:tc>
                  <w:tcPr>
                    <w:tcW w:w="50" w:type="pct"/>
                    <w:hideMark/>
                  </w:tcPr>
                  <w:p w14:paraId="10919BC3" w14:textId="77777777" w:rsidR="00B339BD" w:rsidRDefault="00B339BD">
                    <w:pPr>
                      <w:pStyle w:val="Bibliography"/>
                      <w:rPr>
                        <w:noProof/>
                      </w:rPr>
                    </w:pPr>
                    <w:r>
                      <w:rPr>
                        <w:noProof/>
                      </w:rPr>
                      <w:t xml:space="preserve">[23] </w:t>
                    </w:r>
                  </w:p>
                </w:tc>
                <w:tc>
                  <w:tcPr>
                    <w:tcW w:w="0" w:type="auto"/>
                    <w:hideMark/>
                  </w:tcPr>
                  <w:p w14:paraId="3D11303A" w14:textId="77777777" w:rsidR="00B339BD" w:rsidRDefault="00B339BD">
                    <w:pPr>
                      <w:pStyle w:val="Bibliography"/>
                      <w:rPr>
                        <w:noProof/>
                      </w:rPr>
                    </w:pPr>
                    <w:r>
                      <w:rPr>
                        <w:noProof/>
                      </w:rPr>
                      <w:t xml:space="preserve">N. Li, “Asymmetric Encryption,” in </w:t>
                    </w:r>
                    <w:r>
                      <w:rPr>
                        <w:i/>
                        <w:iCs/>
                        <w:noProof/>
                      </w:rPr>
                      <w:t>Encyclodpedia of Database Systems</w:t>
                    </w:r>
                    <w:r>
                      <w:rPr>
                        <w:noProof/>
                      </w:rPr>
                      <w:t xml:space="preserve">, Boston, Springer, 2009. </w:t>
                    </w:r>
                  </w:p>
                </w:tc>
              </w:tr>
              <w:tr w:rsidR="00B339BD" w14:paraId="3FE6D037" w14:textId="77777777">
                <w:trPr>
                  <w:divId w:val="1488739649"/>
                  <w:tblCellSpacing w:w="15" w:type="dxa"/>
                </w:trPr>
                <w:tc>
                  <w:tcPr>
                    <w:tcW w:w="50" w:type="pct"/>
                    <w:hideMark/>
                  </w:tcPr>
                  <w:p w14:paraId="16E0B4A8" w14:textId="77777777" w:rsidR="00B339BD" w:rsidRDefault="00B339BD">
                    <w:pPr>
                      <w:pStyle w:val="Bibliography"/>
                      <w:rPr>
                        <w:noProof/>
                      </w:rPr>
                    </w:pPr>
                    <w:r>
                      <w:rPr>
                        <w:noProof/>
                      </w:rPr>
                      <w:t xml:space="preserve">[24] </w:t>
                    </w:r>
                  </w:p>
                </w:tc>
                <w:tc>
                  <w:tcPr>
                    <w:tcW w:w="0" w:type="auto"/>
                    <w:hideMark/>
                  </w:tcPr>
                  <w:p w14:paraId="457F4E2C" w14:textId="77777777" w:rsidR="00B339BD" w:rsidRDefault="00B339BD">
                    <w:pPr>
                      <w:pStyle w:val="Bibliography"/>
                      <w:rPr>
                        <w:noProof/>
                      </w:rPr>
                    </w:pPr>
                    <w:r>
                      <w:rPr>
                        <w:noProof/>
                      </w:rPr>
                      <w:t>DNV.GL, “The three-pillar approach to cyber security: Data and information protection,” DNV.GL, [Online]. Available: https://www.dnvgl.com/article/the-three-pillar-approach-to-cyber-security-data-and-information-protection-165683. [Accessed 07 December 2020].</w:t>
                    </w:r>
                  </w:p>
                </w:tc>
              </w:tr>
              <w:tr w:rsidR="00B339BD" w14:paraId="6A18116E" w14:textId="77777777">
                <w:trPr>
                  <w:divId w:val="1488739649"/>
                  <w:tblCellSpacing w:w="15" w:type="dxa"/>
                </w:trPr>
                <w:tc>
                  <w:tcPr>
                    <w:tcW w:w="50" w:type="pct"/>
                    <w:hideMark/>
                  </w:tcPr>
                  <w:p w14:paraId="14CEACD8" w14:textId="77777777" w:rsidR="00B339BD" w:rsidRDefault="00B339BD">
                    <w:pPr>
                      <w:pStyle w:val="Bibliography"/>
                      <w:rPr>
                        <w:noProof/>
                      </w:rPr>
                    </w:pPr>
                    <w:r>
                      <w:rPr>
                        <w:noProof/>
                      </w:rPr>
                      <w:t xml:space="preserve">[25] </w:t>
                    </w:r>
                  </w:p>
                </w:tc>
                <w:tc>
                  <w:tcPr>
                    <w:tcW w:w="0" w:type="auto"/>
                    <w:hideMark/>
                  </w:tcPr>
                  <w:p w14:paraId="57C98C4C" w14:textId="77777777" w:rsidR="00B339BD" w:rsidRDefault="00B339BD">
                    <w:pPr>
                      <w:pStyle w:val="Bibliography"/>
                      <w:rPr>
                        <w:noProof/>
                      </w:rPr>
                    </w:pPr>
                    <w:r>
                      <w:rPr>
                        <w:noProof/>
                      </w:rPr>
                      <w:t>M. Rouse, “Confidentiality, integrity and availability (CIA traid),” TechTarget, August 2020. [Online]. Available: https://whatis.techtarget.com/definition/Confidentiality-integrity-and-availability-CIA. [Accessed 07 December 2020].</w:t>
                    </w:r>
                  </w:p>
                </w:tc>
              </w:tr>
              <w:tr w:rsidR="00B339BD" w14:paraId="396B0D27" w14:textId="77777777">
                <w:trPr>
                  <w:divId w:val="1488739649"/>
                  <w:tblCellSpacing w:w="15" w:type="dxa"/>
                </w:trPr>
                <w:tc>
                  <w:tcPr>
                    <w:tcW w:w="50" w:type="pct"/>
                    <w:hideMark/>
                  </w:tcPr>
                  <w:p w14:paraId="3861904A" w14:textId="77777777" w:rsidR="00B339BD" w:rsidRDefault="00B339BD">
                    <w:pPr>
                      <w:pStyle w:val="Bibliography"/>
                      <w:rPr>
                        <w:noProof/>
                      </w:rPr>
                    </w:pPr>
                    <w:r>
                      <w:rPr>
                        <w:noProof/>
                      </w:rPr>
                      <w:t xml:space="preserve">[26] </w:t>
                    </w:r>
                  </w:p>
                </w:tc>
                <w:tc>
                  <w:tcPr>
                    <w:tcW w:w="0" w:type="auto"/>
                    <w:hideMark/>
                  </w:tcPr>
                  <w:p w14:paraId="11E92CDE" w14:textId="77777777" w:rsidR="00B339BD" w:rsidRDefault="00B339BD">
                    <w:pPr>
                      <w:pStyle w:val="Bibliography"/>
                      <w:rPr>
                        <w:noProof/>
                      </w:rPr>
                    </w:pPr>
                    <w:r>
                      <w:rPr>
                        <w:noProof/>
                      </w:rPr>
                      <w:t>European Union, “Complete guide to GDPR compliance,” [Online]. Available: https://gdpr.eu/. [Accessed 07 December 2020].</w:t>
                    </w:r>
                  </w:p>
                </w:tc>
              </w:tr>
              <w:tr w:rsidR="00B339BD" w14:paraId="07EDA3F4" w14:textId="77777777">
                <w:trPr>
                  <w:divId w:val="1488739649"/>
                  <w:tblCellSpacing w:w="15" w:type="dxa"/>
                </w:trPr>
                <w:tc>
                  <w:tcPr>
                    <w:tcW w:w="50" w:type="pct"/>
                    <w:hideMark/>
                  </w:tcPr>
                  <w:p w14:paraId="5AE4561A" w14:textId="77777777" w:rsidR="00B339BD" w:rsidRDefault="00B339BD">
                    <w:pPr>
                      <w:pStyle w:val="Bibliography"/>
                      <w:rPr>
                        <w:noProof/>
                      </w:rPr>
                    </w:pPr>
                    <w:r>
                      <w:rPr>
                        <w:noProof/>
                      </w:rPr>
                      <w:t xml:space="preserve">[27] </w:t>
                    </w:r>
                  </w:p>
                </w:tc>
                <w:tc>
                  <w:tcPr>
                    <w:tcW w:w="0" w:type="auto"/>
                    <w:hideMark/>
                  </w:tcPr>
                  <w:p w14:paraId="04C8017C" w14:textId="77777777" w:rsidR="00B339BD" w:rsidRDefault="00B339BD">
                    <w:pPr>
                      <w:pStyle w:val="Bibliography"/>
                      <w:rPr>
                        <w:noProof/>
                      </w:rPr>
                    </w:pPr>
                    <w:r>
                      <w:rPr>
                        <w:noProof/>
                      </w:rPr>
                      <w:t>L. Irwin, “How to write a GDPR data retention policy,” IT Governance, 16 October 2020. [Online]. Available: https://www.itgovernance.co.uk/blog/top-tips-for-data-retention-under-the-gdpr. [Accessed 07 December 2020].</w:t>
                    </w:r>
                  </w:p>
                </w:tc>
              </w:tr>
              <w:tr w:rsidR="00B339BD" w14:paraId="175192F6" w14:textId="77777777">
                <w:trPr>
                  <w:divId w:val="1488739649"/>
                  <w:tblCellSpacing w:w="15" w:type="dxa"/>
                </w:trPr>
                <w:tc>
                  <w:tcPr>
                    <w:tcW w:w="50" w:type="pct"/>
                    <w:hideMark/>
                  </w:tcPr>
                  <w:p w14:paraId="42B77A11" w14:textId="77777777" w:rsidR="00B339BD" w:rsidRDefault="00B339BD">
                    <w:pPr>
                      <w:pStyle w:val="Bibliography"/>
                      <w:rPr>
                        <w:noProof/>
                      </w:rPr>
                    </w:pPr>
                    <w:r>
                      <w:rPr>
                        <w:noProof/>
                      </w:rPr>
                      <w:t xml:space="preserve">[28] </w:t>
                    </w:r>
                  </w:p>
                </w:tc>
                <w:tc>
                  <w:tcPr>
                    <w:tcW w:w="0" w:type="auto"/>
                    <w:hideMark/>
                  </w:tcPr>
                  <w:p w14:paraId="13D2C162" w14:textId="77777777" w:rsidR="00B339BD" w:rsidRDefault="00B339BD">
                    <w:pPr>
                      <w:pStyle w:val="Bibliography"/>
                      <w:rPr>
                        <w:noProof/>
                      </w:rPr>
                    </w:pPr>
                    <w:r>
                      <w:rPr>
                        <w:noProof/>
                      </w:rPr>
                      <w:t>A. Kumar, “Taking String input with space in C (3 Different Methods),” GeeksforGeeks, [Online]. Available: https://www.geeksforgeeks.org/taking-string-input-space-c-3-different-methods/. [Accessed 16 March 2020].</w:t>
                    </w:r>
                  </w:p>
                </w:tc>
              </w:tr>
              <w:tr w:rsidR="00B339BD" w14:paraId="366F4F17" w14:textId="77777777">
                <w:trPr>
                  <w:divId w:val="1488739649"/>
                  <w:tblCellSpacing w:w="15" w:type="dxa"/>
                </w:trPr>
                <w:tc>
                  <w:tcPr>
                    <w:tcW w:w="50" w:type="pct"/>
                    <w:hideMark/>
                  </w:tcPr>
                  <w:p w14:paraId="2F7FB059" w14:textId="77777777" w:rsidR="00B339BD" w:rsidRDefault="00B339BD">
                    <w:pPr>
                      <w:pStyle w:val="Bibliography"/>
                      <w:rPr>
                        <w:noProof/>
                      </w:rPr>
                    </w:pPr>
                    <w:r>
                      <w:rPr>
                        <w:noProof/>
                      </w:rPr>
                      <w:t xml:space="preserve">[29] </w:t>
                    </w:r>
                  </w:p>
                </w:tc>
                <w:tc>
                  <w:tcPr>
                    <w:tcW w:w="0" w:type="auto"/>
                    <w:hideMark/>
                  </w:tcPr>
                  <w:p w14:paraId="509D1D06" w14:textId="77777777" w:rsidR="00B339BD" w:rsidRDefault="00B339BD">
                    <w:pPr>
                      <w:pStyle w:val="Bibliography"/>
                      <w:rPr>
                        <w:noProof/>
                      </w:rPr>
                    </w:pPr>
                    <w:r>
                      <w:rPr>
                        <w:noProof/>
                      </w:rPr>
                      <w:t>N. Kanralkar, “Scansets in C,” GeeksforGeeks, [Online]. Available: https://www.geeksforgeeks.org/scansets-in-c/. [Accessed 16 March 2020].</w:t>
                    </w:r>
                  </w:p>
                </w:tc>
              </w:tr>
              <w:tr w:rsidR="00B339BD" w14:paraId="4DA9F11F" w14:textId="77777777">
                <w:trPr>
                  <w:divId w:val="1488739649"/>
                  <w:tblCellSpacing w:w="15" w:type="dxa"/>
                </w:trPr>
                <w:tc>
                  <w:tcPr>
                    <w:tcW w:w="50" w:type="pct"/>
                    <w:hideMark/>
                  </w:tcPr>
                  <w:p w14:paraId="6739EC03" w14:textId="77777777" w:rsidR="00B339BD" w:rsidRDefault="00B339BD">
                    <w:pPr>
                      <w:pStyle w:val="Bibliography"/>
                      <w:rPr>
                        <w:noProof/>
                      </w:rPr>
                    </w:pPr>
                    <w:r>
                      <w:rPr>
                        <w:noProof/>
                      </w:rPr>
                      <w:t xml:space="preserve">[30] </w:t>
                    </w:r>
                  </w:p>
                </w:tc>
                <w:tc>
                  <w:tcPr>
                    <w:tcW w:w="0" w:type="auto"/>
                    <w:hideMark/>
                  </w:tcPr>
                  <w:p w14:paraId="342013F2" w14:textId="77777777" w:rsidR="00B339BD" w:rsidRDefault="00B339BD">
                    <w:pPr>
                      <w:pStyle w:val="Bibliography"/>
                      <w:rPr>
                        <w:noProof/>
                      </w:rPr>
                    </w:pPr>
                    <w:r>
                      <w:rPr>
                        <w:noProof/>
                      </w:rPr>
                      <w:t xml:space="preserve">P. Bruder, “Gadgets Go To School: The Benefits and Risks of BYOD (Bring Your Own Device),” </w:t>
                    </w:r>
                    <w:r>
                      <w:rPr>
                        <w:i/>
                        <w:iCs/>
                        <w:noProof/>
                      </w:rPr>
                      <w:t xml:space="preserve">NJEA Review, </w:t>
                    </w:r>
                    <w:r>
                      <w:rPr>
                        <w:noProof/>
                      </w:rPr>
                      <w:t xml:space="preserve">pp. 15-18, November 2014. </w:t>
                    </w:r>
                  </w:p>
                </w:tc>
              </w:tr>
            </w:tbl>
            <w:p w14:paraId="0B9413AC" w14:textId="77777777" w:rsidR="00B339BD" w:rsidRDefault="00B339BD">
              <w:pPr>
                <w:divId w:val="1488739649"/>
                <w:rPr>
                  <w:rFonts w:eastAsia="Times New Roman"/>
                  <w:noProof/>
                </w:rPr>
              </w:pPr>
            </w:p>
            <w:p w14:paraId="75DBA315" w14:textId="77777777" w:rsidR="002E30E9" w:rsidRDefault="002E30E9">
              <w:r>
                <w:rPr>
                  <w:b/>
                  <w:bCs/>
                  <w:noProof/>
                </w:rPr>
                <w:fldChar w:fldCharType="end"/>
              </w:r>
            </w:p>
          </w:sdtContent>
        </w:sdt>
      </w:sdtContent>
    </w:sdt>
    <w:p w14:paraId="060C5DE2" w14:textId="77777777" w:rsidR="002E30E9" w:rsidRDefault="002E30E9" w:rsidP="003C245F"/>
    <w:p w14:paraId="237A6751" w14:textId="6344B76D" w:rsidR="009925A2" w:rsidRDefault="00C8430C" w:rsidP="000134E7">
      <w:pPr>
        <w:pStyle w:val="Heading1"/>
        <w:numPr>
          <w:ilvl w:val="0"/>
          <w:numId w:val="9"/>
        </w:numPr>
      </w:pPr>
      <w:bookmarkStart w:id="20" w:name="_Appendices"/>
      <w:bookmarkEnd w:id="20"/>
      <w:r>
        <w:br w:type="page"/>
      </w:r>
      <w:r w:rsidR="00DF1FF7">
        <w:lastRenderedPageBreak/>
        <w:t>Appendices</w:t>
      </w:r>
    </w:p>
    <w:p w14:paraId="29DA5B74" w14:textId="77777777" w:rsidR="00964AAB" w:rsidRPr="00754C45" w:rsidRDefault="00964AAB" w:rsidP="00964AAB">
      <w:pPr>
        <w:pStyle w:val="Heading4"/>
      </w:pPr>
      <w:bookmarkStart w:id="21" w:name="_Ransomware_Report"/>
      <w:bookmarkEnd w:id="21"/>
    </w:p>
    <w:p w14:paraId="00DA9AFF" w14:textId="77777777" w:rsidR="00CA2661" w:rsidRDefault="00CA2661" w:rsidP="00C8430C">
      <w:pPr>
        <w:sectPr w:rsidR="00CA2661">
          <w:headerReference w:type="default" r:id="rId17"/>
          <w:footerReference w:type="default" r:id="rId18"/>
          <w:pgSz w:w="11906" w:h="16838"/>
          <w:pgMar w:top="1440" w:right="1440" w:bottom="1440" w:left="1440" w:header="708" w:footer="708" w:gutter="0"/>
          <w:cols w:space="708"/>
          <w:docGrid w:linePitch="360"/>
        </w:sectPr>
      </w:pPr>
    </w:p>
    <w:p w14:paraId="5D78DC09" w14:textId="77777777" w:rsidR="00CA2661" w:rsidRPr="00CA2661" w:rsidRDefault="00CA2661" w:rsidP="00CA2661">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A2661" w:rsidRPr="00CA2661" w14:paraId="50976A37" w14:textId="77777777" w:rsidTr="00CA2661">
        <w:trPr>
          <w:jc w:val="center"/>
        </w:trPr>
        <w:tc>
          <w:tcPr>
            <w:tcW w:w="10670" w:type="dxa"/>
            <w:shd w:val="clear" w:color="auto" w:fill="BFBFBF"/>
          </w:tcPr>
          <w:p w14:paraId="009E3657" w14:textId="77777777" w:rsidR="00CA2661" w:rsidRPr="00CA2661" w:rsidRDefault="00CA2661" w:rsidP="00CA2661">
            <w:pPr>
              <w:spacing w:after="0" w:line="240" w:lineRule="auto"/>
              <w:rPr>
                <w:rFonts w:ascii="Times New Roman" w:eastAsia="Times New Roman" w:hAnsi="Times New Roman" w:cs="Times New Roman"/>
                <w:sz w:val="20"/>
                <w:szCs w:val="20"/>
                <w:lang w:eastAsia="en-GB"/>
              </w:rPr>
            </w:pPr>
            <w:r w:rsidRPr="00CA2661">
              <w:rPr>
                <w:rFonts w:ascii="Times New Roman" w:eastAsia="Times New Roman" w:hAnsi="Times New Roman" w:cs="Times New Roman"/>
                <w:sz w:val="32"/>
                <w:szCs w:val="32"/>
                <w:lang w:eastAsia="en-GB"/>
              </w:rPr>
              <w:br w:type="page"/>
            </w:r>
            <w:r w:rsidRPr="00CA2661">
              <w:rPr>
                <w:rFonts w:ascii="Calibri" w:eastAsia="Times New Roman" w:hAnsi="Calibri" w:cs="Arial"/>
                <w:b/>
                <w:caps/>
                <w:sz w:val="40"/>
                <w:szCs w:val="20"/>
                <w:lang w:eastAsia="en-GB"/>
              </w:rPr>
              <w:t xml:space="preserve">                 marking criteria and Student FEEDBACK</w:t>
            </w:r>
          </w:p>
        </w:tc>
      </w:tr>
    </w:tbl>
    <w:p w14:paraId="5BD2AC2D" w14:textId="77777777" w:rsidR="00CA2661" w:rsidRPr="00CA2661" w:rsidRDefault="00CA2661" w:rsidP="00CA2661">
      <w:pPr>
        <w:spacing w:after="0" w:line="240" w:lineRule="auto"/>
        <w:rPr>
          <w:rFonts w:ascii="Times New Roman" w:eastAsia="Times New Roman" w:hAnsi="Times New Roman" w:cs="Times New Roman"/>
          <w:sz w:val="16"/>
          <w:szCs w:val="20"/>
          <w:lang w:eastAsia="en-GB"/>
        </w:rPr>
      </w:pPr>
    </w:p>
    <w:p w14:paraId="3C242ABE" w14:textId="77777777" w:rsidR="00CA2661" w:rsidRPr="00CA2661" w:rsidRDefault="00CA2661" w:rsidP="00CA2661">
      <w:pPr>
        <w:spacing w:after="0" w:line="240" w:lineRule="auto"/>
        <w:jc w:val="both"/>
        <w:rPr>
          <w:rFonts w:ascii="Calibri" w:eastAsia="Times New Roman" w:hAnsi="Calibri" w:cs="Times New Roman"/>
          <w:sz w:val="20"/>
          <w:szCs w:val="20"/>
        </w:rPr>
      </w:pPr>
      <w:r w:rsidRPr="00CA2661">
        <w:rPr>
          <w:rFonts w:ascii="Calibri" w:eastAsia="Times New Roman" w:hAnsi="Calibri" w:cs="Times New Roman"/>
          <w:sz w:val="20"/>
          <w:szCs w:val="20"/>
        </w:rPr>
        <w:t xml:space="preserve">This section details the assessment criteria. The </w:t>
      </w:r>
      <w:r w:rsidRPr="00CA2661">
        <w:rPr>
          <w:rFonts w:ascii="Calibri" w:eastAsia="Times New Roman" w:hAnsi="Calibri" w:cs="Times New Roman"/>
          <w:i/>
          <w:sz w:val="20"/>
          <w:szCs w:val="20"/>
        </w:rPr>
        <w:t>extent</w:t>
      </w:r>
      <w:r w:rsidRPr="00CA2661">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288802E" w14:textId="77777777" w:rsidR="00CA2661" w:rsidRPr="00CA2661" w:rsidRDefault="00CA2661" w:rsidP="00CA2661">
      <w:pPr>
        <w:spacing w:after="0" w:line="240" w:lineRule="auto"/>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CA2661" w:rsidRPr="00CA2661" w14:paraId="5015EF6D" w14:textId="77777777" w:rsidTr="00CA266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9AA57A6" w14:textId="77777777" w:rsidR="00CA2661" w:rsidRPr="00CA2661" w:rsidRDefault="00CA2661" w:rsidP="00CA2661">
            <w:pPr>
              <w:spacing w:after="0" w:line="240" w:lineRule="auto"/>
              <w:rPr>
                <w:rFonts w:ascii="Calibri" w:eastAsia="Times New Roman" w:hAnsi="Calibri" w:cs="Times New Roman"/>
                <w:b/>
                <w:sz w:val="22"/>
                <w:szCs w:val="20"/>
                <w:lang w:eastAsia="en-GB"/>
              </w:rPr>
            </w:pPr>
            <w:r w:rsidRPr="00CA2661">
              <w:rPr>
                <w:rFonts w:ascii="Calibri" w:eastAsia="Times New Roman" w:hAnsi="Calibri" w:cs="Times New Roman"/>
                <w:b/>
                <w:sz w:val="22"/>
                <w:szCs w:val="16"/>
                <w:lang w:eastAsia="en-GB"/>
              </w:rPr>
              <w:t xml:space="preserve">Common Assessment Criteria </w:t>
            </w:r>
            <w:r w:rsidRPr="00CA2661">
              <w:rPr>
                <w:rFonts w:ascii="Calibri" w:eastAsia="Times New Roman" w:hAnsi="Calibri" w:cs="Times New Roman"/>
                <w:b/>
                <w:sz w:val="22"/>
                <w:szCs w:val="20"/>
                <w:lang w:eastAsia="en-GB"/>
              </w:rPr>
              <w:t xml:space="preserve">Applied </w:t>
            </w:r>
            <w:bookmarkStart w:id="22" w:name="assessmentComponent"/>
            <w:bookmarkEnd w:id="22"/>
            <w:r w:rsidRPr="00CA2661">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6F16D91" w14:textId="77777777" w:rsidR="00CA2661" w:rsidRPr="00CA2661" w:rsidRDefault="00CA2661" w:rsidP="00CA2661">
            <w:pPr>
              <w:spacing w:after="0" w:line="240" w:lineRule="auto"/>
              <w:ind w:left="34" w:right="113"/>
              <w:jc w:val="center"/>
              <w:rPr>
                <w:rFonts w:ascii="Calibri" w:eastAsia="Times New Roman" w:hAnsi="Calibri" w:cs="Times New Roman"/>
                <w:b/>
                <w:sz w:val="14"/>
                <w:szCs w:val="14"/>
                <w:lang w:eastAsia="en-GB"/>
              </w:rPr>
            </w:pPr>
            <w:r w:rsidRPr="00CA2661">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0553F4" w14:textId="77777777" w:rsidR="00CA2661" w:rsidRPr="00CA2661" w:rsidRDefault="00CA2661" w:rsidP="00CA2661">
            <w:pPr>
              <w:spacing w:after="0" w:line="240" w:lineRule="auto"/>
              <w:ind w:left="113" w:right="113"/>
              <w:jc w:val="center"/>
              <w:rPr>
                <w:rFonts w:ascii="Calibri" w:eastAsia="Times New Roman" w:hAnsi="Calibri" w:cs="Times New Roman"/>
                <w:b/>
                <w:sz w:val="14"/>
                <w:szCs w:val="14"/>
                <w:lang w:eastAsia="en-GB"/>
              </w:rPr>
            </w:pPr>
            <w:r w:rsidRPr="00CA2661">
              <w:rPr>
                <w:rFonts w:ascii="Calibri" w:eastAsia="Times New Roman" w:hAnsi="Calibri" w:cs="Times New Roman"/>
                <w:b/>
                <w:sz w:val="14"/>
                <w:szCs w:val="14"/>
                <w:lang w:eastAsia="en-GB"/>
              </w:rPr>
              <w:t xml:space="preserve">Marks </w:t>
            </w:r>
          </w:p>
          <w:p w14:paraId="12729049" w14:textId="77777777" w:rsidR="00CA2661" w:rsidRPr="00CA2661" w:rsidRDefault="00CA2661" w:rsidP="00CA2661">
            <w:pPr>
              <w:spacing w:after="0" w:line="240" w:lineRule="auto"/>
              <w:ind w:left="113" w:right="113"/>
              <w:jc w:val="center"/>
              <w:rPr>
                <w:rFonts w:ascii="Calibri" w:eastAsia="Times New Roman" w:hAnsi="Calibri" w:cs="Times New Roman"/>
                <w:b/>
                <w:sz w:val="14"/>
                <w:szCs w:val="14"/>
                <w:lang w:eastAsia="en-GB"/>
              </w:rPr>
            </w:pPr>
            <w:r w:rsidRPr="00CA2661">
              <w:rPr>
                <w:rFonts w:ascii="Calibri" w:eastAsia="Times New Roman" w:hAnsi="Calibri" w:cs="Times New Roman"/>
                <w:b/>
                <w:sz w:val="14"/>
                <w:szCs w:val="14"/>
                <w:lang w:eastAsia="en-GB"/>
              </w:rPr>
              <w:t>awarded</w:t>
            </w:r>
          </w:p>
        </w:tc>
      </w:tr>
      <w:tr w:rsidR="00CA2661" w:rsidRPr="00CA2661" w14:paraId="76D22AC8" w14:textId="77777777" w:rsidTr="00CA2661">
        <w:trPr>
          <w:trHeight w:val="450"/>
        </w:trPr>
        <w:tc>
          <w:tcPr>
            <w:tcW w:w="4435" w:type="pct"/>
            <w:tcBorders>
              <w:top w:val="single" w:sz="4" w:space="0" w:color="auto"/>
              <w:left w:val="single" w:sz="4" w:space="0" w:color="auto"/>
              <w:right w:val="single" w:sz="4" w:space="0" w:color="auto"/>
            </w:tcBorders>
            <w:shd w:val="clear" w:color="auto" w:fill="D9D9D9"/>
          </w:tcPr>
          <w:p w14:paraId="748EF732" w14:textId="77777777" w:rsidR="00CA2661" w:rsidRPr="00CA2661" w:rsidRDefault="00CA2661" w:rsidP="00CA2661">
            <w:pPr>
              <w:spacing w:after="0" w:line="240" w:lineRule="auto"/>
              <w:rPr>
                <w:rFonts w:ascii="Calibri" w:eastAsia="Times New Roman" w:hAnsi="Calibri" w:cs="Times New Roman"/>
                <w:b/>
                <w:sz w:val="16"/>
                <w:szCs w:val="16"/>
                <w:lang w:eastAsia="en-GB"/>
              </w:rPr>
            </w:pPr>
            <w:r w:rsidRPr="00CA2661">
              <w:rPr>
                <w:rFonts w:ascii="Calibri" w:eastAsia="Times New Roman" w:hAnsi="Calibri" w:cs="Times New Roman"/>
                <w:b/>
                <w:sz w:val="20"/>
                <w:szCs w:val="16"/>
                <w:lang w:eastAsia="en-GB"/>
              </w:rPr>
              <w:t>1. E</w:t>
            </w:r>
            <w:r w:rsidRPr="00CA2661">
              <w:rPr>
                <w:rFonts w:ascii="Calibri" w:eastAsia="Times New Roman" w:hAnsi="Calibri" w:cs="Times New Roman"/>
                <w:b/>
                <w:sz w:val="20"/>
                <w:szCs w:val="20"/>
                <w:lang w:eastAsia="en-GB"/>
              </w:rPr>
              <w:t>ngagement with Literature Skills</w:t>
            </w:r>
          </w:p>
          <w:p w14:paraId="2BAE27C3" w14:textId="77777777" w:rsidR="00CA2661" w:rsidRPr="00CA2661" w:rsidRDefault="00CA2661" w:rsidP="00CA2661">
            <w:pPr>
              <w:spacing w:line="240" w:lineRule="auto"/>
              <w:rPr>
                <w:rFonts w:ascii="Calibri" w:eastAsia="Times New Roman" w:hAnsi="Calibri" w:cs="Times New Roman"/>
                <w:sz w:val="14"/>
                <w:szCs w:val="14"/>
                <w:lang w:eastAsia="en-GB"/>
              </w:rPr>
            </w:pPr>
            <w:r w:rsidRPr="00CA2661">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3381B36" w14:textId="77777777" w:rsidR="00CA2661" w:rsidRPr="00CA2661" w:rsidRDefault="00CA2661" w:rsidP="00CA266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78C960" w14:textId="77777777" w:rsidR="00CA2661" w:rsidRPr="00CA2661" w:rsidRDefault="00CA2661" w:rsidP="00CA2661">
            <w:pPr>
              <w:spacing w:after="0" w:line="240" w:lineRule="auto"/>
              <w:jc w:val="center"/>
              <w:rPr>
                <w:rFonts w:ascii="Calibri" w:eastAsia="Times New Roman" w:hAnsi="Calibri" w:cs="Times New Roman"/>
                <w:sz w:val="32"/>
                <w:szCs w:val="20"/>
                <w:lang w:eastAsia="en-GB"/>
              </w:rPr>
            </w:pPr>
          </w:p>
        </w:tc>
      </w:tr>
      <w:tr w:rsidR="00CA2661" w:rsidRPr="00CA2661" w14:paraId="088E0710" w14:textId="77777777" w:rsidTr="00CA2661">
        <w:trPr>
          <w:trHeight w:val="450"/>
        </w:trPr>
        <w:tc>
          <w:tcPr>
            <w:tcW w:w="4435" w:type="pct"/>
            <w:vMerge w:val="restart"/>
            <w:tcBorders>
              <w:top w:val="single" w:sz="4" w:space="0" w:color="auto"/>
              <w:left w:val="single" w:sz="4" w:space="0" w:color="auto"/>
              <w:right w:val="single" w:sz="4" w:space="0" w:color="auto"/>
            </w:tcBorders>
          </w:tcPr>
          <w:p w14:paraId="77C042B9" w14:textId="07690DF1" w:rsidR="00CA2661" w:rsidRPr="00CA2661" w:rsidRDefault="00CA2661" w:rsidP="00CA2661">
            <w:pPr>
              <w:spacing w:line="240" w:lineRule="auto"/>
              <w:rPr>
                <w:rFonts w:ascii="Calibri" w:eastAsia="Times New Roman" w:hAnsi="Calibri" w:cs="Times New Roman"/>
                <w:sz w:val="20"/>
                <w:szCs w:val="14"/>
                <w:lang w:eastAsia="en-GB"/>
              </w:rPr>
            </w:pPr>
            <w:bookmarkStart w:id="23" w:name="feedbackRIL"/>
            <w:bookmarkEnd w:id="23"/>
            <w:r w:rsidRPr="00CA2661">
              <w:rPr>
                <w:rFonts w:ascii="Calibri" w:eastAsia="Times New Roman" w:hAnsi="Calibri" w:cs="Times New Roman"/>
                <w:sz w:val="20"/>
                <w:szCs w:val="14"/>
                <w:lang w:eastAsia="en-GB"/>
              </w:rPr>
              <w:t xml:space="preserve">The key concepts discussed. You have used a number of </w:t>
            </w:r>
            <w:r w:rsidR="00542A84" w:rsidRPr="00CA2661">
              <w:rPr>
                <w:rFonts w:ascii="Calibri" w:eastAsia="Times New Roman" w:hAnsi="Calibri" w:cs="Times New Roman"/>
                <w:sz w:val="20"/>
                <w:szCs w:val="14"/>
                <w:lang w:eastAsia="en-GB"/>
              </w:rPr>
              <w:t>reference</w:t>
            </w:r>
            <w:r w:rsidRPr="00CA2661">
              <w:rPr>
                <w:rFonts w:ascii="Calibri" w:eastAsia="Times New Roman" w:hAnsi="Calibri" w:cs="Times New Roman"/>
                <w:sz w:val="20"/>
                <w:szCs w:val="14"/>
                <w:lang w:eastAsia="en-GB"/>
              </w:rPr>
              <w:t xml:space="preserve"> sources. However, you should consider other credible sources; academic journals are normally highly credible sources while websites require careful consideration/selection and should be used sparingly.  (Grade mark: 66.67%)</w:t>
            </w:r>
          </w:p>
        </w:tc>
        <w:tc>
          <w:tcPr>
            <w:tcW w:w="283" w:type="pct"/>
            <w:tcBorders>
              <w:top w:val="single" w:sz="4" w:space="0" w:color="auto"/>
              <w:left w:val="single" w:sz="4" w:space="0" w:color="auto"/>
              <w:right w:val="single" w:sz="4" w:space="0" w:color="auto"/>
            </w:tcBorders>
          </w:tcPr>
          <w:p w14:paraId="25CCAE04" w14:textId="77777777" w:rsidR="00CA2661" w:rsidRPr="00CA2661" w:rsidRDefault="00CA2661" w:rsidP="00CA2661">
            <w:pPr>
              <w:spacing w:after="0" w:line="240" w:lineRule="auto"/>
              <w:jc w:val="center"/>
              <w:rPr>
                <w:rFonts w:ascii="Calibri" w:eastAsia="Times New Roman" w:hAnsi="Calibri" w:cs="Times New Roman"/>
                <w:sz w:val="20"/>
                <w:szCs w:val="20"/>
                <w:lang w:eastAsia="en-GB"/>
              </w:rPr>
            </w:pPr>
            <w:bookmarkStart w:id="24" w:name="totalRIL"/>
            <w:bookmarkEnd w:id="24"/>
            <w:r w:rsidRPr="00CA2661">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83C9E34" w14:textId="77777777" w:rsidR="00CA2661" w:rsidRPr="00CA2661" w:rsidRDefault="00CA2661" w:rsidP="00CA2661">
            <w:pPr>
              <w:spacing w:after="0" w:line="240" w:lineRule="auto"/>
              <w:jc w:val="center"/>
              <w:rPr>
                <w:rFonts w:ascii="Calibri" w:eastAsia="Times New Roman" w:hAnsi="Calibri" w:cs="Times New Roman"/>
                <w:sz w:val="20"/>
                <w:szCs w:val="20"/>
                <w:lang w:eastAsia="en-GB"/>
              </w:rPr>
            </w:pPr>
            <w:bookmarkStart w:id="25" w:name="markRIL"/>
            <w:bookmarkEnd w:id="25"/>
            <w:r w:rsidRPr="00CA2661">
              <w:rPr>
                <w:rFonts w:ascii="Calibri" w:eastAsia="Times New Roman" w:hAnsi="Calibri" w:cs="Times New Roman"/>
                <w:sz w:val="20"/>
                <w:szCs w:val="20"/>
                <w:lang w:eastAsia="en-GB"/>
              </w:rPr>
              <w:t>10</w:t>
            </w:r>
          </w:p>
        </w:tc>
      </w:tr>
      <w:tr w:rsidR="00CA2661" w:rsidRPr="00CA2661" w14:paraId="3AB3155C" w14:textId="77777777" w:rsidTr="00CA2661">
        <w:trPr>
          <w:trHeight w:val="451"/>
        </w:trPr>
        <w:tc>
          <w:tcPr>
            <w:tcW w:w="4435" w:type="pct"/>
            <w:vMerge/>
            <w:tcBorders>
              <w:left w:val="single" w:sz="4" w:space="0" w:color="auto"/>
              <w:bottom w:val="single" w:sz="4" w:space="0" w:color="auto"/>
              <w:right w:val="single" w:sz="4" w:space="0" w:color="auto"/>
            </w:tcBorders>
          </w:tcPr>
          <w:p w14:paraId="4BB19FF1" w14:textId="77777777" w:rsidR="00CA2661" w:rsidRPr="00CA2661" w:rsidRDefault="00CA2661" w:rsidP="00CA266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851C40D" w14:textId="77777777" w:rsidR="00CA2661" w:rsidRPr="00CA2661" w:rsidRDefault="00CA2661" w:rsidP="00CA266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3DB2F50" w14:textId="77777777" w:rsidR="00CA2661" w:rsidRPr="00CA2661" w:rsidRDefault="00CA2661" w:rsidP="00CA2661">
            <w:pPr>
              <w:spacing w:after="0" w:line="240" w:lineRule="auto"/>
              <w:jc w:val="center"/>
              <w:rPr>
                <w:rFonts w:ascii="Calibri" w:eastAsia="Times New Roman" w:hAnsi="Calibri" w:cs="Times New Roman"/>
                <w:sz w:val="32"/>
                <w:szCs w:val="20"/>
                <w:lang w:eastAsia="en-GB"/>
              </w:rPr>
            </w:pPr>
          </w:p>
        </w:tc>
      </w:tr>
      <w:tr w:rsidR="00CA2661" w:rsidRPr="00CA2661" w14:paraId="4C890943" w14:textId="77777777" w:rsidTr="00CA2661">
        <w:trPr>
          <w:trHeight w:val="450"/>
        </w:trPr>
        <w:tc>
          <w:tcPr>
            <w:tcW w:w="4435" w:type="pct"/>
            <w:tcBorders>
              <w:top w:val="single" w:sz="4" w:space="0" w:color="auto"/>
              <w:left w:val="single" w:sz="4" w:space="0" w:color="auto"/>
              <w:right w:val="single" w:sz="4" w:space="0" w:color="auto"/>
            </w:tcBorders>
            <w:shd w:val="clear" w:color="auto" w:fill="D9D9D9"/>
          </w:tcPr>
          <w:p w14:paraId="034749A9" w14:textId="77777777" w:rsidR="00CA2661" w:rsidRPr="00CA2661" w:rsidRDefault="00CA2661" w:rsidP="00CA2661">
            <w:pPr>
              <w:spacing w:after="0" w:line="240" w:lineRule="auto"/>
              <w:rPr>
                <w:rFonts w:ascii="Calibri" w:eastAsia="Times New Roman" w:hAnsi="Calibri" w:cs="Times New Roman"/>
                <w:b/>
                <w:sz w:val="20"/>
                <w:szCs w:val="20"/>
                <w:lang w:eastAsia="en-GB"/>
              </w:rPr>
            </w:pPr>
            <w:r w:rsidRPr="00CA2661">
              <w:rPr>
                <w:rFonts w:ascii="Calibri" w:eastAsia="Times New Roman" w:hAnsi="Calibri" w:cs="Times New Roman"/>
                <w:b/>
                <w:sz w:val="20"/>
                <w:szCs w:val="16"/>
                <w:lang w:eastAsia="en-GB"/>
              </w:rPr>
              <w:t xml:space="preserve">2. </w:t>
            </w:r>
            <w:r w:rsidRPr="00CA2661">
              <w:rPr>
                <w:rFonts w:ascii="Calibri" w:eastAsia="Times New Roman" w:hAnsi="Calibri" w:cs="Times New Roman"/>
                <w:b/>
                <w:sz w:val="20"/>
                <w:szCs w:val="20"/>
                <w:lang w:eastAsia="en-GB"/>
              </w:rPr>
              <w:t>Knowledge and Understanding Skills</w:t>
            </w:r>
          </w:p>
          <w:p w14:paraId="60E186B3" w14:textId="77777777" w:rsidR="00CA2661" w:rsidRPr="00CA2661" w:rsidRDefault="00CA2661" w:rsidP="00CA2661">
            <w:pPr>
              <w:spacing w:line="240" w:lineRule="auto"/>
              <w:rPr>
                <w:rFonts w:ascii="Calibri" w:eastAsia="Times New Roman" w:hAnsi="Calibri" w:cs="Times New Roman"/>
                <w:sz w:val="14"/>
                <w:szCs w:val="14"/>
                <w:lang w:eastAsia="en-GB"/>
              </w:rPr>
            </w:pPr>
            <w:r w:rsidRPr="00CA2661">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6F9649C" w14:textId="77777777" w:rsidR="00CA2661" w:rsidRPr="00CA2661" w:rsidRDefault="00CA2661" w:rsidP="00CA266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8958E82" w14:textId="77777777" w:rsidR="00CA2661" w:rsidRPr="00CA2661" w:rsidRDefault="00CA2661" w:rsidP="00CA2661">
            <w:pPr>
              <w:spacing w:after="0" w:line="240" w:lineRule="auto"/>
              <w:jc w:val="center"/>
              <w:rPr>
                <w:rFonts w:ascii="Calibri" w:eastAsia="Times New Roman" w:hAnsi="Calibri" w:cs="Times New Roman"/>
                <w:sz w:val="32"/>
                <w:szCs w:val="20"/>
                <w:lang w:eastAsia="en-GB"/>
              </w:rPr>
            </w:pPr>
          </w:p>
        </w:tc>
      </w:tr>
      <w:tr w:rsidR="00CA2661" w:rsidRPr="00CA2661" w14:paraId="24831849" w14:textId="77777777" w:rsidTr="00CA2661">
        <w:trPr>
          <w:trHeight w:val="450"/>
        </w:trPr>
        <w:tc>
          <w:tcPr>
            <w:tcW w:w="4435" w:type="pct"/>
            <w:vMerge w:val="restart"/>
            <w:tcBorders>
              <w:top w:val="single" w:sz="4" w:space="0" w:color="auto"/>
              <w:left w:val="single" w:sz="4" w:space="0" w:color="auto"/>
              <w:right w:val="single" w:sz="4" w:space="0" w:color="auto"/>
            </w:tcBorders>
          </w:tcPr>
          <w:p w14:paraId="403528BB" w14:textId="0CAF8D3E" w:rsidR="00CA2661" w:rsidRPr="00CA2661" w:rsidRDefault="00CA2661" w:rsidP="00CA2661">
            <w:pPr>
              <w:spacing w:line="240" w:lineRule="auto"/>
              <w:rPr>
                <w:rFonts w:ascii="Calibri" w:eastAsia="Times New Roman" w:hAnsi="Calibri" w:cs="Times New Roman"/>
                <w:sz w:val="20"/>
                <w:szCs w:val="14"/>
                <w:lang w:eastAsia="en-GB"/>
              </w:rPr>
            </w:pPr>
            <w:bookmarkStart w:id="26" w:name="feedbackKUS"/>
            <w:bookmarkEnd w:id="26"/>
            <w:r w:rsidRPr="00CA2661">
              <w:rPr>
                <w:rFonts w:ascii="Calibri" w:eastAsia="Times New Roman" w:hAnsi="Calibri" w:cs="Times New Roman"/>
                <w:sz w:val="20"/>
                <w:szCs w:val="14"/>
                <w:lang w:eastAsia="en-GB"/>
              </w:rPr>
              <w:t xml:space="preserve">You have demonstrated understanding of the overall assignment. You have </w:t>
            </w:r>
            <w:r w:rsidR="00542A84">
              <w:rPr>
                <w:rFonts w:ascii="Calibri" w:eastAsia="Times New Roman" w:hAnsi="Calibri" w:cs="Times New Roman"/>
                <w:sz w:val="20"/>
                <w:szCs w:val="14"/>
                <w:lang w:eastAsia="en-GB"/>
              </w:rPr>
              <w:t xml:space="preserve">not </w:t>
            </w:r>
            <w:r w:rsidRPr="00CA2661">
              <w:rPr>
                <w:rFonts w:ascii="Calibri" w:eastAsia="Times New Roman" w:hAnsi="Calibri" w:cs="Times New Roman"/>
                <w:sz w:val="20"/>
                <w:szCs w:val="14"/>
                <w:lang w:eastAsia="en-GB"/>
              </w:rPr>
              <w:t>used the IEEE report format. (Grade mark: 66.67%)</w:t>
            </w:r>
          </w:p>
        </w:tc>
        <w:tc>
          <w:tcPr>
            <w:tcW w:w="283" w:type="pct"/>
            <w:tcBorders>
              <w:top w:val="single" w:sz="4" w:space="0" w:color="auto"/>
              <w:left w:val="single" w:sz="4" w:space="0" w:color="auto"/>
              <w:right w:val="single" w:sz="4" w:space="0" w:color="auto"/>
            </w:tcBorders>
          </w:tcPr>
          <w:p w14:paraId="52685C28" w14:textId="77777777" w:rsidR="00CA2661" w:rsidRPr="00CA2661" w:rsidRDefault="00CA2661" w:rsidP="00CA2661">
            <w:pPr>
              <w:spacing w:after="0" w:line="240" w:lineRule="auto"/>
              <w:jc w:val="center"/>
              <w:rPr>
                <w:rFonts w:ascii="Calibri" w:eastAsia="Times New Roman" w:hAnsi="Calibri" w:cs="Times New Roman"/>
                <w:sz w:val="20"/>
                <w:szCs w:val="20"/>
                <w:lang w:eastAsia="en-GB"/>
              </w:rPr>
            </w:pPr>
            <w:bookmarkStart w:id="27" w:name="totalKUS"/>
            <w:bookmarkEnd w:id="27"/>
            <w:r w:rsidRPr="00CA2661">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8A45CA7" w14:textId="77777777" w:rsidR="00CA2661" w:rsidRPr="00CA2661" w:rsidRDefault="00CA2661" w:rsidP="00CA2661">
            <w:pPr>
              <w:spacing w:after="0" w:line="240" w:lineRule="auto"/>
              <w:jc w:val="center"/>
              <w:rPr>
                <w:rFonts w:ascii="Calibri" w:eastAsia="Times New Roman" w:hAnsi="Calibri" w:cs="Times New Roman"/>
                <w:sz w:val="20"/>
                <w:szCs w:val="20"/>
                <w:lang w:eastAsia="en-GB"/>
              </w:rPr>
            </w:pPr>
            <w:bookmarkStart w:id="28" w:name="markKUS"/>
            <w:bookmarkEnd w:id="28"/>
            <w:r w:rsidRPr="00CA2661">
              <w:rPr>
                <w:rFonts w:ascii="Calibri" w:eastAsia="Times New Roman" w:hAnsi="Calibri" w:cs="Times New Roman"/>
                <w:sz w:val="20"/>
                <w:szCs w:val="20"/>
                <w:lang w:eastAsia="en-GB"/>
              </w:rPr>
              <w:t>10</w:t>
            </w:r>
          </w:p>
        </w:tc>
      </w:tr>
      <w:tr w:rsidR="00CA2661" w:rsidRPr="00CA2661" w14:paraId="38A3B2A4" w14:textId="77777777" w:rsidTr="00CA2661">
        <w:trPr>
          <w:trHeight w:val="451"/>
        </w:trPr>
        <w:tc>
          <w:tcPr>
            <w:tcW w:w="4435" w:type="pct"/>
            <w:vMerge/>
            <w:tcBorders>
              <w:left w:val="single" w:sz="4" w:space="0" w:color="auto"/>
              <w:bottom w:val="single" w:sz="4" w:space="0" w:color="auto"/>
              <w:right w:val="single" w:sz="4" w:space="0" w:color="auto"/>
            </w:tcBorders>
          </w:tcPr>
          <w:p w14:paraId="5447630A" w14:textId="77777777" w:rsidR="00CA2661" w:rsidRPr="00CA2661" w:rsidRDefault="00CA2661" w:rsidP="00CA266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1AF4B27" w14:textId="77777777" w:rsidR="00CA2661" w:rsidRPr="00CA2661" w:rsidRDefault="00CA2661" w:rsidP="00CA266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CE2ECCF" w14:textId="77777777" w:rsidR="00CA2661" w:rsidRPr="00CA2661" w:rsidRDefault="00CA2661" w:rsidP="00CA2661">
            <w:pPr>
              <w:spacing w:after="0" w:line="240" w:lineRule="auto"/>
              <w:jc w:val="center"/>
              <w:rPr>
                <w:rFonts w:ascii="Calibri" w:eastAsia="Times New Roman" w:hAnsi="Calibri" w:cs="Times New Roman"/>
                <w:sz w:val="32"/>
                <w:szCs w:val="20"/>
                <w:lang w:eastAsia="en-GB"/>
              </w:rPr>
            </w:pPr>
          </w:p>
        </w:tc>
      </w:tr>
      <w:tr w:rsidR="00CA2661" w:rsidRPr="00CA2661" w14:paraId="734E28CA" w14:textId="77777777" w:rsidTr="00CA2661">
        <w:trPr>
          <w:trHeight w:val="450"/>
        </w:trPr>
        <w:tc>
          <w:tcPr>
            <w:tcW w:w="4435" w:type="pct"/>
            <w:tcBorders>
              <w:top w:val="single" w:sz="4" w:space="0" w:color="auto"/>
              <w:left w:val="single" w:sz="4" w:space="0" w:color="auto"/>
              <w:right w:val="single" w:sz="4" w:space="0" w:color="auto"/>
            </w:tcBorders>
            <w:shd w:val="clear" w:color="auto" w:fill="D9D9D9"/>
          </w:tcPr>
          <w:p w14:paraId="7B091790" w14:textId="77777777" w:rsidR="00CA2661" w:rsidRPr="00CA2661" w:rsidRDefault="00CA2661" w:rsidP="00CA2661">
            <w:pPr>
              <w:spacing w:after="0" w:line="240" w:lineRule="auto"/>
              <w:rPr>
                <w:rFonts w:ascii="Calibri" w:eastAsia="Times New Roman" w:hAnsi="Calibri" w:cs="Times New Roman"/>
                <w:b/>
                <w:sz w:val="16"/>
                <w:szCs w:val="16"/>
                <w:lang w:eastAsia="en-GB"/>
              </w:rPr>
            </w:pPr>
            <w:r w:rsidRPr="00CA2661">
              <w:rPr>
                <w:rFonts w:ascii="Calibri" w:eastAsia="Times New Roman" w:hAnsi="Calibri" w:cs="Times New Roman"/>
                <w:b/>
                <w:sz w:val="20"/>
                <w:szCs w:val="16"/>
                <w:lang w:eastAsia="en-GB"/>
              </w:rPr>
              <w:t xml:space="preserve">3. </w:t>
            </w:r>
            <w:r w:rsidRPr="00CA2661">
              <w:rPr>
                <w:rFonts w:ascii="Calibri" w:eastAsia="Times New Roman" w:hAnsi="Calibri" w:cs="Times New Roman"/>
                <w:b/>
                <w:sz w:val="20"/>
                <w:szCs w:val="20"/>
                <w:lang w:eastAsia="en-GB"/>
              </w:rPr>
              <w:t>Cognitive and Intellectual Skills</w:t>
            </w:r>
          </w:p>
          <w:p w14:paraId="26D9F549" w14:textId="77777777" w:rsidR="00CA2661" w:rsidRPr="00CA2661" w:rsidRDefault="00CA2661" w:rsidP="00CA2661">
            <w:pPr>
              <w:spacing w:line="240" w:lineRule="auto"/>
              <w:rPr>
                <w:rFonts w:ascii="Calibri" w:eastAsia="Times New Roman" w:hAnsi="Calibri" w:cs="Times New Roman"/>
                <w:sz w:val="14"/>
                <w:szCs w:val="14"/>
                <w:lang w:eastAsia="en-GB"/>
              </w:rPr>
            </w:pPr>
            <w:r w:rsidRPr="00CA2661">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2A3C2AC" w14:textId="77777777" w:rsidR="00CA2661" w:rsidRPr="00CA2661" w:rsidRDefault="00CA2661" w:rsidP="00CA266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F6FE919" w14:textId="77777777" w:rsidR="00CA2661" w:rsidRPr="00CA2661" w:rsidRDefault="00CA2661" w:rsidP="00CA2661">
            <w:pPr>
              <w:spacing w:after="0" w:line="240" w:lineRule="auto"/>
              <w:jc w:val="center"/>
              <w:rPr>
                <w:rFonts w:ascii="Calibri" w:eastAsia="Times New Roman" w:hAnsi="Calibri" w:cs="Times New Roman"/>
                <w:sz w:val="32"/>
                <w:szCs w:val="20"/>
                <w:lang w:eastAsia="en-GB"/>
              </w:rPr>
            </w:pPr>
          </w:p>
        </w:tc>
      </w:tr>
      <w:tr w:rsidR="00CA2661" w:rsidRPr="00CA2661" w14:paraId="44719276" w14:textId="77777777" w:rsidTr="00CA2661">
        <w:trPr>
          <w:trHeight w:val="450"/>
        </w:trPr>
        <w:tc>
          <w:tcPr>
            <w:tcW w:w="4435" w:type="pct"/>
            <w:vMerge w:val="restart"/>
            <w:tcBorders>
              <w:top w:val="single" w:sz="4" w:space="0" w:color="auto"/>
              <w:left w:val="single" w:sz="4" w:space="0" w:color="auto"/>
              <w:right w:val="single" w:sz="4" w:space="0" w:color="auto"/>
            </w:tcBorders>
          </w:tcPr>
          <w:p w14:paraId="187FBCE1" w14:textId="77777777" w:rsidR="00CA2661" w:rsidRPr="00CA2661" w:rsidRDefault="00CA2661" w:rsidP="00CA2661">
            <w:pPr>
              <w:spacing w:line="240" w:lineRule="auto"/>
              <w:rPr>
                <w:rFonts w:ascii="Calibri" w:eastAsia="Times New Roman" w:hAnsi="Calibri" w:cs="Times New Roman"/>
                <w:sz w:val="20"/>
                <w:szCs w:val="14"/>
                <w:lang w:eastAsia="en-GB"/>
              </w:rPr>
            </w:pPr>
            <w:bookmarkStart w:id="29" w:name="feedbackANA"/>
            <w:bookmarkEnd w:id="29"/>
            <w:r w:rsidRPr="00CA2661">
              <w:rPr>
                <w:rFonts w:ascii="Calibri" w:eastAsia="Times New Roman" w:hAnsi="Calibri" w:cs="Times New Roman"/>
                <w:sz w:val="20"/>
                <w:szCs w:val="14"/>
                <w:lang w:eastAsia="en-GB"/>
              </w:rPr>
              <w:t xml:space="preserve">There is no need to repeat the assignment task it will flags up as plagiarised work within </w:t>
            </w:r>
            <w:proofErr w:type="spellStart"/>
            <w:r w:rsidRPr="00CA2661">
              <w:rPr>
                <w:rFonts w:ascii="Calibri" w:eastAsia="Times New Roman" w:hAnsi="Calibri" w:cs="Times New Roman"/>
                <w:sz w:val="20"/>
                <w:szCs w:val="14"/>
                <w:lang w:eastAsia="en-GB"/>
              </w:rPr>
              <w:t>Turnitin</w:t>
            </w:r>
            <w:proofErr w:type="spellEnd"/>
            <w:r w:rsidRPr="00CA2661">
              <w:rPr>
                <w:rFonts w:ascii="Calibri" w:eastAsia="Times New Roman" w:hAnsi="Calibri" w:cs="Times New Roman"/>
                <w:sz w:val="20"/>
                <w:szCs w:val="14"/>
                <w:lang w:eastAsia="en-GB"/>
              </w:rPr>
              <w:t>. Instead just a written general introduction will suffice. It would be good to inter-relate your discussions to the case study. How will these apply or benefit the company?  All diagrams should be numbered, named and refer to in your discussions. Good evaluation, your conclusion should summed up all the key aspect of the report. (Grade mark: 70.00%)</w:t>
            </w:r>
          </w:p>
        </w:tc>
        <w:tc>
          <w:tcPr>
            <w:tcW w:w="283" w:type="pct"/>
            <w:tcBorders>
              <w:top w:val="single" w:sz="4" w:space="0" w:color="auto"/>
              <w:left w:val="single" w:sz="4" w:space="0" w:color="auto"/>
              <w:right w:val="single" w:sz="4" w:space="0" w:color="auto"/>
            </w:tcBorders>
          </w:tcPr>
          <w:p w14:paraId="777DC200" w14:textId="77777777" w:rsidR="00CA2661" w:rsidRPr="00CA2661" w:rsidRDefault="00CA2661" w:rsidP="00CA2661">
            <w:pPr>
              <w:spacing w:after="0" w:line="240" w:lineRule="auto"/>
              <w:jc w:val="center"/>
              <w:rPr>
                <w:rFonts w:ascii="Calibri" w:eastAsia="Times New Roman" w:hAnsi="Calibri" w:cs="Times New Roman"/>
                <w:sz w:val="20"/>
                <w:szCs w:val="20"/>
                <w:lang w:eastAsia="en-GB"/>
              </w:rPr>
            </w:pPr>
            <w:bookmarkStart w:id="30" w:name="totalANA"/>
            <w:bookmarkEnd w:id="30"/>
            <w:r w:rsidRPr="00CA2661">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2E887808" w14:textId="77777777" w:rsidR="00CA2661" w:rsidRPr="00CA2661" w:rsidRDefault="00CA2661" w:rsidP="00CA2661">
            <w:pPr>
              <w:spacing w:after="0" w:line="240" w:lineRule="auto"/>
              <w:jc w:val="center"/>
              <w:rPr>
                <w:rFonts w:ascii="Calibri" w:eastAsia="Times New Roman" w:hAnsi="Calibri" w:cs="Times New Roman"/>
                <w:sz w:val="20"/>
                <w:szCs w:val="20"/>
                <w:lang w:eastAsia="en-GB"/>
              </w:rPr>
            </w:pPr>
            <w:bookmarkStart w:id="31" w:name="markANA"/>
            <w:bookmarkEnd w:id="31"/>
            <w:r w:rsidRPr="00CA2661">
              <w:rPr>
                <w:rFonts w:ascii="Calibri" w:eastAsia="Times New Roman" w:hAnsi="Calibri" w:cs="Times New Roman"/>
                <w:sz w:val="20"/>
                <w:szCs w:val="20"/>
                <w:lang w:eastAsia="en-GB"/>
              </w:rPr>
              <w:t>28</w:t>
            </w:r>
          </w:p>
        </w:tc>
      </w:tr>
      <w:tr w:rsidR="00CA2661" w:rsidRPr="00CA2661" w14:paraId="48776199" w14:textId="77777777" w:rsidTr="00CA2661">
        <w:trPr>
          <w:trHeight w:val="451"/>
        </w:trPr>
        <w:tc>
          <w:tcPr>
            <w:tcW w:w="4435" w:type="pct"/>
            <w:vMerge/>
            <w:tcBorders>
              <w:left w:val="single" w:sz="4" w:space="0" w:color="auto"/>
              <w:bottom w:val="single" w:sz="4" w:space="0" w:color="auto"/>
              <w:right w:val="single" w:sz="4" w:space="0" w:color="auto"/>
            </w:tcBorders>
          </w:tcPr>
          <w:p w14:paraId="540CA49D" w14:textId="77777777" w:rsidR="00CA2661" w:rsidRPr="00CA2661" w:rsidRDefault="00CA2661" w:rsidP="00CA266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413FC85" w14:textId="77777777" w:rsidR="00CA2661" w:rsidRPr="00CA2661" w:rsidRDefault="00CA2661" w:rsidP="00CA266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DCB39DC" w14:textId="77777777" w:rsidR="00CA2661" w:rsidRPr="00CA2661" w:rsidRDefault="00CA2661" w:rsidP="00CA2661">
            <w:pPr>
              <w:spacing w:after="0" w:line="240" w:lineRule="auto"/>
              <w:jc w:val="center"/>
              <w:rPr>
                <w:rFonts w:ascii="Calibri" w:eastAsia="Times New Roman" w:hAnsi="Calibri" w:cs="Times New Roman"/>
                <w:sz w:val="32"/>
                <w:szCs w:val="20"/>
                <w:lang w:eastAsia="en-GB"/>
              </w:rPr>
            </w:pPr>
          </w:p>
        </w:tc>
      </w:tr>
      <w:tr w:rsidR="00CA2661" w:rsidRPr="00CA2661" w14:paraId="10634A04" w14:textId="77777777" w:rsidTr="00CA2661">
        <w:trPr>
          <w:trHeight w:val="450"/>
        </w:trPr>
        <w:tc>
          <w:tcPr>
            <w:tcW w:w="4435" w:type="pct"/>
            <w:tcBorders>
              <w:top w:val="single" w:sz="4" w:space="0" w:color="auto"/>
              <w:left w:val="single" w:sz="4" w:space="0" w:color="auto"/>
              <w:right w:val="single" w:sz="4" w:space="0" w:color="auto"/>
            </w:tcBorders>
            <w:shd w:val="clear" w:color="auto" w:fill="D9D9D9"/>
          </w:tcPr>
          <w:p w14:paraId="26E7F8A9" w14:textId="77777777" w:rsidR="00CA2661" w:rsidRPr="00CA2661" w:rsidRDefault="00CA2661" w:rsidP="00CA2661">
            <w:pPr>
              <w:spacing w:after="0" w:line="240" w:lineRule="auto"/>
              <w:rPr>
                <w:rFonts w:ascii="Calibri" w:eastAsia="Times New Roman" w:hAnsi="Calibri" w:cs="Times New Roman"/>
                <w:b/>
                <w:sz w:val="16"/>
                <w:szCs w:val="16"/>
                <w:lang w:eastAsia="en-GB"/>
              </w:rPr>
            </w:pPr>
            <w:r w:rsidRPr="00CA2661">
              <w:rPr>
                <w:rFonts w:ascii="Calibri" w:eastAsia="Times New Roman" w:hAnsi="Calibri" w:cs="Times New Roman"/>
                <w:b/>
                <w:sz w:val="20"/>
                <w:szCs w:val="16"/>
                <w:lang w:eastAsia="en-GB"/>
              </w:rPr>
              <w:t xml:space="preserve">4. </w:t>
            </w:r>
            <w:r w:rsidRPr="00CA2661">
              <w:rPr>
                <w:rFonts w:ascii="Calibri" w:eastAsia="Times New Roman" w:hAnsi="Calibri" w:cs="Times New Roman"/>
                <w:b/>
                <w:sz w:val="20"/>
                <w:szCs w:val="20"/>
                <w:lang w:eastAsia="en-GB"/>
              </w:rPr>
              <w:t>Practical Application Skills</w:t>
            </w:r>
          </w:p>
          <w:p w14:paraId="2C3B2936" w14:textId="77777777" w:rsidR="00CA2661" w:rsidRPr="00CA2661" w:rsidRDefault="00CA2661" w:rsidP="00CA2661">
            <w:pPr>
              <w:spacing w:line="240" w:lineRule="auto"/>
              <w:rPr>
                <w:rFonts w:ascii="Calibri" w:eastAsia="Times New Roman" w:hAnsi="Calibri" w:cs="Times New Roman"/>
                <w:sz w:val="14"/>
                <w:szCs w:val="14"/>
                <w:lang w:eastAsia="en-GB"/>
              </w:rPr>
            </w:pPr>
            <w:r w:rsidRPr="00CA2661">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4A8D0D5" w14:textId="77777777" w:rsidR="00CA2661" w:rsidRPr="00CA2661" w:rsidRDefault="00CA2661" w:rsidP="00CA266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6081E1" w14:textId="77777777" w:rsidR="00CA2661" w:rsidRPr="00CA2661" w:rsidRDefault="00CA2661" w:rsidP="00CA2661">
            <w:pPr>
              <w:spacing w:after="0" w:line="240" w:lineRule="auto"/>
              <w:jc w:val="center"/>
              <w:rPr>
                <w:rFonts w:ascii="Calibri" w:eastAsia="Times New Roman" w:hAnsi="Calibri" w:cs="Times New Roman"/>
                <w:sz w:val="32"/>
                <w:szCs w:val="20"/>
                <w:lang w:eastAsia="en-GB"/>
              </w:rPr>
            </w:pPr>
          </w:p>
        </w:tc>
      </w:tr>
      <w:tr w:rsidR="00CA2661" w:rsidRPr="00CA2661" w14:paraId="5CE49574" w14:textId="77777777" w:rsidTr="00CA2661">
        <w:trPr>
          <w:trHeight w:val="451"/>
        </w:trPr>
        <w:tc>
          <w:tcPr>
            <w:tcW w:w="4435" w:type="pct"/>
            <w:vMerge w:val="restart"/>
            <w:tcBorders>
              <w:top w:val="single" w:sz="4" w:space="0" w:color="auto"/>
              <w:left w:val="single" w:sz="4" w:space="0" w:color="auto"/>
              <w:right w:val="single" w:sz="4" w:space="0" w:color="auto"/>
            </w:tcBorders>
          </w:tcPr>
          <w:p w14:paraId="4C1B348C" w14:textId="77777777" w:rsidR="00CA2661" w:rsidRPr="00CA2661" w:rsidRDefault="00CA2661" w:rsidP="00CA2661">
            <w:pPr>
              <w:spacing w:line="240" w:lineRule="auto"/>
              <w:rPr>
                <w:rFonts w:ascii="Calibri" w:eastAsia="Times New Roman" w:hAnsi="Calibri" w:cs="Times New Roman"/>
                <w:sz w:val="20"/>
                <w:szCs w:val="14"/>
                <w:lang w:eastAsia="en-GB"/>
              </w:rPr>
            </w:pPr>
            <w:bookmarkStart w:id="32" w:name="feedbackPAD"/>
            <w:bookmarkEnd w:id="32"/>
            <w:r w:rsidRPr="00CA2661">
              <w:rPr>
                <w:rFonts w:ascii="Calibri" w:eastAsia="Times New Roman" w:hAnsi="Calibri" w:cs="Times New Roman"/>
                <w:sz w:val="20"/>
                <w:szCs w:val="14"/>
                <w:lang w:eastAsia="en-GB"/>
              </w:rPr>
              <w:t>A simplistic practical design with no security measures implemented/considered within the routers/switch. No annotation or explanation, this could have been discussed within your report as an example to showcase your knowledge and understanding (Grade mark: 50.00%)</w:t>
            </w:r>
          </w:p>
        </w:tc>
        <w:tc>
          <w:tcPr>
            <w:tcW w:w="283" w:type="pct"/>
            <w:tcBorders>
              <w:top w:val="single" w:sz="4" w:space="0" w:color="auto"/>
              <w:left w:val="single" w:sz="4" w:space="0" w:color="auto"/>
              <w:right w:val="single" w:sz="4" w:space="0" w:color="auto"/>
            </w:tcBorders>
          </w:tcPr>
          <w:p w14:paraId="4ABBC86F" w14:textId="77777777" w:rsidR="00CA2661" w:rsidRPr="00CA2661" w:rsidRDefault="00CA2661" w:rsidP="00CA2661">
            <w:pPr>
              <w:spacing w:after="0" w:line="240" w:lineRule="auto"/>
              <w:jc w:val="center"/>
              <w:rPr>
                <w:rFonts w:ascii="Calibri" w:eastAsia="Times New Roman" w:hAnsi="Calibri" w:cs="Times New Roman"/>
                <w:sz w:val="20"/>
                <w:szCs w:val="20"/>
                <w:lang w:eastAsia="en-GB"/>
              </w:rPr>
            </w:pPr>
            <w:bookmarkStart w:id="33" w:name="totalPAD"/>
            <w:bookmarkEnd w:id="33"/>
            <w:r w:rsidRPr="00CA2661">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105218B" w14:textId="77777777" w:rsidR="00CA2661" w:rsidRPr="00CA2661" w:rsidRDefault="00CA2661" w:rsidP="00CA2661">
            <w:pPr>
              <w:spacing w:after="0" w:line="240" w:lineRule="auto"/>
              <w:jc w:val="center"/>
              <w:rPr>
                <w:rFonts w:ascii="Calibri" w:eastAsia="Times New Roman" w:hAnsi="Calibri" w:cs="Times New Roman"/>
                <w:sz w:val="20"/>
                <w:szCs w:val="20"/>
                <w:lang w:eastAsia="en-GB"/>
              </w:rPr>
            </w:pPr>
            <w:bookmarkStart w:id="34" w:name="markPAD"/>
            <w:bookmarkEnd w:id="34"/>
            <w:r w:rsidRPr="00CA2661">
              <w:rPr>
                <w:rFonts w:ascii="Calibri" w:eastAsia="Times New Roman" w:hAnsi="Calibri" w:cs="Times New Roman"/>
                <w:sz w:val="20"/>
                <w:szCs w:val="20"/>
                <w:lang w:eastAsia="en-GB"/>
              </w:rPr>
              <w:t>10</w:t>
            </w:r>
          </w:p>
        </w:tc>
      </w:tr>
      <w:tr w:rsidR="00CA2661" w:rsidRPr="00CA2661" w14:paraId="0E3E222A" w14:textId="77777777" w:rsidTr="00CA2661">
        <w:trPr>
          <w:trHeight w:val="450"/>
        </w:trPr>
        <w:tc>
          <w:tcPr>
            <w:tcW w:w="4435" w:type="pct"/>
            <w:vMerge/>
            <w:tcBorders>
              <w:left w:val="single" w:sz="4" w:space="0" w:color="auto"/>
              <w:bottom w:val="single" w:sz="4" w:space="0" w:color="auto"/>
              <w:right w:val="single" w:sz="4" w:space="0" w:color="auto"/>
            </w:tcBorders>
          </w:tcPr>
          <w:p w14:paraId="484679AD" w14:textId="77777777" w:rsidR="00CA2661" w:rsidRPr="00CA2661" w:rsidRDefault="00CA2661" w:rsidP="00CA266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2B6C953" w14:textId="77777777" w:rsidR="00CA2661" w:rsidRPr="00CA2661" w:rsidRDefault="00CA2661" w:rsidP="00CA266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9564912" w14:textId="77777777" w:rsidR="00CA2661" w:rsidRPr="00CA2661" w:rsidRDefault="00CA2661" w:rsidP="00CA2661">
            <w:pPr>
              <w:spacing w:after="0" w:line="240" w:lineRule="auto"/>
              <w:jc w:val="center"/>
              <w:rPr>
                <w:rFonts w:ascii="Calibri" w:eastAsia="Times New Roman" w:hAnsi="Calibri" w:cs="Times New Roman"/>
                <w:sz w:val="32"/>
                <w:szCs w:val="20"/>
                <w:lang w:eastAsia="en-GB"/>
              </w:rPr>
            </w:pPr>
          </w:p>
        </w:tc>
      </w:tr>
      <w:tr w:rsidR="00CA2661" w:rsidRPr="00CA2661" w14:paraId="6DB70F08" w14:textId="77777777" w:rsidTr="00CA2661">
        <w:trPr>
          <w:trHeight w:val="450"/>
        </w:trPr>
        <w:tc>
          <w:tcPr>
            <w:tcW w:w="4435" w:type="pct"/>
            <w:tcBorders>
              <w:top w:val="single" w:sz="4" w:space="0" w:color="auto"/>
              <w:left w:val="single" w:sz="4" w:space="0" w:color="auto"/>
              <w:right w:val="single" w:sz="4" w:space="0" w:color="auto"/>
            </w:tcBorders>
            <w:shd w:val="clear" w:color="auto" w:fill="D9D9D9"/>
          </w:tcPr>
          <w:p w14:paraId="00B16AF2" w14:textId="77777777" w:rsidR="00CA2661" w:rsidRPr="00CA2661" w:rsidRDefault="00CA2661" w:rsidP="00CA2661">
            <w:pPr>
              <w:spacing w:after="0" w:line="240" w:lineRule="auto"/>
              <w:rPr>
                <w:rFonts w:ascii="Calibri" w:eastAsia="Times New Roman" w:hAnsi="Calibri" w:cs="Times New Roman"/>
                <w:b/>
                <w:sz w:val="16"/>
                <w:szCs w:val="16"/>
                <w:lang w:eastAsia="en-GB"/>
              </w:rPr>
            </w:pPr>
            <w:r w:rsidRPr="00CA2661">
              <w:rPr>
                <w:rFonts w:ascii="Calibri" w:eastAsia="Times New Roman" w:hAnsi="Calibri" w:cs="Times New Roman"/>
                <w:b/>
                <w:sz w:val="20"/>
                <w:szCs w:val="16"/>
                <w:lang w:eastAsia="en-GB"/>
              </w:rPr>
              <w:t xml:space="preserve">5. </w:t>
            </w:r>
            <w:r w:rsidRPr="00CA2661">
              <w:rPr>
                <w:rFonts w:ascii="Calibri" w:eastAsia="Times New Roman" w:hAnsi="Calibri" w:cs="Times New Roman"/>
                <w:b/>
                <w:sz w:val="20"/>
                <w:szCs w:val="20"/>
                <w:lang w:eastAsia="en-GB"/>
              </w:rPr>
              <w:t>Transferable Skills for Life and Professional Practice</w:t>
            </w:r>
          </w:p>
          <w:p w14:paraId="3160768B" w14:textId="77777777" w:rsidR="00CA2661" w:rsidRPr="00CA2661" w:rsidRDefault="00CA2661" w:rsidP="00CA2661">
            <w:pPr>
              <w:spacing w:line="240" w:lineRule="auto"/>
              <w:rPr>
                <w:rFonts w:ascii="Calibri" w:eastAsia="Times New Roman" w:hAnsi="Calibri" w:cs="Times New Roman"/>
                <w:sz w:val="14"/>
                <w:szCs w:val="14"/>
                <w:lang w:eastAsia="en-GB"/>
              </w:rPr>
            </w:pPr>
            <w:r w:rsidRPr="00CA2661">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CB087EA" w14:textId="77777777" w:rsidR="00CA2661" w:rsidRPr="00CA2661" w:rsidRDefault="00CA2661" w:rsidP="00CA266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5B040B" w14:textId="77777777" w:rsidR="00CA2661" w:rsidRPr="00CA2661" w:rsidRDefault="00CA2661" w:rsidP="00CA2661">
            <w:pPr>
              <w:spacing w:after="0" w:line="240" w:lineRule="auto"/>
              <w:jc w:val="center"/>
              <w:rPr>
                <w:rFonts w:ascii="Calibri" w:eastAsia="Times New Roman" w:hAnsi="Calibri" w:cs="Times New Roman"/>
                <w:sz w:val="32"/>
                <w:szCs w:val="20"/>
                <w:lang w:eastAsia="en-GB"/>
              </w:rPr>
            </w:pPr>
          </w:p>
        </w:tc>
      </w:tr>
      <w:tr w:rsidR="00CA2661" w:rsidRPr="00CA2661" w14:paraId="1F7CE7A7" w14:textId="77777777" w:rsidTr="00CA2661">
        <w:trPr>
          <w:trHeight w:val="451"/>
        </w:trPr>
        <w:tc>
          <w:tcPr>
            <w:tcW w:w="4435" w:type="pct"/>
            <w:vMerge w:val="restart"/>
            <w:tcBorders>
              <w:top w:val="single" w:sz="4" w:space="0" w:color="auto"/>
              <w:left w:val="single" w:sz="4" w:space="0" w:color="auto"/>
              <w:right w:val="single" w:sz="4" w:space="0" w:color="auto"/>
            </w:tcBorders>
          </w:tcPr>
          <w:p w14:paraId="22C89B9F" w14:textId="77777777" w:rsidR="00CA2661" w:rsidRPr="00CA2661" w:rsidRDefault="00CA2661" w:rsidP="00CA2661">
            <w:pPr>
              <w:spacing w:line="240" w:lineRule="auto"/>
              <w:rPr>
                <w:rFonts w:ascii="Calibri" w:eastAsia="Times New Roman" w:hAnsi="Calibri" w:cs="Times New Roman"/>
                <w:sz w:val="20"/>
                <w:szCs w:val="14"/>
                <w:lang w:eastAsia="en-GB"/>
              </w:rPr>
            </w:pPr>
            <w:bookmarkStart w:id="35" w:name="feedbackSPP"/>
            <w:bookmarkEnd w:id="35"/>
            <w:r w:rsidRPr="00CA2661">
              <w:rPr>
                <w:rFonts w:ascii="Calibri" w:eastAsia="Times New Roman" w:hAnsi="Calibri" w:cs="Times New Roman"/>
                <w:sz w:val="20"/>
                <w:szCs w:val="14"/>
                <w:lang w:eastAsia="en-GB"/>
              </w:rPr>
              <w:t>Your report flow but could do with formatting &amp; justified.  There are some minor grammatical errors. (Grade mark: 65.00%)</w:t>
            </w:r>
          </w:p>
        </w:tc>
        <w:tc>
          <w:tcPr>
            <w:tcW w:w="283" w:type="pct"/>
            <w:tcBorders>
              <w:top w:val="single" w:sz="4" w:space="0" w:color="auto"/>
              <w:left w:val="single" w:sz="4" w:space="0" w:color="auto"/>
              <w:right w:val="single" w:sz="4" w:space="0" w:color="auto"/>
            </w:tcBorders>
          </w:tcPr>
          <w:p w14:paraId="0506E407" w14:textId="77777777" w:rsidR="00CA2661" w:rsidRPr="00CA2661" w:rsidRDefault="00CA2661" w:rsidP="00CA2661">
            <w:pPr>
              <w:spacing w:after="0" w:line="240" w:lineRule="auto"/>
              <w:jc w:val="center"/>
              <w:rPr>
                <w:rFonts w:ascii="Calibri" w:eastAsia="Times New Roman" w:hAnsi="Calibri" w:cs="Times New Roman"/>
                <w:sz w:val="20"/>
                <w:szCs w:val="20"/>
                <w:lang w:eastAsia="en-GB"/>
              </w:rPr>
            </w:pPr>
            <w:bookmarkStart w:id="36" w:name="totalSPP"/>
            <w:bookmarkEnd w:id="36"/>
            <w:r w:rsidRPr="00CA2661">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74669C08" w14:textId="77777777" w:rsidR="00CA2661" w:rsidRPr="00CA2661" w:rsidRDefault="00CA2661" w:rsidP="00CA2661">
            <w:pPr>
              <w:spacing w:after="0" w:line="240" w:lineRule="auto"/>
              <w:jc w:val="center"/>
              <w:rPr>
                <w:rFonts w:ascii="Calibri" w:eastAsia="Times New Roman" w:hAnsi="Calibri" w:cs="Times New Roman"/>
                <w:sz w:val="20"/>
                <w:szCs w:val="20"/>
                <w:lang w:eastAsia="en-GB"/>
              </w:rPr>
            </w:pPr>
            <w:bookmarkStart w:id="37" w:name="markSPP"/>
            <w:bookmarkEnd w:id="37"/>
            <w:r w:rsidRPr="00CA2661">
              <w:rPr>
                <w:rFonts w:ascii="Calibri" w:eastAsia="Times New Roman" w:hAnsi="Calibri" w:cs="Times New Roman"/>
                <w:sz w:val="20"/>
                <w:szCs w:val="20"/>
                <w:lang w:eastAsia="en-GB"/>
              </w:rPr>
              <w:t>6.5</w:t>
            </w:r>
          </w:p>
        </w:tc>
      </w:tr>
      <w:tr w:rsidR="00CA2661" w:rsidRPr="00CA2661" w14:paraId="1B76F0D4" w14:textId="77777777" w:rsidTr="00CA2661">
        <w:trPr>
          <w:trHeight w:val="450"/>
        </w:trPr>
        <w:tc>
          <w:tcPr>
            <w:tcW w:w="4435" w:type="pct"/>
            <w:vMerge/>
            <w:tcBorders>
              <w:left w:val="single" w:sz="4" w:space="0" w:color="auto"/>
              <w:bottom w:val="single" w:sz="4" w:space="0" w:color="auto"/>
              <w:right w:val="single" w:sz="4" w:space="0" w:color="auto"/>
            </w:tcBorders>
          </w:tcPr>
          <w:p w14:paraId="15CFB82E" w14:textId="77777777" w:rsidR="00CA2661" w:rsidRPr="00CA2661" w:rsidRDefault="00CA2661" w:rsidP="00CA2661">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CD96D43" w14:textId="77777777" w:rsidR="00CA2661" w:rsidRPr="00CA2661" w:rsidRDefault="00CA2661" w:rsidP="00CA266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C419828" w14:textId="77777777" w:rsidR="00CA2661" w:rsidRPr="00CA2661" w:rsidRDefault="00CA2661" w:rsidP="00CA2661">
            <w:pPr>
              <w:spacing w:after="0" w:line="240" w:lineRule="auto"/>
              <w:jc w:val="center"/>
              <w:rPr>
                <w:rFonts w:ascii="Calibri" w:eastAsia="Times New Roman" w:hAnsi="Calibri" w:cs="Times New Roman"/>
                <w:sz w:val="20"/>
                <w:szCs w:val="20"/>
                <w:lang w:eastAsia="en-GB"/>
              </w:rPr>
            </w:pPr>
          </w:p>
        </w:tc>
      </w:tr>
    </w:tbl>
    <w:p w14:paraId="3D01B4A1" w14:textId="77777777" w:rsidR="00CA2661" w:rsidRPr="00CA2661" w:rsidRDefault="00CA2661" w:rsidP="00CA2661">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A2661" w:rsidRPr="00CA2661" w14:paraId="6A01D957" w14:textId="77777777" w:rsidTr="00CA2661">
        <w:trPr>
          <w:cantSplit/>
        </w:trPr>
        <w:tc>
          <w:tcPr>
            <w:tcW w:w="6062" w:type="dxa"/>
            <w:vMerge w:val="restart"/>
            <w:shd w:val="pct15" w:color="auto" w:fill="auto"/>
            <w:vAlign w:val="center"/>
          </w:tcPr>
          <w:p w14:paraId="057B6680" w14:textId="77777777" w:rsidR="00CA2661" w:rsidRPr="00CA2661" w:rsidRDefault="00CA2661" w:rsidP="00CA2661">
            <w:pPr>
              <w:spacing w:after="0" w:line="240" w:lineRule="auto"/>
              <w:rPr>
                <w:rFonts w:ascii="Calibri" w:eastAsia="Times New Roman" w:hAnsi="Calibri" w:cs="Times New Roman"/>
                <w:sz w:val="16"/>
                <w:szCs w:val="16"/>
                <w:lang w:eastAsia="en-GB"/>
              </w:rPr>
            </w:pPr>
            <w:r w:rsidRPr="00CA2661">
              <w:rPr>
                <w:rFonts w:ascii="Calibri" w:eastAsia="Times New Roman" w:hAnsi="Calibri" w:cs="Arial"/>
                <w:b/>
                <w:bCs/>
                <w:sz w:val="22"/>
                <w:szCs w:val="22"/>
                <w:lang w:eastAsia="en-GB"/>
              </w:rPr>
              <w:t xml:space="preserve">Assignment Mark </w:t>
            </w:r>
            <w:r w:rsidRPr="00CA2661">
              <w:rPr>
                <w:rFonts w:ascii="Calibri" w:eastAsia="Times New Roman" w:hAnsi="Calibri" w:cs="Arial"/>
                <w:bCs/>
                <w:sz w:val="22"/>
                <w:szCs w:val="22"/>
                <w:lang w:eastAsia="en-GB"/>
              </w:rPr>
              <w:t>(</w:t>
            </w:r>
            <w:r w:rsidRPr="00CA2661">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A17E017" w14:textId="77777777" w:rsidR="00CA2661" w:rsidRPr="00CA2661" w:rsidRDefault="00CA2661" w:rsidP="00CA2661">
            <w:pPr>
              <w:spacing w:after="0" w:line="240" w:lineRule="auto"/>
              <w:rPr>
                <w:rFonts w:ascii="Calibri" w:eastAsia="Times New Roman" w:hAnsi="Calibri" w:cs="Arial"/>
                <w:b/>
                <w:bCs/>
                <w:sz w:val="16"/>
                <w:szCs w:val="16"/>
                <w:lang w:eastAsia="en-GB"/>
              </w:rPr>
            </w:pPr>
            <w:r w:rsidRPr="00CA2661">
              <w:rPr>
                <w:rFonts w:ascii="Calibri" w:eastAsia="Times New Roman" w:hAnsi="Calibri" w:cs="Arial"/>
                <w:b/>
                <w:sz w:val="16"/>
                <w:szCs w:val="16"/>
                <w:lang w:eastAsia="en-GB"/>
              </w:rPr>
              <w:t>Late Submission Penalties (tick if appropriate)</w:t>
            </w:r>
          </w:p>
        </w:tc>
        <w:tc>
          <w:tcPr>
            <w:tcW w:w="1276" w:type="dxa"/>
            <w:vMerge w:val="restart"/>
            <w:vAlign w:val="center"/>
          </w:tcPr>
          <w:p w14:paraId="30FCB6E9" w14:textId="77777777" w:rsidR="00CA2661" w:rsidRPr="00CA2661" w:rsidRDefault="00CA2661" w:rsidP="00CA2661">
            <w:pPr>
              <w:spacing w:after="0" w:line="240" w:lineRule="auto"/>
              <w:jc w:val="right"/>
              <w:rPr>
                <w:rFonts w:ascii="Calibri" w:eastAsia="Times New Roman" w:hAnsi="Calibri" w:cs="Arial"/>
                <w:b/>
                <w:bCs/>
                <w:sz w:val="20"/>
                <w:szCs w:val="20"/>
                <w:lang w:eastAsia="en-GB"/>
              </w:rPr>
            </w:pPr>
            <w:bookmarkStart w:id="38" w:name="totalMark"/>
            <w:bookmarkEnd w:id="38"/>
            <w:r w:rsidRPr="00CA2661">
              <w:rPr>
                <w:rFonts w:ascii="Calibri" w:eastAsia="Times New Roman" w:hAnsi="Calibri" w:cs="Arial"/>
                <w:b/>
                <w:bCs/>
                <w:sz w:val="20"/>
                <w:szCs w:val="20"/>
                <w:lang w:eastAsia="en-GB"/>
              </w:rPr>
              <w:t>65%</w:t>
            </w:r>
          </w:p>
        </w:tc>
      </w:tr>
      <w:tr w:rsidR="00CA2661" w:rsidRPr="00CA2661" w14:paraId="4EF9CF37" w14:textId="77777777" w:rsidTr="00CA2661">
        <w:trPr>
          <w:cantSplit/>
        </w:trPr>
        <w:tc>
          <w:tcPr>
            <w:tcW w:w="6062" w:type="dxa"/>
            <w:vMerge/>
            <w:vAlign w:val="bottom"/>
          </w:tcPr>
          <w:p w14:paraId="63FBD07F" w14:textId="77777777" w:rsidR="00CA2661" w:rsidRPr="00CA2661" w:rsidRDefault="00CA2661" w:rsidP="00CA2661">
            <w:pPr>
              <w:spacing w:after="0" w:line="240" w:lineRule="auto"/>
              <w:rPr>
                <w:rFonts w:ascii="Calibri" w:eastAsia="Times New Roman" w:hAnsi="Calibri" w:cs="Arial"/>
                <w:sz w:val="20"/>
                <w:szCs w:val="20"/>
                <w:lang w:eastAsia="en-GB"/>
              </w:rPr>
            </w:pPr>
          </w:p>
        </w:tc>
        <w:tc>
          <w:tcPr>
            <w:tcW w:w="2903" w:type="dxa"/>
            <w:vAlign w:val="bottom"/>
          </w:tcPr>
          <w:p w14:paraId="4E7A7592" w14:textId="77777777" w:rsidR="00CA2661" w:rsidRPr="00CA2661" w:rsidRDefault="00CA2661" w:rsidP="00CA2661">
            <w:pPr>
              <w:spacing w:after="0" w:line="240" w:lineRule="auto"/>
              <w:rPr>
                <w:rFonts w:ascii="Calibri" w:eastAsia="Times New Roman" w:hAnsi="Calibri" w:cs="Arial"/>
                <w:b/>
                <w:bCs/>
                <w:sz w:val="16"/>
                <w:szCs w:val="16"/>
                <w:lang w:eastAsia="en-GB"/>
              </w:rPr>
            </w:pPr>
            <w:r w:rsidRPr="00CA2661">
              <w:rPr>
                <w:rFonts w:ascii="Calibri" w:eastAsia="Times New Roman" w:hAnsi="Calibri" w:cs="Arial"/>
                <w:sz w:val="16"/>
                <w:szCs w:val="16"/>
                <w:lang w:eastAsia="en-GB"/>
              </w:rPr>
              <w:t>Up to four weeks late</w:t>
            </w:r>
          </w:p>
        </w:tc>
        <w:tc>
          <w:tcPr>
            <w:tcW w:w="425" w:type="dxa"/>
            <w:vAlign w:val="bottom"/>
          </w:tcPr>
          <w:p w14:paraId="4AFD4F49" w14:textId="77777777" w:rsidR="00CA2661" w:rsidRPr="00CA2661" w:rsidRDefault="00CA2661" w:rsidP="00CA2661">
            <w:pPr>
              <w:spacing w:after="0" w:line="240" w:lineRule="auto"/>
              <w:jc w:val="center"/>
              <w:rPr>
                <w:rFonts w:ascii="Calibri" w:eastAsia="Times New Roman" w:hAnsi="Calibri" w:cs="Arial"/>
                <w:sz w:val="12"/>
                <w:szCs w:val="12"/>
                <w:lang w:eastAsia="en-GB"/>
              </w:rPr>
            </w:pPr>
            <w:bookmarkStart w:id="39" w:name="fourWeeksLate"/>
            <w:bookmarkEnd w:id="39"/>
          </w:p>
        </w:tc>
        <w:tc>
          <w:tcPr>
            <w:tcW w:w="1276" w:type="dxa"/>
            <w:vMerge/>
            <w:vAlign w:val="bottom"/>
          </w:tcPr>
          <w:p w14:paraId="72D776E9" w14:textId="77777777" w:rsidR="00CA2661" w:rsidRPr="00CA2661" w:rsidRDefault="00CA2661" w:rsidP="00CA2661">
            <w:pPr>
              <w:spacing w:after="0" w:line="240" w:lineRule="auto"/>
              <w:ind w:leftChars="71" w:left="149"/>
              <w:rPr>
                <w:rFonts w:ascii="Calibri" w:eastAsia="Times New Roman" w:hAnsi="Calibri" w:cs="Arial"/>
                <w:sz w:val="20"/>
                <w:szCs w:val="20"/>
                <w:lang w:eastAsia="en-GB"/>
              </w:rPr>
            </w:pPr>
          </w:p>
        </w:tc>
      </w:tr>
      <w:tr w:rsidR="00CA2661" w:rsidRPr="00CA2661" w14:paraId="108F58D2" w14:textId="77777777" w:rsidTr="00CA2661">
        <w:trPr>
          <w:cantSplit/>
        </w:trPr>
        <w:tc>
          <w:tcPr>
            <w:tcW w:w="6062" w:type="dxa"/>
            <w:vMerge/>
            <w:vAlign w:val="bottom"/>
          </w:tcPr>
          <w:p w14:paraId="608F5382" w14:textId="77777777" w:rsidR="00CA2661" w:rsidRPr="00CA2661" w:rsidRDefault="00CA2661" w:rsidP="00CA2661">
            <w:pPr>
              <w:spacing w:after="0" w:line="240" w:lineRule="auto"/>
              <w:rPr>
                <w:rFonts w:ascii="Calibri" w:eastAsia="Times New Roman" w:hAnsi="Calibri" w:cs="Arial"/>
                <w:sz w:val="20"/>
                <w:szCs w:val="20"/>
                <w:lang w:eastAsia="en-GB"/>
              </w:rPr>
            </w:pPr>
          </w:p>
        </w:tc>
        <w:tc>
          <w:tcPr>
            <w:tcW w:w="2903" w:type="dxa"/>
            <w:vAlign w:val="bottom"/>
          </w:tcPr>
          <w:p w14:paraId="75839CF5" w14:textId="77777777" w:rsidR="00CA2661" w:rsidRPr="00CA2661" w:rsidRDefault="00CA2661" w:rsidP="00CA2661">
            <w:pPr>
              <w:spacing w:after="0" w:line="240" w:lineRule="auto"/>
              <w:rPr>
                <w:rFonts w:ascii="Calibri" w:eastAsia="Times New Roman" w:hAnsi="Calibri" w:cs="Arial"/>
                <w:b/>
                <w:bCs/>
                <w:sz w:val="16"/>
                <w:szCs w:val="16"/>
                <w:lang w:eastAsia="en-GB"/>
              </w:rPr>
            </w:pPr>
            <w:r w:rsidRPr="00CA2661">
              <w:rPr>
                <w:rFonts w:ascii="Calibri" w:eastAsia="Times New Roman" w:hAnsi="Calibri" w:cs="Arial"/>
                <w:sz w:val="16"/>
                <w:szCs w:val="16"/>
                <w:lang w:eastAsia="en-GB"/>
              </w:rPr>
              <w:t>First Attempt?</w:t>
            </w:r>
          </w:p>
        </w:tc>
        <w:tc>
          <w:tcPr>
            <w:tcW w:w="425" w:type="dxa"/>
            <w:vAlign w:val="bottom"/>
          </w:tcPr>
          <w:p w14:paraId="55295113" w14:textId="77777777" w:rsidR="00CA2661" w:rsidRPr="00CA2661" w:rsidRDefault="00CA2661" w:rsidP="00CA2661">
            <w:pPr>
              <w:spacing w:after="0" w:line="240" w:lineRule="auto"/>
              <w:jc w:val="center"/>
              <w:rPr>
                <w:rFonts w:ascii="Calibri" w:eastAsia="Times New Roman" w:hAnsi="Calibri" w:cs="Arial"/>
                <w:sz w:val="12"/>
                <w:szCs w:val="12"/>
                <w:lang w:eastAsia="en-GB"/>
              </w:rPr>
            </w:pPr>
            <w:bookmarkStart w:id="40" w:name="firstAttempt"/>
            <w:bookmarkEnd w:id="40"/>
          </w:p>
        </w:tc>
        <w:tc>
          <w:tcPr>
            <w:tcW w:w="1276" w:type="dxa"/>
            <w:vMerge/>
            <w:vAlign w:val="bottom"/>
          </w:tcPr>
          <w:p w14:paraId="2D18194D" w14:textId="77777777" w:rsidR="00CA2661" w:rsidRPr="00CA2661" w:rsidRDefault="00CA2661" w:rsidP="00CA2661">
            <w:pPr>
              <w:spacing w:after="0" w:line="240" w:lineRule="auto"/>
              <w:ind w:firstLineChars="141" w:firstLine="282"/>
              <w:rPr>
                <w:rFonts w:ascii="Calibri" w:eastAsia="Times New Roman" w:hAnsi="Calibri" w:cs="Arial"/>
                <w:sz w:val="20"/>
                <w:szCs w:val="20"/>
                <w:lang w:eastAsia="en-GB"/>
              </w:rPr>
            </w:pPr>
          </w:p>
        </w:tc>
      </w:tr>
    </w:tbl>
    <w:p w14:paraId="664F2C74" w14:textId="77777777" w:rsidR="00CA2661" w:rsidRPr="00CA2661" w:rsidRDefault="00CA2661" w:rsidP="00CA2661">
      <w:pPr>
        <w:spacing w:after="200" w:line="276" w:lineRule="auto"/>
        <w:rPr>
          <w:rFonts w:ascii="Calibri" w:eastAsia="Calibri" w:hAnsi="Calibri" w:cs="Times New Roman"/>
          <w:sz w:val="22"/>
          <w:szCs w:val="22"/>
        </w:rPr>
      </w:pPr>
    </w:p>
    <w:p w14:paraId="38F3407E" w14:textId="4BA12A25" w:rsidR="00C8430C" w:rsidRPr="00C8430C" w:rsidRDefault="00C8430C" w:rsidP="00C8430C"/>
    <w:sectPr w:rsidR="00C8430C" w:rsidRPr="00C8430C" w:rsidSect="00CA2661">
      <w:footerReference w:type="default" r:id="rId1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Carlene Campbell" w:date="2020-12-31T15:28:00Z" w:initials="CC">
    <w:p w14:paraId="7B24AEE2" w14:textId="02A74DEC" w:rsidR="00CA2661" w:rsidRDefault="00CA26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No need to repeat the assignment task it will flags up as plagiarised work within </w:t>
      </w:r>
      <w:proofErr w:type="spellStart"/>
      <w:r>
        <w:t>Turnitin</w:t>
      </w:r>
      <w:proofErr w:type="spellEnd"/>
    </w:p>
  </w:comment>
  <w:comment w:id="9" w:author="Carlene Campbell" w:date="2020-12-31T15:32:00Z" w:initials="CC">
    <w:p w14:paraId="6D5D34DB" w14:textId="2B144FBE" w:rsidR="00CA2661" w:rsidRDefault="00CA26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Your research content can be enhanced by using peer reviewed articles rather than websites content.</w:t>
      </w:r>
    </w:p>
  </w:comment>
  <w:comment w:id="10" w:author="Carlene Campbell" w:date="2020-12-31T15:34:00Z" w:initials="CC">
    <w:p w14:paraId="64825FB9" w14:textId="75DFD309" w:rsidR="00CA2661" w:rsidRDefault="00CA26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It would be good to inter-relate your discussions to the case study. How will these apply or benefit the company? </w:t>
      </w:r>
    </w:p>
  </w:comment>
  <w:comment w:id="12" w:author="Carlene Campbell" w:date="2020-12-31T15:36:00Z" w:initials="CC">
    <w:p w14:paraId="4DEE6BF2" w14:textId="671173BB" w:rsidR="00CA2661" w:rsidRDefault="00CA26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All diagrams should be numbered, named and refer to in your discussions</w:t>
      </w:r>
    </w:p>
  </w:comment>
  <w:comment w:id="16" w:author="Carlene Campbell" w:date="2020-12-31T15:36:00Z" w:initials="CC">
    <w:p w14:paraId="3FC4C5FE" w14:textId="63C43A30" w:rsidR="00CA2661" w:rsidRDefault="00CA26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B24AEE2" w15:done="0"/>
  <w15:commentEx w15:paraId="6D5D34DB" w15:done="0"/>
  <w15:commentEx w15:paraId="64825FB9" w15:done="0"/>
  <w15:commentEx w15:paraId="4DEE6BF2" w15:done="0"/>
  <w15:commentEx w15:paraId="3FC4C5FE"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64251B" w14:textId="77777777" w:rsidR="00024AD3" w:rsidRDefault="00024AD3" w:rsidP="0045062C">
      <w:pPr>
        <w:spacing w:after="0" w:line="240" w:lineRule="auto"/>
      </w:pPr>
      <w:r>
        <w:separator/>
      </w:r>
    </w:p>
  </w:endnote>
  <w:endnote w:type="continuationSeparator" w:id="0">
    <w:p w14:paraId="1D9879C0" w14:textId="77777777" w:rsidR="00024AD3" w:rsidRDefault="00024AD3" w:rsidP="0045062C">
      <w:pPr>
        <w:spacing w:after="0" w:line="240" w:lineRule="auto"/>
      </w:pPr>
      <w:r>
        <w:continuationSeparator/>
      </w:r>
    </w:p>
  </w:endnote>
  <w:endnote w:type="continuationNotice" w:id="1">
    <w:p w14:paraId="3A1C4B38" w14:textId="77777777" w:rsidR="00024AD3" w:rsidRDefault="00024A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930C9" w14:textId="72EEA7BA" w:rsidR="00CA2661" w:rsidRDefault="00CA266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542A84">
      <w:rPr>
        <w:caps/>
        <w:noProof/>
        <w:color w:val="4472C4" w:themeColor="accent1"/>
      </w:rPr>
      <w:t>17</w:t>
    </w:r>
    <w:r>
      <w:rPr>
        <w:caps/>
        <w:noProof/>
        <w:color w:val="4472C4" w:themeColor="accent1"/>
      </w:rPr>
      <w:fldChar w:fldCharType="end"/>
    </w:r>
  </w:p>
  <w:p w14:paraId="01118D6D" w14:textId="77777777" w:rsidR="00CA2661" w:rsidRDefault="00CA26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958E1" w14:textId="1142161B" w:rsidR="00CA2661" w:rsidRDefault="00CA266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42A84">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42A84">
      <w:rPr>
        <w:b/>
        <w:noProof/>
      </w:rPr>
      <w:t>18</w:t>
    </w:r>
    <w:r>
      <w:rPr>
        <w:b/>
        <w:sz w:val="24"/>
        <w:szCs w:val="24"/>
      </w:rPr>
      <w:fldChar w:fldCharType="end"/>
    </w:r>
  </w:p>
  <w:p w14:paraId="12835116" w14:textId="77777777" w:rsidR="00CA2661" w:rsidRDefault="00CA266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027240" w14:textId="77777777" w:rsidR="00024AD3" w:rsidRDefault="00024AD3" w:rsidP="0045062C">
      <w:pPr>
        <w:spacing w:after="0" w:line="240" w:lineRule="auto"/>
      </w:pPr>
      <w:r>
        <w:separator/>
      </w:r>
    </w:p>
  </w:footnote>
  <w:footnote w:type="continuationSeparator" w:id="0">
    <w:p w14:paraId="19D10D06" w14:textId="77777777" w:rsidR="00024AD3" w:rsidRDefault="00024AD3" w:rsidP="0045062C">
      <w:pPr>
        <w:spacing w:after="0" w:line="240" w:lineRule="auto"/>
      </w:pPr>
      <w:r>
        <w:continuationSeparator/>
      </w:r>
    </w:p>
  </w:footnote>
  <w:footnote w:type="continuationNotice" w:id="1">
    <w:p w14:paraId="45DE824B" w14:textId="77777777" w:rsidR="00024AD3" w:rsidRDefault="00024A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F378A" w14:textId="00AC4972" w:rsidR="00CA2661" w:rsidRDefault="00CA2661">
    <w:pPr>
      <w:pStyle w:val="Header"/>
    </w:pPr>
    <w:r>
      <w:t>ACCA4016</w:t>
    </w:r>
    <w:r>
      <w:ptab w:relativeTo="margin" w:alignment="center" w:leader="none"/>
    </w:r>
    <w:r>
      <w:t>Computer Architecture and Network</w:t>
    </w:r>
    <w:r>
      <w:ptab w:relativeTo="margin" w:alignment="right" w:leader="none"/>
    </w:r>
    <w:r>
      <w:t>John Dunkley-Williams</w:t>
    </w:r>
  </w:p>
  <w:p w14:paraId="1B62951B" w14:textId="77777777" w:rsidR="00CA2661" w:rsidRDefault="00CA2661">
    <w:pPr>
      <w:pStyle w:val="Header"/>
    </w:pPr>
    <w:r>
      <w:tab/>
    </w:r>
    <w:r>
      <w:tab/>
      <w:t>1903715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C5526"/>
    <w:multiLevelType w:val="hybridMultilevel"/>
    <w:tmpl w:val="D5E072C4"/>
    <w:lvl w:ilvl="0" w:tplc="9ED621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E21A15"/>
    <w:multiLevelType w:val="multilevel"/>
    <w:tmpl w:val="E54402E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15:restartNumberingAfterBreak="0">
    <w:nsid w:val="19016D7A"/>
    <w:multiLevelType w:val="hybridMultilevel"/>
    <w:tmpl w:val="5B204A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B107DA"/>
    <w:multiLevelType w:val="hybridMultilevel"/>
    <w:tmpl w:val="D2BC1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9F3636"/>
    <w:multiLevelType w:val="hybridMultilevel"/>
    <w:tmpl w:val="5262F3B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8C411E8"/>
    <w:multiLevelType w:val="hybridMultilevel"/>
    <w:tmpl w:val="0F56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6C1F1C"/>
    <w:multiLevelType w:val="multilevel"/>
    <w:tmpl w:val="719CF76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1CC2EA9"/>
    <w:multiLevelType w:val="multilevel"/>
    <w:tmpl w:val="7F06AA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47E0F81"/>
    <w:multiLevelType w:val="hybridMultilevel"/>
    <w:tmpl w:val="0644B3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9B81528"/>
    <w:multiLevelType w:val="hybridMultilevel"/>
    <w:tmpl w:val="C9E8650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A92297C"/>
    <w:multiLevelType w:val="hybridMultilevel"/>
    <w:tmpl w:val="830A8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5C5848"/>
    <w:multiLevelType w:val="hybridMultilevel"/>
    <w:tmpl w:val="FE06C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B012A7A"/>
    <w:multiLevelType w:val="multilevel"/>
    <w:tmpl w:val="69BA92C2"/>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4C4B25B8"/>
    <w:multiLevelType w:val="hybridMultilevel"/>
    <w:tmpl w:val="5A48F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28515F"/>
    <w:multiLevelType w:val="hybridMultilevel"/>
    <w:tmpl w:val="F30CC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447F58"/>
    <w:multiLevelType w:val="hybridMultilevel"/>
    <w:tmpl w:val="3D14B8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ED1F36"/>
    <w:multiLevelType w:val="hybridMultilevel"/>
    <w:tmpl w:val="2154D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5B3D43"/>
    <w:multiLevelType w:val="hybridMultilevel"/>
    <w:tmpl w:val="F08A6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711C28"/>
    <w:multiLevelType w:val="multilevel"/>
    <w:tmpl w:val="BA62CB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6"/>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2"/>
  </w:num>
  <w:num w:numId="8">
    <w:abstractNumId w:val="18"/>
  </w:num>
  <w:num w:numId="9">
    <w:abstractNumId w:val="7"/>
  </w:num>
  <w:num w:numId="10">
    <w:abstractNumId w:val="5"/>
  </w:num>
  <w:num w:numId="11">
    <w:abstractNumId w:val="10"/>
  </w:num>
  <w:num w:numId="12">
    <w:abstractNumId w:val="17"/>
  </w:num>
  <w:num w:numId="13">
    <w:abstractNumId w:val="2"/>
  </w:num>
  <w:num w:numId="14">
    <w:abstractNumId w:val="13"/>
  </w:num>
  <w:num w:numId="15">
    <w:abstractNumId w:val="15"/>
  </w:num>
  <w:num w:numId="16">
    <w:abstractNumId w:val="8"/>
  </w:num>
  <w:num w:numId="17">
    <w:abstractNumId w:val="14"/>
  </w:num>
  <w:num w:numId="18">
    <w:abstractNumId w:val="16"/>
  </w:num>
  <w:num w:numId="19">
    <w:abstractNumId w:val="3"/>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62C"/>
    <w:rsid w:val="00003F14"/>
    <w:rsid w:val="0000535D"/>
    <w:rsid w:val="00006094"/>
    <w:rsid w:val="000078EC"/>
    <w:rsid w:val="00007EDF"/>
    <w:rsid w:val="000134E7"/>
    <w:rsid w:val="000134F3"/>
    <w:rsid w:val="000135FE"/>
    <w:rsid w:val="0001601D"/>
    <w:rsid w:val="00021D66"/>
    <w:rsid w:val="00022036"/>
    <w:rsid w:val="00024AD3"/>
    <w:rsid w:val="000308A7"/>
    <w:rsid w:val="0004259D"/>
    <w:rsid w:val="00043564"/>
    <w:rsid w:val="000438A5"/>
    <w:rsid w:val="00055C85"/>
    <w:rsid w:val="00060C65"/>
    <w:rsid w:val="0008194E"/>
    <w:rsid w:val="00083D9E"/>
    <w:rsid w:val="000850D7"/>
    <w:rsid w:val="0009328B"/>
    <w:rsid w:val="00097616"/>
    <w:rsid w:val="000A440D"/>
    <w:rsid w:val="000A5DAC"/>
    <w:rsid w:val="000B2025"/>
    <w:rsid w:val="000C0423"/>
    <w:rsid w:val="000C1E9A"/>
    <w:rsid w:val="000D0AF0"/>
    <w:rsid w:val="000D337C"/>
    <w:rsid w:val="000E0D3B"/>
    <w:rsid w:val="000F1760"/>
    <w:rsid w:val="001010EF"/>
    <w:rsid w:val="001114FB"/>
    <w:rsid w:val="00112FFC"/>
    <w:rsid w:val="001152D2"/>
    <w:rsid w:val="00124BF0"/>
    <w:rsid w:val="00127680"/>
    <w:rsid w:val="00134205"/>
    <w:rsid w:val="00135987"/>
    <w:rsid w:val="00137CDF"/>
    <w:rsid w:val="00140C8F"/>
    <w:rsid w:val="00142F9B"/>
    <w:rsid w:val="00144BA8"/>
    <w:rsid w:val="001457EC"/>
    <w:rsid w:val="001525E9"/>
    <w:rsid w:val="0016053D"/>
    <w:rsid w:val="001642E8"/>
    <w:rsid w:val="00167EC6"/>
    <w:rsid w:val="00171BCF"/>
    <w:rsid w:val="00173A18"/>
    <w:rsid w:val="00174168"/>
    <w:rsid w:val="00174B0A"/>
    <w:rsid w:val="001751CB"/>
    <w:rsid w:val="001820E4"/>
    <w:rsid w:val="0018297D"/>
    <w:rsid w:val="00182AC2"/>
    <w:rsid w:val="00184B8A"/>
    <w:rsid w:val="001867E6"/>
    <w:rsid w:val="001948F1"/>
    <w:rsid w:val="001A250F"/>
    <w:rsid w:val="001A50D4"/>
    <w:rsid w:val="001A5B1E"/>
    <w:rsid w:val="001B0D43"/>
    <w:rsid w:val="001C0857"/>
    <w:rsid w:val="001C1FFE"/>
    <w:rsid w:val="001C69A9"/>
    <w:rsid w:val="001E39FA"/>
    <w:rsid w:val="001E5A8D"/>
    <w:rsid w:val="001E6BD0"/>
    <w:rsid w:val="001F0C4F"/>
    <w:rsid w:val="001F3091"/>
    <w:rsid w:val="001F3EDA"/>
    <w:rsid w:val="001F4E4E"/>
    <w:rsid w:val="00200293"/>
    <w:rsid w:val="00200A90"/>
    <w:rsid w:val="002025B3"/>
    <w:rsid w:val="0020449F"/>
    <w:rsid w:val="00207403"/>
    <w:rsid w:val="00207896"/>
    <w:rsid w:val="0021015D"/>
    <w:rsid w:val="00216157"/>
    <w:rsid w:val="002257DA"/>
    <w:rsid w:val="0023353C"/>
    <w:rsid w:val="00235DF5"/>
    <w:rsid w:val="002563A7"/>
    <w:rsid w:val="002605E8"/>
    <w:rsid w:val="002606CB"/>
    <w:rsid w:val="002612DE"/>
    <w:rsid w:val="002613F3"/>
    <w:rsid w:val="00263515"/>
    <w:rsid w:val="0027114D"/>
    <w:rsid w:val="002752CF"/>
    <w:rsid w:val="0027687A"/>
    <w:rsid w:val="0028027A"/>
    <w:rsid w:val="00281E94"/>
    <w:rsid w:val="00283389"/>
    <w:rsid w:val="0028774C"/>
    <w:rsid w:val="00291F58"/>
    <w:rsid w:val="00293727"/>
    <w:rsid w:val="00295FF8"/>
    <w:rsid w:val="002A2518"/>
    <w:rsid w:val="002A3837"/>
    <w:rsid w:val="002A3FA0"/>
    <w:rsid w:val="002B430C"/>
    <w:rsid w:val="002C3CD6"/>
    <w:rsid w:val="002C49AF"/>
    <w:rsid w:val="002C6341"/>
    <w:rsid w:val="002D1C04"/>
    <w:rsid w:val="002D267B"/>
    <w:rsid w:val="002D4D7B"/>
    <w:rsid w:val="002D4DED"/>
    <w:rsid w:val="002D7327"/>
    <w:rsid w:val="002E0DB3"/>
    <w:rsid w:val="002E2671"/>
    <w:rsid w:val="002E30E9"/>
    <w:rsid w:val="002F10B8"/>
    <w:rsid w:val="002F396F"/>
    <w:rsid w:val="002F7FE4"/>
    <w:rsid w:val="00303C69"/>
    <w:rsid w:val="0031130F"/>
    <w:rsid w:val="0031229F"/>
    <w:rsid w:val="00312BDD"/>
    <w:rsid w:val="00316904"/>
    <w:rsid w:val="00320B93"/>
    <w:rsid w:val="00323244"/>
    <w:rsid w:val="003244BE"/>
    <w:rsid w:val="00324743"/>
    <w:rsid w:val="00325094"/>
    <w:rsid w:val="00325B57"/>
    <w:rsid w:val="00340DB0"/>
    <w:rsid w:val="003414F4"/>
    <w:rsid w:val="00367553"/>
    <w:rsid w:val="00372D25"/>
    <w:rsid w:val="003734FA"/>
    <w:rsid w:val="0037602D"/>
    <w:rsid w:val="00392C6F"/>
    <w:rsid w:val="003A3009"/>
    <w:rsid w:val="003B5171"/>
    <w:rsid w:val="003C1811"/>
    <w:rsid w:val="003C1813"/>
    <w:rsid w:val="003C245F"/>
    <w:rsid w:val="003C3BFD"/>
    <w:rsid w:val="003C570B"/>
    <w:rsid w:val="003C68EF"/>
    <w:rsid w:val="003D2964"/>
    <w:rsid w:val="003D64DC"/>
    <w:rsid w:val="003E2468"/>
    <w:rsid w:val="003E2B8C"/>
    <w:rsid w:val="003E647A"/>
    <w:rsid w:val="00403FF4"/>
    <w:rsid w:val="004041B9"/>
    <w:rsid w:val="00405B24"/>
    <w:rsid w:val="004062F4"/>
    <w:rsid w:val="0040701A"/>
    <w:rsid w:val="00411625"/>
    <w:rsid w:val="00412F11"/>
    <w:rsid w:val="00415AF2"/>
    <w:rsid w:val="004172F7"/>
    <w:rsid w:val="00420919"/>
    <w:rsid w:val="0042311C"/>
    <w:rsid w:val="0042544D"/>
    <w:rsid w:val="00427BCF"/>
    <w:rsid w:val="00432E46"/>
    <w:rsid w:val="00433D6B"/>
    <w:rsid w:val="00434B31"/>
    <w:rsid w:val="00440346"/>
    <w:rsid w:val="0045062C"/>
    <w:rsid w:val="00457118"/>
    <w:rsid w:val="0046007D"/>
    <w:rsid w:val="00470300"/>
    <w:rsid w:val="00477CC0"/>
    <w:rsid w:val="0048554D"/>
    <w:rsid w:val="00486A07"/>
    <w:rsid w:val="004918FD"/>
    <w:rsid w:val="0049667E"/>
    <w:rsid w:val="004A2E47"/>
    <w:rsid w:val="004A2FEF"/>
    <w:rsid w:val="004B0609"/>
    <w:rsid w:val="004B183D"/>
    <w:rsid w:val="004B6A8C"/>
    <w:rsid w:val="004C01CB"/>
    <w:rsid w:val="004C0650"/>
    <w:rsid w:val="004C1572"/>
    <w:rsid w:val="004C59D3"/>
    <w:rsid w:val="004C78B8"/>
    <w:rsid w:val="004D13CE"/>
    <w:rsid w:val="004D4492"/>
    <w:rsid w:val="004E31CA"/>
    <w:rsid w:val="004E6CF1"/>
    <w:rsid w:val="004F3836"/>
    <w:rsid w:val="00506A34"/>
    <w:rsid w:val="00512334"/>
    <w:rsid w:val="00517B92"/>
    <w:rsid w:val="00520113"/>
    <w:rsid w:val="00523AB1"/>
    <w:rsid w:val="00525099"/>
    <w:rsid w:val="00526728"/>
    <w:rsid w:val="00526753"/>
    <w:rsid w:val="00530EDA"/>
    <w:rsid w:val="0053568C"/>
    <w:rsid w:val="005407B0"/>
    <w:rsid w:val="00540D65"/>
    <w:rsid w:val="00541B8C"/>
    <w:rsid w:val="00542A84"/>
    <w:rsid w:val="005455CE"/>
    <w:rsid w:val="005458D2"/>
    <w:rsid w:val="00546536"/>
    <w:rsid w:val="00557145"/>
    <w:rsid w:val="005610E9"/>
    <w:rsid w:val="00561EE4"/>
    <w:rsid w:val="00564CA6"/>
    <w:rsid w:val="0056572A"/>
    <w:rsid w:val="00565906"/>
    <w:rsid w:val="00570598"/>
    <w:rsid w:val="00572C40"/>
    <w:rsid w:val="005770EC"/>
    <w:rsid w:val="00577B57"/>
    <w:rsid w:val="00584BB6"/>
    <w:rsid w:val="0058582D"/>
    <w:rsid w:val="0059296F"/>
    <w:rsid w:val="00595FEC"/>
    <w:rsid w:val="005B1714"/>
    <w:rsid w:val="005B3DED"/>
    <w:rsid w:val="005B6C77"/>
    <w:rsid w:val="005C0DB9"/>
    <w:rsid w:val="005C6B6E"/>
    <w:rsid w:val="005C6FC5"/>
    <w:rsid w:val="005C72EE"/>
    <w:rsid w:val="005C779D"/>
    <w:rsid w:val="005D132C"/>
    <w:rsid w:val="005D670A"/>
    <w:rsid w:val="005E1B45"/>
    <w:rsid w:val="005E4FCE"/>
    <w:rsid w:val="005E73FD"/>
    <w:rsid w:val="005E7569"/>
    <w:rsid w:val="005F4BD9"/>
    <w:rsid w:val="006032EC"/>
    <w:rsid w:val="006066C4"/>
    <w:rsid w:val="0061243D"/>
    <w:rsid w:val="006126EB"/>
    <w:rsid w:val="00613810"/>
    <w:rsid w:val="00616BCC"/>
    <w:rsid w:val="0062131B"/>
    <w:rsid w:val="006242C3"/>
    <w:rsid w:val="00625B37"/>
    <w:rsid w:val="0063163B"/>
    <w:rsid w:val="0063246B"/>
    <w:rsid w:val="00633F46"/>
    <w:rsid w:val="006452AA"/>
    <w:rsid w:val="00650351"/>
    <w:rsid w:val="00651478"/>
    <w:rsid w:val="00653468"/>
    <w:rsid w:val="00660E18"/>
    <w:rsid w:val="00661B18"/>
    <w:rsid w:val="00664C2F"/>
    <w:rsid w:val="006666DC"/>
    <w:rsid w:val="00671D5D"/>
    <w:rsid w:val="006727E9"/>
    <w:rsid w:val="006741A5"/>
    <w:rsid w:val="00674AC2"/>
    <w:rsid w:val="00677197"/>
    <w:rsid w:val="006779A2"/>
    <w:rsid w:val="006839C9"/>
    <w:rsid w:val="00692F0B"/>
    <w:rsid w:val="0069376C"/>
    <w:rsid w:val="006959B6"/>
    <w:rsid w:val="006965A8"/>
    <w:rsid w:val="006A0EDA"/>
    <w:rsid w:val="006B21BF"/>
    <w:rsid w:val="006B400E"/>
    <w:rsid w:val="006B4ADE"/>
    <w:rsid w:val="006B5E43"/>
    <w:rsid w:val="006C211F"/>
    <w:rsid w:val="006C5F96"/>
    <w:rsid w:val="006C7648"/>
    <w:rsid w:val="006D1720"/>
    <w:rsid w:val="006D1994"/>
    <w:rsid w:val="006D569D"/>
    <w:rsid w:val="006D5E12"/>
    <w:rsid w:val="006D63AF"/>
    <w:rsid w:val="006E25C0"/>
    <w:rsid w:val="006E7714"/>
    <w:rsid w:val="006F0750"/>
    <w:rsid w:val="006F30CE"/>
    <w:rsid w:val="006F5377"/>
    <w:rsid w:val="006F6373"/>
    <w:rsid w:val="0070726C"/>
    <w:rsid w:val="0071288B"/>
    <w:rsid w:val="00713D80"/>
    <w:rsid w:val="007143FA"/>
    <w:rsid w:val="00716E61"/>
    <w:rsid w:val="00720A65"/>
    <w:rsid w:val="00721EB8"/>
    <w:rsid w:val="007279DC"/>
    <w:rsid w:val="00730484"/>
    <w:rsid w:val="00737C11"/>
    <w:rsid w:val="00740019"/>
    <w:rsid w:val="007415CD"/>
    <w:rsid w:val="0074224F"/>
    <w:rsid w:val="00742B0E"/>
    <w:rsid w:val="007435CD"/>
    <w:rsid w:val="0074388D"/>
    <w:rsid w:val="00762B70"/>
    <w:rsid w:val="007640E6"/>
    <w:rsid w:val="00767323"/>
    <w:rsid w:val="00770020"/>
    <w:rsid w:val="0078023F"/>
    <w:rsid w:val="00790A63"/>
    <w:rsid w:val="00792325"/>
    <w:rsid w:val="00797021"/>
    <w:rsid w:val="007A5A42"/>
    <w:rsid w:val="007B1461"/>
    <w:rsid w:val="007C6F36"/>
    <w:rsid w:val="007C73C2"/>
    <w:rsid w:val="007D0697"/>
    <w:rsid w:val="007D2BDF"/>
    <w:rsid w:val="007D517E"/>
    <w:rsid w:val="007D6EB5"/>
    <w:rsid w:val="007E4511"/>
    <w:rsid w:val="007F35DC"/>
    <w:rsid w:val="00805F9C"/>
    <w:rsid w:val="00806B5E"/>
    <w:rsid w:val="0080726B"/>
    <w:rsid w:val="00810ACD"/>
    <w:rsid w:val="00810E5C"/>
    <w:rsid w:val="0081324F"/>
    <w:rsid w:val="00820E92"/>
    <w:rsid w:val="00821C9A"/>
    <w:rsid w:val="008245CE"/>
    <w:rsid w:val="00824B93"/>
    <w:rsid w:val="00825554"/>
    <w:rsid w:val="00825E61"/>
    <w:rsid w:val="0082636A"/>
    <w:rsid w:val="0083145C"/>
    <w:rsid w:val="00833531"/>
    <w:rsid w:val="008406D5"/>
    <w:rsid w:val="00840753"/>
    <w:rsid w:val="008429DD"/>
    <w:rsid w:val="00842C97"/>
    <w:rsid w:val="00852375"/>
    <w:rsid w:val="00862F51"/>
    <w:rsid w:val="00863C80"/>
    <w:rsid w:val="00870B77"/>
    <w:rsid w:val="008717C7"/>
    <w:rsid w:val="00873619"/>
    <w:rsid w:val="00886648"/>
    <w:rsid w:val="00887410"/>
    <w:rsid w:val="008876B9"/>
    <w:rsid w:val="00892FD7"/>
    <w:rsid w:val="00894A4F"/>
    <w:rsid w:val="008A49F7"/>
    <w:rsid w:val="008A5FB0"/>
    <w:rsid w:val="008B2D14"/>
    <w:rsid w:val="008B794E"/>
    <w:rsid w:val="008C2D59"/>
    <w:rsid w:val="008C3018"/>
    <w:rsid w:val="008C4827"/>
    <w:rsid w:val="008C688D"/>
    <w:rsid w:val="008C7974"/>
    <w:rsid w:val="008D0B59"/>
    <w:rsid w:val="008D2622"/>
    <w:rsid w:val="008D3012"/>
    <w:rsid w:val="008D5BD8"/>
    <w:rsid w:val="008D7D7A"/>
    <w:rsid w:val="008E1151"/>
    <w:rsid w:val="008E4681"/>
    <w:rsid w:val="008E516B"/>
    <w:rsid w:val="008F7585"/>
    <w:rsid w:val="008F7B12"/>
    <w:rsid w:val="00902B03"/>
    <w:rsid w:val="00906F5A"/>
    <w:rsid w:val="00931680"/>
    <w:rsid w:val="009422C3"/>
    <w:rsid w:val="00942EB5"/>
    <w:rsid w:val="009471EA"/>
    <w:rsid w:val="009511F3"/>
    <w:rsid w:val="009563B5"/>
    <w:rsid w:val="0095770C"/>
    <w:rsid w:val="00957975"/>
    <w:rsid w:val="0096327D"/>
    <w:rsid w:val="00964AAB"/>
    <w:rsid w:val="00966761"/>
    <w:rsid w:val="009721CE"/>
    <w:rsid w:val="00986262"/>
    <w:rsid w:val="00987F68"/>
    <w:rsid w:val="00987FE4"/>
    <w:rsid w:val="00990970"/>
    <w:rsid w:val="009925A2"/>
    <w:rsid w:val="00992A11"/>
    <w:rsid w:val="00994691"/>
    <w:rsid w:val="00995EF6"/>
    <w:rsid w:val="00997FFD"/>
    <w:rsid w:val="009A05DE"/>
    <w:rsid w:val="009A0851"/>
    <w:rsid w:val="009A3B66"/>
    <w:rsid w:val="009A428A"/>
    <w:rsid w:val="009A615C"/>
    <w:rsid w:val="009C01AC"/>
    <w:rsid w:val="009C616A"/>
    <w:rsid w:val="009C71F8"/>
    <w:rsid w:val="009D2702"/>
    <w:rsid w:val="009D28FB"/>
    <w:rsid w:val="009D5D5A"/>
    <w:rsid w:val="009E4E42"/>
    <w:rsid w:val="009E6133"/>
    <w:rsid w:val="009F7292"/>
    <w:rsid w:val="00A012FE"/>
    <w:rsid w:val="00A018BA"/>
    <w:rsid w:val="00A01FD6"/>
    <w:rsid w:val="00A025A2"/>
    <w:rsid w:val="00A07B79"/>
    <w:rsid w:val="00A106DD"/>
    <w:rsid w:val="00A1140D"/>
    <w:rsid w:val="00A139A0"/>
    <w:rsid w:val="00A17D53"/>
    <w:rsid w:val="00A221B4"/>
    <w:rsid w:val="00A24A60"/>
    <w:rsid w:val="00A25486"/>
    <w:rsid w:val="00A261EF"/>
    <w:rsid w:val="00A26E8B"/>
    <w:rsid w:val="00A3422A"/>
    <w:rsid w:val="00A37868"/>
    <w:rsid w:val="00A502A4"/>
    <w:rsid w:val="00A5202B"/>
    <w:rsid w:val="00A53D1C"/>
    <w:rsid w:val="00A55524"/>
    <w:rsid w:val="00A608BF"/>
    <w:rsid w:val="00A610E5"/>
    <w:rsid w:val="00A62A94"/>
    <w:rsid w:val="00A666FD"/>
    <w:rsid w:val="00A668C8"/>
    <w:rsid w:val="00A70C21"/>
    <w:rsid w:val="00A731F0"/>
    <w:rsid w:val="00A76078"/>
    <w:rsid w:val="00A81CC1"/>
    <w:rsid w:val="00A81E0A"/>
    <w:rsid w:val="00A83C3A"/>
    <w:rsid w:val="00A84909"/>
    <w:rsid w:val="00A87556"/>
    <w:rsid w:val="00A90263"/>
    <w:rsid w:val="00A90E7C"/>
    <w:rsid w:val="00A91780"/>
    <w:rsid w:val="00A91A07"/>
    <w:rsid w:val="00A92C36"/>
    <w:rsid w:val="00A93ADC"/>
    <w:rsid w:val="00A9449B"/>
    <w:rsid w:val="00AA3C83"/>
    <w:rsid w:val="00AA4A91"/>
    <w:rsid w:val="00AA66A2"/>
    <w:rsid w:val="00AD275E"/>
    <w:rsid w:val="00AD524A"/>
    <w:rsid w:val="00AD7815"/>
    <w:rsid w:val="00AE1888"/>
    <w:rsid w:val="00AE4DFC"/>
    <w:rsid w:val="00AF2447"/>
    <w:rsid w:val="00AF6D3C"/>
    <w:rsid w:val="00AF7244"/>
    <w:rsid w:val="00B0070B"/>
    <w:rsid w:val="00B00893"/>
    <w:rsid w:val="00B0121A"/>
    <w:rsid w:val="00B11249"/>
    <w:rsid w:val="00B11466"/>
    <w:rsid w:val="00B13E4D"/>
    <w:rsid w:val="00B2430B"/>
    <w:rsid w:val="00B3051B"/>
    <w:rsid w:val="00B30FB6"/>
    <w:rsid w:val="00B339BD"/>
    <w:rsid w:val="00B37C34"/>
    <w:rsid w:val="00B41FE6"/>
    <w:rsid w:val="00B4680F"/>
    <w:rsid w:val="00B507A9"/>
    <w:rsid w:val="00B70991"/>
    <w:rsid w:val="00B7183A"/>
    <w:rsid w:val="00B72B1B"/>
    <w:rsid w:val="00B73F5F"/>
    <w:rsid w:val="00B765D1"/>
    <w:rsid w:val="00B86459"/>
    <w:rsid w:val="00B918C2"/>
    <w:rsid w:val="00BA1B96"/>
    <w:rsid w:val="00BA552A"/>
    <w:rsid w:val="00BB5841"/>
    <w:rsid w:val="00BC368D"/>
    <w:rsid w:val="00BC5404"/>
    <w:rsid w:val="00BD0272"/>
    <w:rsid w:val="00BD17B8"/>
    <w:rsid w:val="00BD1CEB"/>
    <w:rsid w:val="00BD1EAF"/>
    <w:rsid w:val="00BD4C80"/>
    <w:rsid w:val="00BD6C46"/>
    <w:rsid w:val="00BE4E5F"/>
    <w:rsid w:val="00BE54FC"/>
    <w:rsid w:val="00BE71B9"/>
    <w:rsid w:val="00BF4E39"/>
    <w:rsid w:val="00BF7CFB"/>
    <w:rsid w:val="00C02450"/>
    <w:rsid w:val="00C04A0C"/>
    <w:rsid w:val="00C100B2"/>
    <w:rsid w:val="00C22390"/>
    <w:rsid w:val="00C22DB5"/>
    <w:rsid w:val="00C27EEE"/>
    <w:rsid w:val="00C301F9"/>
    <w:rsid w:val="00C31BC5"/>
    <w:rsid w:val="00C36823"/>
    <w:rsid w:val="00C55F44"/>
    <w:rsid w:val="00C60C8A"/>
    <w:rsid w:val="00C62A16"/>
    <w:rsid w:val="00C62C67"/>
    <w:rsid w:val="00C63FDD"/>
    <w:rsid w:val="00C64D1C"/>
    <w:rsid w:val="00C71477"/>
    <w:rsid w:val="00C83881"/>
    <w:rsid w:val="00C8430C"/>
    <w:rsid w:val="00C843C0"/>
    <w:rsid w:val="00C844B7"/>
    <w:rsid w:val="00C92FEE"/>
    <w:rsid w:val="00C93C87"/>
    <w:rsid w:val="00C96716"/>
    <w:rsid w:val="00CA1C17"/>
    <w:rsid w:val="00CA2661"/>
    <w:rsid w:val="00CA3B39"/>
    <w:rsid w:val="00CA548B"/>
    <w:rsid w:val="00CB367E"/>
    <w:rsid w:val="00CC0A4A"/>
    <w:rsid w:val="00CC50AB"/>
    <w:rsid w:val="00CC54A9"/>
    <w:rsid w:val="00CC7CBF"/>
    <w:rsid w:val="00CD4923"/>
    <w:rsid w:val="00CE2824"/>
    <w:rsid w:val="00CE2AC2"/>
    <w:rsid w:val="00CE36CF"/>
    <w:rsid w:val="00CE50DD"/>
    <w:rsid w:val="00CF09D9"/>
    <w:rsid w:val="00CF7F43"/>
    <w:rsid w:val="00D2129C"/>
    <w:rsid w:val="00D21F30"/>
    <w:rsid w:val="00D2218E"/>
    <w:rsid w:val="00D23825"/>
    <w:rsid w:val="00D33BF4"/>
    <w:rsid w:val="00D36081"/>
    <w:rsid w:val="00D37282"/>
    <w:rsid w:val="00D42A20"/>
    <w:rsid w:val="00D45E01"/>
    <w:rsid w:val="00D46F23"/>
    <w:rsid w:val="00D516AB"/>
    <w:rsid w:val="00D5603F"/>
    <w:rsid w:val="00D645D4"/>
    <w:rsid w:val="00D653DB"/>
    <w:rsid w:val="00D65510"/>
    <w:rsid w:val="00D70CFF"/>
    <w:rsid w:val="00D7173A"/>
    <w:rsid w:val="00D75A53"/>
    <w:rsid w:val="00D85876"/>
    <w:rsid w:val="00D915CD"/>
    <w:rsid w:val="00D92753"/>
    <w:rsid w:val="00D92CED"/>
    <w:rsid w:val="00D951F7"/>
    <w:rsid w:val="00DA430A"/>
    <w:rsid w:val="00DA5434"/>
    <w:rsid w:val="00DC3DFB"/>
    <w:rsid w:val="00DC5C3E"/>
    <w:rsid w:val="00DC66BC"/>
    <w:rsid w:val="00DD0D50"/>
    <w:rsid w:val="00DD46AF"/>
    <w:rsid w:val="00DD7769"/>
    <w:rsid w:val="00DD7EA1"/>
    <w:rsid w:val="00DE708A"/>
    <w:rsid w:val="00DF1FF7"/>
    <w:rsid w:val="00E04B39"/>
    <w:rsid w:val="00E06D1B"/>
    <w:rsid w:val="00E120FF"/>
    <w:rsid w:val="00E225EC"/>
    <w:rsid w:val="00E327E7"/>
    <w:rsid w:val="00E37B35"/>
    <w:rsid w:val="00E4469E"/>
    <w:rsid w:val="00E52274"/>
    <w:rsid w:val="00E5252D"/>
    <w:rsid w:val="00E54310"/>
    <w:rsid w:val="00E55B33"/>
    <w:rsid w:val="00E57354"/>
    <w:rsid w:val="00E60D91"/>
    <w:rsid w:val="00E65C35"/>
    <w:rsid w:val="00E674A9"/>
    <w:rsid w:val="00E72095"/>
    <w:rsid w:val="00E73B03"/>
    <w:rsid w:val="00E8159D"/>
    <w:rsid w:val="00E85E29"/>
    <w:rsid w:val="00E93DFE"/>
    <w:rsid w:val="00E95A45"/>
    <w:rsid w:val="00E97E68"/>
    <w:rsid w:val="00EA489F"/>
    <w:rsid w:val="00EA5223"/>
    <w:rsid w:val="00EA7D61"/>
    <w:rsid w:val="00EB3B4A"/>
    <w:rsid w:val="00EB42E9"/>
    <w:rsid w:val="00EB695A"/>
    <w:rsid w:val="00EB7741"/>
    <w:rsid w:val="00EC59A9"/>
    <w:rsid w:val="00EC62BC"/>
    <w:rsid w:val="00EC6489"/>
    <w:rsid w:val="00ED1F0D"/>
    <w:rsid w:val="00ED5143"/>
    <w:rsid w:val="00EE26FF"/>
    <w:rsid w:val="00EE3DA5"/>
    <w:rsid w:val="00EF1C74"/>
    <w:rsid w:val="00EF1FC8"/>
    <w:rsid w:val="00EF2936"/>
    <w:rsid w:val="00F00DBE"/>
    <w:rsid w:val="00F010F4"/>
    <w:rsid w:val="00F03073"/>
    <w:rsid w:val="00F0314D"/>
    <w:rsid w:val="00F064FC"/>
    <w:rsid w:val="00F07CE9"/>
    <w:rsid w:val="00F219D6"/>
    <w:rsid w:val="00F258CA"/>
    <w:rsid w:val="00F2688C"/>
    <w:rsid w:val="00F26BA9"/>
    <w:rsid w:val="00F3096B"/>
    <w:rsid w:val="00F3437E"/>
    <w:rsid w:val="00F43577"/>
    <w:rsid w:val="00F50081"/>
    <w:rsid w:val="00F54F60"/>
    <w:rsid w:val="00F70301"/>
    <w:rsid w:val="00F70756"/>
    <w:rsid w:val="00F85E78"/>
    <w:rsid w:val="00F924B6"/>
    <w:rsid w:val="00F94123"/>
    <w:rsid w:val="00F951E1"/>
    <w:rsid w:val="00FA2E9A"/>
    <w:rsid w:val="00FB6971"/>
    <w:rsid w:val="00FC49F4"/>
    <w:rsid w:val="00FC6418"/>
    <w:rsid w:val="00FC711F"/>
    <w:rsid w:val="00FD484E"/>
    <w:rsid w:val="00FD66BD"/>
    <w:rsid w:val="00FD79C6"/>
    <w:rsid w:val="00FE76F6"/>
    <w:rsid w:val="00FF06CC"/>
    <w:rsid w:val="00FF06DC"/>
    <w:rsid w:val="00FF239B"/>
    <w:rsid w:val="00FF52F1"/>
    <w:rsid w:val="00FF5787"/>
    <w:rsid w:val="00FF6D2F"/>
    <w:rsid w:val="00FF73D4"/>
    <w:rsid w:val="471B8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F367D"/>
  <w15:chartTrackingRefBased/>
  <w15:docId w15:val="{6423C863-C18C-48FC-9618-4F04B8C65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62C"/>
  </w:style>
  <w:style w:type="paragraph" w:styleId="Heading1">
    <w:name w:val="heading 1"/>
    <w:basedOn w:val="Normal"/>
    <w:next w:val="Normal"/>
    <w:link w:val="Heading1Char"/>
    <w:uiPriority w:val="9"/>
    <w:qFormat/>
    <w:rsid w:val="0045062C"/>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45062C"/>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45062C"/>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unhideWhenUsed/>
    <w:qFormat/>
    <w:rsid w:val="0045062C"/>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45062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45062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45062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45062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45062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Heading">
    <w:name w:val="J Heading"/>
    <w:basedOn w:val="Heading1"/>
    <w:link w:val="JHeadingChar"/>
    <w:rsid w:val="00FF239B"/>
    <w:rPr>
      <w:rFonts w:ascii="Arial" w:hAnsi="Arial"/>
      <w:color w:val="469F31"/>
    </w:rPr>
  </w:style>
  <w:style w:type="character" w:customStyle="1" w:styleId="JHeadingChar">
    <w:name w:val="J Heading Char"/>
    <w:basedOn w:val="Heading1Char"/>
    <w:link w:val="JHeading"/>
    <w:rsid w:val="00FF239B"/>
    <w:rPr>
      <w:rFonts w:ascii="Arial" w:eastAsiaTheme="majorEastAsia" w:hAnsi="Arial" w:cstheme="majorBidi"/>
      <w:color w:val="469F31"/>
      <w:sz w:val="32"/>
      <w:szCs w:val="32"/>
    </w:rPr>
  </w:style>
  <w:style w:type="character" w:customStyle="1" w:styleId="Heading1Char">
    <w:name w:val="Heading 1 Char"/>
    <w:basedOn w:val="DefaultParagraphFont"/>
    <w:link w:val="Heading1"/>
    <w:uiPriority w:val="9"/>
    <w:rsid w:val="0045062C"/>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45062C"/>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45062C"/>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rsid w:val="0045062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45062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45062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45062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45062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45062C"/>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45062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45062C"/>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45062C"/>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45062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45062C"/>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45062C"/>
    <w:rPr>
      <w:b/>
      <w:bCs/>
    </w:rPr>
  </w:style>
  <w:style w:type="character" w:styleId="Emphasis">
    <w:name w:val="Emphasis"/>
    <w:basedOn w:val="DefaultParagraphFont"/>
    <w:uiPriority w:val="20"/>
    <w:qFormat/>
    <w:rsid w:val="0045062C"/>
    <w:rPr>
      <w:i/>
      <w:iCs/>
    </w:rPr>
  </w:style>
  <w:style w:type="paragraph" w:styleId="NoSpacing">
    <w:name w:val="No Spacing"/>
    <w:link w:val="NoSpacingChar"/>
    <w:uiPriority w:val="1"/>
    <w:qFormat/>
    <w:rsid w:val="0045062C"/>
    <w:pPr>
      <w:spacing w:after="0" w:line="240" w:lineRule="auto"/>
    </w:pPr>
  </w:style>
  <w:style w:type="paragraph" w:styleId="Quote">
    <w:name w:val="Quote"/>
    <w:basedOn w:val="Normal"/>
    <w:next w:val="Normal"/>
    <w:link w:val="QuoteChar"/>
    <w:uiPriority w:val="29"/>
    <w:qFormat/>
    <w:rsid w:val="0045062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45062C"/>
    <w:rPr>
      <w:i/>
      <w:iCs/>
    </w:rPr>
  </w:style>
  <w:style w:type="paragraph" w:styleId="IntenseQuote">
    <w:name w:val="Intense Quote"/>
    <w:basedOn w:val="Normal"/>
    <w:next w:val="Normal"/>
    <w:link w:val="IntenseQuoteChar"/>
    <w:uiPriority w:val="30"/>
    <w:qFormat/>
    <w:rsid w:val="0045062C"/>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5062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5062C"/>
    <w:rPr>
      <w:i/>
      <w:iCs/>
      <w:color w:val="595959" w:themeColor="text1" w:themeTint="A6"/>
    </w:rPr>
  </w:style>
  <w:style w:type="character" w:styleId="IntenseEmphasis">
    <w:name w:val="Intense Emphasis"/>
    <w:basedOn w:val="DefaultParagraphFont"/>
    <w:uiPriority w:val="21"/>
    <w:qFormat/>
    <w:rsid w:val="0045062C"/>
    <w:rPr>
      <w:b/>
      <w:bCs/>
      <w:i/>
      <w:iCs/>
    </w:rPr>
  </w:style>
  <w:style w:type="character" w:styleId="SubtleReference">
    <w:name w:val="Subtle Reference"/>
    <w:basedOn w:val="DefaultParagraphFont"/>
    <w:uiPriority w:val="31"/>
    <w:qFormat/>
    <w:rsid w:val="0045062C"/>
    <w:rPr>
      <w:smallCaps/>
      <w:color w:val="404040" w:themeColor="text1" w:themeTint="BF"/>
    </w:rPr>
  </w:style>
  <w:style w:type="character" w:styleId="IntenseReference">
    <w:name w:val="Intense Reference"/>
    <w:basedOn w:val="DefaultParagraphFont"/>
    <w:uiPriority w:val="32"/>
    <w:qFormat/>
    <w:rsid w:val="0045062C"/>
    <w:rPr>
      <w:b/>
      <w:bCs/>
      <w:smallCaps/>
      <w:u w:val="single"/>
    </w:rPr>
  </w:style>
  <w:style w:type="character" w:styleId="BookTitle">
    <w:name w:val="Book Title"/>
    <w:basedOn w:val="DefaultParagraphFont"/>
    <w:uiPriority w:val="33"/>
    <w:qFormat/>
    <w:rsid w:val="0045062C"/>
    <w:rPr>
      <w:b/>
      <w:bCs/>
      <w:smallCaps/>
    </w:rPr>
  </w:style>
  <w:style w:type="paragraph" w:styleId="TOCHeading">
    <w:name w:val="TOC Heading"/>
    <w:basedOn w:val="Heading1"/>
    <w:next w:val="Normal"/>
    <w:uiPriority w:val="39"/>
    <w:semiHidden/>
    <w:unhideWhenUsed/>
    <w:qFormat/>
    <w:rsid w:val="0045062C"/>
    <w:pPr>
      <w:outlineLvl w:val="9"/>
    </w:pPr>
  </w:style>
  <w:style w:type="paragraph" w:styleId="Header">
    <w:name w:val="header"/>
    <w:basedOn w:val="Normal"/>
    <w:link w:val="HeaderChar"/>
    <w:uiPriority w:val="99"/>
    <w:unhideWhenUsed/>
    <w:rsid w:val="00450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62C"/>
  </w:style>
  <w:style w:type="paragraph" w:styleId="Footer">
    <w:name w:val="footer"/>
    <w:basedOn w:val="Normal"/>
    <w:link w:val="FooterChar"/>
    <w:uiPriority w:val="99"/>
    <w:unhideWhenUsed/>
    <w:rsid w:val="00450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62C"/>
  </w:style>
  <w:style w:type="paragraph" w:styleId="ListParagraph">
    <w:name w:val="List Paragraph"/>
    <w:basedOn w:val="Normal"/>
    <w:uiPriority w:val="34"/>
    <w:qFormat/>
    <w:rsid w:val="0045062C"/>
    <w:pPr>
      <w:ind w:left="720"/>
      <w:contextualSpacing/>
    </w:pPr>
  </w:style>
  <w:style w:type="character" w:styleId="Hyperlink">
    <w:name w:val="Hyperlink"/>
    <w:basedOn w:val="DefaultParagraphFont"/>
    <w:uiPriority w:val="99"/>
    <w:unhideWhenUsed/>
    <w:rsid w:val="009925A2"/>
    <w:rPr>
      <w:color w:val="0563C1" w:themeColor="hyperlink"/>
      <w:u w:val="single"/>
    </w:rPr>
  </w:style>
  <w:style w:type="character" w:customStyle="1" w:styleId="UnresolvedMention">
    <w:name w:val="Unresolved Mention"/>
    <w:basedOn w:val="DefaultParagraphFont"/>
    <w:uiPriority w:val="99"/>
    <w:semiHidden/>
    <w:unhideWhenUsed/>
    <w:rsid w:val="009925A2"/>
    <w:rPr>
      <w:color w:val="808080"/>
      <w:shd w:val="clear" w:color="auto" w:fill="E6E6E6"/>
    </w:rPr>
  </w:style>
  <w:style w:type="character" w:styleId="FollowedHyperlink">
    <w:name w:val="FollowedHyperlink"/>
    <w:basedOn w:val="DefaultParagraphFont"/>
    <w:uiPriority w:val="99"/>
    <w:semiHidden/>
    <w:unhideWhenUsed/>
    <w:rsid w:val="009925A2"/>
    <w:rPr>
      <w:color w:val="954F72" w:themeColor="followedHyperlink"/>
      <w:u w:val="single"/>
    </w:rPr>
  </w:style>
  <w:style w:type="table" w:styleId="TableGrid">
    <w:name w:val="Table Grid"/>
    <w:basedOn w:val="TableNormal"/>
    <w:uiPriority w:val="39"/>
    <w:rsid w:val="00C843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579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7975"/>
  </w:style>
  <w:style w:type="character" w:customStyle="1" w:styleId="eop">
    <w:name w:val="eop"/>
    <w:basedOn w:val="DefaultParagraphFont"/>
    <w:rsid w:val="00957975"/>
  </w:style>
  <w:style w:type="paragraph" w:styleId="Bibliography">
    <w:name w:val="Bibliography"/>
    <w:basedOn w:val="Normal"/>
    <w:next w:val="Normal"/>
    <w:uiPriority w:val="37"/>
    <w:unhideWhenUsed/>
    <w:rsid w:val="003C245F"/>
  </w:style>
  <w:style w:type="character" w:customStyle="1" w:styleId="NoSpacingChar">
    <w:name w:val="No Spacing Char"/>
    <w:basedOn w:val="DefaultParagraphFont"/>
    <w:link w:val="NoSpacing"/>
    <w:uiPriority w:val="1"/>
    <w:rsid w:val="00964AAB"/>
  </w:style>
  <w:style w:type="paragraph" w:styleId="NormalWeb">
    <w:name w:val="Normal (Web)"/>
    <w:basedOn w:val="Normal"/>
    <w:uiPriority w:val="99"/>
    <w:semiHidden/>
    <w:unhideWhenUsed/>
    <w:rsid w:val="00660E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6B5E43"/>
  </w:style>
  <w:style w:type="character" w:customStyle="1" w:styleId="contextualspellingandgrammarerror">
    <w:name w:val="contextualspellingandgrammarerror"/>
    <w:basedOn w:val="DefaultParagraphFont"/>
    <w:rsid w:val="006B5E43"/>
  </w:style>
  <w:style w:type="character" w:customStyle="1" w:styleId="normaltextrun1">
    <w:name w:val="normaltextrun1"/>
    <w:basedOn w:val="DefaultParagraphFont"/>
    <w:rsid w:val="00BC368D"/>
  </w:style>
  <w:style w:type="character" w:customStyle="1" w:styleId="scxw199886944">
    <w:name w:val="scxw199886944"/>
    <w:basedOn w:val="DefaultParagraphFont"/>
    <w:rsid w:val="00BC368D"/>
  </w:style>
  <w:style w:type="character" w:styleId="CommentReference">
    <w:name w:val="annotation reference"/>
    <w:basedOn w:val="DefaultParagraphFont"/>
    <w:uiPriority w:val="99"/>
    <w:semiHidden/>
    <w:unhideWhenUsed/>
    <w:rsid w:val="007640E6"/>
    <w:rPr>
      <w:sz w:val="16"/>
      <w:szCs w:val="16"/>
    </w:rPr>
  </w:style>
  <w:style w:type="paragraph" w:styleId="CommentText">
    <w:name w:val="annotation text"/>
    <w:basedOn w:val="Normal"/>
    <w:link w:val="CommentTextChar"/>
    <w:uiPriority w:val="99"/>
    <w:semiHidden/>
    <w:unhideWhenUsed/>
    <w:rsid w:val="007640E6"/>
    <w:pPr>
      <w:spacing w:line="240" w:lineRule="auto"/>
    </w:pPr>
    <w:rPr>
      <w:sz w:val="20"/>
      <w:szCs w:val="20"/>
    </w:rPr>
  </w:style>
  <w:style w:type="character" w:customStyle="1" w:styleId="CommentTextChar">
    <w:name w:val="Comment Text Char"/>
    <w:basedOn w:val="DefaultParagraphFont"/>
    <w:link w:val="CommentText"/>
    <w:uiPriority w:val="99"/>
    <w:semiHidden/>
    <w:rsid w:val="007640E6"/>
    <w:rPr>
      <w:sz w:val="20"/>
      <w:szCs w:val="20"/>
    </w:rPr>
  </w:style>
  <w:style w:type="paragraph" w:styleId="CommentSubject">
    <w:name w:val="annotation subject"/>
    <w:basedOn w:val="CommentText"/>
    <w:next w:val="CommentText"/>
    <w:link w:val="CommentSubjectChar"/>
    <w:uiPriority w:val="99"/>
    <w:semiHidden/>
    <w:unhideWhenUsed/>
    <w:rsid w:val="007640E6"/>
    <w:rPr>
      <w:b/>
      <w:bCs/>
    </w:rPr>
  </w:style>
  <w:style w:type="character" w:customStyle="1" w:styleId="CommentSubjectChar">
    <w:name w:val="Comment Subject Char"/>
    <w:basedOn w:val="CommentTextChar"/>
    <w:link w:val="CommentSubject"/>
    <w:uiPriority w:val="99"/>
    <w:semiHidden/>
    <w:rsid w:val="007640E6"/>
    <w:rPr>
      <w:b/>
      <w:bCs/>
      <w:sz w:val="20"/>
      <w:szCs w:val="20"/>
    </w:rPr>
  </w:style>
  <w:style w:type="paragraph" w:styleId="BalloonText">
    <w:name w:val="Balloon Text"/>
    <w:basedOn w:val="Normal"/>
    <w:link w:val="BalloonTextChar"/>
    <w:uiPriority w:val="99"/>
    <w:semiHidden/>
    <w:unhideWhenUsed/>
    <w:rsid w:val="007640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40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5979">
      <w:bodyDiv w:val="1"/>
      <w:marLeft w:val="0"/>
      <w:marRight w:val="0"/>
      <w:marTop w:val="0"/>
      <w:marBottom w:val="0"/>
      <w:divBdr>
        <w:top w:val="none" w:sz="0" w:space="0" w:color="auto"/>
        <w:left w:val="none" w:sz="0" w:space="0" w:color="auto"/>
        <w:bottom w:val="none" w:sz="0" w:space="0" w:color="auto"/>
        <w:right w:val="none" w:sz="0" w:space="0" w:color="auto"/>
      </w:divBdr>
    </w:div>
    <w:div w:id="29694637">
      <w:bodyDiv w:val="1"/>
      <w:marLeft w:val="0"/>
      <w:marRight w:val="0"/>
      <w:marTop w:val="0"/>
      <w:marBottom w:val="0"/>
      <w:divBdr>
        <w:top w:val="none" w:sz="0" w:space="0" w:color="auto"/>
        <w:left w:val="none" w:sz="0" w:space="0" w:color="auto"/>
        <w:bottom w:val="none" w:sz="0" w:space="0" w:color="auto"/>
        <w:right w:val="none" w:sz="0" w:space="0" w:color="auto"/>
      </w:divBdr>
    </w:div>
    <w:div w:id="33191338">
      <w:bodyDiv w:val="1"/>
      <w:marLeft w:val="0"/>
      <w:marRight w:val="0"/>
      <w:marTop w:val="0"/>
      <w:marBottom w:val="0"/>
      <w:divBdr>
        <w:top w:val="none" w:sz="0" w:space="0" w:color="auto"/>
        <w:left w:val="none" w:sz="0" w:space="0" w:color="auto"/>
        <w:bottom w:val="none" w:sz="0" w:space="0" w:color="auto"/>
        <w:right w:val="none" w:sz="0" w:space="0" w:color="auto"/>
      </w:divBdr>
    </w:div>
    <w:div w:id="45841168">
      <w:bodyDiv w:val="1"/>
      <w:marLeft w:val="0"/>
      <w:marRight w:val="0"/>
      <w:marTop w:val="0"/>
      <w:marBottom w:val="0"/>
      <w:divBdr>
        <w:top w:val="none" w:sz="0" w:space="0" w:color="auto"/>
        <w:left w:val="none" w:sz="0" w:space="0" w:color="auto"/>
        <w:bottom w:val="none" w:sz="0" w:space="0" w:color="auto"/>
        <w:right w:val="none" w:sz="0" w:space="0" w:color="auto"/>
      </w:divBdr>
    </w:div>
    <w:div w:id="53966701">
      <w:bodyDiv w:val="1"/>
      <w:marLeft w:val="0"/>
      <w:marRight w:val="0"/>
      <w:marTop w:val="0"/>
      <w:marBottom w:val="0"/>
      <w:divBdr>
        <w:top w:val="none" w:sz="0" w:space="0" w:color="auto"/>
        <w:left w:val="none" w:sz="0" w:space="0" w:color="auto"/>
        <w:bottom w:val="none" w:sz="0" w:space="0" w:color="auto"/>
        <w:right w:val="none" w:sz="0" w:space="0" w:color="auto"/>
      </w:divBdr>
    </w:div>
    <w:div w:id="63115481">
      <w:bodyDiv w:val="1"/>
      <w:marLeft w:val="0"/>
      <w:marRight w:val="0"/>
      <w:marTop w:val="0"/>
      <w:marBottom w:val="0"/>
      <w:divBdr>
        <w:top w:val="none" w:sz="0" w:space="0" w:color="auto"/>
        <w:left w:val="none" w:sz="0" w:space="0" w:color="auto"/>
        <w:bottom w:val="none" w:sz="0" w:space="0" w:color="auto"/>
        <w:right w:val="none" w:sz="0" w:space="0" w:color="auto"/>
      </w:divBdr>
    </w:div>
    <w:div w:id="71239915">
      <w:bodyDiv w:val="1"/>
      <w:marLeft w:val="0"/>
      <w:marRight w:val="0"/>
      <w:marTop w:val="0"/>
      <w:marBottom w:val="0"/>
      <w:divBdr>
        <w:top w:val="none" w:sz="0" w:space="0" w:color="auto"/>
        <w:left w:val="none" w:sz="0" w:space="0" w:color="auto"/>
        <w:bottom w:val="none" w:sz="0" w:space="0" w:color="auto"/>
        <w:right w:val="none" w:sz="0" w:space="0" w:color="auto"/>
      </w:divBdr>
    </w:div>
    <w:div w:id="77335210">
      <w:bodyDiv w:val="1"/>
      <w:marLeft w:val="0"/>
      <w:marRight w:val="0"/>
      <w:marTop w:val="0"/>
      <w:marBottom w:val="0"/>
      <w:divBdr>
        <w:top w:val="none" w:sz="0" w:space="0" w:color="auto"/>
        <w:left w:val="none" w:sz="0" w:space="0" w:color="auto"/>
        <w:bottom w:val="none" w:sz="0" w:space="0" w:color="auto"/>
        <w:right w:val="none" w:sz="0" w:space="0" w:color="auto"/>
      </w:divBdr>
    </w:div>
    <w:div w:id="83648983">
      <w:bodyDiv w:val="1"/>
      <w:marLeft w:val="0"/>
      <w:marRight w:val="0"/>
      <w:marTop w:val="0"/>
      <w:marBottom w:val="0"/>
      <w:divBdr>
        <w:top w:val="none" w:sz="0" w:space="0" w:color="auto"/>
        <w:left w:val="none" w:sz="0" w:space="0" w:color="auto"/>
        <w:bottom w:val="none" w:sz="0" w:space="0" w:color="auto"/>
        <w:right w:val="none" w:sz="0" w:space="0" w:color="auto"/>
      </w:divBdr>
    </w:div>
    <w:div w:id="101728459">
      <w:bodyDiv w:val="1"/>
      <w:marLeft w:val="0"/>
      <w:marRight w:val="0"/>
      <w:marTop w:val="0"/>
      <w:marBottom w:val="0"/>
      <w:divBdr>
        <w:top w:val="none" w:sz="0" w:space="0" w:color="auto"/>
        <w:left w:val="none" w:sz="0" w:space="0" w:color="auto"/>
        <w:bottom w:val="none" w:sz="0" w:space="0" w:color="auto"/>
        <w:right w:val="none" w:sz="0" w:space="0" w:color="auto"/>
      </w:divBdr>
    </w:div>
    <w:div w:id="101807858">
      <w:bodyDiv w:val="1"/>
      <w:marLeft w:val="0"/>
      <w:marRight w:val="0"/>
      <w:marTop w:val="0"/>
      <w:marBottom w:val="0"/>
      <w:divBdr>
        <w:top w:val="none" w:sz="0" w:space="0" w:color="auto"/>
        <w:left w:val="none" w:sz="0" w:space="0" w:color="auto"/>
        <w:bottom w:val="none" w:sz="0" w:space="0" w:color="auto"/>
        <w:right w:val="none" w:sz="0" w:space="0" w:color="auto"/>
      </w:divBdr>
    </w:div>
    <w:div w:id="105152388">
      <w:bodyDiv w:val="1"/>
      <w:marLeft w:val="0"/>
      <w:marRight w:val="0"/>
      <w:marTop w:val="0"/>
      <w:marBottom w:val="0"/>
      <w:divBdr>
        <w:top w:val="none" w:sz="0" w:space="0" w:color="auto"/>
        <w:left w:val="none" w:sz="0" w:space="0" w:color="auto"/>
        <w:bottom w:val="none" w:sz="0" w:space="0" w:color="auto"/>
        <w:right w:val="none" w:sz="0" w:space="0" w:color="auto"/>
      </w:divBdr>
    </w:div>
    <w:div w:id="107820920">
      <w:bodyDiv w:val="1"/>
      <w:marLeft w:val="0"/>
      <w:marRight w:val="0"/>
      <w:marTop w:val="0"/>
      <w:marBottom w:val="0"/>
      <w:divBdr>
        <w:top w:val="none" w:sz="0" w:space="0" w:color="auto"/>
        <w:left w:val="none" w:sz="0" w:space="0" w:color="auto"/>
        <w:bottom w:val="none" w:sz="0" w:space="0" w:color="auto"/>
        <w:right w:val="none" w:sz="0" w:space="0" w:color="auto"/>
      </w:divBdr>
      <w:divsChild>
        <w:div w:id="945235585">
          <w:marLeft w:val="0"/>
          <w:marRight w:val="0"/>
          <w:marTop w:val="0"/>
          <w:marBottom w:val="0"/>
          <w:divBdr>
            <w:top w:val="none" w:sz="0" w:space="0" w:color="auto"/>
            <w:left w:val="none" w:sz="0" w:space="0" w:color="auto"/>
            <w:bottom w:val="none" w:sz="0" w:space="0" w:color="auto"/>
            <w:right w:val="none" w:sz="0" w:space="0" w:color="auto"/>
          </w:divBdr>
        </w:div>
        <w:div w:id="1593587202">
          <w:marLeft w:val="0"/>
          <w:marRight w:val="0"/>
          <w:marTop w:val="0"/>
          <w:marBottom w:val="0"/>
          <w:divBdr>
            <w:top w:val="none" w:sz="0" w:space="0" w:color="auto"/>
            <w:left w:val="none" w:sz="0" w:space="0" w:color="auto"/>
            <w:bottom w:val="none" w:sz="0" w:space="0" w:color="auto"/>
            <w:right w:val="none" w:sz="0" w:space="0" w:color="auto"/>
          </w:divBdr>
        </w:div>
        <w:div w:id="1630276939">
          <w:marLeft w:val="0"/>
          <w:marRight w:val="0"/>
          <w:marTop w:val="0"/>
          <w:marBottom w:val="0"/>
          <w:divBdr>
            <w:top w:val="none" w:sz="0" w:space="0" w:color="auto"/>
            <w:left w:val="none" w:sz="0" w:space="0" w:color="auto"/>
            <w:bottom w:val="none" w:sz="0" w:space="0" w:color="auto"/>
            <w:right w:val="none" w:sz="0" w:space="0" w:color="auto"/>
          </w:divBdr>
        </w:div>
      </w:divsChild>
    </w:div>
    <w:div w:id="121660723">
      <w:bodyDiv w:val="1"/>
      <w:marLeft w:val="0"/>
      <w:marRight w:val="0"/>
      <w:marTop w:val="0"/>
      <w:marBottom w:val="0"/>
      <w:divBdr>
        <w:top w:val="none" w:sz="0" w:space="0" w:color="auto"/>
        <w:left w:val="none" w:sz="0" w:space="0" w:color="auto"/>
        <w:bottom w:val="none" w:sz="0" w:space="0" w:color="auto"/>
        <w:right w:val="none" w:sz="0" w:space="0" w:color="auto"/>
      </w:divBdr>
    </w:div>
    <w:div w:id="136191100">
      <w:bodyDiv w:val="1"/>
      <w:marLeft w:val="0"/>
      <w:marRight w:val="0"/>
      <w:marTop w:val="0"/>
      <w:marBottom w:val="0"/>
      <w:divBdr>
        <w:top w:val="none" w:sz="0" w:space="0" w:color="auto"/>
        <w:left w:val="none" w:sz="0" w:space="0" w:color="auto"/>
        <w:bottom w:val="none" w:sz="0" w:space="0" w:color="auto"/>
        <w:right w:val="none" w:sz="0" w:space="0" w:color="auto"/>
      </w:divBdr>
    </w:div>
    <w:div w:id="141166556">
      <w:bodyDiv w:val="1"/>
      <w:marLeft w:val="0"/>
      <w:marRight w:val="0"/>
      <w:marTop w:val="0"/>
      <w:marBottom w:val="0"/>
      <w:divBdr>
        <w:top w:val="none" w:sz="0" w:space="0" w:color="auto"/>
        <w:left w:val="none" w:sz="0" w:space="0" w:color="auto"/>
        <w:bottom w:val="none" w:sz="0" w:space="0" w:color="auto"/>
        <w:right w:val="none" w:sz="0" w:space="0" w:color="auto"/>
      </w:divBdr>
    </w:div>
    <w:div w:id="154541846">
      <w:bodyDiv w:val="1"/>
      <w:marLeft w:val="0"/>
      <w:marRight w:val="0"/>
      <w:marTop w:val="0"/>
      <w:marBottom w:val="0"/>
      <w:divBdr>
        <w:top w:val="none" w:sz="0" w:space="0" w:color="auto"/>
        <w:left w:val="none" w:sz="0" w:space="0" w:color="auto"/>
        <w:bottom w:val="none" w:sz="0" w:space="0" w:color="auto"/>
        <w:right w:val="none" w:sz="0" w:space="0" w:color="auto"/>
      </w:divBdr>
    </w:div>
    <w:div w:id="155848131">
      <w:bodyDiv w:val="1"/>
      <w:marLeft w:val="0"/>
      <w:marRight w:val="0"/>
      <w:marTop w:val="0"/>
      <w:marBottom w:val="0"/>
      <w:divBdr>
        <w:top w:val="none" w:sz="0" w:space="0" w:color="auto"/>
        <w:left w:val="none" w:sz="0" w:space="0" w:color="auto"/>
        <w:bottom w:val="none" w:sz="0" w:space="0" w:color="auto"/>
        <w:right w:val="none" w:sz="0" w:space="0" w:color="auto"/>
      </w:divBdr>
    </w:div>
    <w:div w:id="158037122">
      <w:bodyDiv w:val="1"/>
      <w:marLeft w:val="0"/>
      <w:marRight w:val="0"/>
      <w:marTop w:val="0"/>
      <w:marBottom w:val="0"/>
      <w:divBdr>
        <w:top w:val="none" w:sz="0" w:space="0" w:color="auto"/>
        <w:left w:val="none" w:sz="0" w:space="0" w:color="auto"/>
        <w:bottom w:val="none" w:sz="0" w:space="0" w:color="auto"/>
        <w:right w:val="none" w:sz="0" w:space="0" w:color="auto"/>
      </w:divBdr>
    </w:div>
    <w:div w:id="162625120">
      <w:bodyDiv w:val="1"/>
      <w:marLeft w:val="0"/>
      <w:marRight w:val="0"/>
      <w:marTop w:val="0"/>
      <w:marBottom w:val="0"/>
      <w:divBdr>
        <w:top w:val="none" w:sz="0" w:space="0" w:color="auto"/>
        <w:left w:val="none" w:sz="0" w:space="0" w:color="auto"/>
        <w:bottom w:val="none" w:sz="0" w:space="0" w:color="auto"/>
        <w:right w:val="none" w:sz="0" w:space="0" w:color="auto"/>
      </w:divBdr>
    </w:div>
    <w:div w:id="165364638">
      <w:bodyDiv w:val="1"/>
      <w:marLeft w:val="0"/>
      <w:marRight w:val="0"/>
      <w:marTop w:val="0"/>
      <w:marBottom w:val="0"/>
      <w:divBdr>
        <w:top w:val="none" w:sz="0" w:space="0" w:color="auto"/>
        <w:left w:val="none" w:sz="0" w:space="0" w:color="auto"/>
        <w:bottom w:val="none" w:sz="0" w:space="0" w:color="auto"/>
        <w:right w:val="none" w:sz="0" w:space="0" w:color="auto"/>
      </w:divBdr>
    </w:div>
    <w:div w:id="165681076">
      <w:bodyDiv w:val="1"/>
      <w:marLeft w:val="0"/>
      <w:marRight w:val="0"/>
      <w:marTop w:val="0"/>
      <w:marBottom w:val="0"/>
      <w:divBdr>
        <w:top w:val="none" w:sz="0" w:space="0" w:color="auto"/>
        <w:left w:val="none" w:sz="0" w:space="0" w:color="auto"/>
        <w:bottom w:val="none" w:sz="0" w:space="0" w:color="auto"/>
        <w:right w:val="none" w:sz="0" w:space="0" w:color="auto"/>
      </w:divBdr>
    </w:div>
    <w:div w:id="171847210">
      <w:bodyDiv w:val="1"/>
      <w:marLeft w:val="0"/>
      <w:marRight w:val="0"/>
      <w:marTop w:val="0"/>
      <w:marBottom w:val="0"/>
      <w:divBdr>
        <w:top w:val="none" w:sz="0" w:space="0" w:color="auto"/>
        <w:left w:val="none" w:sz="0" w:space="0" w:color="auto"/>
        <w:bottom w:val="none" w:sz="0" w:space="0" w:color="auto"/>
        <w:right w:val="none" w:sz="0" w:space="0" w:color="auto"/>
      </w:divBdr>
    </w:div>
    <w:div w:id="172498844">
      <w:bodyDiv w:val="1"/>
      <w:marLeft w:val="0"/>
      <w:marRight w:val="0"/>
      <w:marTop w:val="0"/>
      <w:marBottom w:val="0"/>
      <w:divBdr>
        <w:top w:val="none" w:sz="0" w:space="0" w:color="auto"/>
        <w:left w:val="none" w:sz="0" w:space="0" w:color="auto"/>
        <w:bottom w:val="none" w:sz="0" w:space="0" w:color="auto"/>
        <w:right w:val="none" w:sz="0" w:space="0" w:color="auto"/>
      </w:divBdr>
    </w:div>
    <w:div w:id="173343116">
      <w:bodyDiv w:val="1"/>
      <w:marLeft w:val="0"/>
      <w:marRight w:val="0"/>
      <w:marTop w:val="0"/>
      <w:marBottom w:val="0"/>
      <w:divBdr>
        <w:top w:val="none" w:sz="0" w:space="0" w:color="auto"/>
        <w:left w:val="none" w:sz="0" w:space="0" w:color="auto"/>
        <w:bottom w:val="none" w:sz="0" w:space="0" w:color="auto"/>
        <w:right w:val="none" w:sz="0" w:space="0" w:color="auto"/>
      </w:divBdr>
      <w:divsChild>
        <w:div w:id="2023242896">
          <w:marLeft w:val="0"/>
          <w:marRight w:val="0"/>
          <w:marTop w:val="0"/>
          <w:marBottom w:val="0"/>
          <w:divBdr>
            <w:top w:val="none" w:sz="0" w:space="0" w:color="auto"/>
            <w:left w:val="none" w:sz="0" w:space="0" w:color="auto"/>
            <w:bottom w:val="none" w:sz="0" w:space="0" w:color="auto"/>
            <w:right w:val="none" w:sz="0" w:space="0" w:color="auto"/>
          </w:divBdr>
          <w:divsChild>
            <w:div w:id="1185635614">
              <w:marLeft w:val="0"/>
              <w:marRight w:val="0"/>
              <w:marTop w:val="0"/>
              <w:marBottom w:val="0"/>
              <w:divBdr>
                <w:top w:val="none" w:sz="0" w:space="0" w:color="auto"/>
                <w:left w:val="none" w:sz="0" w:space="0" w:color="auto"/>
                <w:bottom w:val="none" w:sz="0" w:space="0" w:color="auto"/>
                <w:right w:val="none" w:sz="0" w:space="0" w:color="auto"/>
              </w:divBdr>
              <w:divsChild>
                <w:div w:id="279993369">
                  <w:marLeft w:val="0"/>
                  <w:marRight w:val="0"/>
                  <w:marTop w:val="0"/>
                  <w:marBottom w:val="0"/>
                  <w:divBdr>
                    <w:top w:val="none" w:sz="0" w:space="0" w:color="auto"/>
                    <w:left w:val="none" w:sz="0" w:space="0" w:color="auto"/>
                    <w:bottom w:val="none" w:sz="0" w:space="0" w:color="auto"/>
                    <w:right w:val="none" w:sz="0" w:space="0" w:color="auto"/>
                  </w:divBdr>
                  <w:divsChild>
                    <w:div w:id="1104030370">
                      <w:marLeft w:val="0"/>
                      <w:marRight w:val="0"/>
                      <w:marTop w:val="0"/>
                      <w:marBottom w:val="0"/>
                      <w:divBdr>
                        <w:top w:val="none" w:sz="0" w:space="0" w:color="auto"/>
                        <w:left w:val="none" w:sz="0" w:space="0" w:color="auto"/>
                        <w:bottom w:val="none" w:sz="0" w:space="0" w:color="auto"/>
                        <w:right w:val="none" w:sz="0" w:space="0" w:color="auto"/>
                      </w:divBdr>
                      <w:divsChild>
                        <w:div w:id="61952955">
                          <w:marLeft w:val="0"/>
                          <w:marRight w:val="0"/>
                          <w:marTop w:val="0"/>
                          <w:marBottom w:val="0"/>
                          <w:divBdr>
                            <w:top w:val="none" w:sz="0" w:space="0" w:color="auto"/>
                            <w:left w:val="none" w:sz="0" w:space="0" w:color="auto"/>
                            <w:bottom w:val="none" w:sz="0" w:space="0" w:color="auto"/>
                            <w:right w:val="none" w:sz="0" w:space="0" w:color="auto"/>
                          </w:divBdr>
                          <w:divsChild>
                            <w:div w:id="2018195894">
                              <w:marLeft w:val="0"/>
                              <w:marRight w:val="0"/>
                              <w:marTop w:val="0"/>
                              <w:marBottom w:val="0"/>
                              <w:divBdr>
                                <w:top w:val="none" w:sz="0" w:space="0" w:color="auto"/>
                                <w:left w:val="none" w:sz="0" w:space="0" w:color="auto"/>
                                <w:bottom w:val="none" w:sz="0" w:space="0" w:color="auto"/>
                                <w:right w:val="none" w:sz="0" w:space="0" w:color="auto"/>
                              </w:divBdr>
                              <w:divsChild>
                                <w:div w:id="463085486">
                                  <w:marLeft w:val="0"/>
                                  <w:marRight w:val="0"/>
                                  <w:marTop w:val="0"/>
                                  <w:marBottom w:val="0"/>
                                  <w:divBdr>
                                    <w:top w:val="none" w:sz="0" w:space="0" w:color="auto"/>
                                    <w:left w:val="none" w:sz="0" w:space="0" w:color="auto"/>
                                    <w:bottom w:val="none" w:sz="0" w:space="0" w:color="auto"/>
                                    <w:right w:val="none" w:sz="0" w:space="0" w:color="auto"/>
                                  </w:divBdr>
                                  <w:divsChild>
                                    <w:div w:id="365908815">
                                      <w:marLeft w:val="0"/>
                                      <w:marRight w:val="0"/>
                                      <w:marTop w:val="0"/>
                                      <w:marBottom w:val="0"/>
                                      <w:divBdr>
                                        <w:top w:val="none" w:sz="0" w:space="0" w:color="auto"/>
                                        <w:left w:val="none" w:sz="0" w:space="0" w:color="auto"/>
                                        <w:bottom w:val="none" w:sz="0" w:space="0" w:color="auto"/>
                                        <w:right w:val="none" w:sz="0" w:space="0" w:color="auto"/>
                                      </w:divBdr>
                                      <w:divsChild>
                                        <w:div w:id="2092237171">
                                          <w:marLeft w:val="0"/>
                                          <w:marRight w:val="0"/>
                                          <w:marTop w:val="0"/>
                                          <w:marBottom w:val="0"/>
                                          <w:divBdr>
                                            <w:top w:val="none" w:sz="0" w:space="0" w:color="auto"/>
                                            <w:left w:val="none" w:sz="0" w:space="0" w:color="auto"/>
                                            <w:bottom w:val="none" w:sz="0" w:space="0" w:color="auto"/>
                                            <w:right w:val="none" w:sz="0" w:space="0" w:color="auto"/>
                                          </w:divBdr>
                                          <w:divsChild>
                                            <w:div w:id="211313647">
                                              <w:marLeft w:val="0"/>
                                              <w:marRight w:val="0"/>
                                              <w:marTop w:val="0"/>
                                              <w:marBottom w:val="0"/>
                                              <w:divBdr>
                                                <w:top w:val="none" w:sz="0" w:space="0" w:color="auto"/>
                                                <w:left w:val="none" w:sz="0" w:space="0" w:color="auto"/>
                                                <w:bottom w:val="none" w:sz="0" w:space="0" w:color="auto"/>
                                                <w:right w:val="none" w:sz="0" w:space="0" w:color="auto"/>
                                              </w:divBdr>
                                              <w:divsChild>
                                                <w:div w:id="1994019856">
                                                  <w:marLeft w:val="0"/>
                                                  <w:marRight w:val="0"/>
                                                  <w:marTop w:val="0"/>
                                                  <w:marBottom w:val="0"/>
                                                  <w:divBdr>
                                                    <w:top w:val="none" w:sz="0" w:space="0" w:color="auto"/>
                                                    <w:left w:val="none" w:sz="0" w:space="0" w:color="auto"/>
                                                    <w:bottom w:val="none" w:sz="0" w:space="0" w:color="auto"/>
                                                    <w:right w:val="none" w:sz="0" w:space="0" w:color="auto"/>
                                                  </w:divBdr>
                                                  <w:divsChild>
                                                    <w:div w:id="105077429">
                                                      <w:marLeft w:val="0"/>
                                                      <w:marRight w:val="0"/>
                                                      <w:marTop w:val="0"/>
                                                      <w:marBottom w:val="0"/>
                                                      <w:divBdr>
                                                        <w:top w:val="single" w:sz="6" w:space="0" w:color="auto"/>
                                                        <w:left w:val="none" w:sz="0" w:space="0" w:color="auto"/>
                                                        <w:bottom w:val="none" w:sz="0" w:space="0" w:color="auto"/>
                                                        <w:right w:val="none" w:sz="0" w:space="0" w:color="auto"/>
                                                      </w:divBdr>
                                                      <w:divsChild>
                                                        <w:div w:id="1636447619">
                                                          <w:marLeft w:val="0"/>
                                                          <w:marRight w:val="0"/>
                                                          <w:marTop w:val="0"/>
                                                          <w:marBottom w:val="0"/>
                                                          <w:divBdr>
                                                            <w:top w:val="none" w:sz="0" w:space="0" w:color="auto"/>
                                                            <w:left w:val="none" w:sz="0" w:space="0" w:color="auto"/>
                                                            <w:bottom w:val="none" w:sz="0" w:space="0" w:color="auto"/>
                                                            <w:right w:val="none" w:sz="0" w:space="0" w:color="auto"/>
                                                          </w:divBdr>
                                                          <w:divsChild>
                                                            <w:div w:id="845628743">
                                                              <w:marLeft w:val="0"/>
                                                              <w:marRight w:val="0"/>
                                                              <w:marTop w:val="0"/>
                                                              <w:marBottom w:val="0"/>
                                                              <w:divBdr>
                                                                <w:top w:val="none" w:sz="0" w:space="0" w:color="auto"/>
                                                                <w:left w:val="none" w:sz="0" w:space="0" w:color="auto"/>
                                                                <w:bottom w:val="none" w:sz="0" w:space="0" w:color="auto"/>
                                                                <w:right w:val="none" w:sz="0" w:space="0" w:color="auto"/>
                                                              </w:divBdr>
                                                              <w:divsChild>
                                                                <w:div w:id="1181891930">
                                                                  <w:marLeft w:val="0"/>
                                                                  <w:marRight w:val="0"/>
                                                                  <w:marTop w:val="0"/>
                                                                  <w:marBottom w:val="0"/>
                                                                  <w:divBdr>
                                                                    <w:top w:val="none" w:sz="0" w:space="0" w:color="auto"/>
                                                                    <w:left w:val="none" w:sz="0" w:space="0" w:color="auto"/>
                                                                    <w:bottom w:val="none" w:sz="0" w:space="0" w:color="auto"/>
                                                                    <w:right w:val="none" w:sz="0" w:space="0" w:color="auto"/>
                                                                  </w:divBdr>
                                                                  <w:divsChild>
                                                                    <w:div w:id="1998069317">
                                                                      <w:marLeft w:val="0"/>
                                                                      <w:marRight w:val="0"/>
                                                                      <w:marTop w:val="0"/>
                                                                      <w:marBottom w:val="0"/>
                                                                      <w:divBdr>
                                                                        <w:top w:val="none" w:sz="0" w:space="0" w:color="auto"/>
                                                                        <w:left w:val="none" w:sz="0" w:space="0" w:color="auto"/>
                                                                        <w:bottom w:val="none" w:sz="0" w:space="0" w:color="auto"/>
                                                                        <w:right w:val="none" w:sz="0" w:space="0" w:color="auto"/>
                                                                      </w:divBdr>
                                                                      <w:divsChild>
                                                                        <w:div w:id="269750426">
                                                                          <w:marLeft w:val="0"/>
                                                                          <w:marRight w:val="0"/>
                                                                          <w:marTop w:val="0"/>
                                                                          <w:marBottom w:val="0"/>
                                                                          <w:divBdr>
                                                                            <w:top w:val="none" w:sz="0" w:space="0" w:color="auto"/>
                                                                            <w:left w:val="none" w:sz="0" w:space="0" w:color="auto"/>
                                                                            <w:bottom w:val="none" w:sz="0" w:space="0" w:color="auto"/>
                                                                            <w:right w:val="none" w:sz="0" w:space="0" w:color="auto"/>
                                                                          </w:divBdr>
                                                                          <w:divsChild>
                                                                            <w:div w:id="1609118424">
                                                                              <w:marLeft w:val="0"/>
                                                                              <w:marRight w:val="0"/>
                                                                              <w:marTop w:val="0"/>
                                                                              <w:marBottom w:val="0"/>
                                                                              <w:divBdr>
                                                                                <w:top w:val="none" w:sz="0" w:space="0" w:color="auto"/>
                                                                                <w:left w:val="none" w:sz="0" w:space="0" w:color="auto"/>
                                                                                <w:bottom w:val="none" w:sz="0" w:space="0" w:color="auto"/>
                                                                                <w:right w:val="none" w:sz="0" w:space="0" w:color="auto"/>
                                                                              </w:divBdr>
                                                                              <w:divsChild>
                                                                                <w:div w:id="1820345089">
                                                                                  <w:marLeft w:val="0"/>
                                                                                  <w:marRight w:val="0"/>
                                                                                  <w:marTop w:val="0"/>
                                                                                  <w:marBottom w:val="0"/>
                                                                                  <w:divBdr>
                                                                                    <w:top w:val="none" w:sz="0" w:space="0" w:color="auto"/>
                                                                                    <w:left w:val="none" w:sz="0" w:space="0" w:color="auto"/>
                                                                                    <w:bottom w:val="none" w:sz="0" w:space="0" w:color="auto"/>
                                                                                    <w:right w:val="none" w:sz="0" w:space="0" w:color="auto"/>
                                                                                  </w:divBdr>
                                                                                </w:div>
                                                                                <w:div w:id="522979156">
                                                                                  <w:marLeft w:val="0"/>
                                                                                  <w:marRight w:val="0"/>
                                                                                  <w:marTop w:val="0"/>
                                                                                  <w:marBottom w:val="0"/>
                                                                                  <w:divBdr>
                                                                                    <w:top w:val="none" w:sz="0" w:space="0" w:color="auto"/>
                                                                                    <w:left w:val="none" w:sz="0" w:space="0" w:color="auto"/>
                                                                                    <w:bottom w:val="none" w:sz="0" w:space="0" w:color="auto"/>
                                                                                    <w:right w:val="none" w:sz="0" w:space="0" w:color="auto"/>
                                                                                  </w:divBdr>
                                                                                </w:div>
                                                                                <w:div w:id="927956906">
                                                                                  <w:marLeft w:val="0"/>
                                                                                  <w:marRight w:val="0"/>
                                                                                  <w:marTop w:val="0"/>
                                                                                  <w:marBottom w:val="0"/>
                                                                                  <w:divBdr>
                                                                                    <w:top w:val="none" w:sz="0" w:space="0" w:color="auto"/>
                                                                                    <w:left w:val="none" w:sz="0" w:space="0" w:color="auto"/>
                                                                                    <w:bottom w:val="none" w:sz="0" w:space="0" w:color="auto"/>
                                                                                    <w:right w:val="none" w:sz="0" w:space="0" w:color="auto"/>
                                                                                  </w:divBdr>
                                                                                </w:div>
                                                                                <w:div w:id="1387727712">
                                                                                  <w:marLeft w:val="0"/>
                                                                                  <w:marRight w:val="0"/>
                                                                                  <w:marTop w:val="0"/>
                                                                                  <w:marBottom w:val="0"/>
                                                                                  <w:divBdr>
                                                                                    <w:top w:val="none" w:sz="0" w:space="0" w:color="auto"/>
                                                                                    <w:left w:val="none" w:sz="0" w:space="0" w:color="auto"/>
                                                                                    <w:bottom w:val="none" w:sz="0" w:space="0" w:color="auto"/>
                                                                                    <w:right w:val="none" w:sz="0" w:space="0" w:color="auto"/>
                                                                                  </w:divBdr>
                                                                                </w:div>
                                                                                <w:div w:id="2002539080">
                                                                                  <w:marLeft w:val="0"/>
                                                                                  <w:marRight w:val="0"/>
                                                                                  <w:marTop w:val="0"/>
                                                                                  <w:marBottom w:val="0"/>
                                                                                  <w:divBdr>
                                                                                    <w:top w:val="none" w:sz="0" w:space="0" w:color="auto"/>
                                                                                    <w:left w:val="none" w:sz="0" w:space="0" w:color="auto"/>
                                                                                    <w:bottom w:val="none" w:sz="0" w:space="0" w:color="auto"/>
                                                                                    <w:right w:val="none" w:sz="0" w:space="0" w:color="auto"/>
                                                                                  </w:divBdr>
                                                                                </w:div>
                                                                                <w:div w:id="1110667939">
                                                                                  <w:marLeft w:val="0"/>
                                                                                  <w:marRight w:val="0"/>
                                                                                  <w:marTop w:val="0"/>
                                                                                  <w:marBottom w:val="0"/>
                                                                                  <w:divBdr>
                                                                                    <w:top w:val="none" w:sz="0" w:space="0" w:color="auto"/>
                                                                                    <w:left w:val="none" w:sz="0" w:space="0" w:color="auto"/>
                                                                                    <w:bottom w:val="none" w:sz="0" w:space="0" w:color="auto"/>
                                                                                    <w:right w:val="none" w:sz="0" w:space="0" w:color="auto"/>
                                                                                  </w:divBdr>
                                                                                </w:div>
                                                                                <w:div w:id="95492281">
                                                                                  <w:marLeft w:val="0"/>
                                                                                  <w:marRight w:val="0"/>
                                                                                  <w:marTop w:val="0"/>
                                                                                  <w:marBottom w:val="0"/>
                                                                                  <w:divBdr>
                                                                                    <w:top w:val="none" w:sz="0" w:space="0" w:color="auto"/>
                                                                                    <w:left w:val="none" w:sz="0" w:space="0" w:color="auto"/>
                                                                                    <w:bottom w:val="none" w:sz="0" w:space="0" w:color="auto"/>
                                                                                    <w:right w:val="none" w:sz="0" w:space="0" w:color="auto"/>
                                                                                  </w:divBdr>
                                                                                </w:div>
                                                                                <w:div w:id="2039117782">
                                                                                  <w:marLeft w:val="0"/>
                                                                                  <w:marRight w:val="0"/>
                                                                                  <w:marTop w:val="0"/>
                                                                                  <w:marBottom w:val="0"/>
                                                                                  <w:divBdr>
                                                                                    <w:top w:val="none" w:sz="0" w:space="0" w:color="auto"/>
                                                                                    <w:left w:val="none" w:sz="0" w:space="0" w:color="auto"/>
                                                                                    <w:bottom w:val="none" w:sz="0" w:space="0" w:color="auto"/>
                                                                                    <w:right w:val="none" w:sz="0" w:space="0" w:color="auto"/>
                                                                                  </w:divBdr>
                                                                                </w:div>
                                                                                <w:div w:id="1814373324">
                                                                                  <w:marLeft w:val="0"/>
                                                                                  <w:marRight w:val="0"/>
                                                                                  <w:marTop w:val="0"/>
                                                                                  <w:marBottom w:val="0"/>
                                                                                  <w:divBdr>
                                                                                    <w:top w:val="none" w:sz="0" w:space="0" w:color="auto"/>
                                                                                    <w:left w:val="none" w:sz="0" w:space="0" w:color="auto"/>
                                                                                    <w:bottom w:val="none" w:sz="0" w:space="0" w:color="auto"/>
                                                                                    <w:right w:val="none" w:sz="0" w:space="0" w:color="auto"/>
                                                                                  </w:divBdr>
                                                                                </w:div>
                                                                                <w:div w:id="1465583882">
                                                                                  <w:marLeft w:val="0"/>
                                                                                  <w:marRight w:val="0"/>
                                                                                  <w:marTop w:val="0"/>
                                                                                  <w:marBottom w:val="0"/>
                                                                                  <w:divBdr>
                                                                                    <w:top w:val="none" w:sz="0" w:space="0" w:color="auto"/>
                                                                                    <w:left w:val="none" w:sz="0" w:space="0" w:color="auto"/>
                                                                                    <w:bottom w:val="none" w:sz="0" w:space="0" w:color="auto"/>
                                                                                    <w:right w:val="none" w:sz="0" w:space="0" w:color="auto"/>
                                                                                  </w:divBdr>
                                                                                </w:div>
                                                                                <w:div w:id="1617560481">
                                                                                  <w:marLeft w:val="0"/>
                                                                                  <w:marRight w:val="0"/>
                                                                                  <w:marTop w:val="0"/>
                                                                                  <w:marBottom w:val="0"/>
                                                                                  <w:divBdr>
                                                                                    <w:top w:val="none" w:sz="0" w:space="0" w:color="auto"/>
                                                                                    <w:left w:val="none" w:sz="0" w:space="0" w:color="auto"/>
                                                                                    <w:bottom w:val="none" w:sz="0" w:space="0" w:color="auto"/>
                                                                                    <w:right w:val="none" w:sz="0" w:space="0" w:color="auto"/>
                                                                                  </w:divBdr>
                                                                                </w:div>
                                                                                <w:div w:id="1152405014">
                                                                                  <w:marLeft w:val="0"/>
                                                                                  <w:marRight w:val="0"/>
                                                                                  <w:marTop w:val="0"/>
                                                                                  <w:marBottom w:val="0"/>
                                                                                  <w:divBdr>
                                                                                    <w:top w:val="none" w:sz="0" w:space="0" w:color="auto"/>
                                                                                    <w:left w:val="none" w:sz="0" w:space="0" w:color="auto"/>
                                                                                    <w:bottom w:val="none" w:sz="0" w:space="0" w:color="auto"/>
                                                                                    <w:right w:val="none" w:sz="0" w:space="0" w:color="auto"/>
                                                                                  </w:divBdr>
                                                                                </w:div>
                                                                                <w:div w:id="923150031">
                                                                                  <w:marLeft w:val="0"/>
                                                                                  <w:marRight w:val="0"/>
                                                                                  <w:marTop w:val="0"/>
                                                                                  <w:marBottom w:val="0"/>
                                                                                  <w:divBdr>
                                                                                    <w:top w:val="none" w:sz="0" w:space="0" w:color="auto"/>
                                                                                    <w:left w:val="none" w:sz="0" w:space="0" w:color="auto"/>
                                                                                    <w:bottom w:val="none" w:sz="0" w:space="0" w:color="auto"/>
                                                                                    <w:right w:val="none" w:sz="0" w:space="0" w:color="auto"/>
                                                                                  </w:divBdr>
                                                                                </w:div>
                                                                                <w:div w:id="1499610983">
                                                                                  <w:marLeft w:val="0"/>
                                                                                  <w:marRight w:val="0"/>
                                                                                  <w:marTop w:val="0"/>
                                                                                  <w:marBottom w:val="0"/>
                                                                                  <w:divBdr>
                                                                                    <w:top w:val="none" w:sz="0" w:space="0" w:color="auto"/>
                                                                                    <w:left w:val="none" w:sz="0" w:space="0" w:color="auto"/>
                                                                                    <w:bottom w:val="none" w:sz="0" w:space="0" w:color="auto"/>
                                                                                    <w:right w:val="none" w:sz="0" w:space="0" w:color="auto"/>
                                                                                  </w:divBdr>
                                                                                </w:div>
                                                                                <w:div w:id="1966084260">
                                                                                  <w:marLeft w:val="0"/>
                                                                                  <w:marRight w:val="0"/>
                                                                                  <w:marTop w:val="0"/>
                                                                                  <w:marBottom w:val="0"/>
                                                                                  <w:divBdr>
                                                                                    <w:top w:val="none" w:sz="0" w:space="0" w:color="auto"/>
                                                                                    <w:left w:val="none" w:sz="0" w:space="0" w:color="auto"/>
                                                                                    <w:bottom w:val="none" w:sz="0" w:space="0" w:color="auto"/>
                                                                                    <w:right w:val="none" w:sz="0" w:space="0" w:color="auto"/>
                                                                                  </w:divBdr>
                                                                                </w:div>
                                                                                <w:div w:id="1818717130">
                                                                                  <w:marLeft w:val="0"/>
                                                                                  <w:marRight w:val="0"/>
                                                                                  <w:marTop w:val="0"/>
                                                                                  <w:marBottom w:val="0"/>
                                                                                  <w:divBdr>
                                                                                    <w:top w:val="none" w:sz="0" w:space="0" w:color="auto"/>
                                                                                    <w:left w:val="none" w:sz="0" w:space="0" w:color="auto"/>
                                                                                    <w:bottom w:val="none" w:sz="0" w:space="0" w:color="auto"/>
                                                                                    <w:right w:val="none" w:sz="0" w:space="0" w:color="auto"/>
                                                                                  </w:divBdr>
                                                                                </w:div>
                                                                                <w:div w:id="1339580404">
                                                                                  <w:marLeft w:val="0"/>
                                                                                  <w:marRight w:val="0"/>
                                                                                  <w:marTop w:val="0"/>
                                                                                  <w:marBottom w:val="0"/>
                                                                                  <w:divBdr>
                                                                                    <w:top w:val="none" w:sz="0" w:space="0" w:color="auto"/>
                                                                                    <w:left w:val="none" w:sz="0" w:space="0" w:color="auto"/>
                                                                                    <w:bottom w:val="none" w:sz="0" w:space="0" w:color="auto"/>
                                                                                    <w:right w:val="none" w:sz="0" w:space="0" w:color="auto"/>
                                                                                  </w:divBdr>
                                                                                </w:div>
                                                                                <w:div w:id="714351234">
                                                                                  <w:marLeft w:val="0"/>
                                                                                  <w:marRight w:val="0"/>
                                                                                  <w:marTop w:val="0"/>
                                                                                  <w:marBottom w:val="0"/>
                                                                                  <w:divBdr>
                                                                                    <w:top w:val="none" w:sz="0" w:space="0" w:color="auto"/>
                                                                                    <w:left w:val="none" w:sz="0" w:space="0" w:color="auto"/>
                                                                                    <w:bottom w:val="none" w:sz="0" w:space="0" w:color="auto"/>
                                                                                    <w:right w:val="none" w:sz="0" w:space="0" w:color="auto"/>
                                                                                  </w:divBdr>
                                                                                </w:div>
                                                                                <w:div w:id="1655252907">
                                                                                  <w:marLeft w:val="0"/>
                                                                                  <w:marRight w:val="0"/>
                                                                                  <w:marTop w:val="0"/>
                                                                                  <w:marBottom w:val="0"/>
                                                                                  <w:divBdr>
                                                                                    <w:top w:val="none" w:sz="0" w:space="0" w:color="auto"/>
                                                                                    <w:left w:val="none" w:sz="0" w:space="0" w:color="auto"/>
                                                                                    <w:bottom w:val="none" w:sz="0" w:space="0" w:color="auto"/>
                                                                                    <w:right w:val="none" w:sz="0" w:space="0" w:color="auto"/>
                                                                                  </w:divBdr>
                                                                                </w:div>
                                                                                <w:div w:id="1329793239">
                                                                                  <w:marLeft w:val="0"/>
                                                                                  <w:marRight w:val="0"/>
                                                                                  <w:marTop w:val="0"/>
                                                                                  <w:marBottom w:val="0"/>
                                                                                  <w:divBdr>
                                                                                    <w:top w:val="none" w:sz="0" w:space="0" w:color="auto"/>
                                                                                    <w:left w:val="none" w:sz="0" w:space="0" w:color="auto"/>
                                                                                    <w:bottom w:val="none" w:sz="0" w:space="0" w:color="auto"/>
                                                                                    <w:right w:val="none" w:sz="0" w:space="0" w:color="auto"/>
                                                                                  </w:divBdr>
                                                                                </w:div>
                                                                                <w:div w:id="683945766">
                                                                                  <w:marLeft w:val="0"/>
                                                                                  <w:marRight w:val="0"/>
                                                                                  <w:marTop w:val="0"/>
                                                                                  <w:marBottom w:val="0"/>
                                                                                  <w:divBdr>
                                                                                    <w:top w:val="none" w:sz="0" w:space="0" w:color="auto"/>
                                                                                    <w:left w:val="none" w:sz="0" w:space="0" w:color="auto"/>
                                                                                    <w:bottom w:val="none" w:sz="0" w:space="0" w:color="auto"/>
                                                                                    <w:right w:val="none" w:sz="0" w:space="0" w:color="auto"/>
                                                                                  </w:divBdr>
                                                                                </w:div>
                                                                                <w:div w:id="1256784436">
                                                                                  <w:marLeft w:val="0"/>
                                                                                  <w:marRight w:val="0"/>
                                                                                  <w:marTop w:val="0"/>
                                                                                  <w:marBottom w:val="0"/>
                                                                                  <w:divBdr>
                                                                                    <w:top w:val="none" w:sz="0" w:space="0" w:color="auto"/>
                                                                                    <w:left w:val="none" w:sz="0" w:space="0" w:color="auto"/>
                                                                                    <w:bottom w:val="none" w:sz="0" w:space="0" w:color="auto"/>
                                                                                    <w:right w:val="none" w:sz="0" w:space="0" w:color="auto"/>
                                                                                  </w:divBdr>
                                                                                </w:div>
                                                                                <w:div w:id="427820741">
                                                                                  <w:marLeft w:val="0"/>
                                                                                  <w:marRight w:val="0"/>
                                                                                  <w:marTop w:val="0"/>
                                                                                  <w:marBottom w:val="0"/>
                                                                                  <w:divBdr>
                                                                                    <w:top w:val="none" w:sz="0" w:space="0" w:color="auto"/>
                                                                                    <w:left w:val="none" w:sz="0" w:space="0" w:color="auto"/>
                                                                                    <w:bottom w:val="none" w:sz="0" w:space="0" w:color="auto"/>
                                                                                    <w:right w:val="none" w:sz="0" w:space="0" w:color="auto"/>
                                                                                  </w:divBdr>
                                                                                </w:div>
                                                                                <w:div w:id="897277279">
                                                                                  <w:marLeft w:val="0"/>
                                                                                  <w:marRight w:val="0"/>
                                                                                  <w:marTop w:val="0"/>
                                                                                  <w:marBottom w:val="0"/>
                                                                                  <w:divBdr>
                                                                                    <w:top w:val="none" w:sz="0" w:space="0" w:color="auto"/>
                                                                                    <w:left w:val="none" w:sz="0" w:space="0" w:color="auto"/>
                                                                                    <w:bottom w:val="none" w:sz="0" w:space="0" w:color="auto"/>
                                                                                    <w:right w:val="none" w:sz="0" w:space="0" w:color="auto"/>
                                                                                  </w:divBdr>
                                                                                </w:div>
                                                                                <w:div w:id="742066904">
                                                                                  <w:marLeft w:val="0"/>
                                                                                  <w:marRight w:val="0"/>
                                                                                  <w:marTop w:val="0"/>
                                                                                  <w:marBottom w:val="0"/>
                                                                                  <w:divBdr>
                                                                                    <w:top w:val="none" w:sz="0" w:space="0" w:color="auto"/>
                                                                                    <w:left w:val="none" w:sz="0" w:space="0" w:color="auto"/>
                                                                                    <w:bottom w:val="none" w:sz="0" w:space="0" w:color="auto"/>
                                                                                    <w:right w:val="none" w:sz="0" w:space="0" w:color="auto"/>
                                                                                  </w:divBdr>
                                                                                </w:div>
                                                                                <w:div w:id="4134171">
                                                                                  <w:marLeft w:val="0"/>
                                                                                  <w:marRight w:val="0"/>
                                                                                  <w:marTop w:val="0"/>
                                                                                  <w:marBottom w:val="0"/>
                                                                                  <w:divBdr>
                                                                                    <w:top w:val="none" w:sz="0" w:space="0" w:color="auto"/>
                                                                                    <w:left w:val="none" w:sz="0" w:space="0" w:color="auto"/>
                                                                                    <w:bottom w:val="none" w:sz="0" w:space="0" w:color="auto"/>
                                                                                    <w:right w:val="none" w:sz="0" w:space="0" w:color="auto"/>
                                                                                  </w:divBdr>
                                                                                </w:div>
                                                                                <w:div w:id="787119328">
                                                                                  <w:marLeft w:val="0"/>
                                                                                  <w:marRight w:val="0"/>
                                                                                  <w:marTop w:val="0"/>
                                                                                  <w:marBottom w:val="0"/>
                                                                                  <w:divBdr>
                                                                                    <w:top w:val="none" w:sz="0" w:space="0" w:color="auto"/>
                                                                                    <w:left w:val="none" w:sz="0" w:space="0" w:color="auto"/>
                                                                                    <w:bottom w:val="none" w:sz="0" w:space="0" w:color="auto"/>
                                                                                    <w:right w:val="none" w:sz="0" w:space="0" w:color="auto"/>
                                                                                  </w:divBdr>
                                                                                </w:div>
                                                                                <w:div w:id="1376855866">
                                                                                  <w:marLeft w:val="0"/>
                                                                                  <w:marRight w:val="0"/>
                                                                                  <w:marTop w:val="0"/>
                                                                                  <w:marBottom w:val="0"/>
                                                                                  <w:divBdr>
                                                                                    <w:top w:val="none" w:sz="0" w:space="0" w:color="auto"/>
                                                                                    <w:left w:val="none" w:sz="0" w:space="0" w:color="auto"/>
                                                                                    <w:bottom w:val="none" w:sz="0" w:space="0" w:color="auto"/>
                                                                                    <w:right w:val="none" w:sz="0" w:space="0" w:color="auto"/>
                                                                                  </w:divBdr>
                                                                                </w:div>
                                                                                <w:div w:id="159674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87679">
      <w:bodyDiv w:val="1"/>
      <w:marLeft w:val="0"/>
      <w:marRight w:val="0"/>
      <w:marTop w:val="0"/>
      <w:marBottom w:val="0"/>
      <w:divBdr>
        <w:top w:val="none" w:sz="0" w:space="0" w:color="auto"/>
        <w:left w:val="none" w:sz="0" w:space="0" w:color="auto"/>
        <w:bottom w:val="none" w:sz="0" w:space="0" w:color="auto"/>
        <w:right w:val="none" w:sz="0" w:space="0" w:color="auto"/>
      </w:divBdr>
    </w:div>
    <w:div w:id="178131880">
      <w:bodyDiv w:val="1"/>
      <w:marLeft w:val="0"/>
      <w:marRight w:val="0"/>
      <w:marTop w:val="0"/>
      <w:marBottom w:val="0"/>
      <w:divBdr>
        <w:top w:val="none" w:sz="0" w:space="0" w:color="auto"/>
        <w:left w:val="none" w:sz="0" w:space="0" w:color="auto"/>
        <w:bottom w:val="none" w:sz="0" w:space="0" w:color="auto"/>
        <w:right w:val="none" w:sz="0" w:space="0" w:color="auto"/>
      </w:divBdr>
    </w:div>
    <w:div w:id="187529661">
      <w:bodyDiv w:val="1"/>
      <w:marLeft w:val="0"/>
      <w:marRight w:val="0"/>
      <w:marTop w:val="0"/>
      <w:marBottom w:val="0"/>
      <w:divBdr>
        <w:top w:val="none" w:sz="0" w:space="0" w:color="auto"/>
        <w:left w:val="none" w:sz="0" w:space="0" w:color="auto"/>
        <w:bottom w:val="none" w:sz="0" w:space="0" w:color="auto"/>
        <w:right w:val="none" w:sz="0" w:space="0" w:color="auto"/>
      </w:divBdr>
    </w:div>
    <w:div w:id="208028714">
      <w:bodyDiv w:val="1"/>
      <w:marLeft w:val="0"/>
      <w:marRight w:val="0"/>
      <w:marTop w:val="0"/>
      <w:marBottom w:val="0"/>
      <w:divBdr>
        <w:top w:val="none" w:sz="0" w:space="0" w:color="auto"/>
        <w:left w:val="none" w:sz="0" w:space="0" w:color="auto"/>
        <w:bottom w:val="none" w:sz="0" w:space="0" w:color="auto"/>
        <w:right w:val="none" w:sz="0" w:space="0" w:color="auto"/>
      </w:divBdr>
    </w:div>
    <w:div w:id="211115203">
      <w:bodyDiv w:val="1"/>
      <w:marLeft w:val="0"/>
      <w:marRight w:val="0"/>
      <w:marTop w:val="0"/>
      <w:marBottom w:val="0"/>
      <w:divBdr>
        <w:top w:val="none" w:sz="0" w:space="0" w:color="auto"/>
        <w:left w:val="none" w:sz="0" w:space="0" w:color="auto"/>
        <w:bottom w:val="none" w:sz="0" w:space="0" w:color="auto"/>
        <w:right w:val="none" w:sz="0" w:space="0" w:color="auto"/>
      </w:divBdr>
    </w:div>
    <w:div w:id="213976427">
      <w:bodyDiv w:val="1"/>
      <w:marLeft w:val="0"/>
      <w:marRight w:val="0"/>
      <w:marTop w:val="0"/>
      <w:marBottom w:val="0"/>
      <w:divBdr>
        <w:top w:val="none" w:sz="0" w:space="0" w:color="auto"/>
        <w:left w:val="none" w:sz="0" w:space="0" w:color="auto"/>
        <w:bottom w:val="none" w:sz="0" w:space="0" w:color="auto"/>
        <w:right w:val="none" w:sz="0" w:space="0" w:color="auto"/>
      </w:divBdr>
    </w:div>
    <w:div w:id="224725209">
      <w:bodyDiv w:val="1"/>
      <w:marLeft w:val="0"/>
      <w:marRight w:val="0"/>
      <w:marTop w:val="0"/>
      <w:marBottom w:val="0"/>
      <w:divBdr>
        <w:top w:val="none" w:sz="0" w:space="0" w:color="auto"/>
        <w:left w:val="none" w:sz="0" w:space="0" w:color="auto"/>
        <w:bottom w:val="none" w:sz="0" w:space="0" w:color="auto"/>
        <w:right w:val="none" w:sz="0" w:space="0" w:color="auto"/>
      </w:divBdr>
    </w:div>
    <w:div w:id="262347843">
      <w:bodyDiv w:val="1"/>
      <w:marLeft w:val="0"/>
      <w:marRight w:val="0"/>
      <w:marTop w:val="0"/>
      <w:marBottom w:val="0"/>
      <w:divBdr>
        <w:top w:val="none" w:sz="0" w:space="0" w:color="auto"/>
        <w:left w:val="none" w:sz="0" w:space="0" w:color="auto"/>
        <w:bottom w:val="none" w:sz="0" w:space="0" w:color="auto"/>
        <w:right w:val="none" w:sz="0" w:space="0" w:color="auto"/>
      </w:divBdr>
    </w:div>
    <w:div w:id="264967995">
      <w:bodyDiv w:val="1"/>
      <w:marLeft w:val="0"/>
      <w:marRight w:val="0"/>
      <w:marTop w:val="0"/>
      <w:marBottom w:val="0"/>
      <w:divBdr>
        <w:top w:val="none" w:sz="0" w:space="0" w:color="auto"/>
        <w:left w:val="none" w:sz="0" w:space="0" w:color="auto"/>
        <w:bottom w:val="none" w:sz="0" w:space="0" w:color="auto"/>
        <w:right w:val="none" w:sz="0" w:space="0" w:color="auto"/>
      </w:divBdr>
    </w:div>
    <w:div w:id="265499539">
      <w:bodyDiv w:val="1"/>
      <w:marLeft w:val="0"/>
      <w:marRight w:val="0"/>
      <w:marTop w:val="0"/>
      <w:marBottom w:val="0"/>
      <w:divBdr>
        <w:top w:val="none" w:sz="0" w:space="0" w:color="auto"/>
        <w:left w:val="none" w:sz="0" w:space="0" w:color="auto"/>
        <w:bottom w:val="none" w:sz="0" w:space="0" w:color="auto"/>
        <w:right w:val="none" w:sz="0" w:space="0" w:color="auto"/>
      </w:divBdr>
    </w:div>
    <w:div w:id="301429514">
      <w:bodyDiv w:val="1"/>
      <w:marLeft w:val="0"/>
      <w:marRight w:val="0"/>
      <w:marTop w:val="0"/>
      <w:marBottom w:val="0"/>
      <w:divBdr>
        <w:top w:val="none" w:sz="0" w:space="0" w:color="auto"/>
        <w:left w:val="none" w:sz="0" w:space="0" w:color="auto"/>
        <w:bottom w:val="none" w:sz="0" w:space="0" w:color="auto"/>
        <w:right w:val="none" w:sz="0" w:space="0" w:color="auto"/>
      </w:divBdr>
    </w:div>
    <w:div w:id="304705095">
      <w:bodyDiv w:val="1"/>
      <w:marLeft w:val="0"/>
      <w:marRight w:val="0"/>
      <w:marTop w:val="0"/>
      <w:marBottom w:val="0"/>
      <w:divBdr>
        <w:top w:val="none" w:sz="0" w:space="0" w:color="auto"/>
        <w:left w:val="none" w:sz="0" w:space="0" w:color="auto"/>
        <w:bottom w:val="none" w:sz="0" w:space="0" w:color="auto"/>
        <w:right w:val="none" w:sz="0" w:space="0" w:color="auto"/>
      </w:divBdr>
    </w:div>
    <w:div w:id="304742653">
      <w:bodyDiv w:val="1"/>
      <w:marLeft w:val="0"/>
      <w:marRight w:val="0"/>
      <w:marTop w:val="0"/>
      <w:marBottom w:val="0"/>
      <w:divBdr>
        <w:top w:val="none" w:sz="0" w:space="0" w:color="auto"/>
        <w:left w:val="none" w:sz="0" w:space="0" w:color="auto"/>
        <w:bottom w:val="none" w:sz="0" w:space="0" w:color="auto"/>
        <w:right w:val="none" w:sz="0" w:space="0" w:color="auto"/>
      </w:divBdr>
    </w:div>
    <w:div w:id="311641641">
      <w:bodyDiv w:val="1"/>
      <w:marLeft w:val="0"/>
      <w:marRight w:val="0"/>
      <w:marTop w:val="0"/>
      <w:marBottom w:val="0"/>
      <w:divBdr>
        <w:top w:val="none" w:sz="0" w:space="0" w:color="auto"/>
        <w:left w:val="none" w:sz="0" w:space="0" w:color="auto"/>
        <w:bottom w:val="none" w:sz="0" w:space="0" w:color="auto"/>
        <w:right w:val="none" w:sz="0" w:space="0" w:color="auto"/>
      </w:divBdr>
    </w:div>
    <w:div w:id="320694806">
      <w:bodyDiv w:val="1"/>
      <w:marLeft w:val="0"/>
      <w:marRight w:val="0"/>
      <w:marTop w:val="0"/>
      <w:marBottom w:val="0"/>
      <w:divBdr>
        <w:top w:val="none" w:sz="0" w:space="0" w:color="auto"/>
        <w:left w:val="none" w:sz="0" w:space="0" w:color="auto"/>
        <w:bottom w:val="none" w:sz="0" w:space="0" w:color="auto"/>
        <w:right w:val="none" w:sz="0" w:space="0" w:color="auto"/>
      </w:divBdr>
    </w:div>
    <w:div w:id="340932040">
      <w:bodyDiv w:val="1"/>
      <w:marLeft w:val="0"/>
      <w:marRight w:val="0"/>
      <w:marTop w:val="0"/>
      <w:marBottom w:val="0"/>
      <w:divBdr>
        <w:top w:val="none" w:sz="0" w:space="0" w:color="auto"/>
        <w:left w:val="none" w:sz="0" w:space="0" w:color="auto"/>
        <w:bottom w:val="none" w:sz="0" w:space="0" w:color="auto"/>
        <w:right w:val="none" w:sz="0" w:space="0" w:color="auto"/>
      </w:divBdr>
    </w:div>
    <w:div w:id="346953954">
      <w:bodyDiv w:val="1"/>
      <w:marLeft w:val="0"/>
      <w:marRight w:val="0"/>
      <w:marTop w:val="0"/>
      <w:marBottom w:val="0"/>
      <w:divBdr>
        <w:top w:val="none" w:sz="0" w:space="0" w:color="auto"/>
        <w:left w:val="none" w:sz="0" w:space="0" w:color="auto"/>
        <w:bottom w:val="none" w:sz="0" w:space="0" w:color="auto"/>
        <w:right w:val="none" w:sz="0" w:space="0" w:color="auto"/>
      </w:divBdr>
    </w:div>
    <w:div w:id="353385207">
      <w:bodyDiv w:val="1"/>
      <w:marLeft w:val="0"/>
      <w:marRight w:val="0"/>
      <w:marTop w:val="0"/>
      <w:marBottom w:val="0"/>
      <w:divBdr>
        <w:top w:val="none" w:sz="0" w:space="0" w:color="auto"/>
        <w:left w:val="none" w:sz="0" w:space="0" w:color="auto"/>
        <w:bottom w:val="none" w:sz="0" w:space="0" w:color="auto"/>
        <w:right w:val="none" w:sz="0" w:space="0" w:color="auto"/>
      </w:divBdr>
    </w:div>
    <w:div w:id="355008684">
      <w:bodyDiv w:val="1"/>
      <w:marLeft w:val="0"/>
      <w:marRight w:val="0"/>
      <w:marTop w:val="0"/>
      <w:marBottom w:val="0"/>
      <w:divBdr>
        <w:top w:val="none" w:sz="0" w:space="0" w:color="auto"/>
        <w:left w:val="none" w:sz="0" w:space="0" w:color="auto"/>
        <w:bottom w:val="none" w:sz="0" w:space="0" w:color="auto"/>
        <w:right w:val="none" w:sz="0" w:space="0" w:color="auto"/>
      </w:divBdr>
    </w:div>
    <w:div w:id="361781234">
      <w:bodyDiv w:val="1"/>
      <w:marLeft w:val="0"/>
      <w:marRight w:val="0"/>
      <w:marTop w:val="0"/>
      <w:marBottom w:val="0"/>
      <w:divBdr>
        <w:top w:val="none" w:sz="0" w:space="0" w:color="auto"/>
        <w:left w:val="none" w:sz="0" w:space="0" w:color="auto"/>
        <w:bottom w:val="none" w:sz="0" w:space="0" w:color="auto"/>
        <w:right w:val="none" w:sz="0" w:space="0" w:color="auto"/>
      </w:divBdr>
    </w:div>
    <w:div w:id="379673483">
      <w:bodyDiv w:val="1"/>
      <w:marLeft w:val="0"/>
      <w:marRight w:val="0"/>
      <w:marTop w:val="0"/>
      <w:marBottom w:val="0"/>
      <w:divBdr>
        <w:top w:val="none" w:sz="0" w:space="0" w:color="auto"/>
        <w:left w:val="none" w:sz="0" w:space="0" w:color="auto"/>
        <w:bottom w:val="none" w:sz="0" w:space="0" w:color="auto"/>
        <w:right w:val="none" w:sz="0" w:space="0" w:color="auto"/>
      </w:divBdr>
    </w:div>
    <w:div w:id="392196705">
      <w:bodyDiv w:val="1"/>
      <w:marLeft w:val="0"/>
      <w:marRight w:val="0"/>
      <w:marTop w:val="0"/>
      <w:marBottom w:val="0"/>
      <w:divBdr>
        <w:top w:val="none" w:sz="0" w:space="0" w:color="auto"/>
        <w:left w:val="none" w:sz="0" w:space="0" w:color="auto"/>
        <w:bottom w:val="none" w:sz="0" w:space="0" w:color="auto"/>
        <w:right w:val="none" w:sz="0" w:space="0" w:color="auto"/>
      </w:divBdr>
    </w:div>
    <w:div w:id="394931134">
      <w:bodyDiv w:val="1"/>
      <w:marLeft w:val="0"/>
      <w:marRight w:val="0"/>
      <w:marTop w:val="0"/>
      <w:marBottom w:val="0"/>
      <w:divBdr>
        <w:top w:val="none" w:sz="0" w:space="0" w:color="auto"/>
        <w:left w:val="none" w:sz="0" w:space="0" w:color="auto"/>
        <w:bottom w:val="none" w:sz="0" w:space="0" w:color="auto"/>
        <w:right w:val="none" w:sz="0" w:space="0" w:color="auto"/>
      </w:divBdr>
    </w:div>
    <w:div w:id="403647293">
      <w:bodyDiv w:val="1"/>
      <w:marLeft w:val="0"/>
      <w:marRight w:val="0"/>
      <w:marTop w:val="0"/>
      <w:marBottom w:val="0"/>
      <w:divBdr>
        <w:top w:val="none" w:sz="0" w:space="0" w:color="auto"/>
        <w:left w:val="none" w:sz="0" w:space="0" w:color="auto"/>
        <w:bottom w:val="none" w:sz="0" w:space="0" w:color="auto"/>
        <w:right w:val="none" w:sz="0" w:space="0" w:color="auto"/>
      </w:divBdr>
    </w:div>
    <w:div w:id="409891958">
      <w:bodyDiv w:val="1"/>
      <w:marLeft w:val="0"/>
      <w:marRight w:val="0"/>
      <w:marTop w:val="0"/>
      <w:marBottom w:val="0"/>
      <w:divBdr>
        <w:top w:val="none" w:sz="0" w:space="0" w:color="auto"/>
        <w:left w:val="none" w:sz="0" w:space="0" w:color="auto"/>
        <w:bottom w:val="none" w:sz="0" w:space="0" w:color="auto"/>
        <w:right w:val="none" w:sz="0" w:space="0" w:color="auto"/>
      </w:divBdr>
    </w:div>
    <w:div w:id="415980376">
      <w:bodyDiv w:val="1"/>
      <w:marLeft w:val="0"/>
      <w:marRight w:val="0"/>
      <w:marTop w:val="0"/>
      <w:marBottom w:val="0"/>
      <w:divBdr>
        <w:top w:val="none" w:sz="0" w:space="0" w:color="auto"/>
        <w:left w:val="none" w:sz="0" w:space="0" w:color="auto"/>
        <w:bottom w:val="none" w:sz="0" w:space="0" w:color="auto"/>
        <w:right w:val="none" w:sz="0" w:space="0" w:color="auto"/>
      </w:divBdr>
    </w:div>
    <w:div w:id="447774631">
      <w:bodyDiv w:val="1"/>
      <w:marLeft w:val="0"/>
      <w:marRight w:val="0"/>
      <w:marTop w:val="0"/>
      <w:marBottom w:val="0"/>
      <w:divBdr>
        <w:top w:val="none" w:sz="0" w:space="0" w:color="auto"/>
        <w:left w:val="none" w:sz="0" w:space="0" w:color="auto"/>
        <w:bottom w:val="none" w:sz="0" w:space="0" w:color="auto"/>
        <w:right w:val="none" w:sz="0" w:space="0" w:color="auto"/>
      </w:divBdr>
    </w:div>
    <w:div w:id="448748162">
      <w:bodyDiv w:val="1"/>
      <w:marLeft w:val="0"/>
      <w:marRight w:val="0"/>
      <w:marTop w:val="0"/>
      <w:marBottom w:val="0"/>
      <w:divBdr>
        <w:top w:val="none" w:sz="0" w:space="0" w:color="auto"/>
        <w:left w:val="none" w:sz="0" w:space="0" w:color="auto"/>
        <w:bottom w:val="none" w:sz="0" w:space="0" w:color="auto"/>
        <w:right w:val="none" w:sz="0" w:space="0" w:color="auto"/>
      </w:divBdr>
    </w:div>
    <w:div w:id="453402115">
      <w:bodyDiv w:val="1"/>
      <w:marLeft w:val="0"/>
      <w:marRight w:val="0"/>
      <w:marTop w:val="0"/>
      <w:marBottom w:val="0"/>
      <w:divBdr>
        <w:top w:val="none" w:sz="0" w:space="0" w:color="auto"/>
        <w:left w:val="none" w:sz="0" w:space="0" w:color="auto"/>
        <w:bottom w:val="none" w:sz="0" w:space="0" w:color="auto"/>
        <w:right w:val="none" w:sz="0" w:space="0" w:color="auto"/>
      </w:divBdr>
    </w:div>
    <w:div w:id="453790388">
      <w:bodyDiv w:val="1"/>
      <w:marLeft w:val="0"/>
      <w:marRight w:val="0"/>
      <w:marTop w:val="0"/>
      <w:marBottom w:val="0"/>
      <w:divBdr>
        <w:top w:val="none" w:sz="0" w:space="0" w:color="auto"/>
        <w:left w:val="none" w:sz="0" w:space="0" w:color="auto"/>
        <w:bottom w:val="none" w:sz="0" w:space="0" w:color="auto"/>
        <w:right w:val="none" w:sz="0" w:space="0" w:color="auto"/>
      </w:divBdr>
    </w:div>
    <w:div w:id="469438836">
      <w:bodyDiv w:val="1"/>
      <w:marLeft w:val="0"/>
      <w:marRight w:val="0"/>
      <w:marTop w:val="0"/>
      <w:marBottom w:val="0"/>
      <w:divBdr>
        <w:top w:val="none" w:sz="0" w:space="0" w:color="auto"/>
        <w:left w:val="none" w:sz="0" w:space="0" w:color="auto"/>
        <w:bottom w:val="none" w:sz="0" w:space="0" w:color="auto"/>
        <w:right w:val="none" w:sz="0" w:space="0" w:color="auto"/>
      </w:divBdr>
    </w:div>
    <w:div w:id="476460795">
      <w:bodyDiv w:val="1"/>
      <w:marLeft w:val="0"/>
      <w:marRight w:val="0"/>
      <w:marTop w:val="0"/>
      <w:marBottom w:val="0"/>
      <w:divBdr>
        <w:top w:val="none" w:sz="0" w:space="0" w:color="auto"/>
        <w:left w:val="none" w:sz="0" w:space="0" w:color="auto"/>
        <w:bottom w:val="none" w:sz="0" w:space="0" w:color="auto"/>
        <w:right w:val="none" w:sz="0" w:space="0" w:color="auto"/>
      </w:divBdr>
    </w:div>
    <w:div w:id="483355621">
      <w:bodyDiv w:val="1"/>
      <w:marLeft w:val="0"/>
      <w:marRight w:val="0"/>
      <w:marTop w:val="0"/>
      <w:marBottom w:val="0"/>
      <w:divBdr>
        <w:top w:val="none" w:sz="0" w:space="0" w:color="auto"/>
        <w:left w:val="none" w:sz="0" w:space="0" w:color="auto"/>
        <w:bottom w:val="none" w:sz="0" w:space="0" w:color="auto"/>
        <w:right w:val="none" w:sz="0" w:space="0" w:color="auto"/>
      </w:divBdr>
    </w:div>
    <w:div w:id="495650313">
      <w:bodyDiv w:val="1"/>
      <w:marLeft w:val="0"/>
      <w:marRight w:val="0"/>
      <w:marTop w:val="0"/>
      <w:marBottom w:val="0"/>
      <w:divBdr>
        <w:top w:val="none" w:sz="0" w:space="0" w:color="auto"/>
        <w:left w:val="none" w:sz="0" w:space="0" w:color="auto"/>
        <w:bottom w:val="none" w:sz="0" w:space="0" w:color="auto"/>
        <w:right w:val="none" w:sz="0" w:space="0" w:color="auto"/>
      </w:divBdr>
    </w:div>
    <w:div w:id="501240716">
      <w:bodyDiv w:val="1"/>
      <w:marLeft w:val="0"/>
      <w:marRight w:val="0"/>
      <w:marTop w:val="0"/>
      <w:marBottom w:val="0"/>
      <w:divBdr>
        <w:top w:val="none" w:sz="0" w:space="0" w:color="auto"/>
        <w:left w:val="none" w:sz="0" w:space="0" w:color="auto"/>
        <w:bottom w:val="none" w:sz="0" w:space="0" w:color="auto"/>
        <w:right w:val="none" w:sz="0" w:space="0" w:color="auto"/>
      </w:divBdr>
    </w:div>
    <w:div w:id="504789603">
      <w:bodyDiv w:val="1"/>
      <w:marLeft w:val="0"/>
      <w:marRight w:val="0"/>
      <w:marTop w:val="0"/>
      <w:marBottom w:val="0"/>
      <w:divBdr>
        <w:top w:val="none" w:sz="0" w:space="0" w:color="auto"/>
        <w:left w:val="none" w:sz="0" w:space="0" w:color="auto"/>
        <w:bottom w:val="none" w:sz="0" w:space="0" w:color="auto"/>
        <w:right w:val="none" w:sz="0" w:space="0" w:color="auto"/>
      </w:divBdr>
    </w:div>
    <w:div w:id="516432651">
      <w:bodyDiv w:val="1"/>
      <w:marLeft w:val="0"/>
      <w:marRight w:val="0"/>
      <w:marTop w:val="0"/>
      <w:marBottom w:val="0"/>
      <w:divBdr>
        <w:top w:val="none" w:sz="0" w:space="0" w:color="auto"/>
        <w:left w:val="none" w:sz="0" w:space="0" w:color="auto"/>
        <w:bottom w:val="none" w:sz="0" w:space="0" w:color="auto"/>
        <w:right w:val="none" w:sz="0" w:space="0" w:color="auto"/>
      </w:divBdr>
    </w:div>
    <w:div w:id="524252801">
      <w:bodyDiv w:val="1"/>
      <w:marLeft w:val="0"/>
      <w:marRight w:val="0"/>
      <w:marTop w:val="0"/>
      <w:marBottom w:val="0"/>
      <w:divBdr>
        <w:top w:val="none" w:sz="0" w:space="0" w:color="auto"/>
        <w:left w:val="none" w:sz="0" w:space="0" w:color="auto"/>
        <w:bottom w:val="none" w:sz="0" w:space="0" w:color="auto"/>
        <w:right w:val="none" w:sz="0" w:space="0" w:color="auto"/>
      </w:divBdr>
    </w:div>
    <w:div w:id="539786438">
      <w:bodyDiv w:val="1"/>
      <w:marLeft w:val="0"/>
      <w:marRight w:val="0"/>
      <w:marTop w:val="0"/>
      <w:marBottom w:val="0"/>
      <w:divBdr>
        <w:top w:val="none" w:sz="0" w:space="0" w:color="auto"/>
        <w:left w:val="none" w:sz="0" w:space="0" w:color="auto"/>
        <w:bottom w:val="none" w:sz="0" w:space="0" w:color="auto"/>
        <w:right w:val="none" w:sz="0" w:space="0" w:color="auto"/>
      </w:divBdr>
    </w:div>
    <w:div w:id="552932740">
      <w:bodyDiv w:val="1"/>
      <w:marLeft w:val="0"/>
      <w:marRight w:val="0"/>
      <w:marTop w:val="0"/>
      <w:marBottom w:val="0"/>
      <w:divBdr>
        <w:top w:val="none" w:sz="0" w:space="0" w:color="auto"/>
        <w:left w:val="none" w:sz="0" w:space="0" w:color="auto"/>
        <w:bottom w:val="none" w:sz="0" w:space="0" w:color="auto"/>
        <w:right w:val="none" w:sz="0" w:space="0" w:color="auto"/>
      </w:divBdr>
    </w:div>
    <w:div w:id="576549619">
      <w:bodyDiv w:val="1"/>
      <w:marLeft w:val="0"/>
      <w:marRight w:val="0"/>
      <w:marTop w:val="0"/>
      <w:marBottom w:val="0"/>
      <w:divBdr>
        <w:top w:val="none" w:sz="0" w:space="0" w:color="auto"/>
        <w:left w:val="none" w:sz="0" w:space="0" w:color="auto"/>
        <w:bottom w:val="none" w:sz="0" w:space="0" w:color="auto"/>
        <w:right w:val="none" w:sz="0" w:space="0" w:color="auto"/>
      </w:divBdr>
    </w:div>
    <w:div w:id="580912574">
      <w:bodyDiv w:val="1"/>
      <w:marLeft w:val="0"/>
      <w:marRight w:val="0"/>
      <w:marTop w:val="0"/>
      <w:marBottom w:val="0"/>
      <w:divBdr>
        <w:top w:val="none" w:sz="0" w:space="0" w:color="auto"/>
        <w:left w:val="none" w:sz="0" w:space="0" w:color="auto"/>
        <w:bottom w:val="none" w:sz="0" w:space="0" w:color="auto"/>
        <w:right w:val="none" w:sz="0" w:space="0" w:color="auto"/>
      </w:divBdr>
    </w:div>
    <w:div w:id="583992839">
      <w:bodyDiv w:val="1"/>
      <w:marLeft w:val="0"/>
      <w:marRight w:val="0"/>
      <w:marTop w:val="0"/>
      <w:marBottom w:val="0"/>
      <w:divBdr>
        <w:top w:val="none" w:sz="0" w:space="0" w:color="auto"/>
        <w:left w:val="none" w:sz="0" w:space="0" w:color="auto"/>
        <w:bottom w:val="none" w:sz="0" w:space="0" w:color="auto"/>
        <w:right w:val="none" w:sz="0" w:space="0" w:color="auto"/>
      </w:divBdr>
    </w:div>
    <w:div w:id="600837250">
      <w:bodyDiv w:val="1"/>
      <w:marLeft w:val="0"/>
      <w:marRight w:val="0"/>
      <w:marTop w:val="0"/>
      <w:marBottom w:val="0"/>
      <w:divBdr>
        <w:top w:val="none" w:sz="0" w:space="0" w:color="auto"/>
        <w:left w:val="none" w:sz="0" w:space="0" w:color="auto"/>
        <w:bottom w:val="none" w:sz="0" w:space="0" w:color="auto"/>
        <w:right w:val="none" w:sz="0" w:space="0" w:color="auto"/>
      </w:divBdr>
    </w:div>
    <w:div w:id="618268094">
      <w:bodyDiv w:val="1"/>
      <w:marLeft w:val="0"/>
      <w:marRight w:val="0"/>
      <w:marTop w:val="0"/>
      <w:marBottom w:val="0"/>
      <w:divBdr>
        <w:top w:val="none" w:sz="0" w:space="0" w:color="auto"/>
        <w:left w:val="none" w:sz="0" w:space="0" w:color="auto"/>
        <w:bottom w:val="none" w:sz="0" w:space="0" w:color="auto"/>
        <w:right w:val="none" w:sz="0" w:space="0" w:color="auto"/>
      </w:divBdr>
    </w:div>
    <w:div w:id="624429999">
      <w:bodyDiv w:val="1"/>
      <w:marLeft w:val="0"/>
      <w:marRight w:val="0"/>
      <w:marTop w:val="0"/>
      <w:marBottom w:val="0"/>
      <w:divBdr>
        <w:top w:val="none" w:sz="0" w:space="0" w:color="auto"/>
        <w:left w:val="none" w:sz="0" w:space="0" w:color="auto"/>
        <w:bottom w:val="none" w:sz="0" w:space="0" w:color="auto"/>
        <w:right w:val="none" w:sz="0" w:space="0" w:color="auto"/>
      </w:divBdr>
      <w:divsChild>
        <w:div w:id="835149048">
          <w:marLeft w:val="0"/>
          <w:marRight w:val="0"/>
          <w:marTop w:val="0"/>
          <w:marBottom w:val="0"/>
          <w:divBdr>
            <w:top w:val="none" w:sz="0" w:space="0" w:color="auto"/>
            <w:left w:val="none" w:sz="0" w:space="0" w:color="auto"/>
            <w:bottom w:val="none" w:sz="0" w:space="0" w:color="auto"/>
            <w:right w:val="none" w:sz="0" w:space="0" w:color="auto"/>
          </w:divBdr>
        </w:div>
        <w:div w:id="1071193758">
          <w:marLeft w:val="0"/>
          <w:marRight w:val="0"/>
          <w:marTop w:val="0"/>
          <w:marBottom w:val="0"/>
          <w:divBdr>
            <w:top w:val="none" w:sz="0" w:space="0" w:color="auto"/>
            <w:left w:val="none" w:sz="0" w:space="0" w:color="auto"/>
            <w:bottom w:val="none" w:sz="0" w:space="0" w:color="auto"/>
            <w:right w:val="none" w:sz="0" w:space="0" w:color="auto"/>
          </w:divBdr>
        </w:div>
      </w:divsChild>
    </w:div>
    <w:div w:id="637687064">
      <w:bodyDiv w:val="1"/>
      <w:marLeft w:val="0"/>
      <w:marRight w:val="0"/>
      <w:marTop w:val="0"/>
      <w:marBottom w:val="0"/>
      <w:divBdr>
        <w:top w:val="none" w:sz="0" w:space="0" w:color="auto"/>
        <w:left w:val="none" w:sz="0" w:space="0" w:color="auto"/>
        <w:bottom w:val="none" w:sz="0" w:space="0" w:color="auto"/>
        <w:right w:val="none" w:sz="0" w:space="0" w:color="auto"/>
      </w:divBdr>
    </w:div>
    <w:div w:id="646588532">
      <w:bodyDiv w:val="1"/>
      <w:marLeft w:val="0"/>
      <w:marRight w:val="0"/>
      <w:marTop w:val="0"/>
      <w:marBottom w:val="0"/>
      <w:divBdr>
        <w:top w:val="none" w:sz="0" w:space="0" w:color="auto"/>
        <w:left w:val="none" w:sz="0" w:space="0" w:color="auto"/>
        <w:bottom w:val="none" w:sz="0" w:space="0" w:color="auto"/>
        <w:right w:val="none" w:sz="0" w:space="0" w:color="auto"/>
      </w:divBdr>
    </w:div>
    <w:div w:id="647323695">
      <w:bodyDiv w:val="1"/>
      <w:marLeft w:val="0"/>
      <w:marRight w:val="0"/>
      <w:marTop w:val="0"/>
      <w:marBottom w:val="0"/>
      <w:divBdr>
        <w:top w:val="none" w:sz="0" w:space="0" w:color="auto"/>
        <w:left w:val="none" w:sz="0" w:space="0" w:color="auto"/>
        <w:bottom w:val="none" w:sz="0" w:space="0" w:color="auto"/>
        <w:right w:val="none" w:sz="0" w:space="0" w:color="auto"/>
      </w:divBdr>
    </w:div>
    <w:div w:id="660701048">
      <w:bodyDiv w:val="1"/>
      <w:marLeft w:val="0"/>
      <w:marRight w:val="0"/>
      <w:marTop w:val="0"/>
      <w:marBottom w:val="0"/>
      <w:divBdr>
        <w:top w:val="none" w:sz="0" w:space="0" w:color="auto"/>
        <w:left w:val="none" w:sz="0" w:space="0" w:color="auto"/>
        <w:bottom w:val="none" w:sz="0" w:space="0" w:color="auto"/>
        <w:right w:val="none" w:sz="0" w:space="0" w:color="auto"/>
      </w:divBdr>
    </w:div>
    <w:div w:id="666981196">
      <w:bodyDiv w:val="1"/>
      <w:marLeft w:val="0"/>
      <w:marRight w:val="0"/>
      <w:marTop w:val="0"/>
      <w:marBottom w:val="0"/>
      <w:divBdr>
        <w:top w:val="none" w:sz="0" w:space="0" w:color="auto"/>
        <w:left w:val="none" w:sz="0" w:space="0" w:color="auto"/>
        <w:bottom w:val="none" w:sz="0" w:space="0" w:color="auto"/>
        <w:right w:val="none" w:sz="0" w:space="0" w:color="auto"/>
      </w:divBdr>
    </w:div>
    <w:div w:id="669530196">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673722447">
      <w:bodyDiv w:val="1"/>
      <w:marLeft w:val="0"/>
      <w:marRight w:val="0"/>
      <w:marTop w:val="0"/>
      <w:marBottom w:val="0"/>
      <w:divBdr>
        <w:top w:val="none" w:sz="0" w:space="0" w:color="auto"/>
        <w:left w:val="none" w:sz="0" w:space="0" w:color="auto"/>
        <w:bottom w:val="none" w:sz="0" w:space="0" w:color="auto"/>
        <w:right w:val="none" w:sz="0" w:space="0" w:color="auto"/>
      </w:divBdr>
    </w:div>
    <w:div w:id="675152651">
      <w:bodyDiv w:val="1"/>
      <w:marLeft w:val="0"/>
      <w:marRight w:val="0"/>
      <w:marTop w:val="0"/>
      <w:marBottom w:val="0"/>
      <w:divBdr>
        <w:top w:val="none" w:sz="0" w:space="0" w:color="auto"/>
        <w:left w:val="none" w:sz="0" w:space="0" w:color="auto"/>
        <w:bottom w:val="none" w:sz="0" w:space="0" w:color="auto"/>
        <w:right w:val="none" w:sz="0" w:space="0" w:color="auto"/>
      </w:divBdr>
    </w:div>
    <w:div w:id="678124439">
      <w:bodyDiv w:val="1"/>
      <w:marLeft w:val="0"/>
      <w:marRight w:val="0"/>
      <w:marTop w:val="0"/>
      <w:marBottom w:val="0"/>
      <w:divBdr>
        <w:top w:val="none" w:sz="0" w:space="0" w:color="auto"/>
        <w:left w:val="none" w:sz="0" w:space="0" w:color="auto"/>
        <w:bottom w:val="none" w:sz="0" w:space="0" w:color="auto"/>
        <w:right w:val="none" w:sz="0" w:space="0" w:color="auto"/>
      </w:divBdr>
    </w:div>
    <w:div w:id="684138786">
      <w:bodyDiv w:val="1"/>
      <w:marLeft w:val="0"/>
      <w:marRight w:val="0"/>
      <w:marTop w:val="0"/>
      <w:marBottom w:val="0"/>
      <w:divBdr>
        <w:top w:val="none" w:sz="0" w:space="0" w:color="auto"/>
        <w:left w:val="none" w:sz="0" w:space="0" w:color="auto"/>
        <w:bottom w:val="none" w:sz="0" w:space="0" w:color="auto"/>
        <w:right w:val="none" w:sz="0" w:space="0" w:color="auto"/>
      </w:divBdr>
    </w:div>
    <w:div w:id="692413503">
      <w:bodyDiv w:val="1"/>
      <w:marLeft w:val="0"/>
      <w:marRight w:val="0"/>
      <w:marTop w:val="0"/>
      <w:marBottom w:val="0"/>
      <w:divBdr>
        <w:top w:val="none" w:sz="0" w:space="0" w:color="auto"/>
        <w:left w:val="none" w:sz="0" w:space="0" w:color="auto"/>
        <w:bottom w:val="none" w:sz="0" w:space="0" w:color="auto"/>
        <w:right w:val="none" w:sz="0" w:space="0" w:color="auto"/>
      </w:divBdr>
    </w:div>
    <w:div w:id="700743077">
      <w:bodyDiv w:val="1"/>
      <w:marLeft w:val="0"/>
      <w:marRight w:val="0"/>
      <w:marTop w:val="0"/>
      <w:marBottom w:val="0"/>
      <w:divBdr>
        <w:top w:val="none" w:sz="0" w:space="0" w:color="auto"/>
        <w:left w:val="none" w:sz="0" w:space="0" w:color="auto"/>
        <w:bottom w:val="none" w:sz="0" w:space="0" w:color="auto"/>
        <w:right w:val="none" w:sz="0" w:space="0" w:color="auto"/>
      </w:divBdr>
    </w:div>
    <w:div w:id="706417239">
      <w:bodyDiv w:val="1"/>
      <w:marLeft w:val="0"/>
      <w:marRight w:val="0"/>
      <w:marTop w:val="0"/>
      <w:marBottom w:val="0"/>
      <w:divBdr>
        <w:top w:val="none" w:sz="0" w:space="0" w:color="auto"/>
        <w:left w:val="none" w:sz="0" w:space="0" w:color="auto"/>
        <w:bottom w:val="none" w:sz="0" w:space="0" w:color="auto"/>
        <w:right w:val="none" w:sz="0" w:space="0" w:color="auto"/>
      </w:divBdr>
    </w:div>
    <w:div w:id="722170372">
      <w:bodyDiv w:val="1"/>
      <w:marLeft w:val="0"/>
      <w:marRight w:val="0"/>
      <w:marTop w:val="0"/>
      <w:marBottom w:val="0"/>
      <w:divBdr>
        <w:top w:val="none" w:sz="0" w:space="0" w:color="auto"/>
        <w:left w:val="none" w:sz="0" w:space="0" w:color="auto"/>
        <w:bottom w:val="none" w:sz="0" w:space="0" w:color="auto"/>
        <w:right w:val="none" w:sz="0" w:space="0" w:color="auto"/>
      </w:divBdr>
    </w:div>
    <w:div w:id="729232648">
      <w:bodyDiv w:val="1"/>
      <w:marLeft w:val="0"/>
      <w:marRight w:val="0"/>
      <w:marTop w:val="0"/>
      <w:marBottom w:val="0"/>
      <w:divBdr>
        <w:top w:val="none" w:sz="0" w:space="0" w:color="auto"/>
        <w:left w:val="none" w:sz="0" w:space="0" w:color="auto"/>
        <w:bottom w:val="none" w:sz="0" w:space="0" w:color="auto"/>
        <w:right w:val="none" w:sz="0" w:space="0" w:color="auto"/>
      </w:divBdr>
    </w:div>
    <w:div w:id="731775582">
      <w:bodyDiv w:val="1"/>
      <w:marLeft w:val="0"/>
      <w:marRight w:val="0"/>
      <w:marTop w:val="0"/>
      <w:marBottom w:val="0"/>
      <w:divBdr>
        <w:top w:val="none" w:sz="0" w:space="0" w:color="auto"/>
        <w:left w:val="none" w:sz="0" w:space="0" w:color="auto"/>
        <w:bottom w:val="none" w:sz="0" w:space="0" w:color="auto"/>
        <w:right w:val="none" w:sz="0" w:space="0" w:color="auto"/>
      </w:divBdr>
    </w:div>
    <w:div w:id="751701542">
      <w:bodyDiv w:val="1"/>
      <w:marLeft w:val="0"/>
      <w:marRight w:val="0"/>
      <w:marTop w:val="0"/>
      <w:marBottom w:val="0"/>
      <w:divBdr>
        <w:top w:val="none" w:sz="0" w:space="0" w:color="auto"/>
        <w:left w:val="none" w:sz="0" w:space="0" w:color="auto"/>
        <w:bottom w:val="none" w:sz="0" w:space="0" w:color="auto"/>
        <w:right w:val="none" w:sz="0" w:space="0" w:color="auto"/>
      </w:divBdr>
    </w:div>
    <w:div w:id="760221792">
      <w:bodyDiv w:val="1"/>
      <w:marLeft w:val="0"/>
      <w:marRight w:val="0"/>
      <w:marTop w:val="0"/>
      <w:marBottom w:val="0"/>
      <w:divBdr>
        <w:top w:val="none" w:sz="0" w:space="0" w:color="auto"/>
        <w:left w:val="none" w:sz="0" w:space="0" w:color="auto"/>
        <w:bottom w:val="none" w:sz="0" w:space="0" w:color="auto"/>
        <w:right w:val="none" w:sz="0" w:space="0" w:color="auto"/>
      </w:divBdr>
    </w:div>
    <w:div w:id="770007334">
      <w:bodyDiv w:val="1"/>
      <w:marLeft w:val="0"/>
      <w:marRight w:val="0"/>
      <w:marTop w:val="0"/>
      <w:marBottom w:val="0"/>
      <w:divBdr>
        <w:top w:val="none" w:sz="0" w:space="0" w:color="auto"/>
        <w:left w:val="none" w:sz="0" w:space="0" w:color="auto"/>
        <w:bottom w:val="none" w:sz="0" w:space="0" w:color="auto"/>
        <w:right w:val="none" w:sz="0" w:space="0" w:color="auto"/>
      </w:divBdr>
    </w:div>
    <w:div w:id="773130922">
      <w:bodyDiv w:val="1"/>
      <w:marLeft w:val="0"/>
      <w:marRight w:val="0"/>
      <w:marTop w:val="0"/>
      <w:marBottom w:val="0"/>
      <w:divBdr>
        <w:top w:val="none" w:sz="0" w:space="0" w:color="auto"/>
        <w:left w:val="none" w:sz="0" w:space="0" w:color="auto"/>
        <w:bottom w:val="none" w:sz="0" w:space="0" w:color="auto"/>
        <w:right w:val="none" w:sz="0" w:space="0" w:color="auto"/>
      </w:divBdr>
    </w:div>
    <w:div w:id="780950846">
      <w:bodyDiv w:val="1"/>
      <w:marLeft w:val="0"/>
      <w:marRight w:val="0"/>
      <w:marTop w:val="0"/>
      <w:marBottom w:val="0"/>
      <w:divBdr>
        <w:top w:val="none" w:sz="0" w:space="0" w:color="auto"/>
        <w:left w:val="none" w:sz="0" w:space="0" w:color="auto"/>
        <w:bottom w:val="none" w:sz="0" w:space="0" w:color="auto"/>
        <w:right w:val="none" w:sz="0" w:space="0" w:color="auto"/>
      </w:divBdr>
    </w:div>
    <w:div w:id="837884468">
      <w:bodyDiv w:val="1"/>
      <w:marLeft w:val="0"/>
      <w:marRight w:val="0"/>
      <w:marTop w:val="0"/>
      <w:marBottom w:val="0"/>
      <w:divBdr>
        <w:top w:val="none" w:sz="0" w:space="0" w:color="auto"/>
        <w:left w:val="none" w:sz="0" w:space="0" w:color="auto"/>
        <w:bottom w:val="none" w:sz="0" w:space="0" w:color="auto"/>
        <w:right w:val="none" w:sz="0" w:space="0" w:color="auto"/>
      </w:divBdr>
    </w:div>
    <w:div w:id="845754804">
      <w:bodyDiv w:val="1"/>
      <w:marLeft w:val="0"/>
      <w:marRight w:val="0"/>
      <w:marTop w:val="0"/>
      <w:marBottom w:val="0"/>
      <w:divBdr>
        <w:top w:val="none" w:sz="0" w:space="0" w:color="auto"/>
        <w:left w:val="none" w:sz="0" w:space="0" w:color="auto"/>
        <w:bottom w:val="none" w:sz="0" w:space="0" w:color="auto"/>
        <w:right w:val="none" w:sz="0" w:space="0" w:color="auto"/>
      </w:divBdr>
    </w:div>
    <w:div w:id="860633716">
      <w:bodyDiv w:val="1"/>
      <w:marLeft w:val="0"/>
      <w:marRight w:val="0"/>
      <w:marTop w:val="0"/>
      <w:marBottom w:val="0"/>
      <w:divBdr>
        <w:top w:val="none" w:sz="0" w:space="0" w:color="auto"/>
        <w:left w:val="none" w:sz="0" w:space="0" w:color="auto"/>
        <w:bottom w:val="none" w:sz="0" w:space="0" w:color="auto"/>
        <w:right w:val="none" w:sz="0" w:space="0" w:color="auto"/>
      </w:divBdr>
    </w:div>
    <w:div w:id="865099542">
      <w:bodyDiv w:val="1"/>
      <w:marLeft w:val="0"/>
      <w:marRight w:val="0"/>
      <w:marTop w:val="0"/>
      <w:marBottom w:val="0"/>
      <w:divBdr>
        <w:top w:val="none" w:sz="0" w:space="0" w:color="auto"/>
        <w:left w:val="none" w:sz="0" w:space="0" w:color="auto"/>
        <w:bottom w:val="none" w:sz="0" w:space="0" w:color="auto"/>
        <w:right w:val="none" w:sz="0" w:space="0" w:color="auto"/>
      </w:divBdr>
    </w:div>
    <w:div w:id="878395819">
      <w:bodyDiv w:val="1"/>
      <w:marLeft w:val="0"/>
      <w:marRight w:val="0"/>
      <w:marTop w:val="0"/>
      <w:marBottom w:val="0"/>
      <w:divBdr>
        <w:top w:val="none" w:sz="0" w:space="0" w:color="auto"/>
        <w:left w:val="none" w:sz="0" w:space="0" w:color="auto"/>
        <w:bottom w:val="none" w:sz="0" w:space="0" w:color="auto"/>
        <w:right w:val="none" w:sz="0" w:space="0" w:color="auto"/>
      </w:divBdr>
    </w:div>
    <w:div w:id="881867340">
      <w:bodyDiv w:val="1"/>
      <w:marLeft w:val="0"/>
      <w:marRight w:val="0"/>
      <w:marTop w:val="0"/>
      <w:marBottom w:val="0"/>
      <w:divBdr>
        <w:top w:val="none" w:sz="0" w:space="0" w:color="auto"/>
        <w:left w:val="none" w:sz="0" w:space="0" w:color="auto"/>
        <w:bottom w:val="none" w:sz="0" w:space="0" w:color="auto"/>
        <w:right w:val="none" w:sz="0" w:space="0" w:color="auto"/>
      </w:divBdr>
    </w:div>
    <w:div w:id="926690014">
      <w:bodyDiv w:val="1"/>
      <w:marLeft w:val="0"/>
      <w:marRight w:val="0"/>
      <w:marTop w:val="0"/>
      <w:marBottom w:val="0"/>
      <w:divBdr>
        <w:top w:val="none" w:sz="0" w:space="0" w:color="auto"/>
        <w:left w:val="none" w:sz="0" w:space="0" w:color="auto"/>
        <w:bottom w:val="none" w:sz="0" w:space="0" w:color="auto"/>
        <w:right w:val="none" w:sz="0" w:space="0" w:color="auto"/>
      </w:divBdr>
    </w:div>
    <w:div w:id="935287648">
      <w:bodyDiv w:val="1"/>
      <w:marLeft w:val="0"/>
      <w:marRight w:val="0"/>
      <w:marTop w:val="0"/>
      <w:marBottom w:val="0"/>
      <w:divBdr>
        <w:top w:val="none" w:sz="0" w:space="0" w:color="auto"/>
        <w:left w:val="none" w:sz="0" w:space="0" w:color="auto"/>
        <w:bottom w:val="none" w:sz="0" w:space="0" w:color="auto"/>
        <w:right w:val="none" w:sz="0" w:space="0" w:color="auto"/>
      </w:divBdr>
    </w:div>
    <w:div w:id="940380202">
      <w:bodyDiv w:val="1"/>
      <w:marLeft w:val="0"/>
      <w:marRight w:val="0"/>
      <w:marTop w:val="0"/>
      <w:marBottom w:val="0"/>
      <w:divBdr>
        <w:top w:val="none" w:sz="0" w:space="0" w:color="auto"/>
        <w:left w:val="none" w:sz="0" w:space="0" w:color="auto"/>
        <w:bottom w:val="none" w:sz="0" w:space="0" w:color="auto"/>
        <w:right w:val="none" w:sz="0" w:space="0" w:color="auto"/>
      </w:divBdr>
    </w:div>
    <w:div w:id="943802043">
      <w:bodyDiv w:val="1"/>
      <w:marLeft w:val="0"/>
      <w:marRight w:val="0"/>
      <w:marTop w:val="0"/>
      <w:marBottom w:val="0"/>
      <w:divBdr>
        <w:top w:val="none" w:sz="0" w:space="0" w:color="auto"/>
        <w:left w:val="none" w:sz="0" w:space="0" w:color="auto"/>
        <w:bottom w:val="none" w:sz="0" w:space="0" w:color="auto"/>
        <w:right w:val="none" w:sz="0" w:space="0" w:color="auto"/>
      </w:divBdr>
    </w:div>
    <w:div w:id="966203566">
      <w:bodyDiv w:val="1"/>
      <w:marLeft w:val="0"/>
      <w:marRight w:val="0"/>
      <w:marTop w:val="0"/>
      <w:marBottom w:val="0"/>
      <w:divBdr>
        <w:top w:val="none" w:sz="0" w:space="0" w:color="auto"/>
        <w:left w:val="none" w:sz="0" w:space="0" w:color="auto"/>
        <w:bottom w:val="none" w:sz="0" w:space="0" w:color="auto"/>
        <w:right w:val="none" w:sz="0" w:space="0" w:color="auto"/>
      </w:divBdr>
    </w:div>
    <w:div w:id="967510219">
      <w:bodyDiv w:val="1"/>
      <w:marLeft w:val="0"/>
      <w:marRight w:val="0"/>
      <w:marTop w:val="0"/>
      <w:marBottom w:val="0"/>
      <w:divBdr>
        <w:top w:val="none" w:sz="0" w:space="0" w:color="auto"/>
        <w:left w:val="none" w:sz="0" w:space="0" w:color="auto"/>
        <w:bottom w:val="none" w:sz="0" w:space="0" w:color="auto"/>
        <w:right w:val="none" w:sz="0" w:space="0" w:color="auto"/>
      </w:divBdr>
    </w:div>
    <w:div w:id="976960304">
      <w:bodyDiv w:val="1"/>
      <w:marLeft w:val="0"/>
      <w:marRight w:val="0"/>
      <w:marTop w:val="0"/>
      <w:marBottom w:val="0"/>
      <w:divBdr>
        <w:top w:val="none" w:sz="0" w:space="0" w:color="auto"/>
        <w:left w:val="none" w:sz="0" w:space="0" w:color="auto"/>
        <w:bottom w:val="none" w:sz="0" w:space="0" w:color="auto"/>
        <w:right w:val="none" w:sz="0" w:space="0" w:color="auto"/>
      </w:divBdr>
    </w:div>
    <w:div w:id="982346931">
      <w:bodyDiv w:val="1"/>
      <w:marLeft w:val="0"/>
      <w:marRight w:val="0"/>
      <w:marTop w:val="0"/>
      <w:marBottom w:val="0"/>
      <w:divBdr>
        <w:top w:val="none" w:sz="0" w:space="0" w:color="auto"/>
        <w:left w:val="none" w:sz="0" w:space="0" w:color="auto"/>
        <w:bottom w:val="none" w:sz="0" w:space="0" w:color="auto"/>
        <w:right w:val="none" w:sz="0" w:space="0" w:color="auto"/>
      </w:divBdr>
    </w:div>
    <w:div w:id="983856811">
      <w:bodyDiv w:val="1"/>
      <w:marLeft w:val="0"/>
      <w:marRight w:val="0"/>
      <w:marTop w:val="0"/>
      <w:marBottom w:val="0"/>
      <w:divBdr>
        <w:top w:val="none" w:sz="0" w:space="0" w:color="auto"/>
        <w:left w:val="none" w:sz="0" w:space="0" w:color="auto"/>
        <w:bottom w:val="none" w:sz="0" w:space="0" w:color="auto"/>
        <w:right w:val="none" w:sz="0" w:space="0" w:color="auto"/>
      </w:divBdr>
    </w:div>
    <w:div w:id="986057723">
      <w:bodyDiv w:val="1"/>
      <w:marLeft w:val="0"/>
      <w:marRight w:val="0"/>
      <w:marTop w:val="0"/>
      <w:marBottom w:val="0"/>
      <w:divBdr>
        <w:top w:val="none" w:sz="0" w:space="0" w:color="auto"/>
        <w:left w:val="none" w:sz="0" w:space="0" w:color="auto"/>
        <w:bottom w:val="none" w:sz="0" w:space="0" w:color="auto"/>
        <w:right w:val="none" w:sz="0" w:space="0" w:color="auto"/>
      </w:divBdr>
    </w:div>
    <w:div w:id="992295646">
      <w:bodyDiv w:val="1"/>
      <w:marLeft w:val="0"/>
      <w:marRight w:val="0"/>
      <w:marTop w:val="0"/>
      <w:marBottom w:val="0"/>
      <w:divBdr>
        <w:top w:val="none" w:sz="0" w:space="0" w:color="auto"/>
        <w:left w:val="none" w:sz="0" w:space="0" w:color="auto"/>
        <w:bottom w:val="none" w:sz="0" w:space="0" w:color="auto"/>
        <w:right w:val="none" w:sz="0" w:space="0" w:color="auto"/>
      </w:divBdr>
    </w:div>
    <w:div w:id="1003432466">
      <w:bodyDiv w:val="1"/>
      <w:marLeft w:val="0"/>
      <w:marRight w:val="0"/>
      <w:marTop w:val="0"/>
      <w:marBottom w:val="0"/>
      <w:divBdr>
        <w:top w:val="none" w:sz="0" w:space="0" w:color="auto"/>
        <w:left w:val="none" w:sz="0" w:space="0" w:color="auto"/>
        <w:bottom w:val="none" w:sz="0" w:space="0" w:color="auto"/>
        <w:right w:val="none" w:sz="0" w:space="0" w:color="auto"/>
      </w:divBdr>
    </w:div>
    <w:div w:id="1006057695">
      <w:bodyDiv w:val="1"/>
      <w:marLeft w:val="0"/>
      <w:marRight w:val="0"/>
      <w:marTop w:val="0"/>
      <w:marBottom w:val="0"/>
      <w:divBdr>
        <w:top w:val="none" w:sz="0" w:space="0" w:color="auto"/>
        <w:left w:val="none" w:sz="0" w:space="0" w:color="auto"/>
        <w:bottom w:val="none" w:sz="0" w:space="0" w:color="auto"/>
        <w:right w:val="none" w:sz="0" w:space="0" w:color="auto"/>
      </w:divBdr>
    </w:div>
    <w:div w:id="1015956883">
      <w:bodyDiv w:val="1"/>
      <w:marLeft w:val="0"/>
      <w:marRight w:val="0"/>
      <w:marTop w:val="0"/>
      <w:marBottom w:val="0"/>
      <w:divBdr>
        <w:top w:val="none" w:sz="0" w:space="0" w:color="auto"/>
        <w:left w:val="none" w:sz="0" w:space="0" w:color="auto"/>
        <w:bottom w:val="none" w:sz="0" w:space="0" w:color="auto"/>
        <w:right w:val="none" w:sz="0" w:space="0" w:color="auto"/>
      </w:divBdr>
    </w:div>
    <w:div w:id="1018431702">
      <w:bodyDiv w:val="1"/>
      <w:marLeft w:val="0"/>
      <w:marRight w:val="0"/>
      <w:marTop w:val="0"/>
      <w:marBottom w:val="0"/>
      <w:divBdr>
        <w:top w:val="none" w:sz="0" w:space="0" w:color="auto"/>
        <w:left w:val="none" w:sz="0" w:space="0" w:color="auto"/>
        <w:bottom w:val="none" w:sz="0" w:space="0" w:color="auto"/>
        <w:right w:val="none" w:sz="0" w:space="0" w:color="auto"/>
      </w:divBdr>
    </w:div>
    <w:div w:id="1034966032">
      <w:bodyDiv w:val="1"/>
      <w:marLeft w:val="0"/>
      <w:marRight w:val="0"/>
      <w:marTop w:val="0"/>
      <w:marBottom w:val="0"/>
      <w:divBdr>
        <w:top w:val="none" w:sz="0" w:space="0" w:color="auto"/>
        <w:left w:val="none" w:sz="0" w:space="0" w:color="auto"/>
        <w:bottom w:val="none" w:sz="0" w:space="0" w:color="auto"/>
        <w:right w:val="none" w:sz="0" w:space="0" w:color="auto"/>
      </w:divBdr>
    </w:div>
    <w:div w:id="1036350541">
      <w:bodyDiv w:val="1"/>
      <w:marLeft w:val="0"/>
      <w:marRight w:val="0"/>
      <w:marTop w:val="0"/>
      <w:marBottom w:val="0"/>
      <w:divBdr>
        <w:top w:val="none" w:sz="0" w:space="0" w:color="auto"/>
        <w:left w:val="none" w:sz="0" w:space="0" w:color="auto"/>
        <w:bottom w:val="none" w:sz="0" w:space="0" w:color="auto"/>
        <w:right w:val="none" w:sz="0" w:space="0" w:color="auto"/>
      </w:divBdr>
    </w:div>
    <w:div w:id="1042092195">
      <w:bodyDiv w:val="1"/>
      <w:marLeft w:val="0"/>
      <w:marRight w:val="0"/>
      <w:marTop w:val="0"/>
      <w:marBottom w:val="0"/>
      <w:divBdr>
        <w:top w:val="none" w:sz="0" w:space="0" w:color="auto"/>
        <w:left w:val="none" w:sz="0" w:space="0" w:color="auto"/>
        <w:bottom w:val="none" w:sz="0" w:space="0" w:color="auto"/>
        <w:right w:val="none" w:sz="0" w:space="0" w:color="auto"/>
      </w:divBdr>
    </w:div>
    <w:div w:id="1043017956">
      <w:bodyDiv w:val="1"/>
      <w:marLeft w:val="0"/>
      <w:marRight w:val="0"/>
      <w:marTop w:val="0"/>
      <w:marBottom w:val="0"/>
      <w:divBdr>
        <w:top w:val="none" w:sz="0" w:space="0" w:color="auto"/>
        <w:left w:val="none" w:sz="0" w:space="0" w:color="auto"/>
        <w:bottom w:val="none" w:sz="0" w:space="0" w:color="auto"/>
        <w:right w:val="none" w:sz="0" w:space="0" w:color="auto"/>
      </w:divBdr>
    </w:div>
    <w:div w:id="1049307022">
      <w:bodyDiv w:val="1"/>
      <w:marLeft w:val="0"/>
      <w:marRight w:val="0"/>
      <w:marTop w:val="0"/>
      <w:marBottom w:val="0"/>
      <w:divBdr>
        <w:top w:val="none" w:sz="0" w:space="0" w:color="auto"/>
        <w:left w:val="none" w:sz="0" w:space="0" w:color="auto"/>
        <w:bottom w:val="none" w:sz="0" w:space="0" w:color="auto"/>
        <w:right w:val="none" w:sz="0" w:space="0" w:color="auto"/>
      </w:divBdr>
    </w:div>
    <w:div w:id="1055736919">
      <w:bodyDiv w:val="1"/>
      <w:marLeft w:val="0"/>
      <w:marRight w:val="0"/>
      <w:marTop w:val="0"/>
      <w:marBottom w:val="0"/>
      <w:divBdr>
        <w:top w:val="none" w:sz="0" w:space="0" w:color="auto"/>
        <w:left w:val="none" w:sz="0" w:space="0" w:color="auto"/>
        <w:bottom w:val="none" w:sz="0" w:space="0" w:color="auto"/>
        <w:right w:val="none" w:sz="0" w:space="0" w:color="auto"/>
      </w:divBdr>
    </w:div>
    <w:div w:id="1058550700">
      <w:bodyDiv w:val="1"/>
      <w:marLeft w:val="0"/>
      <w:marRight w:val="0"/>
      <w:marTop w:val="0"/>
      <w:marBottom w:val="0"/>
      <w:divBdr>
        <w:top w:val="none" w:sz="0" w:space="0" w:color="auto"/>
        <w:left w:val="none" w:sz="0" w:space="0" w:color="auto"/>
        <w:bottom w:val="none" w:sz="0" w:space="0" w:color="auto"/>
        <w:right w:val="none" w:sz="0" w:space="0" w:color="auto"/>
      </w:divBdr>
    </w:div>
    <w:div w:id="1062632037">
      <w:bodyDiv w:val="1"/>
      <w:marLeft w:val="0"/>
      <w:marRight w:val="0"/>
      <w:marTop w:val="0"/>
      <w:marBottom w:val="0"/>
      <w:divBdr>
        <w:top w:val="none" w:sz="0" w:space="0" w:color="auto"/>
        <w:left w:val="none" w:sz="0" w:space="0" w:color="auto"/>
        <w:bottom w:val="none" w:sz="0" w:space="0" w:color="auto"/>
        <w:right w:val="none" w:sz="0" w:space="0" w:color="auto"/>
      </w:divBdr>
    </w:div>
    <w:div w:id="1087923068">
      <w:bodyDiv w:val="1"/>
      <w:marLeft w:val="0"/>
      <w:marRight w:val="0"/>
      <w:marTop w:val="0"/>
      <w:marBottom w:val="0"/>
      <w:divBdr>
        <w:top w:val="none" w:sz="0" w:space="0" w:color="auto"/>
        <w:left w:val="none" w:sz="0" w:space="0" w:color="auto"/>
        <w:bottom w:val="none" w:sz="0" w:space="0" w:color="auto"/>
        <w:right w:val="none" w:sz="0" w:space="0" w:color="auto"/>
      </w:divBdr>
    </w:div>
    <w:div w:id="1092045902">
      <w:bodyDiv w:val="1"/>
      <w:marLeft w:val="0"/>
      <w:marRight w:val="0"/>
      <w:marTop w:val="0"/>
      <w:marBottom w:val="0"/>
      <w:divBdr>
        <w:top w:val="none" w:sz="0" w:space="0" w:color="auto"/>
        <w:left w:val="none" w:sz="0" w:space="0" w:color="auto"/>
        <w:bottom w:val="none" w:sz="0" w:space="0" w:color="auto"/>
        <w:right w:val="none" w:sz="0" w:space="0" w:color="auto"/>
      </w:divBdr>
    </w:div>
    <w:div w:id="1097796432">
      <w:bodyDiv w:val="1"/>
      <w:marLeft w:val="0"/>
      <w:marRight w:val="0"/>
      <w:marTop w:val="0"/>
      <w:marBottom w:val="0"/>
      <w:divBdr>
        <w:top w:val="none" w:sz="0" w:space="0" w:color="auto"/>
        <w:left w:val="none" w:sz="0" w:space="0" w:color="auto"/>
        <w:bottom w:val="none" w:sz="0" w:space="0" w:color="auto"/>
        <w:right w:val="none" w:sz="0" w:space="0" w:color="auto"/>
      </w:divBdr>
    </w:div>
    <w:div w:id="1100445766">
      <w:bodyDiv w:val="1"/>
      <w:marLeft w:val="0"/>
      <w:marRight w:val="0"/>
      <w:marTop w:val="0"/>
      <w:marBottom w:val="0"/>
      <w:divBdr>
        <w:top w:val="none" w:sz="0" w:space="0" w:color="auto"/>
        <w:left w:val="none" w:sz="0" w:space="0" w:color="auto"/>
        <w:bottom w:val="none" w:sz="0" w:space="0" w:color="auto"/>
        <w:right w:val="none" w:sz="0" w:space="0" w:color="auto"/>
      </w:divBdr>
    </w:div>
    <w:div w:id="1107964648">
      <w:bodyDiv w:val="1"/>
      <w:marLeft w:val="0"/>
      <w:marRight w:val="0"/>
      <w:marTop w:val="0"/>
      <w:marBottom w:val="0"/>
      <w:divBdr>
        <w:top w:val="none" w:sz="0" w:space="0" w:color="auto"/>
        <w:left w:val="none" w:sz="0" w:space="0" w:color="auto"/>
        <w:bottom w:val="none" w:sz="0" w:space="0" w:color="auto"/>
        <w:right w:val="none" w:sz="0" w:space="0" w:color="auto"/>
      </w:divBdr>
    </w:div>
    <w:div w:id="1108935784">
      <w:bodyDiv w:val="1"/>
      <w:marLeft w:val="0"/>
      <w:marRight w:val="0"/>
      <w:marTop w:val="0"/>
      <w:marBottom w:val="0"/>
      <w:divBdr>
        <w:top w:val="none" w:sz="0" w:space="0" w:color="auto"/>
        <w:left w:val="none" w:sz="0" w:space="0" w:color="auto"/>
        <w:bottom w:val="none" w:sz="0" w:space="0" w:color="auto"/>
        <w:right w:val="none" w:sz="0" w:space="0" w:color="auto"/>
      </w:divBdr>
    </w:div>
    <w:div w:id="1116411221">
      <w:bodyDiv w:val="1"/>
      <w:marLeft w:val="0"/>
      <w:marRight w:val="0"/>
      <w:marTop w:val="0"/>
      <w:marBottom w:val="0"/>
      <w:divBdr>
        <w:top w:val="none" w:sz="0" w:space="0" w:color="auto"/>
        <w:left w:val="none" w:sz="0" w:space="0" w:color="auto"/>
        <w:bottom w:val="none" w:sz="0" w:space="0" w:color="auto"/>
        <w:right w:val="none" w:sz="0" w:space="0" w:color="auto"/>
      </w:divBdr>
    </w:div>
    <w:div w:id="1117985347">
      <w:bodyDiv w:val="1"/>
      <w:marLeft w:val="0"/>
      <w:marRight w:val="0"/>
      <w:marTop w:val="0"/>
      <w:marBottom w:val="0"/>
      <w:divBdr>
        <w:top w:val="none" w:sz="0" w:space="0" w:color="auto"/>
        <w:left w:val="none" w:sz="0" w:space="0" w:color="auto"/>
        <w:bottom w:val="none" w:sz="0" w:space="0" w:color="auto"/>
        <w:right w:val="none" w:sz="0" w:space="0" w:color="auto"/>
      </w:divBdr>
    </w:div>
    <w:div w:id="1118642077">
      <w:bodyDiv w:val="1"/>
      <w:marLeft w:val="0"/>
      <w:marRight w:val="0"/>
      <w:marTop w:val="0"/>
      <w:marBottom w:val="0"/>
      <w:divBdr>
        <w:top w:val="none" w:sz="0" w:space="0" w:color="auto"/>
        <w:left w:val="none" w:sz="0" w:space="0" w:color="auto"/>
        <w:bottom w:val="none" w:sz="0" w:space="0" w:color="auto"/>
        <w:right w:val="none" w:sz="0" w:space="0" w:color="auto"/>
      </w:divBdr>
    </w:div>
    <w:div w:id="1126267377">
      <w:bodyDiv w:val="1"/>
      <w:marLeft w:val="0"/>
      <w:marRight w:val="0"/>
      <w:marTop w:val="0"/>
      <w:marBottom w:val="0"/>
      <w:divBdr>
        <w:top w:val="none" w:sz="0" w:space="0" w:color="auto"/>
        <w:left w:val="none" w:sz="0" w:space="0" w:color="auto"/>
        <w:bottom w:val="none" w:sz="0" w:space="0" w:color="auto"/>
        <w:right w:val="none" w:sz="0" w:space="0" w:color="auto"/>
      </w:divBdr>
    </w:div>
    <w:div w:id="1129392798">
      <w:bodyDiv w:val="1"/>
      <w:marLeft w:val="0"/>
      <w:marRight w:val="0"/>
      <w:marTop w:val="0"/>
      <w:marBottom w:val="0"/>
      <w:divBdr>
        <w:top w:val="none" w:sz="0" w:space="0" w:color="auto"/>
        <w:left w:val="none" w:sz="0" w:space="0" w:color="auto"/>
        <w:bottom w:val="none" w:sz="0" w:space="0" w:color="auto"/>
        <w:right w:val="none" w:sz="0" w:space="0" w:color="auto"/>
      </w:divBdr>
    </w:div>
    <w:div w:id="1131823189">
      <w:bodyDiv w:val="1"/>
      <w:marLeft w:val="0"/>
      <w:marRight w:val="0"/>
      <w:marTop w:val="0"/>
      <w:marBottom w:val="0"/>
      <w:divBdr>
        <w:top w:val="none" w:sz="0" w:space="0" w:color="auto"/>
        <w:left w:val="none" w:sz="0" w:space="0" w:color="auto"/>
        <w:bottom w:val="none" w:sz="0" w:space="0" w:color="auto"/>
        <w:right w:val="none" w:sz="0" w:space="0" w:color="auto"/>
      </w:divBdr>
    </w:div>
    <w:div w:id="1144473216">
      <w:bodyDiv w:val="1"/>
      <w:marLeft w:val="0"/>
      <w:marRight w:val="0"/>
      <w:marTop w:val="0"/>
      <w:marBottom w:val="0"/>
      <w:divBdr>
        <w:top w:val="none" w:sz="0" w:space="0" w:color="auto"/>
        <w:left w:val="none" w:sz="0" w:space="0" w:color="auto"/>
        <w:bottom w:val="none" w:sz="0" w:space="0" w:color="auto"/>
        <w:right w:val="none" w:sz="0" w:space="0" w:color="auto"/>
      </w:divBdr>
    </w:div>
    <w:div w:id="1151285922">
      <w:bodyDiv w:val="1"/>
      <w:marLeft w:val="0"/>
      <w:marRight w:val="0"/>
      <w:marTop w:val="0"/>
      <w:marBottom w:val="0"/>
      <w:divBdr>
        <w:top w:val="none" w:sz="0" w:space="0" w:color="auto"/>
        <w:left w:val="none" w:sz="0" w:space="0" w:color="auto"/>
        <w:bottom w:val="none" w:sz="0" w:space="0" w:color="auto"/>
        <w:right w:val="none" w:sz="0" w:space="0" w:color="auto"/>
      </w:divBdr>
    </w:div>
    <w:div w:id="1156341899">
      <w:bodyDiv w:val="1"/>
      <w:marLeft w:val="0"/>
      <w:marRight w:val="0"/>
      <w:marTop w:val="0"/>
      <w:marBottom w:val="0"/>
      <w:divBdr>
        <w:top w:val="none" w:sz="0" w:space="0" w:color="auto"/>
        <w:left w:val="none" w:sz="0" w:space="0" w:color="auto"/>
        <w:bottom w:val="none" w:sz="0" w:space="0" w:color="auto"/>
        <w:right w:val="none" w:sz="0" w:space="0" w:color="auto"/>
      </w:divBdr>
    </w:div>
    <w:div w:id="1167675324">
      <w:bodyDiv w:val="1"/>
      <w:marLeft w:val="0"/>
      <w:marRight w:val="0"/>
      <w:marTop w:val="0"/>
      <w:marBottom w:val="0"/>
      <w:divBdr>
        <w:top w:val="none" w:sz="0" w:space="0" w:color="auto"/>
        <w:left w:val="none" w:sz="0" w:space="0" w:color="auto"/>
        <w:bottom w:val="none" w:sz="0" w:space="0" w:color="auto"/>
        <w:right w:val="none" w:sz="0" w:space="0" w:color="auto"/>
      </w:divBdr>
    </w:div>
    <w:div w:id="1196116271">
      <w:bodyDiv w:val="1"/>
      <w:marLeft w:val="0"/>
      <w:marRight w:val="0"/>
      <w:marTop w:val="0"/>
      <w:marBottom w:val="0"/>
      <w:divBdr>
        <w:top w:val="none" w:sz="0" w:space="0" w:color="auto"/>
        <w:left w:val="none" w:sz="0" w:space="0" w:color="auto"/>
        <w:bottom w:val="none" w:sz="0" w:space="0" w:color="auto"/>
        <w:right w:val="none" w:sz="0" w:space="0" w:color="auto"/>
      </w:divBdr>
    </w:div>
    <w:div w:id="1207529403">
      <w:bodyDiv w:val="1"/>
      <w:marLeft w:val="0"/>
      <w:marRight w:val="0"/>
      <w:marTop w:val="0"/>
      <w:marBottom w:val="0"/>
      <w:divBdr>
        <w:top w:val="none" w:sz="0" w:space="0" w:color="auto"/>
        <w:left w:val="none" w:sz="0" w:space="0" w:color="auto"/>
        <w:bottom w:val="none" w:sz="0" w:space="0" w:color="auto"/>
        <w:right w:val="none" w:sz="0" w:space="0" w:color="auto"/>
      </w:divBdr>
    </w:div>
    <w:div w:id="1212231117">
      <w:bodyDiv w:val="1"/>
      <w:marLeft w:val="0"/>
      <w:marRight w:val="0"/>
      <w:marTop w:val="0"/>
      <w:marBottom w:val="0"/>
      <w:divBdr>
        <w:top w:val="none" w:sz="0" w:space="0" w:color="auto"/>
        <w:left w:val="none" w:sz="0" w:space="0" w:color="auto"/>
        <w:bottom w:val="none" w:sz="0" w:space="0" w:color="auto"/>
        <w:right w:val="none" w:sz="0" w:space="0" w:color="auto"/>
      </w:divBdr>
    </w:div>
    <w:div w:id="1233542877">
      <w:bodyDiv w:val="1"/>
      <w:marLeft w:val="0"/>
      <w:marRight w:val="0"/>
      <w:marTop w:val="0"/>
      <w:marBottom w:val="0"/>
      <w:divBdr>
        <w:top w:val="none" w:sz="0" w:space="0" w:color="auto"/>
        <w:left w:val="none" w:sz="0" w:space="0" w:color="auto"/>
        <w:bottom w:val="none" w:sz="0" w:space="0" w:color="auto"/>
        <w:right w:val="none" w:sz="0" w:space="0" w:color="auto"/>
      </w:divBdr>
    </w:div>
    <w:div w:id="1245723144">
      <w:bodyDiv w:val="1"/>
      <w:marLeft w:val="0"/>
      <w:marRight w:val="0"/>
      <w:marTop w:val="0"/>
      <w:marBottom w:val="0"/>
      <w:divBdr>
        <w:top w:val="none" w:sz="0" w:space="0" w:color="auto"/>
        <w:left w:val="none" w:sz="0" w:space="0" w:color="auto"/>
        <w:bottom w:val="none" w:sz="0" w:space="0" w:color="auto"/>
        <w:right w:val="none" w:sz="0" w:space="0" w:color="auto"/>
      </w:divBdr>
    </w:div>
    <w:div w:id="1254513037">
      <w:bodyDiv w:val="1"/>
      <w:marLeft w:val="0"/>
      <w:marRight w:val="0"/>
      <w:marTop w:val="0"/>
      <w:marBottom w:val="0"/>
      <w:divBdr>
        <w:top w:val="none" w:sz="0" w:space="0" w:color="auto"/>
        <w:left w:val="none" w:sz="0" w:space="0" w:color="auto"/>
        <w:bottom w:val="none" w:sz="0" w:space="0" w:color="auto"/>
        <w:right w:val="none" w:sz="0" w:space="0" w:color="auto"/>
      </w:divBdr>
    </w:div>
    <w:div w:id="1257523510">
      <w:bodyDiv w:val="1"/>
      <w:marLeft w:val="0"/>
      <w:marRight w:val="0"/>
      <w:marTop w:val="0"/>
      <w:marBottom w:val="0"/>
      <w:divBdr>
        <w:top w:val="none" w:sz="0" w:space="0" w:color="auto"/>
        <w:left w:val="none" w:sz="0" w:space="0" w:color="auto"/>
        <w:bottom w:val="none" w:sz="0" w:space="0" w:color="auto"/>
        <w:right w:val="none" w:sz="0" w:space="0" w:color="auto"/>
      </w:divBdr>
    </w:div>
    <w:div w:id="1258439877">
      <w:bodyDiv w:val="1"/>
      <w:marLeft w:val="0"/>
      <w:marRight w:val="0"/>
      <w:marTop w:val="0"/>
      <w:marBottom w:val="0"/>
      <w:divBdr>
        <w:top w:val="none" w:sz="0" w:space="0" w:color="auto"/>
        <w:left w:val="none" w:sz="0" w:space="0" w:color="auto"/>
        <w:bottom w:val="none" w:sz="0" w:space="0" w:color="auto"/>
        <w:right w:val="none" w:sz="0" w:space="0" w:color="auto"/>
      </w:divBdr>
    </w:div>
    <w:div w:id="1262300797">
      <w:bodyDiv w:val="1"/>
      <w:marLeft w:val="0"/>
      <w:marRight w:val="0"/>
      <w:marTop w:val="0"/>
      <w:marBottom w:val="0"/>
      <w:divBdr>
        <w:top w:val="none" w:sz="0" w:space="0" w:color="auto"/>
        <w:left w:val="none" w:sz="0" w:space="0" w:color="auto"/>
        <w:bottom w:val="none" w:sz="0" w:space="0" w:color="auto"/>
        <w:right w:val="none" w:sz="0" w:space="0" w:color="auto"/>
      </w:divBdr>
    </w:div>
    <w:div w:id="1277563083">
      <w:bodyDiv w:val="1"/>
      <w:marLeft w:val="0"/>
      <w:marRight w:val="0"/>
      <w:marTop w:val="0"/>
      <w:marBottom w:val="0"/>
      <w:divBdr>
        <w:top w:val="none" w:sz="0" w:space="0" w:color="auto"/>
        <w:left w:val="none" w:sz="0" w:space="0" w:color="auto"/>
        <w:bottom w:val="none" w:sz="0" w:space="0" w:color="auto"/>
        <w:right w:val="none" w:sz="0" w:space="0" w:color="auto"/>
      </w:divBdr>
    </w:div>
    <w:div w:id="1279950583">
      <w:bodyDiv w:val="1"/>
      <w:marLeft w:val="0"/>
      <w:marRight w:val="0"/>
      <w:marTop w:val="0"/>
      <w:marBottom w:val="0"/>
      <w:divBdr>
        <w:top w:val="none" w:sz="0" w:space="0" w:color="auto"/>
        <w:left w:val="none" w:sz="0" w:space="0" w:color="auto"/>
        <w:bottom w:val="none" w:sz="0" w:space="0" w:color="auto"/>
        <w:right w:val="none" w:sz="0" w:space="0" w:color="auto"/>
      </w:divBdr>
    </w:div>
    <w:div w:id="1282415403">
      <w:bodyDiv w:val="1"/>
      <w:marLeft w:val="0"/>
      <w:marRight w:val="0"/>
      <w:marTop w:val="0"/>
      <w:marBottom w:val="0"/>
      <w:divBdr>
        <w:top w:val="none" w:sz="0" w:space="0" w:color="auto"/>
        <w:left w:val="none" w:sz="0" w:space="0" w:color="auto"/>
        <w:bottom w:val="none" w:sz="0" w:space="0" w:color="auto"/>
        <w:right w:val="none" w:sz="0" w:space="0" w:color="auto"/>
      </w:divBdr>
    </w:div>
    <w:div w:id="1283540517">
      <w:bodyDiv w:val="1"/>
      <w:marLeft w:val="0"/>
      <w:marRight w:val="0"/>
      <w:marTop w:val="0"/>
      <w:marBottom w:val="0"/>
      <w:divBdr>
        <w:top w:val="none" w:sz="0" w:space="0" w:color="auto"/>
        <w:left w:val="none" w:sz="0" w:space="0" w:color="auto"/>
        <w:bottom w:val="none" w:sz="0" w:space="0" w:color="auto"/>
        <w:right w:val="none" w:sz="0" w:space="0" w:color="auto"/>
      </w:divBdr>
    </w:div>
    <w:div w:id="1286110821">
      <w:bodyDiv w:val="1"/>
      <w:marLeft w:val="0"/>
      <w:marRight w:val="0"/>
      <w:marTop w:val="0"/>
      <w:marBottom w:val="0"/>
      <w:divBdr>
        <w:top w:val="none" w:sz="0" w:space="0" w:color="auto"/>
        <w:left w:val="none" w:sz="0" w:space="0" w:color="auto"/>
        <w:bottom w:val="none" w:sz="0" w:space="0" w:color="auto"/>
        <w:right w:val="none" w:sz="0" w:space="0" w:color="auto"/>
      </w:divBdr>
    </w:div>
    <w:div w:id="1297640163">
      <w:bodyDiv w:val="1"/>
      <w:marLeft w:val="0"/>
      <w:marRight w:val="0"/>
      <w:marTop w:val="0"/>
      <w:marBottom w:val="0"/>
      <w:divBdr>
        <w:top w:val="none" w:sz="0" w:space="0" w:color="auto"/>
        <w:left w:val="none" w:sz="0" w:space="0" w:color="auto"/>
        <w:bottom w:val="none" w:sz="0" w:space="0" w:color="auto"/>
        <w:right w:val="none" w:sz="0" w:space="0" w:color="auto"/>
      </w:divBdr>
    </w:div>
    <w:div w:id="1299995534">
      <w:bodyDiv w:val="1"/>
      <w:marLeft w:val="0"/>
      <w:marRight w:val="0"/>
      <w:marTop w:val="0"/>
      <w:marBottom w:val="0"/>
      <w:divBdr>
        <w:top w:val="none" w:sz="0" w:space="0" w:color="auto"/>
        <w:left w:val="none" w:sz="0" w:space="0" w:color="auto"/>
        <w:bottom w:val="none" w:sz="0" w:space="0" w:color="auto"/>
        <w:right w:val="none" w:sz="0" w:space="0" w:color="auto"/>
      </w:divBdr>
    </w:div>
    <w:div w:id="1311322474">
      <w:bodyDiv w:val="1"/>
      <w:marLeft w:val="0"/>
      <w:marRight w:val="0"/>
      <w:marTop w:val="0"/>
      <w:marBottom w:val="0"/>
      <w:divBdr>
        <w:top w:val="none" w:sz="0" w:space="0" w:color="auto"/>
        <w:left w:val="none" w:sz="0" w:space="0" w:color="auto"/>
        <w:bottom w:val="none" w:sz="0" w:space="0" w:color="auto"/>
        <w:right w:val="none" w:sz="0" w:space="0" w:color="auto"/>
      </w:divBdr>
    </w:div>
    <w:div w:id="1318922369">
      <w:bodyDiv w:val="1"/>
      <w:marLeft w:val="0"/>
      <w:marRight w:val="0"/>
      <w:marTop w:val="0"/>
      <w:marBottom w:val="0"/>
      <w:divBdr>
        <w:top w:val="none" w:sz="0" w:space="0" w:color="auto"/>
        <w:left w:val="none" w:sz="0" w:space="0" w:color="auto"/>
        <w:bottom w:val="none" w:sz="0" w:space="0" w:color="auto"/>
        <w:right w:val="none" w:sz="0" w:space="0" w:color="auto"/>
      </w:divBdr>
    </w:div>
    <w:div w:id="1319456723">
      <w:bodyDiv w:val="1"/>
      <w:marLeft w:val="0"/>
      <w:marRight w:val="0"/>
      <w:marTop w:val="0"/>
      <w:marBottom w:val="0"/>
      <w:divBdr>
        <w:top w:val="none" w:sz="0" w:space="0" w:color="auto"/>
        <w:left w:val="none" w:sz="0" w:space="0" w:color="auto"/>
        <w:bottom w:val="none" w:sz="0" w:space="0" w:color="auto"/>
        <w:right w:val="none" w:sz="0" w:space="0" w:color="auto"/>
      </w:divBdr>
    </w:div>
    <w:div w:id="1340498228">
      <w:bodyDiv w:val="1"/>
      <w:marLeft w:val="0"/>
      <w:marRight w:val="0"/>
      <w:marTop w:val="0"/>
      <w:marBottom w:val="0"/>
      <w:divBdr>
        <w:top w:val="none" w:sz="0" w:space="0" w:color="auto"/>
        <w:left w:val="none" w:sz="0" w:space="0" w:color="auto"/>
        <w:bottom w:val="none" w:sz="0" w:space="0" w:color="auto"/>
        <w:right w:val="none" w:sz="0" w:space="0" w:color="auto"/>
      </w:divBdr>
    </w:div>
    <w:div w:id="1341202010">
      <w:bodyDiv w:val="1"/>
      <w:marLeft w:val="0"/>
      <w:marRight w:val="0"/>
      <w:marTop w:val="0"/>
      <w:marBottom w:val="0"/>
      <w:divBdr>
        <w:top w:val="none" w:sz="0" w:space="0" w:color="auto"/>
        <w:left w:val="none" w:sz="0" w:space="0" w:color="auto"/>
        <w:bottom w:val="none" w:sz="0" w:space="0" w:color="auto"/>
        <w:right w:val="none" w:sz="0" w:space="0" w:color="auto"/>
      </w:divBdr>
    </w:div>
    <w:div w:id="1354914554">
      <w:bodyDiv w:val="1"/>
      <w:marLeft w:val="0"/>
      <w:marRight w:val="0"/>
      <w:marTop w:val="0"/>
      <w:marBottom w:val="0"/>
      <w:divBdr>
        <w:top w:val="none" w:sz="0" w:space="0" w:color="auto"/>
        <w:left w:val="none" w:sz="0" w:space="0" w:color="auto"/>
        <w:bottom w:val="none" w:sz="0" w:space="0" w:color="auto"/>
        <w:right w:val="none" w:sz="0" w:space="0" w:color="auto"/>
      </w:divBdr>
    </w:div>
    <w:div w:id="1368214348">
      <w:bodyDiv w:val="1"/>
      <w:marLeft w:val="0"/>
      <w:marRight w:val="0"/>
      <w:marTop w:val="0"/>
      <w:marBottom w:val="0"/>
      <w:divBdr>
        <w:top w:val="none" w:sz="0" w:space="0" w:color="auto"/>
        <w:left w:val="none" w:sz="0" w:space="0" w:color="auto"/>
        <w:bottom w:val="none" w:sz="0" w:space="0" w:color="auto"/>
        <w:right w:val="none" w:sz="0" w:space="0" w:color="auto"/>
      </w:divBdr>
    </w:div>
    <w:div w:id="1368993786">
      <w:bodyDiv w:val="1"/>
      <w:marLeft w:val="0"/>
      <w:marRight w:val="0"/>
      <w:marTop w:val="0"/>
      <w:marBottom w:val="0"/>
      <w:divBdr>
        <w:top w:val="none" w:sz="0" w:space="0" w:color="auto"/>
        <w:left w:val="none" w:sz="0" w:space="0" w:color="auto"/>
        <w:bottom w:val="none" w:sz="0" w:space="0" w:color="auto"/>
        <w:right w:val="none" w:sz="0" w:space="0" w:color="auto"/>
      </w:divBdr>
    </w:div>
    <w:div w:id="1369721324">
      <w:bodyDiv w:val="1"/>
      <w:marLeft w:val="0"/>
      <w:marRight w:val="0"/>
      <w:marTop w:val="0"/>
      <w:marBottom w:val="0"/>
      <w:divBdr>
        <w:top w:val="none" w:sz="0" w:space="0" w:color="auto"/>
        <w:left w:val="none" w:sz="0" w:space="0" w:color="auto"/>
        <w:bottom w:val="none" w:sz="0" w:space="0" w:color="auto"/>
        <w:right w:val="none" w:sz="0" w:space="0" w:color="auto"/>
      </w:divBdr>
    </w:div>
    <w:div w:id="1371146617">
      <w:bodyDiv w:val="1"/>
      <w:marLeft w:val="0"/>
      <w:marRight w:val="0"/>
      <w:marTop w:val="0"/>
      <w:marBottom w:val="0"/>
      <w:divBdr>
        <w:top w:val="none" w:sz="0" w:space="0" w:color="auto"/>
        <w:left w:val="none" w:sz="0" w:space="0" w:color="auto"/>
        <w:bottom w:val="none" w:sz="0" w:space="0" w:color="auto"/>
        <w:right w:val="none" w:sz="0" w:space="0" w:color="auto"/>
      </w:divBdr>
    </w:div>
    <w:div w:id="1381788482">
      <w:bodyDiv w:val="1"/>
      <w:marLeft w:val="0"/>
      <w:marRight w:val="0"/>
      <w:marTop w:val="0"/>
      <w:marBottom w:val="0"/>
      <w:divBdr>
        <w:top w:val="none" w:sz="0" w:space="0" w:color="auto"/>
        <w:left w:val="none" w:sz="0" w:space="0" w:color="auto"/>
        <w:bottom w:val="none" w:sz="0" w:space="0" w:color="auto"/>
        <w:right w:val="none" w:sz="0" w:space="0" w:color="auto"/>
      </w:divBdr>
    </w:div>
    <w:div w:id="1393189333">
      <w:bodyDiv w:val="1"/>
      <w:marLeft w:val="0"/>
      <w:marRight w:val="0"/>
      <w:marTop w:val="0"/>
      <w:marBottom w:val="0"/>
      <w:divBdr>
        <w:top w:val="none" w:sz="0" w:space="0" w:color="auto"/>
        <w:left w:val="none" w:sz="0" w:space="0" w:color="auto"/>
        <w:bottom w:val="none" w:sz="0" w:space="0" w:color="auto"/>
        <w:right w:val="none" w:sz="0" w:space="0" w:color="auto"/>
      </w:divBdr>
    </w:div>
    <w:div w:id="1395087153">
      <w:bodyDiv w:val="1"/>
      <w:marLeft w:val="0"/>
      <w:marRight w:val="0"/>
      <w:marTop w:val="0"/>
      <w:marBottom w:val="0"/>
      <w:divBdr>
        <w:top w:val="none" w:sz="0" w:space="0" w:color="auto"/>
        <w:left w:val="none" w:sz="0" w:space="0" w:color="auto"/>
        <w:bottom w:val="none" w:sz="0" w:space="0" w:color="auto"/>
        <w:right w:val="none" w:sz="0" w:space="0" w:color="auto"/>
      </w:divBdr>
    </w:div>
    <w:div w:id="1397699560">
      <w:bodyDiv w:val="1"/>
      <w:marLeft w:val="0"/>
      <w:marRight w:val="0"/>
      <w:marTop w:val="0"/>
      <w:marBottom w:val="0"/>
      <w:divBdr>
        <w:top w:val="none" w:sz="0" w:space="0" w:color="auto"/>
        <w:left w:val="none" w:sz="0" w:space="0" w:color="auto"/>
        <w:bottom w:val="none" w:sz="0" w:space="0" w:color="auto"/>
        <w:right w:val="none" w:sz="0" w:space="0" w:color="auto"/>
      </w:divBdr>
    </w:div>
    <w:div w:id="1414888390">
      <w:bodyDiv w:val="1"/>
      <w:marLeft w:val="0"/>
      <w:marRight w:val="0"/>
      <w:marTop w:val="0"/>
      <w:marBottom w:val="0"/>
      <w:divBdr>
        <w:top w:val="none" w:sz="0" w:space="0" w:color="auto"/>
        <w:left w:val="none" w:sz="0" w:space="0" w:color="auto"/>
        <w:bottom w:val="none" w:sz="0" w:space="0" w:color="auto"/>
        <w:right w:val="none" w:sz="0" w:space="0" w:color="auto"/>
      </w:divBdr>
    </w:div>
    <w:div w:id="1429957924">
      <w:bodyDiv w:val="1"/>
      <w:marLeft w:val="0"/>
      <w:marRight w:val="0"/>
      <w:marTop w:val="0"/>
      <w:marBottom w:val="0"/>
      <w:divBdr>
        <w:top w:val="none" w:sz="0" w:space="0" w:color="auto"/>
        <w:left w:val="none" w:sz="0" w:space="0" w:color="auto"/>
        <w:bottom w:val="none" w:sz="0" w:space="0" w:color="auto"/>
        <w:right w:val="none" w:sz="0" w:space="0" w:color="auto"/>
      </w:divBdr>
    </w:div>
    <w:div w:id="1436289729">
      <w:bodyDiv w:val="1"/>
      <w:marLeft w:val="0"/>
      <w:marRight w:val="0"/>
      <w:marTop w:val="0"/>
      <w:marBottom w:val="0"/>
      <w:divBdr>
        <w:top w:val="none" w:sz="0" w:space="0" w:color="auto"/>
        <w:left w:val="none" w:sz="0" w:space="0" w:color="auto"/>
        <w:bottom w:val="none" w:sz="0" w:space="0" w:color="auto"/>
        <w:right w:val="none" w:sz="0" w:space="0" w:color="auto"/>
      </w:divBdr>
    </w:div>
    <w:div w:id="1456170831">
      <w:bodyDiv w:val="1"/>
      <w:marLeft w:val="0"/>
      <w:marRight w:val="0"/>
      <w:marTop w:val="0"/>
      <w:marBottom w:val="0"/>
      <w:divBdr>
        <w:top w:val="none" w:sz="0" w:space="0" w:color="auto"/>
        <w:left w:val="none" w:sz="0" w:space="0" w:color="auto"/>
        <w:bottom w:val="none" w:sz="0" w:space="0" w:color="auto"/>
        <w:right w:val="none" w:sz="0" w:space="0" w:color="auto"/>
      </w:divBdr>
    </w:div>
    <w:div w:id="1462456470">
      <w:bodyDiv w:val="1"/>
      <w:marLeft w:val="0"/>
      <w:marRight w:val="0"/>
      <w:marTop w:val="0"/>
      <w:marBottom w:val="0"/>
      <w:divBdr>
        <w:top w:val="none" w:sz="0" w:space="0" w:color="auto"/>
        <w:left w:val="none" w:sz="0" w:space="0" w:color="auto"/>
        <w:bottom w:val="none" w:sz="0" w:space="0" w:color="auto"/>
        <w:right w:val="none" w:sz="0" w:space="0" w:color="auto"/>
      </w:divBdr>
    </w:div>
    <w:div w:id="1476097184">
      <w:bodyDiv w:val="1"/>
      <w:marLeft w:val="0"/>
      <w:marRight w:val="0"/>
      <w:marTop w:val="0"/>
      <w:marBottom w:val="0"/>
      <w:divBdr>
        <w:top w:val="none" w:sz="0" w:space="0" w:color="auto"/>
        <w:left w:val="none" w:sz="0" w:space="0" w:color="auto"/>
        <w:bottom w:val="none" w:sz="0" w:space="0" w:color="auto"/>
        <w:right w:val="none" w:sz="0" w:space="0" w:color="auto"/>
      </w:divBdr>
    </w:div>
    <w:div w:id="1479344352">
      <w:bodyDiv w:val="1"/>
      <w:marLeft w:val="0"/>
      <w:marRight w:val="0"/>
      <w:marTop w:val="0"/>
      <w:marBottom w:val="0"/>
      <w:divBdr>
        <w:top w:val="none" w:sz="0" w:space="0" w:color="auto"/>
        <w:left w:val="none" w:sz="0" w:space="0" w:color="auto"/>
        <w:bottom w:val="none" w:sz="0" w:space="0" w:color="auto"/>
        <w:right w:val="none" w:sz="0" w:space="0" w:color="auto"/>
      </w:divBdr>
    </w:div>
    <w:div w:id="1488739649">
      <w:bodyDiv w:val="1"/>
      <w:marLeft w:val="0"/>
      <w:marRight w:val="0"/>
      <w:marTop w:val="0"/>
      <w:marBottom w:val="0"/>
      <w:divBdr>
        <w:top w:val="none" w:sz="0" w:space="0" w:color="auto"/>
        <w:left w:val="none" w:sz="0" w:space="0" w:color="auto"/>
        <w:bottom w:val="none" w:sz="0" w:space="0" w:color="auto"/>
        <w:right w:val="none" w:sz="0" w:space="0" w:color="auto"/>
      </w:divBdr>
    </w:div>
    <w:div w:id="1493909033">
      <w:bodyDiv w:val="1"/>
      <w:marLeft w:val="0"/>
      <w:marRight w:val="0"/>
      <w:marTop w:val="0"/>
      <w:marBottom w:val="0"/>
      <w:divBdr>
        <w:top w:val="none" w:sz="0" w:space="0" w:color="auto"/>
        <w:left w:val="none" w:sz="0" w:space="0" w:color="auto"/>
        <w:bottom w:val="none" w:sz="0" w:space="0" w:color="auto"/>
        <w:right w:val="none" w:sz="0" w:space="0" w:color="auto"/>
      </w:divBdr>
    </w:div>
    <w:div w:id="1510950967">
      <w:bodyDiv w:val="1"/>
      <w:marLeft w:val="0"/>
      <w:marRight w:val="0"/>
      <w:marTop w:val="0"/>
      <w:marBottom w:val="0"/>
      <w:divBdr>
        <w:top w:val="none" w:sz="0" w:space="0" w:color="auto"/>
        <w:left w:val="none" w:sz="0" w:space="0" w:color="auto"/>
        <w:bottom w:val="none" w:sz="0" w:space="0" w:color="auto"/>
        <w:right w:val="none" w:sz="0" w:space="0" w:color="auto"/>
      </w:divBdr>
    </w:div>
    <w:div w:id="1515071824">
      <w:bodyDiv w:val="1"/>
      <w:marLeft w:val="0"/>
      <w:marRight w:val="0"/>
      <w:marTop w:val="0"/>
      <w:marBottom w:val="0"/>
      <w:divBdr>
        <w:top w:val="none" w:sz="0" w:space="0" w:color="auto"/>
        <w:left w:val="none" w:sz="0" w:space="0" w:color="auto"/>
        <w:bottom w:val="none" w:sz="0" w:space="0" w:color="auto"/>
        <w:right w:val="none" w:sz="0" w:space="0" w:color="auto"/>
      </w:divBdr>
    </w:div>
    <w:div w:id="1516187085">
      <w:bodyDiv w:val="1"/>
      <w:marLeft w:val="0"/>
      <w:marRight w:val="0"/>
      <w:marTop w:val="0"/>
      <w:marBottom w:val="0"/>
      <w:divBdr>
        <w:top w:val="none" w:sz="0" w:space="0" w:color="auto"/>
        <w:left w:val="none" w:sz="0" w:space="0" w:color="auto"/>
        <w:bottom w:val="none" w:sz="0" w:space="0" w:color="auto"/>
        <w:right w:val="none" w:sz="0" w:space="0" w:color="auto"/>
      </w:divBdr>
    </w:div>
    <w:div w:id="1516268648">
      <w:bodyDiv w:val="1"/>
      <w:marLeft w:val="0"/>
      <w:marRight w:val="0"/>
      <w:marTop w:val="0"/>
      <w:marBottom w:val="0"/>
      <w:divBdr>
        <w:top w:val="none" w:sz="0" w:space="0" w:color="auto"/>
        <w:left w:val="none" w:sz="0" w:space="0" w:color="auto"/>
        <w:bottom w:val="none" w:sz="0" w:space="0" w:color="auto"/>
        <w:right w:val="none" w:sz="0" w:space="0" w:color="auto"/>
      </w:divBdr>
    </w:div>
    <w:div w:id="1529026755">
      <w:bodyDiv w:val="1"/>
      <w:marLeft w:val="0"/>
      <w:marRight w:val="0"/>
      <w:marTop w:val="0"/>
      <w:marBottom w:val="0"/>
      <w:divBdr>
        <w:top w:val="none" w:sz="0" w:space="0" w:color="auto"/>
        <w:left w:val="none" w:sz="0" w:space="0" w:color="auto"/>
        <w:bottom w:val="none" w:sz="0" w:space="0" w:color="auto"/>
        <w:right w:val="none" w:sz="0" w:space="0" w:color="auto"/>
      </w:divBdr>
    </w:div>
    <w:div w:id="1531382122">
      <w:bodyDiv w:val="1"/>
      <w:marLeft w:val="0"/>
      <w:marRight w:val="0"/>
      <w:marTop w:val="0"/>
      <w:marBottom w:val="0"/>
      <w:divBdr>
        <w:top w:val="none" w:sz="0" w:space="0" w:color="auto"/>
        <w:left w:val="none" w:sz="0" w:space="0" w:color="auto"/>
        <w:bottom w:val="none" w:sz="0" w:space="0" w:color="auto"/>
        <w:right w:val="none" w:sz="0" w:space="0" w:color="auto"/>
      </w:divBdr>
    </w:div>
    <w:div w:id="1538006958">
      <w:bodyDiv w:val="1"/>
      <w:marLeft w:val="0"/>
      <w:marRight w:val="0"/>
      <w:marTop w:val="0"/>
      <w:marBottom w:val="0"/>
      <w:divBdr>
        <w:top w:val="none" w:sz="0" w:space="0" w:color="auto"/>
        <w:left w:val="none" w:sz="0" w:space="0" w:color="auto"/>
        <w:bottom w:val="none" w:sz="0" w:space="0" w:color="auto"/>
        <w:right w:val="none" w:sz="0" w:space="0" w:color="auto"/>
      </w:divBdr>
    </w:div>
    <w:div w:id="1544631787">
      <w:bodyDiv w:val="1"/>
      <w:marLeft w:val="0"/>
      <w:marRight w:val="0"/>
      <w:marTop w:val="0"/>
      <w:marBottom w:val="0"/>
      <w:divBdr>
        <w:top w:val="none" w:sz="0" w:space="0" w:color="auto"/>
        <w:left w:val="none" w:sz="0" w:space="0" w:color="auto"/>
        <w:bottom w:val="none" w:sz="0" w:space="0" w:color="auto"/>
        <w:right w:val="none" w:sz="0" w:space="0" w:color="auto"/>
      </w:divBdr>
    </w:div>
    <w:div w:id="1547793608">
      <w:bodyDiv w:val="1"/>
      <w:marLeft w:val="0"/>
      <w:marRight w:val="0"/>
      <w:marTop w:val="0"/>
      <w:marBottom w:val="0"/>
      <w:divBdr>
        <w:top w:val="none" w:sz="0" w:space="0" w:color="auto"/>
        <w:left w:val="none" w:sz="0" w:space="0" w:color="auto"/>
        <w:bottom w:val="none" w:sz="0" w:space="0" w:color="auto"/>
        <w:right w:val="none" w:sz="0" w:space="0" w:color="auto"/>
      </w:divBdr>
    </w:div>
    <w:div w:id="1560902507">
      <w:bodyDiv w:val="1"/>
      <w:marLeft w:val="0"/>
      <w:marRight w:val="0"/>
      <w:marTop w:val="0"/>
      <w:marBottom w:val="0"/>
      <w:divBdr>
        <w:top w:val="none" w:sz="0" w:space="0" w:color="auto"/>
        <w:left w:val="none" w:sz="0" w:space="0" w:color="auto"/>
        <w:bottom w:val="none" w:sz="0" w:space="0" w:color="auto"/>
        <w:right w:val="none" w:sz="0" w:space="0" w:color="auto"/>
      </w:divBdr>
    </w:div>
    <w:div w:id="1571423901">
      <w:bodyDiv w:val="1"/>
      <w:marLeft w:val="0"/>
      <w:marRight w:val="0"/>
      <w:marTop w:val="0"/>
      <w:marBottom w:val="0"/>
      <w:divBdr>
        <w:top w:val="none" w:sz="0" w:space="0" w:color="auto"/>
        <w:left w:val="none" w:sz="0" w:space="0" w:color="auto"/>
        <w:bottom w:val="none" w:sz="0" w:space="0" w:color="auto"/>
        <w:right w:val="none" w:sz="0" w:space="0" w:color="auto"/>
      </w:divBdr>
    </w:div>
    <w:div w:id="1596816534">
      <w:bodyDiv w:val="1"/>
      <w:marLeft w:val="0"/>
      <w:marRight w:val="0"/>
      <w:marTop w:val="0"/>
      <w:marBottom w:val="0"/>
      <w:divBdr>
        <w:top w:val="none" w:sz="0" w:space="0" w:color="auto"/>
        <w:left w:val="none" w:sz="0" w:space="0" w:color="auto"/>
        <w:bottom w:val="none" w:sz="0" w:space="0" w:color="auto"/>
        <w:right w:val="none" w:sz="0" w:space="0" w:color="auto"/>
      </w:divBdr>
    </w:div>
    <w:div w:id="1606694384">
      <w:bodyDiv w:val="1"/>
      <w:marLeft w:val="0"/>
      <w:marRight w:val="0"/>
      <w:marTop w:val="0"/>
      <w:marBottom w:val="0"/>
      <w:divBdr>
        <w:top w:val="none" w:sz="0" w:space="0" w:color="auto"/>
        <w:left w:val="none" w:sz="0" w:space="0" w:color="auto"/>
        <w:bottom w:val="none" w:sz="0" w:space="0" w:color="auto"/>
        <w:right w:val="none" w:sz="0" w:space="0" w:color="auto"/>
      </w:divBdr>
    </w:div>
    <w:div w:id="1616209273">
      <w:bodyDiv w:val="1"/>
      <w:marLeft w:val="0"/>
      <w:marRight w:val="0"/>
      <w:marTop w:val="0"/>
      <w:marBottom w:val="0"/>
      <w:divBdr>
        <w:top w:val="none" w:sz="0" w:space="0" w:color="auto"/>
        <w:left w:val="none" w:sz="0" w:space="0" w:color="auto"/>
        <w:bottom w:val="none" w:sz="0" w:space="0" w:color="auto"/>
        <w:right w:val="none" w:sz="0" w:space="0" w:color="auto"/>
      </w:divBdr>
    </w:div>
    <w:div w:id="1620605362">
      <w:bodyDiv w:val="1"/>
      <w:marLeft w:val="0"/>
      <w:marRight w:val="0"/>
      <w:marTop w:val="0"/>
      <w:marBottom w:val="0"/>
      <w:divBdr>
        <w:top w:val="none" w:sz="0" w:space="0" w:color="auto"/>
        <w:left w:val="none" w:sz="0" w:space="0" w:color="auto"/>
        <w:bottom w:val="none" w:sz="0" w:space="0" w:color="auto"/>
        <w:right w:val="none" w:sz="0" w:space="0" w:color="auto"/>
      </w:divBdr>
    </w:div>
    <w:div w:id="1628193686">
      <w:bodyDiv w:val="1"/>
      <w:marLeft w:val="0"/>
      <w:marRight w:val="0"/>
      <w:marTop w:val="0"/>
      <w:marBottom w:val="0"/>
      <w:divBdr>
        <w:top w:val="none" w:sz="0" w:space="0" w:color="auto"/>
        <w:left w:val="none" w:sz="0" w:space="0" w:color="auto"/>
        <w:bottom w:val="none" w:sz="0" w:space="0" w:color="auto"/>
        <w:right w:val="none" w:sz="0" w:space="0" w:color="auto"/>
      </w:divBdr>
    </w:div>
    <w:div w:id="1634407814">
      <w:bodyDiv w:val="1"/>
      <w:marLeft w:val="0"/>
      <w:marRight w:val="0"/>
      <w:marTop w:val="0"/>
      <w:marBottom w:val="0"/>
      <w:divBdr>
        <w:top w:val="none" w:sz="0" w:space="0" w:color="auto"/>
        <w:left w:val="none" w:sz="0" w:space="0" w:color="auto"/>
        <w:bottom w:val="none" w:sz="0" w:space="0" w:color="auto"/>
        <w:right w:val="none" w:sz="0" w:space="0" w:color="auto"/>
      </w:divBdr>
    </w:div>
    <w:div w:id="1646618210">
      <w:bodyDiv w:val="1"/>
      <w:marLeft w:val="0"/>
      <w:marRight w:val="0"/>
      <w:marTop w:val="0"/>
      <w:marBottom w:val="0"/>
      <w:divBdr>
        <w:top w:val="none" w:sz="0" w:space="0" w:color="auto"/>
        <w:left w:val="none" w:sz="0" w:space="0" w:color="auto"/>
        <w:bottom w:val="none" w:sz="0" w:space="0" w:color="auto"/>
        <w:right w:val="none" w:sz="0" w:space="0" w:color="auto"/>
      </w:divBdr>
    </w:div>
    <w:div w:id="1661302319">
      <w:bodyDiv w:val="1"/>
      <w:marLeft w:val="0"/>
      <w:marRight w:val="0"/>
      <w:marTop w:val="0"/>
      <w:marBottom w:val="0"/>
      <w:divBdr>
        <w:top w:val="none" w:sz="0" w:space="0" w:color="auto"/>
        <w:left w:val="none" w:sz="0" w:space="0" w:color="auto"/>
        <w:bottom w:val="none" w:sz="0" w:space="0" w:color="auto"/>
        <w:right w:val="none" w:sz="0" w:space="0" w:color="auto"/>
      </w:divBdr>
    </w:div>
    <w:div w:id="1666278710">
      <w:bodyDiv w:val="1"/>
      <w:marLeft w:val="0"/>
      <w:marRight w:val="0"/>
      <w:marTop w:val="0"/>
      <w:marBottom w:val="0"/>
      <w:divBdr>
        <w:top w:val="none" w:sz="0" w:space="0" w:color="auto"/>
        <w:left w:val="none" w:sz="0" w:space="0" w:color="auto"/>
        <w:bottom w:val="none" w:sz="0" w:space="0" w:color="auto"/>
        <w:right w:val="none" w:sz="0" w:space="0" w:color="auto"/>
      </w:divBdr>
    </w:div>
    <w:div w:id="1666516045">
      <w:bodyDiv w:val="1"/>
      <w:marLeft w:val="0"/>
      <w:marRight w:val="0"/>
      <w:marTop w:val="0"/>
      <w:marBottom w:val="0"/>
      <w:divBdr>
        <w:top w:val="none" w:sz="0" w:space="0" w:color="auto"/>
        <w:left w:val="none" w:sz="0" w:space="0" w:color="auto"/>
        <w:bottom w:val="none" w:sz="0" w:space="0" w:color="auto"/>
        <w:right w:val="none" w:sz="0" w:space="0" w:color="auto"/>
      </w:divBdr>
    </w:div>
    <w:div w:id="1677271942">
      <w:bodyDiv w:val="1"/>
      <w:marLeft w:val="0"/>
      <w:marRight w:val="0"/>
      <w:marTop w:val="0"/>
      <w:marBottom w:val="0"/>
      <w:divBdr>
        <w:top w:val="none" w:sz="0" w:space="0" w:color="auto"/>
        <w:left w:val="none" w:sz="0" w:space="0" w:color="auto"/>
        <w:bottom w:val="none" w:sz="0" w:space="0" w:color="auto"/>
        <w:right w:val="none" w:sz="0" w:space="0" w:color="auto"/>
      </w:divBdr>
    </w:div>
    <w:div w:id="1680307412">
      <w:bodyDiv w:val="1"/>
      <w:marLeft w:val="0"/>
      <w:marRight w:val="0"/>
      <w:marTop w:val="0"/>
      <w:marBottom w:val="0"/>
      <w:divBdr>
        <w:top w:val="none" w:sz="0" w:space="0" w:color="auto"/>
        <w:left w:val="none" w:sz="0" w:space="0" w:color="auto"/>
        <w:bottom w:val="none" w:sz="0" w:space="0" w:color="auto"/>
        <w:right w:val="none" w:sz="0" w:space="0" w:color="auto"/>
      </w:divBdr>
    </w:div>
    <w:div w:id="1704330821">
      <w:bodyDiv w:val="1"/>
      <w:marLeft w:val="0"/>
      <w:marRight w:val="0"/>
      <w:marTop w:val="0"/>
      <w:marBottom w:val="0"/>
      <w:divBdr>
        <w:top w:val="none" w:sz="0" w:space="0" w:color="auto"/>
        <w:left w:val="none" w:sz="0" w:space="0" w:color="auto"/>
        <w:bottom w:val="none" w:sz="0" w:space="0" w:color="auto"/>
        <w:right w:val="none" w:sz="0" w:space="0" w:color="auto"/>
      </w:divBdr>
    </w:div>
    <w:div w:id="1704674308">
      <w:bodyDiv w:val="1"/>
      <w:marLeft w:val="0"/>
      <w:marRight w:val="0"/>
      <w:marTop w:val="0"/>
      <w:marBottom w:val="0"/>
      <w:divBdr>
        <w:top w:val="none" w:sz="0" w:space="0" w:color="auto"/>
        <w:left w:val="none" w:sz="0" w:space="0" w:color="auto"/>
        <w:bottom w:val="none" w:sz="0" w:space="0" w:color="auto"/>
        <w:right w:val="none" w:sz="0" w:space="0" w:color="auto"/>
      </w:divBdr>
    </w:div>
    <w:div w:id="1711688463">
      <w:bodyDiv w:val="1"/>
      <w:marLeft w:val="0"/>
      <w:marRight w:val="0"/>
      <w:marTop w:val="0"/>
      <w:marBottom w:val="0"/>
      <w:divBdr>
        <w:top w:val="none" w:sz="0" w:space="0" w:color="auto"/>
        <w:left w:val="none" w:sz="0" w:space="0" w:color="auto"/>
        <w:bottom w:val="none" w:sz="0" w:space="0" w:color="auto"/>
        <w:right w:val="none" w:sz="0" w:space="0" w:color="auto"/>
      </w:divBdr>
    </w:div>
    <w:div w:id="1712073277">
      <w:bodyDiv w:val="1"/>
      <w:marLeft w:val="0"/>
      <w:marRight w:val="0"/>
      <w:marTop w:val="0"/>
      <w:marBottom w:val="0"/>
      <w:divBdr>
        <w:top w:val="none" w:sz="0" w:space="0" w:color="auto"/>
        <w:left w:val="none" w:sz="0" w:space="0" w:color="auto"/>
        <w:bottom w:val="none" w:sz="0" w:space="0" w:color="auto"/>
        <w:right w:val="none" w:sz="0" w:space="0" w:color="auto"/>
      </w:divBdr>
    </w:div>
    <w:div w:id="1725986913">
      <w:bodyDiv w:val="1"/>
      <w:marLeft w:val="0"/>
      <w:marRight w:val="0"/>
      <w:marTop w:val="0"/>
      <w:marBottom w:val="0"/>
      <w:divBdr>
        <w:top w:val="none" w:sz="0" w:space="0" w:color="auto"/>
        <w:left w:val="none" w:sz="0" w:space="0" w:color="auto"/>
        <w:bottom w:val="none" w:sz="0" w:space="0" w:color="auto"/>
        <w:right w:val="none" w:sz="0" w:space="0" w:color="auto"/>
      </w:divBdr>
    </w:div>
    <w:div w:id="1737313139">
      <w:bodyDiv w:val="1"/>
      <w:marLeft w:val="0"/>
      <w:marRight w:val="0"/>
      <w:marTop w:val="0"/>
      <w:marBottom w:val="0"/>
      <w:divBdr>
        <w:top w:val="none" w:sz="0" w:space="0" w:color="auto"/>
        <w:left w:val="none" w:sz="0" w:space="0" w:color="auto"/>
        <w:bottom w:val="none" w:sz="0" w:space="0" w:color="auto"/>
        <w:right w:val="none" w:sz="0" w:space="0" w:color="auto"/>
      </w:divBdr>
    </w:div>
    <w:div w:id="1741050343">
      <w:bodyDiv w:val="1"/>
      <w:marLeft w:val="0"/>
      <w:marRight w:val="0"/>
      <w:marTop w:val="0"/>
      <w:marBottom w:val="0"/>
      <w:divBdr>
        <w:top w:val="none" w:sz="0" w:space="0" w:color="auto"/>
        <w:left w:val="none" w:sz="0" w:space="0" w:color="auto"/>
        <w:bottom w:val="none" w:sz="0" w:space="0" w:color="auto"/>
        <w:right w:val="none" w:sz="0" w:space="0" w:color="auto"/>
      </w:divBdr>
    </w:div>
    <w:div w:id="1746295116">
      <w:bodyDiv w:val="1"/>
      <w:marLeft w:val="0"/>
      <w:marRight w:val="0"/>
      <w:marTop w:val="0"/>
      <w:marBottom w:val="0"/>
      <w:divBdr>
        <w:top w:val="none" w:sz="0" w:space="0" w:color="auto"/>
        <w:left w:val="none" w:sz="0" w:space="0" w:color="auto"/>
        <w:bottom w:val="none" w:sz="0" w:space="0" w:color="auto"/>
        <w:right w:val="none" w:sz="0" w:space="0" w:color="auto"/>
      </w:divBdr>
    </w:div>
    <w:div w:id="1771582876">
      <w:bodyDiv w:val="1"/>
      <w:marLeft w:val="0"/>
      <w:marRight w:val="0"/>
      <w:marTop w:val="0"/>
      <w:marBottom w:val="0"/>
      <w:divBdr>
        <w:top w:val="none" w:sz="0" w:space="0" w:color="auto"/>
        <w:left w:val="none" w:sz="0" w:space="0" w:color="auto"/>
        <w:bottom w:val="none" w:sz="0" w:space="0" w:color="auto"/>
        <w:right w:val="none" w:sz="0" w:space="0" w:color="auto"/>
      </w:divBdr>
    </w:div>
    <w:div w:id="1785922195">
      <w:bodyDiv w:val="1"/>
      <w:marLeft w:val="0"/>
      <w:marRight w:val="0"/>
      <w:marTop w:val="0"/>
      <w:marBottom w:val="0"/>
      <w:divBdr>
        <w:top w:val="none" w:sz="0" w:space="0" w:color="auto"/>
        <w:left w:val="none" w:sz="0" w:space="0" w:color="auto"/>
        <w:bottom w:val="none" w:sz="0" w:space="0" w:color="auto"/>
        <w:right w:val="none" w:sz="0" w:space="0" w:color="auto"/>
      </w:divBdr>
    </w:div>
    <w:div w:id="1814985027">
      <w:bodyDiv w:val="1"/>
      <w:marLeft w:val="0"/>
      <w:marRight w:val="0"/>
      <w:marTop w:val="0"/>
      <w:marBottom w:val="0"/>
      <w:divBdr>
        <w:top w:val="none" w:sz="0" w:space="0" w:color="auto"/>
        <w:left w:val="none" w:sz="0" w:space="0" w:color="auto"/>
        <w:bottom w:val="none" w:sz="0" w:space="0" w:color="auto"/>
        <w:right w:val="none" w:sz="0" w:space="0" w:color="auto"/>
      </w:divBdr>
    </w:div>
    <w:div w:id="1825193973">
      <w:bodyDiv w:val="1"/>
      <w:marLeft w:val="0"/>
      <w:marRight w:val="0"/>
      <w:marTop w:val="0"/>
      <w:marBottom w:val="0"/>
      <w:divBdr>
        <w:top w:val="none" w:sz="0" w:space="0" w:color="auto"/>
        <w:left w:val="none" w:sz="0" w:space="0" w:color="auto"/>
        <w:bottom w:val="none" w:sz="0" w:space="0" w:color="auto"/>
        <w:right w:val="none" w:sz="0" w:space="0" w:color="auto"/>
      </w:divBdr>
    </w:div>
    <w:div w:id="1832594936">
      <w:bodyDiv w:val="1"/>
      <w:marLeft w:val="0"/>
      <w:marRight w:val="0"/>
      <w:marTop w:val="0"/>
      <w:marBottom w:val="0"/>
      <w:divBdr>
        <w:top w:val="none" w:sz="0" w:space="0" w:color="auto"/>
        <w:left w:val="none" w:sz="0" w:space="0" w:color="auto"/>
        <w:bottom w:val="none" w:sz="0" w:space="0" w:color="auto"/>
        <w:right w:val="none" w:sz="0" w:space="0" w:color="auto"/>
      </w:divBdr>
    </w:div>
    <w:div w:id="1850440150">
      <w:bodyDiv w:val="1"/>
      <w:marLeft w:val="0"/>
      <w:marRight w:val="0"/>
      <w:marTop w:val="0"/>
      <w:marBottom w:val="0"/>
      <w:divBdr>
        <w:top w:val="none" w:sz="0" w:space="0" w:color="auto"/>
        <w:left w:val="none" w:sz="0" w:space="0" w:color="auto"/>
        <w:bottom w:val="none" w:sz="0" w:space="0" w:color="auto"/>
        <w:right w:val="none" w:sz="0" w:space="0" w:color="auto"/>
      </w:divBdr>
    </w:div>
    <w:div w:id="1853757941">
      <w:bodyDiv w:val="1"/>
      <w:marLeft w:val="0"/>
      <w:marRight w:val="0"/>
      <w:marTop w:val="0"/>
      <w:marBottom w:val="0"/>
      <w:divBdr>
        <w:top w:val="none" w:sz="0" w:space="0" w:color="auto"/>
        <w:left w:val="none" w:sz="0" w:space="0" w:color="auto"/>
        <w:bottom w:val="none" w:sz="0" w:space="0" w:color="auto"/>
        <w:right w:val="none" w:sz="0" w:space="0" w:color="auto"/>
      </w:divBdr>
    </w:div>
    <w:div w:id="1863129561">
      <w:bodyDiv w:val="1"/>
      <w:marLeft w:val="0"/>
      <w:marRight w:val="0"/>
      <w:marTop w:val="0"/>
      <w:marBottom w:val="0"/>
      <w:divBdr>
        <w:top w:val="none" w:sz="0" w:space="0" w:color="auto"/>
        <w:left w:val="none" w:sz="0" w:space="0" w:color="auto"/>
        <w:bottom w:val="none" w:sz="0" w:space="0" w:color="auto"/>
        <w:right w:val="none" w:sz="0" w:space="0" w:color="auto"/>
      </w:divBdr>
    </w:div>
    <w:div w:id="1865240793">
      <w:bodyDiv w:val="1"/>
      <w:marLeft w:val="0"/>
      <w:marRight w:val="0"/>
      <w:marTop w:val="0"/>
      <w:marBottom w:val="0"/>
      <w:divBdr>
        <w:top w:val="none" w:sz="0" w:space="0" w:color="auto"/>
        <w:left w:val="none" w:sz="0" w:space="0" w:color="auto"/>
        <w:bottom w:val="none" w:sz="0" w:space="0" w:color="auto"/>
        <w:right w:val="none" w:sz="0" w:space="0" w:color="auto"/>
      </w:divBdr>
    </w:div>
    <w:div w:id="1877159044">
      <w:bodyDiv w:val="1"/>
      <w:marLeft w:val="0"/>
      <w:marRight w:val="0"/>
      <w:marTop w:val="0"/>
      <w:marBottom w:val="0"/>
      <w:divBdr>
        <w:top w:val="none" w:sz="0" w:space="0" w:color="auto"/>
        <w:left w:val="none" w:sz="0" w:space="0" w:color="auto"/>
        <w:bottom w:val="none" w:sz="0" w:space="0" w:color="auto"/>
        <w:right w:val="none" w:sz="0" w:space="0" w:color="auto"/>
      </w:divBdr>
    </w:div>
    <w:div w:id="1893039588">
      <w:bodyDiv w:val="1"/>
      <w:marLeft w:val="0"/>
      <w:marRight w:val="0"/>
      <w:marTop w:val="0"/>
      <w:marBottom w:val="0"/>
      <w:divBdr>
        <w:top w:val="none" w:sz="0" w:space="0" w:color="auto"/>
        <w:left w:val="none" w:sz="0" w:space="0" w:color="auto"/>
        <w:bottom w:val="none" w:sz="0" w:space="0" w:color="auto"/>
        <w:right w:val="none" w:sz="0" w:space="0" w:color="auto"/>
      </w:divBdr>
    </w:div>
    <w:div w:id="1912157678">
      <w:bodyDiv w:val="1"/>
      <w:marLeft w:val="0"/>
      <w:marRight w:val="0"/>
      <w:marTop w:val="0"/>
      <w:marBottom w:val="0"/>
      <w:divBdr>
        <w:top w:val="none" w:sz="0" w:space="0" w:color="auto"/>
        <w:left w:val="none" w:sz="0" w:space="0" w:color="auto"/>
        <w:bottom w:val="none" w:sz="0" w:space="0" w:color="auto"/>
        <w:right w:val="none" w:sz="0" w:space="0" w:color="auto"/>
      </w:divBdr>
    </w:div>
    <w:div w:id="1921056912">
      <w:bodyDiv w:val="1"/>
      <w:marLeft w:val="0"/>
      <w:marRight w:val="0"/>
      <w:marTop w:val="0"/>
      <w:marBottom w:val="0"/>
      <w:divBdr>
        <w:top w:val="none" w:sz="0" w:space="0" w:color="auto"/>
        <w:left w:val="none" w:sz="0" w:space="0" w:color="auto"/>
        <w:bottom w:val="none" w:sz="0" w:space="0" w:color="auto"/>
        <w:right w:val="none" w:sz="0" w:space="0" w:color="auto"/>
      </w:divBdr>
    </w:div>
    <w:div w:id="1921060065">
      <w:bodyDiv w:val="1"/>
      <w:marLeft w:val="0"/>
      <w:marRight w:val="0"/>
      <w:marTop w:val="0"/>
      <w:marBottom w:val="0"/>
      <w:divBdr>
        <w:top w:val="none" w:sz="0" w:space="0" w:color="auto"/>
        <w:left w:val="none" w:sz="0" w:space="0" w:color="auto"/>
        <w:bottom w:val="none" w:sz="0" w:space="0" w:color="auto"/>
        <w:right w:val="none" w:sz="0" w:space="0" w:color="auto"/>
      </w:divBdr>
    </w:div>
    <w:div w:id="1931347285">
      <w:bodyDiv w:val="1"/>
      <w:marLeft w:val="0"/>
      <w:marRight w:val="0"/>
      <w:marTop w:val="0"/>
      <w:marBottom w:val="0"/>
      <w:divBdr>
        <w:top w:val="none" w:sz="0" w:space="0" w:color="auto"/>
        <w:left w:val="none" w:sz="0" w:space="0" w:color="auto"/>
        <w:bottom w:val="none" w:sz="0" w:space="0" w:color="auto"/>
        <w:right w:val="none" w:sz="0" w:space="0" w:color="auto"/>
      </w:divBdr>
    </w:div>
    <w:div w:id="1950430099">
      <w:bodyDiv w:val="1"/>
      <w:marLeft w:val="0"/>
      <w:marRight w:val="0"/>
      <w:marTop w:val="0"/>
      <w:marBottom w:val="0"/>
      <w:divBdr>
        <w:top w:val="none" w:sz="0" w:space="0" w:color="auto"/>
        <w:left w:val="none" w:sz="0" w:space="0" w:color="auto"/>
        <w:bottom w:val="none" w:sz="0" w:space="0" w:color="auto"/>
        <w:right w:val="none" w:sz="0" w:space="0" w:color="auto"/>
      </w:divBdr>
    </w:div>
    <w:div w:id="1959871941">
      <w:bodyDiv w:val="1"/>
      <w:marLeft w:val="0"/>
      <w:marRight w:val="0"/>
      <w:marTop w:val="0"/>
      <w:marBottom w:val="0"/>
      <w:divBdr>
        <w:top w:val="none" w:sz="0" w:space="0" w:color="auto"/>
        <w:left w:val="none" w:sz="0" w:space="0" w:color="auto"/>
        <w:bottom w:val="none" w:sz="0" w:space="0" w:color="auto"/>
        <w:right w:val="none" w:sz="0" w:space="0" w:color="auto"/>
      </w:divBdr>
    </w:div>
    <w:div w:id="1965774563">
      <w:bodyDiv w:val="1"/>
      <w:marLeft w:val="0"/>
      <w:marRight w:val="0"/>
      <w:marTop w:val="0"/>
      <w:marBottom w:val="0"/>
      <w:divBdr>
        <w:top w:val="none" w:sz="0" w:space="0" w:color="auto"/>
        <w:left w:val="none" w:sz="0" w:space="0" w:color="auto"/>
        <w:bottom w:val="none" w:sz="0" w:space="0" w:color="auto"/>
        <w:right w:val="none" w:sz="0" w:space="0" w:color="auto"/>
      </w:divBdr>
    </w:div>
    <w:div w:id="1984701143">
      <w:bodyDiv w:val="1"/>
      <w:marLeft w:val="0"/>
      <w:marRight w:val="0"/>
      <w:marTop w:val="0"/>
      <w:marBottom w:val="0"/>
      <w:divBdr>
        <w:top w:val="none" w:sz="0" w:space="0" w:color="auto"/>
        <w:left w:val="none" w:sz="0" w:space="0" w:color="auto"/>
        <w:bottom w:val="none" w:sz="0" w:space="0" w:color="auto"/>
        <w:right w:val="none" w:sz="0" w:space="0" w:color="auto"/>
      </w:divBdr>
    </w:div>
    <w:div w:id="1985619253">
      <w:bodyDiv w:val="1"/>
      <w:marLeft w:val="0"/>
      <w:marRight w:val="0"/>
      <w:marTop w:val="0"/>
      <w:marBottom w:val="0"/>
      <w:divBdr>
        <w:top w:val="none" w:sz="0" w:space="0" w:color="auto"/>
        <w:left w:val="none" w:sz="0" w:space="0" w:color="auto"/>
        <w:bottom w:val="none" w:sz="0" w:space="0" w:color="auto"/>
        <w:right w:val="none" w:sz="0" w:space="0" w:color="auto"/>
      </w:divBdr>
    </w:div>
    <w:div w:id="1998996612">
      <w:bodyDiv w:val="1"/>
      <w:marLeft w:val="0"/>
      <w:marRight w:val="0"/>
      <w:marTop w:val="0"/>
      <w:marBottom w:val="0"/>
      <w:divBdr>
        <w:top w:val="none" w:sz="0" w:space="0" w:color="auto"/>
        <w:left w:val="none" w:sz="0" w:space="0" w:color="auto"/>
        <w:bottom w:val="none" w:sz="0" w:space="0" w:color="auto"/>
        <w:right w:val="none" w:sz="0" w:space="0" w:color="auto"/>
      </w:divBdr>
    </w:div>
    <w:div w:id="2005547199">
      <w:bodyDiv w:val="1"/>
      <w:marLeft w:val="0"/>
      <w:marRight w:val="0"/>
      <w:marTop w:val="0"/>
      <w:marBottom w:val="0"/>
      <w:divBdr>
        <w:top w:val="none" w:sz="0" w:space="0" w:color="auto"/>
        <w:left w:val="none" w:sz="0" w:space="0" w:color="auto"/>
        <w:bottom w:val="none" w:sz="0" w:space="0" w:color="auto"/>
        <w:right w:val="none" w:sz="0" w:space="0" w:color="auto"/>
      </w:divBdr>
    </w:div>
    <w:div w:id="2005815867">
      <w:bodyDiv w:val="1"/>
      <w:marLeft w:val="0"/>
      <w:marRight w:val="0"/>
      <w:marTop w:val="0"/>
      <w:marBottom w:val="0"/>
      <w:divBdr>
        <w:top w:val="none" w:sz="0" w:space="0" w:color="auto"/>
        <w:left w:val="none" w:sz="0" w:space="0" w:color="auto"/>
        <w:bottom w:val="none" w:sz="0" w:space="0" w:color="auto"/>
        <w:right w:val="none" w:sz="0" w:space="0" w:color="auto"/>
      </w:divBdr>
    </w:div>
    <w:div w:id="2010212153">
      <w:bodyDiv w:val="1"/>
      <w:marLeft w:val="0"/>
      <w:marRight w:val="0"/>
      <w:marTop w:val="0"/>
      <w:marBottom w:val="0"/>
      <w:divBdr>
        <w:top w:val="none" w:sz="0" w:space="0" w:color="auto"/>
        <w:left w:val="none" w:sz="0" w:space="0" w:color="auto"/>
        <w:bottom w:val="none" w:sz="0" w:space="0" w:color="auto"/>
        <w:right w:val="none" w:sz="0" w:space="0" w:color="auto"/>
      </w:divBdr>
    </w:div>
    <w:div w:id="2027051275">
      <w:bodyDiv w:val="1"/>
      <w:marLeft w:val="0"/>
      <w:marRight w:val="0"/>
      <w:marTop w:val="0"/>
      <w:marBottom w:val="0"/>
      <w:divBdr>
        <w:top w:val="none" w:sz="0" w:space="0" w:color="auto"/>
        <w:left w:val="none" w:sz="0" w:space="0" w:color="auto"/>
        <w:bottom w:val="none" w:sz="0" w:space="0" w:color="auto"/>
        <w:right w:val="none" w:sz="0" w:space="0" w:color="auto"/>
      </w:divBdr>
    </w:div>
    <w:div w:id="2036152443">
      <w:bodyDiv w:val="1"/>
      <w:marLeft w:val="0"/>
      <w:marRight w:val="0"/>
      <w:marTop w:val="0"/>
      <w:marBottom w:val="0"/>
      <w:divBdr>
        <w:top w:val="none" w:sz="0" w:space="0" w:color="auto"/>
        <w:left w:val="none" w:sz="0" w:space="0" w:color="auto"/>
        <w:bottom w:val="none" w:sz="0" w:space="0" w:color="auto"/>
        <w:right w:val="none" w:sz="0" w:space="0" w:color="auto"/>
      </w:divBdr>
    </w:div>
    <w:div w:id="2050303243">
      <w:bodyDiv w:val="1"/>
      <w:marLeft w:val="0"/>
      <w:marRight w:val="0"/>
      <w:marTop w:val="0"/>
      <w:marBottom w:val="0"/>
      <w:divBdr>
        <w:top w:val="none" w:sz="0" w:space="0" w:color="auto"/>
        <w:left w:val="none" w:sz="0" w:space="0" w:color="auto"/>
        <w:bottom w:val="none" w:sz="0" w:space="0" w:color="auto"/>
        <w:right w:val="none" w:sz="0" w:space="0" w:color="auto"/>
      </w:divBdr>
    </w:div>
    <w:div w:id="2062704809">
      <w:bodyDiv w:val="1"/>
      <w:marLeft w:val="0"/>
      <w:marRight w:val="0"/>
      <w:marTop w:val="0"/>
      <w:marBottom w:val="0"/>
      <w:divBdr>
        <w:top w:val="none" w:sz="0" w:space="0" w:color="auto"/>
        <w:left w:val="none" w:sz="0" w:space="0" w:color="auto"/>
        <w:bottom w:val="none" w:sz="0" w:space="0" w:color="auto"/>
        <w:right w:val="none" w:sz="0" w:space="0" w:color="auto"/>
      </w:divBdr>
    </w:div>
    <w:div w:id="2079285757">
      <w:bodyDiv w:val="1"/>
      <w:marLeft w:val="0"/>
      <w:marRight w:val="0"/>
      <w:marTop w:val="0"/>
      <w:marBottom w:val="0"/>
      <w:divBdr>
        <w:top w:val="none" w:sz="0" w:space="0" w:color="auto"/>
        <w:left w:val="none" w:sz="0" w:space="0" w:color="auto"/>
        <w:bottom w:val="none" w:sz="0" w:space="0" w:color="auto"/>
        <w:right w:val="none" w:sz="0" w:space="0" w:color="auto"/>
      </w:divBdr>
    </w:div>
    <w:div w:id="2110932330">
      <w:bodyDiv w:val="1"/>
      <w:marLeft w:val="0"/>
      <w:marRight w:val="0"/>
      <w:marTop w:val="0"/>
      <w:marBottom w:val="0"/>
      <w:divBdr>
        <w:top w:val="none" w:sz="0" w:space="0" w:color="auto"/>
        <w:left w:val="none" w:sz="0" w:space="0" w:color="auto"/>
        <w:bottom w:val="none" w:sz="0" w:space="0" w:color="auto"/>
        <w:right w:val="none" w:sz="0" w:space="0" w:color="auto"/>
      </w:divBdr>
    </w:div>
    <w:div w:id="2136170031">
      <w:bodyDiv w:val="1"/>
      <w:marLeft w:val="0"/>
      <w:marRight w:val="0"/>
      <w:marTop w:val="0"/>
      <w:marBottom w:val="0"/>
      <w:divBdr>
        <w:top w:val="none" w:sz="0" w:space="0" w:color="auto"/>
        <w:left w:val="none" w:sz="0" w:space="0" w:color="auto"/>
        <w:bottom w:val="none" w:sz="0" w:space="0" w:color="auto"/>
        <w:right w:val="none" w:sz="0" w:space="0" w:color="auto"/>
      </w:divBdr>
    </w:div>
    <w:div w:id="213655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footer" Target="foot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7" ma:contentTypeDescription="Create a new document." ma:contentTypeScope="" ma:versionID="33748055f62ded5a2285346a4f660a41">
  <xsd:schema xmlns:xsd="http://www.w3.org/2001/XMLSchema" xmlns:xs="http://www.w3.org/2001/XMLSchema" xmlns:p="http://schemas.microsoft.com/office/2006/metadata/properties" xmlns:ns3="9b1d441b-bd87-401c-aa5f-88120e339b7a" targetNamespace="http://schemas.microsoft.com/office/2006/metadata/properties" ma:root="true" ma:fieldsID="985a541308e83fd61e9569ae71465e8c" ns3:_="">
    <xsd:import namespace="9b1d441b-bd87-401c-aa5f-88120e339b7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Kum20</b:Tag>
    <b:SourceType>InternetSite</b:SourceType>
    <b:Guid>{8134F9DD-3CC4-4391-8610-067DF29A1151}</b:Guid>
    <b:Author>
      <b:Author>
        <b:NameList>
          <b:Person>
            <b:Last>Kumar</b:Last>
            <b:First>Aditya</b:First>
          </b:Person>
        </b:NameList>
      </b:Author>
    </b:Author>
    <b:Title>Taking String input with space in C (3 Different Methods)</b:Title>
    <b:ProductionCompany>GeeksforGeeks</b:ProductionCompany>
    <b:YearAccessed>2020</b:YearAccessed>
    <b:MonthAccessed>March</b:MonthAccessed>
    <b:DayAccessed>16</b:DayAccessed>
    <b:URL>https://www.geeksforgeeks.org/taking-string-input-space-c-3-different-methods/</b:URL>
    <b:InternetSiteTitle>GeeksforGeeks</b:InternetSiteTitle>
    <b:RefOrder>28</b:RefOrder>
  </b:Source>
  <b:Source>
    <b:Tag>Kan20</b:Tag>
    <b:SourceType>InternetSite</b:SourceType>
    <b:Guid>{7EFB2824-1E78-43F1-A5A3-EC1FD93AA34B}</b:Guid>
    <b:Author>
      <b:Author>
        <b:NameList>
          <b:Person>
            <b:Last>Kanralkar</b:Last>
            <b:First>Narendra</b:First>
          </b:Person>
        </b:NameList>
      </b:Author>
    </b:Author>
    <b:Title>Scansets in C</b:Title>
    <b:ProductionCompany>GeeksforGeeks</b:ProductionCompany>
    <b:YearAccessed>2020</b:YearAccessed>
    <b:MonthAccessed>March</b:MonthAccessed>
    <b:DayAccessed>16</b:DayAccessed>
    <b:URL>https://www.geeksforgeeks.org/scansets-in-c/</b:URL>
    <b:InternetSiteTitle>GeeksforGeeks</b:InternetSiteTitle>
    <b:RefOrder>29</b:RefOrder>
  </b:Source>
  <b:Source>
    <b:Tag>Rou11</b:Tag>
    <b:SourceType>InternetSite</b:SourceType>
    <b:Guid>{DDDF2812-6FD1-4FB4-B8DE-7111E7AD7852}</b:Guid>
    <b:Author>
      <b:Author>
        <b:NameList>
          <b:Person>
            <b:Last>Rouse</b:Last>
            <b:First>Margaret</b:First>
          </b:Person>
        </b:NameList>
      </b:Author>
    </b:Author>
    <b:Title>BYOT (bring your own technology)</b:Title>
    <b:ProductionCompany>TechTarget</b:ProductionCompany>
    <b:Year>2011</b:Year>
    <b:Month>December</b:Month>
    <b:YearAccessed>2020</b:YearAccessed>
    <b:MonthAccessed>December</b:MonthAccessed>
    <b:DayAccessed>1</b:DayAccessed>
    <b:URL>https://searchmobilecomputing.techtarget.com/definition/BYOT-bring-your-own-technology</b:URL>
    <b:RefOrder>1</b:RefOrder>
  </b:Source>
  <b:Source>
    <b:Tag>Bri12</b:Tag>
    <b:SourceType>InternetSite</b:SourceType>
    <b:Guid>{F7ECC011-98BB-4462-97DF-49109D6904EB}</b:Guid>
    <b:Title>Bring Your Own Technology (BYOT)</b:Title>
    <b:ProductionCompany>techopedia</b:ProductionCompany>
    <b:Year>2012</b:Year>
    <b:Month>October</b:Month>
    <b:Day>26</b:Day>
    <b:YearAccessed>2020</b:YearAccessed>
    <b:MonthAccessed>December</b:MonthAccessed>
    <b:DayAccessed>1</b:DayAccessed>
    <b:URL>https://www.techopedia.com/definition/28145/bring-your-own-technology-byot</b:URL>
    <b:InternetSiteTitle>techopedia</b:InternetSiteTitle>
    <b:RefOrder>2</b:RefOrder>
  </b:Source>
  <b:Source>
    <b:Tag>Bul19</b:Tag>
    <b:SourceType>InternetSite</b:SourceType>
    <b:Guid>{6F36EB42-7E65-4AE8-9812-9062BB68746D}</b:Guid>
    <b:Title>The Future of BYOD: Statistics, Predictions and Best Practices To Prep For The Future</b:Title>
    <b:ProductionCompany>Forbes</b:ProductionCompany>
    <b:Year>2019</b:Year>
    <b:Month>January</b:Month>
    <b:Day>21</b:Day>
    <b:YearAccessed>2020</b:YearAccessed>
    <b:MonthAccessed>December</b:MonthAccessed>
    <b:DayAccessed>1</b:DayAccessed>
    <b:URL>https://www.forbes.com/sites/lilachbullock/2019/01/21/the-future-of-byod-statistics-predictions-and-best-practices-to-prep-for-the-future/?sh=4f91a4251f30</b:URL>
    <b:Author>
      <b:Author>
        <b:NameList>
          <b:Person>
            <b:Last>Bullock</b:Last>
            <b:First>Lilach</b:First>
          </b:Person>
        </b:NameList>
      </b:Author>
    </b:Author>
    <b:InternetSiteTitle>Forbes</b:InternetSiteTitle>
    <b:RefOrder>3</b:RefOrder>
  </b:Source>
  <b:Source>
    <b:Tag>Cis16</b:Tag>
    <b:SourceType>InternetSite</b:SourceType>
    <b:Guid>{1B22B585-0752-4335-8617-C0465ED39791}</b:Guid>
    <b:Author>
      <b:Author>
        <b:Corporate>Cisco</b:Corporate>
      </b:Author>
    </b:Author>
    <b:ProductionCompany>Cisco</b:ProductionCompany>
    <b:Year>2016</b:Year>
    <b:YearAccessed>2020</b:YearAccessed>
    <b:MonthAccessed>December</b:MonthAccessed>
    <b:DayAccessed>1</b:DayAccessed>
    <b:URL>https://materials.proxyvote.com/Approved/17275R/20161014/AR_300358/INDEX.HTML#/40/</b:URL>
    <b:RefOrder>4</b:RefOrder>
  </b:Source>
  <b:Source>
    <b:Tag>DMS17</b:Tag>
    <b:SourceType>InternetSite</b:SourceType>
    <b:Guid>{D5DAB9C5-2E67-45B2-A646-130A97AC1C62}</b:Guid>
    <b:Title>3 Big Risks of BYOD</b:Title>
    <b:ProductionCompany>dms</b:ProductionCompany>
    <b:Year>2017</b:Year>
    <b:Month>October</b:Month>
    <b:Day>12</b:Day>
    <b:YearAccessed>2020</b:YearAccessed>
    <b:MonthAccessed>December</b:MonthAccessed>
    <b:DayAccessed>1</b:DayAccessed>
    <b:URL>https://dmstechnology.com/3-big-risks-of-byod/</b:URL>
    <b:Author>
      <b:Author>
        <b:Corporate>DMS Technology</b:Corporate>
      </b:Author>
    </b:Author>
    <b:InternetSiteTitle>dms</b:InternetSiteTitle>
    <b:RefOrder>6</b:RefOrder>
  </b:Source>
  <b:Source>
    <b:Tag>RSI19</b:Tag>
    <b:SourceType>InternetSite</b:SourceType>
    <b:Guid>{A518331D-AAA5-4274-B777-26344A7DF4AD}</b:Guid>
    <b:Title>Pros &amp; Cons of Bring Your Own Device (BYOD)</b:Title>
    <b:ProductionCompany>RSI</b:ProductionCompany>
    <b:Year>2019</b:Year>
    <b:Month>June</b:Month>
    <b:Day>6</b:Day>
    <b:YearAccessed>2020</b:YearAccessed>
    <b:MonthAccessed>December</b:MonthAccessed>
    <b:DayAccessed>1</b:DayAccessed>
    <b:URL>https://blog.rsisecurity.com/pros-cons-of-bring-your-own-device-byod/</b:URL>
    <b:Author>
      <b:Author>
        <b:Corporate>RSI Security</b:Corporate>
      </b:Author>
    </b:Author>
    <b:RefOrder>7</b:RefOrder>
  </b:Source>
  <b:Source>
    <b:Tag>Gre14</b:Tag>
    <b:SourceType>JournalArticle</b:SourceType>
    <b:Guid>{8BC99936-4F8A-4F49-AD49-727C577A0D79}</b:Guid>
    <b:Title>Be Careful with BYOD</b:Title>
    <b:Year>2014</b:Year>
    <b:YearAccessed>2020</b:YearAccessed>
    <b:MonthAccessed>December</b:MonthAccessed>
    <b:DayAccessed>1</b:DayAccessed>
    <b:URL>https://www-proquest-com.ezproxy.uwtsd.ac.uk/docview/1584363371?OpenUrlRefId=info:xri/sid:primo&amp;accountid=130472</b:URL>
    <b:Author>
      <b:Author>
        <b:NameList>
          <b:Person>
            <b:Last>Grensing-Pophal</b:Last>
            <b:First>Lin.</b:First>
          </b:Person>
        </b:NameList>
      </b:Author>
    </b:Author>
    <b:JournalName>Credit Union Management</b:JournalName>
    <b:Pages>18-21</b:Pages>
    <b:Volume>37</b:Volume>
    <b:Issue>10</b:Issue>
    <b:RefOrder>5</b:RefOrder>
  </b:Source>
  <b:Source>
    <b:Tag>Net19</b:Tag>
    <b:SourceType>InternetSite</b:SourceType>
    <b:Guid>{C63F160A-3C42-46D0-A103-73A7C5D39B7F}</b:Guid>
    <b:Title>BYOD in the workplace - pros and cons</b:Title>
    <b:Year>2019</b:Year>
    <b:Author>
      <b:Author>
        <b:Corporate>Network Telecom</b:Corporate>
      </b:Author>
    </b:Author>
    <b:ProductionCompany>Network Telecom</b:ProductionCompany>
    <b:Month>December</b:Month>
    <b:Day>4</b:Day>
    <b:YearAccessed>2020</b:YearAccessed>
    <b:MonthAccessed>December</b:MonthAccessed>
    <b:DayAccessed>1</b:DayAccessed>
    <b:URL>https://www.networktelecom.co.uk/news/byod-in-the-workplace-pros-and-cons/</b:URL>
    <b:RefOrder>8</b:RefOrder>
  </b:Source>
  <b:Source>
    <b:Tag>Bru14</b:Tag>
    <b:SourceType>JournalArticle</b:SourceType>
    <b:Guid>{B0A90165-61BF-4901-A789-47D0B25C059B}</b:Guid>
    <b:Title>Gadgets Go To School: The Benefits and Risks of BYOD (Bring Your Own Device)</b:Title>
    <b:Year>2014</b:Year>
    <b:Month>November</b:Month>
    <b:YearAccessed>2020</b:YearAccessed>
    <b:MonthAccessed>December</b:MonthAccessed>
    <b:DayAccessed>1</b:DayAccessed>
    <b:URL>https://cpb-us-e1.wpmucdn.com/share.nanjing-school.com/dist/b/620/files/2015/04/Gadgets-Go-to-School-Benefits-and-Risks-r49qs3.pdf</b:URL>
    <b:Author>
      <b:Author>
        <b:NameList>
          <b:Person>
            <b:Last>Bruder</b:Last>
            <b:First>Patricia</b:First>
          </b:Person>
        </b:NameList>
      </b:Author>
    </b:Author>
    <b:JournalName>NJEA Review</b:JournalName>
    <b:Pages>15-18</b:Pages>
    <b:RefOrder>30</b:RefOrder>
  </b:Source>
  <b:Source>
    <b:Tag>g220</b:Tag>
    <b:SourceType>InternetSite</b:SourceType>
    <b:Guid>{5BA2F6E8-C4A5-4024-85D4-9AB1DBAA3699}</b:Guid>
    <b:Title>Best Mobile Device Management (MDM) Software</b:Title>
    <b:ProductionCompany>g2</b:ProductionCompany>
    <b:YearAccessed>2020</b:YearAccessed>
    <b:MonthAccessed>December</b:MonthAccessed>
    <b:Author>
      <b:Author>
        <b:Corporate>g2</b:Corporate>
      </b:Author>
    </b:Author>
    <b:DayAccessed>1</b:DayAccessed>
    <b:URL>https://www.g2.com/categories/mobile-device-management-mdm</b:URL>
    <b:RefOrder>10</b:RefOrder>
  </b:Source>
  <b:Source>
    <b:Tag>Woo12</b:Tag>
    <b:SourceType>JournalArticle</b:SourceType>
    <b:Guid>{9BDC3698-2C75-40C9-8D49-ADC143665E4D}</b:Guid>
    <b:Title>BYOD: The Pros and Cons for End Users in Business</b:Title>
    <b:JournalName>Credit Control</b:JournalName>
    <b:Year>2012</b:Year>
    <b:Pages>68-70</b:Pages>
    <b:Volume>33</b:Volume>
    <b:Issue>7</b:Issue>
    <b:Author>
      <b:Author>
        <b:NameList>
          <b:Person>
            <b:Last>Wood</b:Last>
            <b:First>Alex</b:First>
          </b:Person>
        </b:NameList>
      </b:Author>
    </b:Author>
    <b:YearAccessed>2020</b:YearAccessed>
    <b:MonthAccessed>December</b:MonthAccessed>
    <b:DayAccessed>1</b:DayAccessed>
    <b:URL>https://www-proquest-com.ezproxy.uwtsd.ac.uk/docview/1368616703/F4D910F0AC740DCPQ/3?accountid=130472</b:URL>
    <b:RefOrder>9</b:RefOrder>
  </b:Source>
  <b:Source>
    <b:Tag>Dav17</b:Tag>
    <b:SourceType>InternetSite</b:SourceType>
    <b:Guid>{387D866E-E4E1-4DB0-8F06-D3B455CFA27A}</b:Guid>
    <b:Title>Why Software Updates Are So Important</b:Title>
    <b:Year>2017</b:Year>
    <b:Author>
      <b:Author>
        <b:NameList>
          <b:Person>
            <b:Last>Davis</b:Last>
            <b:First>Gary</b:First>
          </b:Person>
        </b:NameList>
      </b:Author>
    </b:Author>
    <b:ProductionCompany>McAfee</b:ProductionCompany>
    <b:Month>September</b:Month>
    <b:Day>19</b:Day>
    <b:YearAccessed>2020</b:YearAccessed>
    <b:MonthAccessed>December</b:MonthAccessed>
    <b:DayAccessed>1</b:DayAccessed>
    <b:URL>https://www.mcafee.com/blogs/consumer/consumer-threat-notices/software-updates-important/#:~:text=Software%20updates%20are%20important%20because,critical%20patches%20to%20security%20holes.&amp;text=They%20can%20also%20improve%20the,making%20the%20user%20exper</b:URL>
    <b:RefOrder>11</b:RefOrder>
  </b:Source>
  <b:Source>
    <b:Tag>Nat20</b:Tag>
    <b:SourceType>InternetSite</b:SourceType>
    <b:Guid>{30711D53-08AC-44A5-A337-E359D5E8240D}</b:Guid>
    <b:Author>
      <b:Author>
        <b:Corporate>National Cyber Security Centre</b:Corporate>
      </b:Author>
    </b:Author>
    <b:Title>Mobile Device Guidance</b:Title>
    <b:ProductionCompany>NCSC</b:ProductionCompany>
    <b:YearAccessed>2020</b:YearAccessed>
    <b:MonthAccessed>December</b:MonthAccessed>
    <b:DayAccessed>1</b:DayAccessed>
    <b:URL>https://www.ncsc.gov.uk/collection/mobile-device-guidance/choosing-and-using-mobile-device-management-services</b:URL>
    <b:InternetSiteTitle>NCSC</b:InternetSiteTitle>
    <b:RefOrder>12</b:RefOrder>
  </b:Source>
  <b:Source>
    <b:Tag>Tat20</b:Tag>
    <b:SourceType>InternetSite</b:SourceType>
    <b:Guid>{990406AD-D6EA-4AD1-A7B4-E9F4B0DB7611}</b:Guid>
    <b:Title>Why Risk Training Is Important</b:Title>
    <b:ProductionCompany>Protecht</b:ProductionCompany>
    <b:Year>2020</b:Year>
    <b:Month>January</b:Month>
    <b:Day>8</b:Day>
    <b:YearAccessed>2020</b:YearAccessed>
    <b:MonthAccessed>December</b:MonthAccessed>
    <b:DayAccessed>1</b:DayAccessed>
    <b:URL>https://www.protechtgroup.com/blog/why-risk-training-is-important</b:URL>
    <b:Author>
      <b:Author>
        <b:NameList>
          <b:Person>
            <b:Last>Tattam</b:Last>
            <b:First>David</b:First>
          </b:Person>
        </b:NameList>
      </b:Author>
    </b:Author>
    <b:RefOrder>13</b:RefOrder>
  </b:Source>
  <b:Source>
    <b:Tag>Lif15</b:Tag>
    <b:SourceType>InternetSite</b:SourceType>
    <b:Guid>{B61E000F-6173-4B87-B5E8-DF7D121E37A0}</b:Guid>
    <b:Title>Reducing Risk: How to Make BYOD Safer</b:Title>
    <b:ProductionCompany>Security Magazine</b:ProductionCompany>
    <b:Year>2015</b:Year>
    <b:Month>April</b:Month>
    <b:Day>28</b:Day>
    <b:YearAccessed>2020</b:YearAccessed>
    <b:MonthAccessed>December</b:MonthAccessed>
    <b:DayAccessed>1</b:DayAccessed>
    <b:URL>https://www.securitymagazine.com/articles/86319-reducing-risk-how-to-make-byod-safer</b:URL>
    <b:Author>
      <b:Author>
        <b:NameList>
          <b:Person>
            <b:Last>Lifshitz</b:Last>
            <b:First>Israel</b:First>
          </b:Person>
        </b:NameList>
      </b:Author>
    </b:Author>
    <b:RefOrder>14</b:RefOrder>
  </b:Source>
  <b:Source>
    <b:Tag>Cis20</b:Tag>
    <b:SourceType>InternetSite</b:SourceType>
    <b:Guid>{DF5B9A59-B591-47CC-991C-CE49348B0BBD}</b:Guid>
    <b:Title>What is a Firewall?</b:Title>
    <b:Author>
      <b:Author>
        <b:Corporate>Cisco</b:Corporate>
      </b:Author>
    </b:Author>
    <b:ProductionCompany>Cisco</b:ProductionCompany>
    <b:YearAccessed>2020</b:YearAccessed>
    <b:MonthAccessed>December</b:MonthAccessed>
    <b:DayAccessed>4</b:DayAccessed>
    <b:URL>https://www.cisco.com/c/en_uk/products/security/firewalls/what-is-a-firewall.html</b:URL>
    <b:RefOrder>15</b:RefOrder>
  </b:Source>
  <b:Source>
    <b:Tag>Rou111</b:Tag>
    <b:SourceType>InternetSite</b:SourceType>
    <b:Guid>{968C4F2E-BA18-4BC8-A4C5-53D08C371CE9}</b:Guid>
    <b:Author>
      <b:Author>
        <b:NameList>
          <b:Person>
            <b:Last>Rountree</b:Last>
            <b:First>Derek</b:First>
          </b:Person>
        </b:NameList>
      </b:Author>
    </b:Author>
    <b:Title>Packet Filtering Firewall</b:Title>
    <b:Year>2011</b:Year>
    <b:YearAccessed>2020</b:YearAccessed>
    <b:MonthAccessed>December</b:MonthAccessed>
    <b:DayAccessed>04</b:DayAccessed>
    <b:URL>https://www.sciencedirect.com/topics/computer-science/packet-filtering-firewall</b:URL>
    <b:InternetSiteTitle>Science Direct</b:InternetSiteTitle>
    <b:RefOrder>16</b:RefOrder>
  </b:Source>
  <b:Source>
    <b:Tag>eTu20</b:Tag>
    <b:SourceType>InternetSite</b:SourceType>
    <b:Guid>{EB198304-7EB8-4998-963D-A2810F06F97B}</b:Guid>
    <b:Title>Firewall Categories</b:Title>
    <b:ProductionCompany>eTutorials.org</b:ProductionCompany>
    <b:YearAccessed>2020</b:YearAccessed>
    <b:MonthAccessed>December</b:MonthAccessed>
    <b:DayAccessed>04</b:DayAccessed>
    <b:URL>http://etutorials.org/Networking/Router+firewall+security/Part+I+Security+Overview+and+Firewalls/Chapter+2.+Introduction+to+Firewalls/Firewall+Categories/</b:URL>
    <b:Author>
      <b:Author>
        <b:Corporate>eTutorials</b:Corporate>
      </b:Author>
    </b:Author>
    <b:RefOrder>17</b:RefOrder>
  </b:Source>
  <b:Source>
    <b:Tag>Sim20</b:Tag>
    <b:SourceType>InternetSite</b:SourceType>
    <b:Guid>{09DEE96F-1D68-4187-869E-5781DF322A54}</b:Guid>
    <b:Title>Types of Firewalls</b:Title>
    <b:ProductionCompany>PheonixNAP</b:ProductionCompany>
    <b:YearAccessed>2020</b:YearAccessed>
    <b:MonthAccessed>December</b:MonthAccessed>
    <b:DayAccessed>04</b:DayAccessed>
    <b:URL>https://phoenixnap.com/blog/types-of-firewalls</b:URL>
    <b:Author>
      <b:Author>
        <b:NameList>
          <b:Person>
            <b:Last>Simic</b:Last>
            <b:First>Sofija</b:First>
          </b:Person>
        </b:NameList>
      </b:Author>
    </b:Author>
    <b:RefOrder>18</b:RefOrder>
  </b:Source>
  <b:Source>
    <b:Tag>dum20</b:Tag>
    <b:SourceType>InternetSite</b:SourceType>
    <b:Guid>{3F4F042E-D1B7-4DE9-875E-56B1484D9B14}</b:Guid>
    <b:Title>Network Security: Physical Security</b:Title>
    <b:ProductionCompany>dummies</b:ProductionCompany>
    <b:YearAccessed>2020</b:YearAccessed>
    <b:MonthAccessed>December</b:MonthAccessed>
    <b:DayAccessed>4</b:DayAccessed>
    <b:URL>https://www.dummies.com/programming/networking/network-security-physical-security/</b:URL>
    <b:Author>
      <b:Author>
        <b:Corporate>dummies</b:Corporate>
      </b:Author>
    </b:Author>
    <b:RefOrder>19</b:RefOrder>
  </b:Source>
  <b:Source>
    <b:Tag>DMA20</b:Tag>
    <b:SourceType>InternetSite</b:SourceType>
    <b:Guid>{29A75BA0-F9A6-476A-B835-785D0A1F9CA8}</b:Guid>
    <b:Title>10 Physical Security Measures Every Organisation Should Take</b:Title>
    <b:ProductionCompany>DMAC Security</b:ProductionCompany>
    <b:YearAccessed>2020</b:YearAccessed>
    <b:MonthAccessed>December</b:MonthAccessed>
    <b:DayAccessed>04</b:DayAccessed>
    <b:URL>https://dmacstrategic.com/10-physical-security-measures-every-organization-should-take/</b:URL>
    <b:Author>
      <b:Author>
        <b:Corporate>DMAC Security</b:Corporate>
      </b:Author>
    </b:Author>
    <b:RefOrder>20</b:RefOrder>
  </b:Source>
  <b:Source>
    <b:Tag>Bro20</b:Tag>
    <b:SourceType>InternetSite</b:SourceType>
    <b:Guid>{89ABA1C5-8A93-45A9-9F1C-BA3D4886A39B}</b:Guid>
    <b:Title>The Ultimate Guide to BYOD Security</b:Title>
    <b:ProductionCompany>Digital Guardian</b:ProductionCompany>
    <b:Year>2020</b:Year>
    <b:Month>November</b:Month>
    <b:Day>24</b:Day>
    <b:YearAccessed>2020</b:YearAccessed>
    <b:MonthAccessed>December</b:MonthAccessed>
    <b:DayAccessed>4</b:DayAccessed>
    <b:URL>https://digitalguardian.com/blog/ultimate-guide-byod-security-overcoming-challenges-creating-effective-policies-and-mitigating</b:URL>
    <b:Author>
      <b:Author>
        <b:NameList>
          <b:Person>
            <b:Last>Brook</b:Last>
            <b:First>Chris</b:First>
          </b:Person>
        </b:NameList>
      </b:Author>
    </b:Author>
    <b:RefOrder>21</b:RefOrder>
  </b:Source>
  <b:Source>
    <b:Tag>Nor20</b:Tag>
    <b:SourceType>InternetSite</b:SourceType>
    <b:Guid>{12DFF5FC-B60E-4479-A402-A55D0C94D0AE}</b:Guid>
    <b:Title>What is encryption and how does it protect your data?</b:Title>
    <b:ProductionCompany>Norton</b:ProductionCompany>
    <b:Year>2020</b:Year>
    <b:Month>July</b:Month>
    <b:YearAccessed>2020</b:YearAccessed>
    <b:MonthAccessed>December</b:MonthAccessed>
    <b:DayAccessed>04</b:DayAccessed>
    <b:URL>https://us.norton.com/internetsecurity-privacy-what-is-encryption.html</b:URL>
    <b:Author>
      <b:Author>
        <b:Corporate>Norton</b:Corporate>
      </b:Author>
    </b:Author>
    <b:RefOrder>22</b:RefOrder>
  </b:Source>
  <b:Source>
    <b:Tag>LiN09</b:Tag>
    <b:SourceType>BookSection</b:SourceType>
    <b:Guid>{E866F2AF-729A-42CF-B03A-42D771844C09}</b:Guid>
    <b:Title>Asymmetric Encryption</b:Title>
    <b:Year>2009</b:Year>
    <b:YearAccessed>2020</b:YearAccessed>
    <b:MonthAccessed>December</b:MonthAccessed>
    <b:DayAccessed>04</b:DayAccessed>
    <b:Author>
      <b:Author>
        <b:NameList>
          <b:Person>
            <b:Last>Li</b:Last>
            <b:First>Ninghui</b:First>
          </b:Person>
        </b:NameList>
      </b:Author>
    </b:Author>
    <b:City>Boston</b:City>
    <b:Publisher>Springer</b:Publisher>
    <b:DOI>https://doi.org/10.1007/978-0-387-39940-9</b:DOI>
    <b:BookTitle>Encyclodpedia of Database Systems</b:BookTitle>
    <b:RefOrder>23</b:RefOrder>
  </b:Source>
  <b:Source>
    <b:Tag>DNV20</b:Tag>
    <b:SourceType>InternetSite</b:SourceType>
    <b:Guid>{5271D125-883D-4426-91A5-36635BBA0A0D}</b:Guid>
    <b:Title>The three-pillar approach to cyber security: Data and information protection</b:Title>
    <b:ProductionCompany>DNV.GL</b:ProductionCompany>
    <b:YearAccessed>2020</b:YearAccessed>
    <b:MonthAccessed>December</b:MonthAccessed>
    <b:DayAccessed>07</b:DayAccessed>
    <b:URL>https://www.dnvgl.com/article/the-three-pillar-approach-to-cyber-security-data-and-information-protection-165683</b:URL>
    <b:Author>
      <b:Author>
        <b:Corporate>DNV.GL</b:Corporate>
      </b:Author>
    </b:Author>
    <b:RefOrder>24</b:RefOrder>
  </b:Source>
  <b:Source>
    <b:Tag>Rou201</b:Tag>
    <b:SourceType>InternetSite</b:SourceType>
    <b:Guid>{3C4853B8-901F-4013-8B06-7D25C011C94B}</b:Guid>
    <b:Title>Confidentiality, integrity and availability (CIA traid)</b:Title>
    <b:ProductionCompany>TechTarget</b:ProductionCompany>
    <b:Year>2020</b:Year>
    <b:Month>August</b:Month>
    <b:YearAccessed>2020</b:YearAccessed>
    <b:MonthAccessed>December</b:MonthAccessed>
    <b:DayAccessed>07</b:DayAccessed>
    <b:URL>https://whatis.techtarget.com/definition/Confidentiality-integrity-and-availability-CIA</b:URL>
    <b:Author>
      <b:Author>
        <b:NameList>
          <b:Person>
            <b:Last>Rouse</b:Last>
            <b:First>Margaret</b:First>
          </b:Person>
        </b:NameList>
      </b:Author>
    </b:Author>
    <b:RefOrder>25</b:RefOrder>
  </b:Source>
  <b:Source>
    <b:Tag>Irw20</b:Tag>
    <b:SourceType>InternetSite</b:SourceType>
    <b:Guid>{E746DB00-A72D-453F-AF26-14CE548E6FE0}</b:Guid>
    <b:Title>How to write a GDPR data retention policy</b:Title>
    <b:ProductionCompany>IT Governance</b:ProductionCompany>
    <b:Year>2020</b:Year>
    <b:Month>October</b:Month>
    <b:Day>16</b:Day>
    <b:YearAccessed>2020</b:YearAccessed>
    <b:MonthAccessed>December</b:MonthAccessed>
    <b:DayAccessed>07</b:DayAccessed>
    <b:URL>https://www.itgovernance.co.uk/blog/top-tips-for-data-retention-under-the-gdpr</b:URL>
    <b:Author>
      <b:Author>
        <b:NameList>
          <b:Person>
            <b:Last>Irwin</b:Last>
            <b:First>Luke</b:First>
          </b:Person>
        </b:NameList>
      </b:Author>
    </b:Author>
    <b:RefOrder>27</b:RefOrder>
  </b:Source>
  <b:Source>
    <b:Tag>Eur20</b:Tag>
    <b:SourceType>InternetSite</b:SourceType>
    <b:Guid>{8FD6953B-9AFA-41FC-A2F8-F36C594C6D6E}</b:Guid>
    <b:Author>
      <b:Author>
        <b:Corporate>European Union</b:Corporate>
      </b:Author>
    </b:Author>
    <b:Title>Complete guide to GDPR compliance</b:Title>
    <b:YearAccessed>2020</b:YearAccessed>
    <b:MonthAccessed>December</b:MonthAccessed>
    <b:DayAccessed>07</b:DayAccessed>
    <b:URL>https://gdpr.eu/</b:URL>
    <b:RefOrder>26</b:RefOrder>
  </b:Source>
</b:Sources>
</file>

<file path=customXml/itemProps1.xml><?xml version="1.0" encoding="utf-8"?>
<ds:datastoreItem xmlns:ds="http://schemas.openxmlformats.org/officeDocument/2006/customXml" ds:itemID="{888CF6A9-66F4-4974-BD03-BCACC0D8A7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2A82C7-A245-4633-B7DB-13C4C95515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2A1A8D-80F2-43D8-9466-667439E913E7}">
  <ds:schemaRefs>
    <ds:schemaRef ds:uri="http://schemas.microsoft.com/sharepoint/v3/contenttype/forms"/>
  </ds:schemaRefs>
</ds:datastoreItem>
</file>

<file path=customXml/itemProps4.xml><?xml version="1.0" encoding="utf-8"?>
<ds:datastoreItem xmlns:ds="http://schemas.openxmlformats.org/officeDocument/2006/customXml" ds:itemID="{E4720C2A-FCBC-4E9C-A11C-8B18E4F78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18</Pages>
  <Words>4404</Words>
  <Characters>25105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29451</CharactersWithSpaces>
  <SharedDoc>false</SharedDoc>
  <HLinks>
    <vt:vector size="90" baseType="variant">
      <vt:variant>
        <vt:i4>7536717</vt:i4>
      </vt:variant>
      <vt:variant>
        <vt:i4>42</vt:i4>
      </vt:variant>
      <vt:variant>
        <vt:i4>0</vt:i4>
      </vt:variant>
      <vt:variant>
        <vt:i4>5</vt:i4>
      </vt:variant>
      <vt:variant>
        <vt:lpwstr/>
      </vt:variant>
      <vt:variant>
        <vt:lpwstr>_Appendices</vt:lpwstr>
      </vt:variant>
      <vt:variant>
        <vt:i4>7143513</vt:i4>
      </vt:variant>
      <vt:variant>
        <vt:i4>39</vt:i4>
      </vt:variant>
      <vt:variant>
        <vt:i4>0</vt:i4>
      </vt:variant>
      <vt:variant>
        <vt:i4>5</vt:i4>
      </vt:variant>
      <vt:variant>
        <vt:lpwstr/>
      </vt:variant>
      <vt:variant>
        <vt:lpwstr>_References</vt:lpwstr>
      </vt:variant>
      <vt:variant>
        <vt:i4>7274574</vt:i4>
      </vt:variant>
      <vt:variant>
        <vt:i4>36</vt:i4>
      </vt:variant>
      <vt:variant>
        <vt:i4>0</vt:i4>
      </vt:variant>
      <vt:variant>
        <vt:i4>5</vt:i4>
      </vt:variant>
      <vt:variant>
        <vt:lpwstr/>
      </vt:variant>
      <vt:variant>
        <vt:lpwstr>_Conclusion_and_Evaluation</vt:lpwstr>
      </vt:variant>
      <vt:variant>
        <vt:i4>5570625</vt:i4>
      </vt:variant>
      <vt:variant>
        <vt:i4>33</vt:i4>
      </vt:variant>
      <vt:variant>
        <vt:i4>0</vt:i4>
      </vt:variant>
      <vt:variant>
        <vt:i4>5</vt:i4>
      </vt:variant>
      <vt:variant>
        <vt:lpwstr/>
      </vt:variant>
      <vt:variant>
        <vt:lpwstr>_Skills_Evaluation</vt:lpwstr>
      </vt:variant>
      <vt:variant>
        <vt:i4>3014691</vt:i4>
      </vt:variant>
      <vt:variant>
        <vt:i4>30</vt:i4>
      </vt:variant>
      <vt:variant>
        <vt:i4>0</vt:i4>
      </vt:variant>
      <vt:variant>
        <vt:i4>5</vt:i4>
      </vt:variant>
      <vt:variant>
        <vt:lpwstr/>
      </vt:variant>
      <vt:variant>
        <vt:lpwstr>_3.3_Self-organisation</vt:lpwstr>
      </vt:variant>
      <vt:variant>
        <vt:i4>3342405</vt:i4>
      </vt:variant>
      <vt:variant>
        <vt:i4>27</vt:i4>
      </vt:variant>
      <vt:variant>
        <vt:i4>0</vt:i4>
      </vt:variant>
      <vt:variant>
        <vt:i4>5</vt:i4>
      </vt:variant>
      <vt:variant>
        <vt:lpwstr/>
      </vt:variant>
      <vt:variant>
        <vt:lpwstr>_3.2_Time_management</vt:lpwstr>
      </vt:variant>
      <vt:variant>
        <vt:i4>6815768</vt:i4>
      </vt:variant>
      <vt:variant>
        <vt:i4>24</vt:i4>
      </vt:variant>
      <vt:variant>
        <vt:i4>0</vt:i4>
      </vt:variant>
      <vt:variant>
        <vt:i4>5</vt:i4>
      </vt:variant>
      <vt:variant>
        <vt:lpwstr/>
      </vt:variant>
      <vt:variant>
        <vt:lpwstr>_3.1_Looking_after</vt:lpwstr>
      </vt:variant>
      <vt:variant>
        <vt:i4>1966139</vt:i4>
      </vt:variant>
      <vt:variant>
        <vt:i4>21</vt:i4>
      </vt:variant>
      <vt:variant>
        <vt:i4>0</vt:i4>
      </vt:variant>
      <vt:variant>
        <vt:i4>5</vt:i4>
      </vt:variant>
      <vt:variant>
        <vt:lpwstr/>
      </vt:variant>
      <vt:variant>
        <vt:lpwstr>_Application</vt:lpwstr>
      </vt:variant>
      <vt:variant>
        <vt:i4>7012357</vt:i4>
      </vt:variant>
      <vt:variant>
        <vt:i4>18</vt:i4>
      </vt:variant>
      <vt:variant>
        <vt:i4>0</vt:i4>
      </vt:variant>
      <vt:variant>
        <vt:i4>5</vt:i4>
      </vt:variant>
      <vt:variant>
        <vt:lpwstr/>
      </vt:variant>
      <vt:variant>
        <vt:lpwstr>_2.4_Short_and</vt:lpwstr>
      </vt:variant>
      <vt:variant>
        <vt:i4>5177415</vt:i4>
      </vt:variant>
      <vt:variant>
        <vt:i4>15</vt:i4>
      </vt:variant>
      <vt:variant>
        <vt:i4>0</vt:i4>
      </vt:variant>
      <vt:variant>
        <vt:i4>5</vt:i4>
      </vt:variant>
      <vt:variant>
        <vt:lpwstr/>
      </vt:variant>
      <vt:variant>
        <vt:lpwstr>_2.3_Self-evaluation</vt:lpwstr>
      </vt:variant>
      <vt:variant>
        <vt:i4>7864388</vt:i4>
      </vt:variant>
      <vt:variant>
        <vt:i4>12</vt:i4>
      </vt:variant>
      <vt:variant>
        <vt:i4>0</vt:i4>
      </vt:variant>
      <vt:variant>
        <vt:i4>5</vt:i4>
      </vt:variant>
      <vt:variant>
        <vt:lpwstr/>
      </vt:variant>
      <vt:variant>
        <vt:lpwstr>_Skills_employers_look</vt:lpwstr>
      </vt:variant>
      <vt:variant>
        <vt:i4>3866644</vt:i4>
      </vt:variant>
      <vt:variant>
        <vt:i4>9</vt:i4>
      </vt:variant>
      <vt:variant>
        <vt:i4>0</vt:i4>
      </vt:variant>
      <vt:variant>
        <vt:i4>5</vt:i4>
      </vt:variant>
      <vt:variant>
        <vt:lpwstr/>
      </vt:variant>
      <vt:variant>
        <vt:lpwstr>_Skills_required_for</vt:lpwstr>
      </vt:variant>
      <vt:variant>
        <vt:i4>5570625</vt:i4>
      </vt:variant>
      <vt:variant>
        <vt:i4>6</vt:i4>
      </vt:variant>
      <vt:variant>
        <vt:i4>0</vt:i4>
      </vt:variant>
      <vt:variant>
        <vt:i4>5</vt:i4>
      </vt:variant>
      <vt:variant>
        <vt:lpwstr/>
      </vt:variant>
      <vt:variant>
        <vt:lpwstr>_Skills_Evaluation</vt:lpwstr>
      </vt:variant>
      <vt:variant>
        <vt:i4>2293833</vt:i4>
      </vt:variant>
      <vt:variant>
        <vt:i4>3</vt:i4>
      </vt:variant>
      <vt:variant>
        <vt:i4>0</vt:i4>
      </vt:variant>
      <vt:variant>
        <vt:i4>5</vt:i4>
      </vt:variant>
      <vt:variant>
        <vt:lpwstr/>
      </vt:variant>
      <vt:variant>
        <vt:lpwstr>_1.4_Future_improvements</vt:lpwstr>
      </vt:variant>
      <vt:variant>
        <vt:i4>8192021</vt:i4>
      </vt:variant>
      <vt:variant>
        <vt:i4>0</vt:i4>
      </vt:variant>
      <vt:variant>
        <vt:i4>0</vt:i4>
      </vt:variant>
      <vt:variant>
        <vt:i4>5</vt:i4>
      </vt:variant>
      <vt:variant>
        <vt:lpwstr/>
      </vt:variant>
      <vt:variant>
        <vt:lpwstr>_1.3_Key_points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Dunkley-Williams (NWIS - Clinical Informatics)</dc:creator>
  <cp:keywords/>
  <dc:description/>
  <cp:lastModifiedBy>Carlene Campbell</cp:lastModifiedBy>
  <cp:revision>375</cp:revision>
  <dcterms:created xsi:type="dcterms:W3CDTF">2020-12-01T09:13:00Z</dcterms:created>
  <dcterms:modified xsi:type="dcterms:W3CDTF">2020-12-31T16:04:00Z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