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F9177" w14:textId="63CB2F78" w:rsidR="001B5274" w:rsidRPr="00745198" w:rsidRDefault="00745198">
      <w:pPr>
        <w:rPr>
          <w:b/>
          <w:bCs/>
          <w:sz w:val="48"/>
          <w:szCs w:val="48"/>
        </w:rPr>
      </w:pPr>
      <w:r w:rsidRPr="00745198">
        <w:rPr>
          <w:b/>
          <w:bCs/>
          <w:sz w:val="48"/>
          <w:szCs w:val="48"/>
        </w:rPr>
        <w:t>STUDENT NAME: OSAYAMEN HOPE EHIOGIE</w:t>
      </w:r>
    </w:p>
    <w:p w14:paraId="04E8FE64" w14:textId="7973F61A" w:rsidR="00745198" w:rsidRPr="00745198" w:rsidRDefault="00745198">
      <w:pPr>
        <w:rPr>
          <w:b/>
          <w:bCs/>
          <w:sz w:val="48"/>
          <w:szCs w:val="48"/>
        </w:rPr>
      </w:pPr>
    </w:p>
    <w:p w14:paraId="70B530FD" w14:textId="77777777" w:rsidR="00745198" w:rsidRPr="00745198" w:rsidRDefault="00745198">
      <w:pPr>
        <w:rPr>
          <w:b/>
          <w:bCs/>
          <w:sz w:val="48"/>
          <w:szCs w:val="48"/>
        </w:rPr>
      </w:pPr>
    </w:p>
    <w:p w14:paraId="51B3279A" w14:textId="610327B2" w:rsidR="00745198" w:rsidRPr="00745198" w:rsidRDefault="00745198">
      <w:pPr>
        <w:rPr>
          <w:b/>
          <w:bCs/>
          <w:sz w:val="48"/>
          <w:szCs w:val="48"/>
        </w:rPr>
      </w:pPr>
    </w:p>
    <w:p w14:paraId="5116AEF4" w14:textId="72254953" w:rsidR="00745198" w:rsidRPr="00745198" w:rsidRDefault="00745198">
      <w:pPr>
        <w:rPr>
          <w:b/>
          <w:bCs/>
          <w:sz w:val="48"/>
          <w:szCs w:val="48"/>
        </w:rPr>
      </w:pPr>
      <w:r w:rsidRPr="00745198">
        <w:rPr>
          <w:b/>
          <w:bCs/>
          <w:sz w:val="48"/>
          <w:szCs w:val="48"/>
        </w:rPr>
        <w:t>STUDENT NUMBER: 1908385</w:t>
      </w:r>
    </w:p>
    <w:p w14:paraId="1B7AF941" w14:textId="57B8EF14" w:rsidR="00745198" w:rsidRPr="00745198" w:rsidRDefault="00745198">
      <w:pPr>
        <w:rPr>
          <w:b/>
          <w:bCs/>
          <w:sz w:val="48"/>
          <w:szCs w:val="48"/>
        </w:rPr>
      </w:pPr>
    </w:p>
    <w:p w14:paraId="6CB8C281" w14:textId="77777777" w:rsidR="00745198" w:rsidRPr="00745198" w:rsidRDefault="00745198">
      <w:pPr>
        <w:rPr>
          <w:b/>
          <w:bCs/>
          <w:sz w:val="48"/>
          <w:szCs w:val="48"/>
        </w:rPr>
      </w:pPr>
    </w:p>
    <w:p w14:paraId="101C207B" w14:textId="2216B6EC" w:rsidR="00745198" w:rsidRPr="00745198" w:rsidRDefault="00745198">
      <w:pPr>
        <w:rPr>
          <w:b/>
          <w:bCs/>
          <w:sz w:val="48"/>
          <w:szCs w:val="48"/>
        </w:rPr>
      </w:pPr>
    </w:p>
    <w:p w14:paraId="5C7443F7" w14:textId="070AD2D1" w:rsidR="00745198" w:rsidRPr="00745198" w:rsidRDefault="00745198">
      <w:pPr>
        <w:rPr>
          <w:b/>
          <w:bCs/>
          <w:sz w:val="48"/>
          <w:szCs w:val="48"/>
        </w:rPr>
      </w:pPr>
      <w:r w:rsidRPr="00745198">
        <w:rPr>
          <w:b/>
          <w:bCs/>
          <w:sz w:val="48"/>
          <w:szCs w:val="48"/>
        </w:rPr>
        <w:t>MODULE TITLE: CHILDREN, YOUNG PEOPLE AND FAMILIES (BMHP5004)</w:t>
      </w:r>
    </w:p>
    <w:p w14:paraId="45464A75" w14:textId="34A33CA0" w:rsidR="00745198" w:rsidRPr="00745198" w:rsidRDefault="00745198">
      <w:pPr>
        <w:rPr>
          <w:b/>
          <w:bCs/>
          <w:sz w:val="48"/>
          <w:szCs w:val="48"/>
        </w:rPr>
      </w:pPr>
    </w:p>
    <w:p w14:paraId="7559A2F5" w14:textId="77777777" w:rsidR="00745198" w:rsidRPr="00745198" w:rsidRDefault="00745198">
      <w:pPr>
        <w:rPr>
          <w:b/>
          <w:bCs/>
          <w:sz w:val="48"/>
          <w:szCs w:val="48"/>
        </w:rPr>
      </w:pPr>
    </w:p>
    <w:p w14:paraId="01016E74" w14:textId="2EF70B9E" w:rsidR="00745198" w:rsidRPr="00745198" w:rsidRDefault="00745198">
      <w:pPr>
        <w:rPr>
          <w:b/>
          <w:bCs/>
          <w:sz w:val="48"/>
          <w:szCs w:val="48"/>
        </w:rPr>
      </w:pPr>
    </w:p>
    <w:p w14:paraId="56857E12" w14:textId="0ACD933C" w:rsidR="00745198" w:rsidRPr="00745198" w:rsidRDefault="00745198">
      <w:pPr>
        <w:rPr>
          <w:b/>
          <w:bCs/>
          <w:sz w:val="48"/>
          <w:szCs w:val="48"/>
        </w:rPr>
      </w:pPr>
      <w:r w:rsidRPr="00745198">
        <w:rPr>
          <w:b/>
          <w:bCs/>
          <w:sz w:val="48"/>
          <w:szCs w:val="48"/>
        </w:rPr>
        <w:t>ASSIGNMENT TITLE: WRITTEN REPORT</w:t>
      </w:r>
    </w:p>
    <w:p w14:paraId="0B960C96" w14:textId="166D9B47" w:rsidR="00745198" w:rsidRPr="00745198" w:rsidRDefault="00745198">
      <w:pPr>
        <w:rPr>
          <w:b/>
          <w:bCs/>
          <w:sz w:val="48"/>
          <w:szCs w:val="48"/>
        </w:rPr>
      </w:pPr>
    </w:p>
    <w:p w14:paraId="05EAC2E5" w14:textId="77777777" w:rsidR="00745198" w:rsidRPr="00745198" w:rsidRDefault="00745198">
      <w:pPr>
        <w:rPr>
          <w:b/>
          <w:bCs/>
          <w:sz w:val="48"/>
          <w:szCs w:val="48"/>
        </w:rPr>
      </w:pPr>
    </w:p>
    <w:p w14:paraId="1141CC39" w14:textId="24446E7E" w:rsidR="00745198" w:rsidRPr="00745198" w:rsidRDefault="00745198">
      <w:pPr>
        <w:rPr>
          <w:b/>
          <w:bCs/>
          <w:sz w:val="48"/>
          <w:szCs w:val="48"/>
        </w:rPr>
      </w:pPr>
    </w:p>
    <w:p w14:paraId="704FA2B3" w14:textId="1A438557" w:rsidR="00745198" w:rsidRPr="00745198" w:rsidRDefault="00745198">
      <w:pPr>
        <w:rPr>
          <w:b/>
          <w:bCs/>
          <w:sz w:val="48"/>
          <w:szCs w:val="48"/>
        </w:rPr>
      </w:pPr>
      <w:r w:rsidRPr="00745198">
        <w:rPr>
          <w:b/>
          <w:bCs/>
          <w:sz w:val="48"/>
          <w:szCs w:val="48"/>
        </w:rPr>
        <w:t>LECTURER NAME: DIYA GANGULY</w:t>
      </w:r>
    </w:p>
    <w:p w14:paraId="2B5F0C49" w14:textId="78671067" w:rsidR="00745198" w:rsidRPr="00745198" w:rsidRDefault="00745198">
      <w:pPr>
        <w:rPr>
          <w:b/>
          <w:bCs/>
          <w:sz w:val="48"/>
          <w:szCs w:val="48"/>
        </w:rPr>
      </w:pPr>
    </w:p>
    <w:p w14:paraId="24ED2EFD" w14:textId="3A306538" w:rsidR="00745198" w:rsidRDefault="00745198">
      <w:pPr>
        <w:rPr>
          <w:sz w:val="48"/>
          <w:szCs w:val="48"/>
        </w:rPr>
      </w:pPr>
    </w:p>
    <w:p w14:paraId="6DA7EFDB" w14:textId="5EA98E95" w:rsidR="00745198" w:rsidRDefault="00745198">
      <w:pPr>
        <w:rPr>
          <w:sz w:val="48"/>
          <w:szCs w:val="48"/>
        </w:rPr>
      </w:pPr>
    </w:p>
    <w:p w14:paraId="29CFC4DE" w14:textId="22C05137" w:rsidR="00745198" w:rsidRDefault="00745198">
      <w:pPr>
        <w:rPr>
          <w:sz w:val="48"/>
          <w:szCs w:val="48"/>
        </w:rPr>
      </w:pPr>
    </w:p>
    <w:p w14:paraId="46F87948" w14:textId="1E30E3D4" w:rsidR="00745198" w:rsidRDefault="00745198">
      <w:pPr>
        <w:rPr>
          <w:sz w:val="48"/>
          <w:szCs w:val="48"/>
        </w:rPr>
      </w:pPr>
    </w:p>
    <w:p w14:paraId="54A108F7" w14:textId="77777777" w:rsidR="00745198" w:rsidRPr="00745198" w:rsidRDefault="00745198">
      <w:pPr>
        <w:rPr>
          <w:sz w:val="32"/>
          <w:szCs w:val="32"/>
        </w:rPr>
      </w:pPr>
    </w:p>
    <w:p w14:paraId="45D3DBBC" w14:textId="4DBB9BB8" w:rsidR="00244B29" w:rsidRPr="004938FA" w:rsidRDefault="00745198">
      <w:pPr>
        <w:rPr>
          <w:b/>
          <w:bCs/>
          <w:sz w:val="48"/>
          <w:szCs w:val="48"/>
        </w:rPr>
      </w:pPr>
      <w:r w:rsidRPr="004938FA">
        <w:rPr>
          <w:b/>
          <w:bCs/>
          <w:sz w:val="48"/>
          <w:szCs w:val="48"/>
        </w:rPr>
        <w:lastRenderedPageBreak/>
        <w:t xml:space="preserve">              </w:t>
      </w:r>
      <w:r w:rsidR="003C67AF" w:rsidRPr="004938FA">
        <w:rPr>
          <w:b/>
          <w:bCs/>
          <w:sz w:val="48"/>
          <w:szCs w:val="48"/>
        </w:rPr>
        <w:t xml:space="preserve">   </w:t>
      </w:r>
      <w:r w:rsidRPr="004938FA">
        <w:rPr>
          <w:b/>
          <w:bCs/>
          <w:sz w:val="48"/>
          <w:szCs w:val="48"/>
        </w:rPr>
        <w:t xml:space="preserve">    INTRODUCT</w:t>
      </w:r>
      <w:r w:rsidR="00957A28" w:rsidRPr="004938FA">
        <w:rPr>
          <w:b/>
          <w:bCs/>
          <w:sz w:val="48"/>
          <w:szCs w:val="48"/>
        </w:rPr>
        <w:t>ION</w:t>
      </w:r>
    </w:p>
    <w:p w14:paraId="5D0F4746" w14:textId="2E2E2977" w:rsidR="00244B29" w:rsidRDefault="00244B29">
      <w:pPr>
        <w:rPr>
          <w:sz w:val="48"/>
          <w:szCs w:val="48"/>
        </w:rPr>
      </w:pPr>
    </w:p>
    <w:p w14:paraId="50076C65" w14:textId="6B9271A3" w:rsidR="00CE0537" w:rsidRDefault="0021082B">
      <w:pPr>
        <w:rPr>
          <w:sz w:val="32"/>
          <w:szCs w:val="32"/>
        </w:rPr>
      </w:pPr>
      <w:r w:rsidRPr="003D45E9">
        <w:rPr>
          <w:sz w:val="32"/>
          <w:szCs w:val="32"/>
        </w:rPr>
        <w:t xml:space="preserve">Childhood means different things to different people including researchers on childhood studies. However, children within the ages of 0-18 years </w:t>
      </w:r>
      <w:r w:rsidR="007B7CE9" w:rsidRPr="003D45E9">
        <w:rPr>
          <w:sz w:val="32"/>
          <w:szCs w:val="32"/>
        </w:rPr>
        <w:t>are</w:t>
      </w:r>
      <w:r w:rsidRPr="003D45E9">
        <w:rPr>
          <w:sz w:val="32"/>
          <w:szCs w:val="32"/>
        </w:rPr>
        <w:t xml:space="preserve"> associated with any definition of childhood which came alive in the middle a</w:t>
      </w:r>
      <w:r w:rsidR="007B7CE9" w:rsidRPr="003D45E9">
        <w:rPr>
          <w:sz w:val="32"/>
          <w:szCs w:val="32"/>
        </w:rPr>
        <w:t>nd early part of the 18</w:t>
      </w:r>
      <w:r w:rsidR="007B7CE9" w:rsidRPr="003D45E9">
        <w:rPr>
          <w:sz w:val="32"/>
          <w:szCs w:val="32"/>
          <w:vertAlign w:val="superscript"/>
        </w:rPr>
        <w:t>th</w:t>
      </w:r>
      <w:r w:rsidR="007B7CE9" w:rsidRPr="003D45E9">
        <w:rPr>
          <w:sz w:val="32"/>
          <w:szCs w:val="32"/>
        </w:rPr>
        <w:t xml:space="preserve"> and 19</w:t>
      </w:r>
      <w:r w:rsidR="007B7CE9" w:rsidRPr="003D45E9">
        <w:rPr>
          <w:sz w:val="32"/>
          <w:szCs w:val="32"/>
          <w:vertAlign w:val="superscript"/>
        </w:rPr>
        <w:t>th</w:t>
      </w:r>
      <w:r w:rsidR="007B7CE9" w:rsidRPr="003D45E9">
        <w:rPr>
          <w:sz w:val="32"/>
          <w:szCs w:val="32"/>
        </w:rPr>
        <w:t xml:space="preserve"> century respectively.</w:t>
      </w:r>
    </w:p>
    <w:p w14:paraId="6C1E6F53" w14:textId="2D27A052" w:rsidR="00DA3286" w:rsidRPr="003D45E9" w:rsidRDefault="00DA3286">
      <w:pPr>
        <w:rPr>
          <w:sz w:val="32"/>
          <w:szCs w:val="32"/>
        </w:rPr>
      </w:pPr>
      <w:r>
        <w:rPr>
          <w:sz w:val="32"/>
          <w:szCs w:val="32"/>
        </w:rPr>
        <w:t xml:space="preserve">The Oxford Learners dictionary defines childhood as the state of being a child. In England, a </w:t>
      </w:r>
      <w:r w:rsidR="0063137D">
        <w:rPr>
          <w:sz w:val="32"/>
          <w:szCs w:val="32"/>
        </w:rPr>
        <w:t>child is defined as anyone who has not yet reached their 18</w:t>
      </w:r>
      <w:r w:rsidR="0063137D" w:rsidRPr="0063137D">
        <w:rPr>
          <w:sz w:val="32"/>
          <w:szCs w:val="32"/>
          <w:vertAlign w:val="superscript"/>
        </w:rPr>
        <w:t>th</w:t>
      </w:r>
      <w:r w:rsidR="0063137D">
        <w:rPr>
          <w:sz w:val="32"/>
          <w:szCs w:val="32"/>
        </w:rPr>
        <w:t xml:space="preserve"> birthday and therefore the basis upon which they need to be safeguarded, protected and support their families (NSPCC, 2020).</w:t>
      </w:r>
    </w:p>
    <w:p w14:paraId="4AE2CC9F" w14:textId="1846AEE0" w:rsidR="00D6532B" w:rsidRDefault="00F826CA">
      <w:pPr>
        <w:rPr>
          <w:sz w:val="32"/>
          <w:szCs w:val="32"/>
        </w:rPr>
      </w:pPr>
      <w:r w:rsidRPr="003D45E9">
        <w:rPr>
          <w:sz w:val="32"/>
          <w:szCs w:val="32"/>
        </w:rPr>
        <w:t>Childhood is the period where children should be in school and at play, to grow strong and confident with the love and encouragement from their family and their extended community of caring adults (United Nations</w:t>
      </w:r>
      <w:r w:rsidR="008105CC" w:rsidRPr="003D45E9">
        <w:rPr>
          <w:sz w:val="32"/>
          <w:szCs w:val="32"/>
        </w:rPr>
        <w:t xml:space="preserve"> International</w:t>
      </w:r>
      <w:r w:rsidRPr="003D45E9">
        <w:rPr>
          <w:sz w:val="32"/>
          <w:szCs w:val="32"/>
        </w:rPr>
        <w:t xml:space="preserve"> Children’s Emergency Fund UNICEF 2005). </w:t>
      </w:r>
      <w:r w:rsidR="00DA3286" w:rsidRPr="003D45E9">
        <w:rPr>
          <w:sz w:val="32"/>
          <w:szCs w:val="32"/>
        </w:rPr>
        <w:t xml:space="preserve">One of the rights </w:t>
      </w:r>
      <w:r w:rsidR="00DA3286">
        <w:rPr>
          <w:sz w:val="32"/>
          <w:szCs w:val="32"/>
        </w:rPr>
        <w:t xml:space="preserve">of childhood </w:t>
      </w:r>
      <w:r w:rsidR="00DA3286" w:rsidRPr="003D45E9">
        <w:rPr>
          <w:sz w:val="32"/>
          <w:szCs w:val="32"/>
        </w:rPr>
        <w:t>is for government to provide material assistance</w:t>
      </w:r>
      <w:r w:rsidR="00DA3286">
        <w:rPr>
          <w:sz w:val="48"/>
          <w:szCs w:val="48"/>
        </w:rPr>
        <w:t xml:space="preserve"> </w:t>
      </w:r>
      <w:r w:rsidR="00DA3286" w:rsidRPr="003D45E9">
        <w:rPr>
          <w:sz w:val="32"/>
          <w:szCs w:val="32"/>
        </w:rPr>
        <w:t>and support to families and to prevent children from being separated from their parents/families and that childhood is a separate entity from adulthood and therefore, what is appropriate for an adult may not be suitable for a child (UNICEF, 2005).</w:t>
      </w:r>
    </w:p>
    <w:p w14:paraId="428776BD" w14:textId="6A59ABC5" w:rsidR="0063137D" w:rsidRDefault="0063137D">
      <w:pPr>
        <w:rPr>
          <w:sz w:val="32"/>
          <w:szCs w:val="32"/>
        </w:rPr>
      </w:pPr>
      <w:r>
        <w:rPr>
          <w:sz w:val="32"/>
          <w:szCs w:val="32"/>
        </w:rPr>
        <w:t xml:space="preserve">Both definitions recognise that childhood is a stage in </w:t>
      </w:r>
      <w:r w:rsidR="000B060C">
        <w:rPr>
          <w:sz w:val="32"/>
          <w:szCs w:val="32"/>
        </w:rPr>
        <w:t xml:space="preserve">the </w:t>
      </w:r>
      <w:r>
        <w:rPr>
          <w:sz w:val="32"/>
          <w:szCs w:val="32"/>
        </w:rPr>
        <w:t>life of human development usually from birth to adolescent marked at 18 years maximum. That they are different from adults and therefore need to be protected in society and this is usually done through child policies and legislations.</w:t>
      </w:r>
    </w:p>
    <w:p w14:paraId="60EAD48C" w14:textId="0AE95050" w:rsidR="0063137D" w:rsidRDefault="0063137D">
      <w:pPr>
        <w:rPr>
          <w:sz w:val="32"/>
          <w:szCs w:val="32"/>
        </w:rPr>
      </w:pPr>
      <w:r>
        <w:rPr>
          <w:sz w:val="32"/>
          <w:szCs w:val="32"/>
        </w:rPr>
        <w:t xml:space="preserve">Every child </w:t>
      </w:r>
      <w:r w:rsidR="00B807D6">
        <w:rPr>
          <w:sz w:val="32"/>
          <w:szCs w:val="32"/>
        </w:rPr>
        <w:t xml:space="preserve">is born into a family setting which consist of parents and perhaps other siblings. </w:t>
      </w:r>
      <w:r w:rsidR="004B53CC">
        <w:rPr>
          <w:sz w:val="32"/>
          <w:szCs w:val="32"/>
        </w:rPr>
        <w:t xml:space="preserve">The family is a social unit with dependent and responsibility roles. </w:t>
      </w:r>
      <w:r w:rsidR="00B807D6">
        <w:rPr>
          <w:sz w:val="32"/>
          <w:szCs w:val="32"/>
        </w:rPr>
        <w:t xml:space="preserve">Today, we have different family structures including nuclear, extended, reconstituted, nomadic, communal etc. </w:t>
      </w:r>
      <w:r w:rsidR="00B75204">
        <w:rPr>
          <w:sz w:val="32"/>
          <w:szCs w:val="32"/>
        </w:rPr>
        <w:t>W</w:t>
      </w:r>
      <w:r w:rsidR="00B807D6">
        <w:rPr>
          <w:sz w:val="32"/>
          <w:szCs w:val="32"/>
        </w:rPr>
        <w:t>hatever the family structure</w:t>
      </w:r>
      <w:r w:rsidR="00B75204">
        <w:rPr>
          <w:sz w:val="32"/>
          <w:szCs w:val="32"/>
        </w:rPr>
        <w:t xml:space="preserve"> a child is born into</w:t>
      </w:r>
      <w:r w:rsidR="00B807D6">
        <w:rPr>
          <w:sz w:val="32"/>
          <w:szCs w:val="32"/>
        </w:rPr>
        <w:t>, certain features are common to all</w:t>
      </w:r>
      <w:r w:rsidR="00B75204">
        <w:rPr>
          <w:sz w:val="32"/>
          <w:szCs w:val="32"/>
        </w:rPr>
        <w:t xml:space="preserve"> and they include Dependency, Vulnerability, Bonding, Communication.</w:t>
      </w:r>
    </w:p>
    <w:p w14:paraId="51C926DE" w14:textId="77777777" w:rsidR="000B060C" w:rsidRDefault="000B060C">
      <w:pPr>
        <w:rPr>
          <w:sz w:val="32"/>
          <w:szCs w:val="32"/>
        </w:rPr>
      </w:pPr>
    </w:p>
    <w:p w14:paraId="6CC059AC" w14:textId="140EF4F3" w:rsidR="00B75204" w:rsidRDefault="00B75204">
      <w:pPr>
        <w:rPr>
          <w:sz w:val="32"/>
          <w:szCs w:val="32"/>
        </w:rPr>
      </w:pPr>
      <w:r w:rsidRPr="008A0119">
        <w:rPr>
          <w:b/>
          <w:bCs/>
          <w:sz w:val="32"/>
          <w:szCs w:val="32"/>
        </w:rPr>
        <w:t>Dependency</w:t>
      </w:r>
      <w:r w:rsidR="008A0119" w:rsidRPr="008A0119">
        <w:rPr>
          <w:b/>
          <w:bCs/>
          <w:sz w:val="32"/>
          <w:szCs w:val="32"/>
        </w:rPr>
        <w:t>:</w:t>
      </w:r>
      <w:r w:rsidR="008A0119">
        <w:rPr>
          <w:b/>
          <w:bCs/>
          <w:sz w:val="32"/>
          <w:szCs w:val="32"/>
        </w:rPr>
        <w:t xml:space="preserve"> </w:t>
      </w:r>
      <w:r w:rsidR="008A0119">
        <w:rPr>
          <w:sz w:val="32"/>
          <w:szCs w:val="32"/>
        </w:rPr>
        <w:t xml:space="preserve">children usually depend on the adult parents to provide their basic needs of food, clothing, shelter, and physical protection while it’s the duty and responsibility of the adult parents to provide and support their children. This dependency is vital for the child to thrive. However, evidence has revealed a contrary level of dependence where </w:t>
      </w:r>
      <w:r w:rsidR="000B060C">
        <w:rPr>
          <w:sz w:val="32"/>
          <w:szCs w:val="32"/>
        </w:rPr>
        <w:t>some parents depend on their children for support in providing these basic needs usually due to ill-health or child labour exploitation in most parts of Africa (Halpern, 2015).</w:t>
      </w:r>
    </w:p>
    <w:p w14:paraId="1CD7CA26" w14:textId="77777777" w:rsidR="0009193A" w:rsidRDefault="0009193A">
      <w:pPr>
        <w:rPr>
          <w:sz w:val="32"/>
          <w:szCs w:val="32"/>
        </w:rPr>
      </w:pPr>
    </w:p>
    <w:p w14:paraId="5BA6ABFF" w14:textId="1D72CC4E" w:rsidR="0009193A" w:rsidRDefault="000B060C">
      <w:pPr>
        <w:rPr>
          <w:sz w:val="32"/>
          <w:szCs w:val="32"/>
        </w:rPr>
      </w:pPr>
      <w:r w:rsidRPr="000B060C">
        <w:rPr>
          <w:b/>
          <w:bCs/>
          <w:sz w:val="32"/>
          <w:szCs w:val="32"/>
        </w:rPr>
        <w:t>Vulnerability:</w:t>
      </w:r>
      <w:r>
        <w:rPr>
          <w:b/>
          <w:bCs/>
          <w:sz w:val="32"/>
          <w:szCs w:val="32"/>
        </w:rPr>
        <w:t xml:space="preserve"> </w:t>
      </w:r>
      <w:r w:rsidRPr="000B060C">
        <w:rPr>
          <w:sz w:val="32"/>
          <w:szCs w:val="32"/>
        </w:rPr>
        <w:t>the adult parents in the family has a duty to protect the child from harm, abuse or neglect</w:t>
      </w:r>
      <w:r w:rsidR="00B05C6D">
        <w:rPr>
          <w:sz w:val="32"/>
          <w:szCs w:val="32"/>
        </w:rPr>
        <w:t xml:space="preserve"> because the child is not physically and mentally developed to protect itself. This however does not suggest that adults themselves are immune to harm or exploitation but the that the children in the family are more likely to be vulnerable.</w:t>
      </w:r>
      <w:r w:rsidR="0009193A">
        <w:rPr>
          <w:sz w:val="32"/>
          <w:szCs w:val="32"/>
        </w:rPr>
        <w:t xml:space="preserve"> Children lack the capacity to adapt to threats, stress, trauma or tragedy unlike adults. This could affect their behaviour into adulthood if they are not reassured or undergo therapy. For example, several studies have shown that children who witness violence and domestic abuse in their childhood end up becoming aggressive and violent in their relationships with others in adulthood (Radford, L. et al 2011).</w:t>
      </w:r>
    </w:p>
    <w:p w14:paraId="675991AC" w14:textId="5E50C51C" w:rsidR="000B060C" w:rsidRDefault="00B05C6D">
      <w:pPr>
        <w:rPr>
          <w:sz w:val="32"/>
          <w:szCs w:val="32"/>
        </w:rPr>
      </w:pPr>
      <w:r>
        <w:rPr>
          <w:sz w:val="32"/>
          <w:szCs w:val="32"/>
        </w:rPr>
        <w:t>This is perhaps the reason why the State steps in to protect the child especially where there is family breakdown.</w:t>
      </w:r>
    </w:p>
    <w:p w14:paraId="20B31BC9" w14:textId="18AAD565" w:rsidR="00B05C6D" w:rsidRDefault="00B05C6D">
      <w:pPr>
        <w:rPr>
          <w:sz w:val="32"/>
          <w:szCs w:val="32"/>
        </w:rPr>
      </w:pPr>
      <w:r w:rsidRPr="00B05C6D">
        <w:rPr>
          <w:b/>
          <w:bCs/>
          <w:sz w:val="32"/>
          <w:szCs w:val="32"/>
        </w:rPr>
        <w:t>Bonding</w:t>
      </w:r>
      <w:r>
        <w:rPr>
          <w:b/>
          <w:bCs/>
          <w:sz w:val="32"/>
          <w:szCs w:val="32"/>
        </w:rPr>
        <w:t xml:space="preserve">: </w:t>
      </w:r>
      <w:r w:rsidRPr="00B05C6D">
        <w:rPr>
          <w:sz w:val="32"/>
          <w:szCs w:val="32"/>
        </w:rPr>
        <w:t>this is one of the most important element of family life and childhood</w:t>
      </w:r>
      <w:r>
        <w:rPr>
          <w:sz w:val="32"/>
          <w:szCs w:val="32"/>
        </w:rPr>
        <w:t xml:space="preserve"> as it is what keeps the members of the family going.</w:t>
      </w:r>
      <w:r w:rsidR="004713A9">
        <w:rPr>
          <w:sz w:val="32"/>
          <w:szCs w:val="32"/>
        </w:rPr>
        <w:t xml:space="preserve"> A relationship based on shared feelings, attachment and respect for one another. The child is expected to feel love and affection from the adult parents and siblings while the parents have to provide it. Neglect and lack of love impacts negatively on the emotional and mental wellbeing of the child and young persons in the family.</w:t>
      </w:r>
    </w:p>
    <w:p w14:paraId="6CC9489F" w14:textId="77777777" w:rsidR="006C624E" w:rsidRDefault="006C624E">
      <w:pPr>
        <w:rPr>
          <w:sz w:val="32"/>
          <w:szCs w:val="32"/>
        </w:rPr>
      </w:pPr>
    </w:p>
    <w:p w14:paraId="42DE0AC6" w14:textId="00F4002A" w:rsidR="004713A9" w:rsidRDefault="004713A9">
      <w:pPr>
        <w:rPr>
          <w:sz w:val="32"/>
          <w:szCs w:val="32"/>
        </w:rPr>
      </w:pPr>
      <w:r w:rsidRPr="004B53CC">
        <w:rPr>
          <w:b/>
          <w:bCs/>
          <w:sz w:val="32"/>
          <w:szCs w:val="32"/>
        </w:rPr>
        <w:t>Communication:</w:t>
      </w:r>
      <w:r>
        <w:rPr>
          <w:sz w:val="32"/>
          <w:szCs w:val="32"/>
        </w:rPr>
        <w:t xml:space="preserve"> continuous communication is key in every family setting because it is the only way the needs of members of the family can be met.</w:t>
      </w:r>
      <w:r w:rsidR="004B53CC">
        <w:rPr>
          <w:sz w:val="32"/>
          <w:szCs w:val="32"/>
        </w:rPr>
        <w:t xml:space="preserve"> The child expresses their concern and needs while the </w:t>
      </w:r>
      <w:r w:rsidR="004B53CC">
        <w:rPr>
          <w:sz w:val="32"/>
          <w:szCs w:val="32"/>
        </w:rPr>
        <w:lastRenderedPageBreak/>
        <w:t>adult parent provides the needs. Where a need is expressed and cannot be met for lack of communication, that family is bound to disintegrate.</w:t>
      </w:r>
    </w:p>
    <w:p w14:paraId="2BB6FD3D" w14:textId="5C633442" w:rsidR="006C624E" w:rsidRDefault="006C624E">
      <w:pPr>
        <w:rPr>
          <w:sz w:val="32"/>
          <w:szCs w:val="32"/>
        </w:rPr>
      </w:pPr>
      <w:r>
        <w:rPr>
          <w:sz w:val="32"/>
          <w:szCs w:val="32"/>
        </w:rPr>
        <w:t>The family is usually</w:t>
      </w:r>
      <w:r w:rsidR="00025A49">
        <w:rPr>
          <w:sz w:val="32"/>
          <w:szCs w:val="32"/>
        </w:rPr>
        <w:t xml:space="preserve"> the best environment for a child to develop and thrive because it provides safety, protection and emotional base for the child until adulthood. On the contrary, family breakdown increases the vulnerability of children and young persons to risk factors of harm, abuse and neglect.</w:t>
      </w:r>
    </w:p>
    <w:p w14:paraId="0D337B06" w14:textId="78255840" w:rsidR="004713A9" w:rsidRDefault="004713A9">
      <w:pPr>
        <w:rPr>
          <w:sz w:val="32"/>
          <w:szCs w:val="32"/>
        </w:rPr>
      </w:pPr>
    </w:p>
    <w:p w14:paraId="4BB78184" w14:textId="672ABC87" w:rsidR="0078231E" w:rsidRDefault="0078231E">
      <w:pPr>
        <w:rPr>
          <w:b/>
          <w:bCs/>
          <w:sz w:val="32"/>
          <w:szCs w:val="32"/>
        </w:rPr>
      </w:pPr>
      <w:r w:rsidRPr="0078231E">
        <w:rPr>
          <w:b/>
          <w:bCs/>
          <w:sz w:val="32"/>
          <w:szCs w:val="32"/>
        </w:rPr>
        <w:t>SOCIAL CONSTRUCTION OF CHILDHOOD</w:t>
      </w:r>
    </w:p>
    <w:p w14:paraId="6D8F7F9A" w14:textId="3C804A0E" w:rsidR="0078231E" w:rsidRDefault="0078231E">
      <w:pPr>
        <w:rPr>
          <w:sz w:val="32"/>
          <w:szCs w:val="32"/>
        </w:rPr>
      </w:pPr>
      <w:r w:rsidRPr="0078231E">
        <w:rPr>
          <w:sz w:val="32"/>
          <w:szCs w:val="32"/>
        </w:rPr>
        <w:t xml:space="preserve">Social construction </w:t>
      </w:r>
      <w:r>
        <w:rPr>
          <w:sz w:val="32"/>
          <w:szCs w:val="32"/>
        </w:rPr>
        <w:t xml:space="preserve">of </w:t>
      </w:r>
      <w:r w:rsidRPr="0078231E">
        <w:rPr>
          <w:sz w:val="32"/>
          <w:szCs w:val="32"/>
        </w:rPr>
        <w:t>childhood means that the idea about</w:t>
      </w:r>
      <w:r>
        <w:rPr>
          <w:sz w:val="32"/>
          <w:szCs w:val="32"/>
        </w:rPr>
        <w:t xml:space="preserve"> </w:t>
      </w:r>
      <w:r w:rsidRPr="0078231E">
        <w:rPr>
          <w:sz w:val="32"/>
          <w:szCs w:val="32"/>
        </w:rPr>
        <w:t>child</w:t>
      </w:r>
      <w:r>
        <w:rPr>
          <w:sz w:val="32"/>
          <w:szCs w:val="32"/>
        </w:rPr>
        <w:t>hood</w:t>
      </w:r>
      <w:r w:rsidRPr="0078231E">
        <w:rPr>
          <w:sz w:val="32"/>
          <w:szCs w:val="32"/>
        </w:rPr>
        <w:t xml:space="preserve"> is created by society and not determined by the biological age of a child</w:t>
      </w:r>
      <w:r w:rsidR="00402225">
        <w:rPr>
          <w:sz w:val="32"/>
          <w:szCs w:val="32"/>
        </w:rPr>
        <w:t xml:space="preserve"> and varies across cultures over time. </w:t>
      </w:r>
      <w:r>
        <w:rPr>
          <w:sz w:val="32"/>
          <w:szCs w:val="32"/>
        </w:rPr>
        <w:t xml:space="preserve">Although modern societies now link biological age to childhood, </w:t>
      </w:r>
      <w:r w:rsidR="00402225">
        <w:rPr>
          <w:sz w:val="32"/>
          <w:szCs w:val="32"/>
        </w:rPr>
        <w:t>the concept of childhood never existed in historical times because society viewed children as mini-adults and therefore treated as adults especially from the age of 5 or as soon as they started walking.</w:t>
      </w:r>
    </w:p>
    <w:p w14:paraId="11BCA40D" w14:textId="641A11BD" w:rsidR="00B75204" w:rsidRDefault="00402225">
      <w:pPr>
        <w:rPr>
          <w:sz w:val="32"/>
          <w:szCs w:val="32"/>
        </w:rPr>
      </w:pPr>
      <w:r>
        <w:rPr>
          <w:sz w:val="32"/>
          <w:szCs w:val="32"/>
        </w:rPr>
        <w:t xml:space="preserve">There was made to learn a skill for trade and work </w:t>
      </w:r>
      <w:r w:rsidR="00DE4BAA">
        <w:rPr>
          <w:sz w:val="32"/>
          <w:szCs w:val="32"/>
        </w:rPr>
        <w:t xml:space="preserve">in cotton mills and factories </w:t>
      </w:r>
      <w:r>
        <w:rPr>
          <w:sz w:val="32"/>
          <w:szCs w:val="32"/>
        </w:rPr>
        <w:t>as adults to support their families. There was hardly any school to attend.</w:t>
      </w:r>
      <w:r w:rsidR="00EB3D20">
        <w:rPr>
          <w:sz w:val="32"/>
          <w:szCs w:val="32"/>
        </w:rPr>
        <w:t xml:space="preserve"> Society viewed children as assets rather than liabilities as they were expected to do thing by themselves.</w:t>
      </w:r>
      <w:r w:rsidR="00767E08">
        <w:rPr>
          <w:sz w:val="32"/>
          <w:szCs w:val="32"/>
        </w:rPr>
        <w:t xml:space="preserve"> Infanticide, abandonment and ambivalence towards children was the norm as parents lacked emotional attachment to their children (Wright, 2015).</w:t>
      </w:r>
      <w:r w:rsidR="00DE4BAA">
        <w:rPr>
          <w:sz w:val="32"/>
          <w:szCs w:val="32"/>
        </w:rPr>
        <w:t xml:space="preserve"> Children were practically exploited and used by adults in historic times.</w:t>
      </w:r>
    </w:p>
    <w:p w14:paraId="5727638A" w14:textId="77777777" w:rsidR="00DE4BAA" w:rsidRPr="000B060C" w:rsidRDefault="00DE4BAA">
      <w:pPr>
        <w:rPr>
          <w:sz w:val="32"/>
          <w:szCs w:val="32"/>
        </w:rPr>
      </w:pPr>
    </w:p>
    <w:p w14:paraId="2A07CA87" w14:textId="2ED2613E" w:rsidR="00B75204" w:rsidRDefault="001A281A">
      <w:pPr>
        <w:rPr>
          <w:sz w:val="32"/>
          <w:szCs w:val="32"/>
        </w:rPr>
      </w:pPr>
      <w:r>
        <w:rPr>
          <w:sz w:val="32"/>
          <w:szCs w:val="32"/>
        </w:rPr>
        <w:t>Modern societies of today including United Kingdom view childhood as a</w:t>
      </w:r>
      <w:r w:rsidR="00273876">
        <w:rPr>
          <w:sz w:val="32"/>
          <w:szCs w:val="32"/>
        </w:rPr>
        <w:t xml:space="preserve"> special phase of human development different from adulthood. Children are generally viewed as innocent, dependent, vulnerable and in need of protection from adults. However, some researchers for example Agyapong 2018, Glennon 2016 and Ocen 2015 are of the view that black children are far from the assumptions of innocence and need for protection (Prout</w:t>
      </w:r>
      <w:r w:rsidR="00EB3D20">
        <w:rPr>
          <w:sz w:val="32"/>
          <w:szCs w:val="32"/>
        </w:rPr>
        <w:t xml:space="preserve">, A et al 2019). Research has also shown that children of LGBTQ are not conceptually considered as children in a way that would create moral imperative for society to </w:t>
      </w:r>
      <w:r w:rsidR="00EB3D20">
        <w:rPr>
          <w:sz w:val="32"/>
          <w:szCs w:val="32"/>
        </w:rPr>
        <w:lastRenderedPageBreak/>
        <w:t>protect them but are treated punitively (Prout, A. et al 2019)</w:t>
      </w:r>
      <w:r w:rsidR="00DE4BAA">
        <w:rPr>
          <w:sz w:val="32"/>
          <w:szCs w:val="32"/>
        </w:rPr>
        <w:t>. Children are practically being protected from adults in modern times.</w:t>
      </w:r>
    </w:p>
    <w:p w14:paraId="54F792F2" w14:textId="5BF97526" w:rsidR="00B75204" w:rsidRDefault="00B75204">
      <w:pPr>
        <w:rPr>
          <w:sz w:val="32"/>
          <w:szCs w:val="32"/>
        </w:rPr>
      </w:pPr>
    </w:p>
    <w:p w14:paraId="0C100FCB" w14:textId="5106A88C" w:rsidR="00493FAF" w:rsidRDefault="00493FAF">
      <w:pPr>
        <w:rPr>
          <w:sz w:val="32"/>
          <w:szCs w:val="32"/>
        </w:rPr>
      </w:pPr>
      <w:r>
        <w:rPr>
          <w:sz w:val="32"/>
          <w:szCs w:val="32"/>
        </w:rPr>
        <w:t>A lot of changes have been seen in the lives of children, young persons and families in modern times as compared to historical times. Industrial revolution of the 18</w:t>
      </w:r>
      <w:r w:rsidRPr="00493FAF">
        <w:rPr>
          <w:sz w:val="32"/>
          <w:szCs w:val="32"/>
          <w:vertAlign w:val="superscript"/>
        </w:rPr>
        <w:t>th</w:t>
      </w:r>
      <w:r>
        <w:rPr>
          <w:sz w:val="32"/>
          <w:szCs w:val="32"/>
        </w:rPr>
        <w:t xml:space="preserve"> century is the major driving force for these changes as it required more specialisation of work skills eventually led to higher income for workers and higher standards of living.</w:t>
      </w:r>
    </w:p>
    <w:p w14:paraId="077CD223" w14:textId="77777777" w:rsidR="00AD0FE3" w:rsidRDefault="00AD0FE3">
      <w:pPr>
        <w:rPr>
          <w:sz w:val="32"/>
          <w:szCs w:val="32"/>
        </w:rPr>
      </w:pPr>
    </w:p>
    <w:p w14:paraId="3DF01076" w14:textId="7EC77EE4" w:rsidR="00493FAF" w:rsidRDefault="00493FAF">
      <w:pPr>
        <w:rPr>
          <w:sz w:val="32"/>
          <w:szCs w:val="32"/>
        </w:rPr>
      </w:pPr>
      <w:r w:rsidRPr="00493FAF">
        <w:rPr>
          <w:b/>
          <w:bCs/>
          <w:sz w:val="32"/>
          <w:szCs w:val="32"/>
        </w:rPr>
        <w:t>Lower infant mortality rate</w:t>
      </w:r>
      <w:r>
        <w:rPr>
          <w:sz w:val="32"/>
          <w:szCs w:val="32"/>
        </w:rPr>
        <w:t xml:space="preserve"> as compared to pre-industrialisation era of high infant mortality rate is one of the major changes witnessed </w:t>
      </w:r>
      <w:r w:rsidR="001508CE">
        <w:rPr>
          <w:sz w:val="32"/>
          <w:szCs w:val="32"/>
        </w:rPr>
        <w:t xml:space="preserve">in modern times. This is a result of higher standard of living and increased capacity of working parents to cater for their children. Better access and provision of healthcare services to children and their families without cost is attributable to fall in infant deaths. </w:t>
      </w:r>
    </w:p>
    <w:p w14:paraId="465BF65A" w14:textId="77777777" w:rsidR="00AD0FE3" w:rsidRDefault="00AD0FE3">
      <w:pPr>
        <w:rPr>
          <w:sz w:val="32"/>
          <w:szCs w:val="32"/>
        </w:rPr>
      </w:pPr>
    </w:p>
    <w:p w14:paraId="11F98E33" w14:textId="5155E2BE" w:rsidR="001508CE" w:rsidRDefault="001508CE">
      <w:pPr>
        <w:rPr>
          <w:sz w:val="32"/>
          <w:szCs w:val="32"/>
        </w:rPr>
      </w:pPr>
      <w:r w:rsidRPr="001508CE">
        <w:rPr>
          <w:b/>
          <w:bCs/>
          <w:sz w:val="32"/>
          <w:szCs w:val="32"/>
        </w:rPr>
        <w:t xml:space="preserve">Specialist knowledge of children health and mental wellbeing </w:t>
      </w:r>
      <w:r>
        <w:rPr>
          <w:b/>
          <w:bCs/>
          <w:sz w:val="32"/>
          <w:szCs w:val="32"/>
        </w:rPr>
        <w:t xml:space="preserve">and theories of child development </w:t>
      </w:r>
      <w:r>
        <w:rPr>
          <w:sz w:val="32"/>
          <w:szCs w:val="32"/>
        </w:rPr>
        <w:t xml:space="preserve">became available to leaders in authority and the general public highlighting the need </w:t>
      </w:r>
      <w:r w:rsidR="00BB40F6">
        <w:rPr>
          <w:sz w:val="32"/>
          <w:szCs w:val="32"/>
        </w:rPr>
        <w:t xml:space="preserve">for society to </w:t>
      </w:r>
      <w:r>
        <w:rPr>
          <w:sz w:val="32"/>
          <w:szCs w:val="32"/>
        </w:rPr>
        <w:t xml:space="preserve">protect </w:t>
      </w:r>
      <w:r w:rsidR="00BB40F6">
        <w:rPr>
          <w:sz w:val="32"/>
          <w:szCs w:val="32"/>
        </w:rPr>
        <w:t>children based on their physical and mental underdevelopment.</w:t>
      </w:r>
    </w:p>
    <w:p w14:paraId="66E8746E" w14:textId="77777777" w:rsidR="00AD0FE3" w:rsidRDefault="00AD0FE3">
      <w:pPr>
        <w:rPr>
          <w:sz w:val="32"/>
          <w:szCs w:val="32"/>
        </w:rPr>
      </w:pPr>
    </w:p>
    <w:p w14:paraId="55B670DF" w14:textId="4963B42A" w:rsidR="00BB40F6" w:rsidRDefault="00BB40F6">
      <w:pPr>
        <w:rPr>
          <w:sz w:val="32"/>
          <w:szCs w:val="32"/>
        </w:rPr>
      </w:pPr>
      <w:r w:rsidRPr="00366810">
        <w:rPr>
          <w:b/>
          <w:bCs/>
          <w:sz w:val="32"/>
          <w:szCs w:val="32"/>
        </w:rPr>
        <w:t>Compulsory schooling</w:t>
      </w:r>
      <w:r>
        <w:rPr>
          <w:sz w:val="32"/>
          <w:szCs w:val="32"/>
        </w:rPr>
        <w:t xml:space="preserve"> for all children below the age of 18 years irrespective of social status or disability backed up by legislation is another fundamental change in the lives of children and their families. This enabled children to acquire academic and vocational skills needed for employment in adulthood. This also meant children were withdrawn from factories and labour sector and more dependent on their parents and families.</w:t>
      </w:r>
      <w:r w:rsidR="00366810">
        <w:rPr>
          <w:sz w:val="32"/>
          <w:szCs w:val="32"/>
        </w:rPr>
        <w:t xml:space="preserve"> </w:t>
      </w:r>
      <w:r w:rsidR="00AD0FE3">
        <w:rPr>
          <w:sz w:val="32"/>
          <w:szCs w:val="32"/>
        </w:rPr>
        <w:t>Examples are c</w:t>
      </w:r>
      <w:r w:rsidR="00366810">
        <w:rPr>
          <w:sz w:val="32"/>
          <w:szCs w:val="32"/>
        </w:rPr>
        <w:t>hildren education and skills Act 2008 make it compulsory for all children to be in school</w:t>
      </w:r>
      <w:r w:rsidR="00AD0FE3">
        <w:rPr>
          <w:sz w:val="32"/>
          <w:szCs w:val="32"/>
        </w:rPr>
        <w:t>. The Special Education Needs and Disability Act (2001) which makes it unlawful to discriminate against disabled children in the provision of social services (The British Academy 2019).</w:t>
      </w:r>
    </w:p>
    <w:p w14:paraId="1103941D" w14:textId="77777777" w:rsidR="00AD0FE3" w:rsidRDefault="00AD0FE3">
      <w:pPr>
        <w:rPr>
          <w:sz w:val="32"/>
          <w:szCs w:val="32"/>
        </w:rPr>
      </w:pPr>
    </w:p>
    <w:p w14:paraId="0B92A399" w14:textId="0A351D22" w:rsidR="00821CA1" w:rsidRDefault="00366810" w:rsidP="00821CA1">
      <w:pPr>
        <w:rPr>
          <w:sz w:val="32"/>
          <w:szCs w:val="32"/>
        </w:rPr>
      </w:pPr>
      <w:r w:rsidRPr="00366810">
        <w:rPr>
          <w:b/>
          <w:bCs/>
          <w:sz w:val="32"/>
          <w:szCs w:val="32"/>
        </w:rPr>
        <w:lastRenderedPageBreak/>
        <w:t>Child protection and welfare laws</w:t>
      </w:r>
      <w:r>
        <w:rPr>
          <w:sz w:val="32"/>
          <w:szCs w:val="32"/>
        </w:rPr>
        <w:t xml:space="preserve"> meant that children were viewed </w:t>
      </w:r>
      <w:r w:rsidR="00AD0FE3">
        <w:rPr>
          <w:sz w:val="32"/>
          <w:szCs w:val="32"/>
        </w:rPr>
        <w:t xml:space="preserve">by modern society </w:t>
      </w:r>
      <w:r>
        <w:rPr>
          <w:sz w:val="32"/>
          <w:szCs w:val="32"/>
        </w:rPr>
        <w:t>as innocent, naïve, dependent and vulnerable and therefore promulgated laws to safeguard, protect and support them as well as their families.</w:t>
      </w:r>
      <w:r w:rsidR="00AD0FE3">
        <w:rPr>
          <w:sz w:val="32"/>
          <w:szCs w:val="32"/>
        </w:rPr>
        <w:t xml:space="preserve"> For example, the children Act 1989 provides legal framework for child protection and duties of care to children welfare (NSPCC, 2020).</w:t>
      </w:r>
      <w:r w:rsidR="00821CA1" w:rsidRPr="00821CA1">
        <w:rPr>
          <w:sz w:val="32"/>
          <w:szCs w:val="32"/>
        </w:rPr>
        <w:t xml:space="preserve"> </w:t>
      </w:r>
    </w:p>
    <w:p w14:paraId="322F576C" w14:textId="139AD271" w:rsidR="00366810" w:rsidRDefault="00366810">
      <w:pPr>
        <w:rPr>
          <w:sz w:val="32"/>
          <w:szCs w:val="32"/>
        </w:rPr>
      </w:pPr>
    </w:p>
    <w:p w14:paraId="6EEDA344" w14:textId="70332D5B" w:rsidR="00821CA1" w:rsidRDefault="00821CA1" w:rsidP="00821CA1">
      <w:pPr>
        <w:rPr>
          <w:sz w:val="32"/>
          <w:szCs w:val="32"/>
        </w:rPr>
      </w:pPr>
      <w:r w:rsidRPr="00821CA1">
        <w:rPr>
          <w:b/>
          <w:bCs/>
          <w:sz w:val="32"/>
          <w:szCs w:val="32"/>
        </w:rPr>
        <w:t>Global acceptance of children rights</w:t>
      </w:r>
      <w:r>
        <w:rPr>
          <w:b/>
          <w:bCs/>
          <w:sz w:val="32"/>
          <w:szCs w:val="32"/>
        </w:rPr>
        <w:t xml:space="preserve"> </w:t>
      </w:r>
      <w:r>
        <w:rPr>
          <w:sz w:val="32"/>
          <w:szCs w:val="32"/>
        </w:rPr>
        <w:t>UN Convention on the Rights of the Child UNCRC (1989) Treaty is the global agreement that granted all children and young people (below the age of 18) comprehensive set of rights which was signed to and ratified into UK law in 1992</w:t>
      </w:r>
      <w:r w:rsidR="00382C1D">
        <w:rPr>
          <w:sz w:val="32"/>
          <w:szCs w:val="32"/>
        </w:rPr>
        <w:t xml:space="preserve"> (British Academy 2019).</w:t>
      </w:r>
      <w:r>
        <w:rPr>
          <w:sz w:val="32"/>
          <w:szCs w:val="32"/>
        </w:rPr>
        <w:t xml:space="preserve"> It gave every child the right to health,</w:t>
      </w:r>
      <w:r w:rsidR="00A41A3D">
        <w:rPr>
          <w:sz w:val="32"/>
          <w:szCs w:val="32"/>
        </w:rPr>
        <w:t xml:space="preserve"> survival, participation, development</w:t>
      </w:r>
      <w:r>
        <w:rPr>
          <w:sz w:val="32"/>
          <w:szCs w:val="32"/>
        </w:rPr>
        <w:t xml:space="preserve"> and protection etc. it also places responsibility on the parents </w:t>
      </w:r>
      <w:r w:rsidR="00A41A3D">
        <w:rPr>
          <w:sz w:val="32"/>
          <w:szCs w:val="32"/>
        </w:rPr>
        <w:t>and local authority t</w:t>
      </w:r>
      <w:r>
        <w:rPr>
          <w:sz w:val="32"/>
          <w:szCs w:val="32"/>
        </w:rPr>
        <w:t>o cater for</w:t>
      </w:r>
      <w:r w:rsidR="00A41A3D">
        <w:rPr>
          <w:sz w:val="32"/>
          <w:szCs w:val="32"/>
        </w:rPr>
        <w:t xml:space="preserve">, </w:t>
      </w:r>
      <w:r>
        <w:rPr>
          <w:sz w:val="32"/>
          <w:szCs w:val="32"/>
        </w:rPr>
        <w:t xml:space="preserve">protect </w:t>
      </w:r>
      <w:r w:rsidR="00A41A3D">
        <w:rPr>
          <w:sz w:val="32"/>
          <w:szCs w:val="32"/>
        </w:rPr>
        <w:t xml:space="preserve">and support </w:t>
      </w:r>
      <w:r>
        <w:rPr>
          <w:sz w:val="32"/>
          <w:szCs w:val="32"/>
        </w:rPr>
        <w:t>the child</w:t>
      </w:r>
      <w:r w:rsidR="00A41A3D">
        <w:rPr>
          <w:sz w:val="32"/>
          <w:szCs w:val="32"/>
        </w:rPr>
        <w:t xml:space="preserve"> especially where the parent’s capacity diminishes or absent.</w:t>
      </w:r>
    </w:p>
    <w:p w14:paraId="765FFAFC" w14:textId="77777777" w:rsidR="00957A28" w:rsidRDefault="00957A28" w:rsidP="00821CA1">
      <w:pPr>
        <w:rPr>
          <w:sz w:val="32"/>
          <w:szCs w:val="32"/>
        </w:rPr>
      </w:pPr>
    </w:p>
    <w:p w14:paraId="266743A8" w14:textId="7E40B3F9" w:rsidR="00382C1D" w:rsidRDefault="00382C1D" w:rsidP="00821CA1">
      <w:pPr>
        <w:rPr>
          <w:sz w:val="32"/>
          <w:szCs w:val="32"/>
        </w:rPr>
      </w:pPr>
      <w:r w:rsidRPr="00382C1D">
        <w:rPr>
          <w:b/>
          <w:bCs/>
          <w:sz w:val="32"/>
          <w:szCs w:val="32"/>
        </w:rPr>
        <w:t>Families and modern society ha</w:t>
      </w:r>
      <w:r>
        <w:rPr>
          <w:b/>
          <w:bCs/>
          <w:sz w:val="32"/>
          <w:szCs w:val="32"/>
        </w:rPr>
        <w:t>ve</w:t>
      </w:r>
      <w:r w:rsidRPr="00382C1D">
        <w:rPr>
          <w:b/>
          <w:bCs/>
          <w:sz w:val="32"/>
          <w:szCs w:val="32"/>
        </w:rPr>
        <w:t xml:space="preserve"> become more and more ‘child centred’</w:t>
      </w:r>
      <w:r w:rsidR="00D175AD">
        <w:rPr>
          <w:b/>
          <w:bCs/>
          <w:sz w:val="32"/>
          <w:szCs w:val="32"/>
        </w:rPr>
        <w:t xml:space="preserve"> </w:t>
      </w:r>
      <w:r w:rsidR="00D175AD" w:rsidRPr="00017443">
        <w:rPr>
          <w:sz w:val="32"/>
          <w:szCs w:val="32"/>
        </w:rPr>
        <w:t xml:space="preserve">because they have realised </w:t>
      </w:r>
      <w:r w:rsidR="00017443" w:rsidRPr="00017443">
        <w:rPr>
          <w:sz w:val="32"/>
          <w:szCs w:val="32"/>
        </w:rPr>
        <w:t>that children cannot run their</w:t>
      </w:r>
      <w:r w:rsidR="00017443">
        <w:rPr>
          <w:sz w:val="32"/>
          <w:szCs w:val="32"/>
        </w:rPr>
        <w:t xml:space="preserve"> own lives</w:t>
      </w:r>
      <w:r w:rsidR="00017443" w:rsidRPr="00017443">
        <w:rPr>
          <w:sz w:val="32"/>
          <w:szCs w:val="32"/>
        </w:rPr>
        <w:t xml:space="preserve"> </w:t>
      </w:r>
      <w:r w:rsidR="00017443">
        <w:rPr>
          <w:sz w:val="32"/>
          <w:szCs w:val="32"/>
        </w:rPr>
        <w:t>and cannot be help legally responsible for their actions until adulthood. The focus has shifted from adults to children because of the role children play in society as the future</w:t>
      </w:r>
      <w:r w:rsidR="00813E3B">
        <w:rPr>
          <w:sz w:val="32"/>
          <w:szCs w:val="32"/>
        </w:rPr>
        <w:t xml:space="preserve"> leaders of tomorrow.</w:t>
      </w:r>
    </w:p>
    <w:p w14:paraId="13454348" w14:textId="676196D5" w:rsidR="00813E3B" w:rsidRDefault="00813E3B" w:rsidP="00821CA1">
      <w:pPr>
        <w:rPr>
          <w:sz w:val="32"/>
          <w:szCs w:val="32"/>
        </w:rPr>
      </w:pPr>
      <w:r>
        <w:rPr>
          <w:sz w:val="32"/>
          <w:szCs w:val="32"/>
        </w:rPr>
        <w:t xml:space="preserve">The above changes </w:t>
      </w:r>
      <w:r w:rsidR="00987EBE">
        <w:rPr>
          <w:sz w:val="32"/>
          <w:szCs w:val="32"/>
        </w:rPr>
        <w:t>have generally improved the lives of children, young persons and families in so many ways including access to free education and vocational skill without worry of school fees or tuition fee payments especially with regards to children whose parents are poor. This has reduced the level of educational inequality in society between the children of the rich and poor.</w:t>
      </w:r>
    </w:p>
    <w:p w14:paraId="25E44937" w14:textId="77777777" w:rsidR="003C05D1" w:rsidRDefault="003C05D1" w:rsidP="00821CA1">
      <w:pPr>
        <w:rPr>
          <w:sz w:val="32"/>
          <w:szCs w:val="32"/>
        </w:rPr>
      </w:pPr>
    </w:p>
    <w:p w14:paraId="47E6830A" w14:textId="7A1AAA9B" w:rsidR="00192034" w:rsidRDefault="003C05D1">
      <w:pPr>
        <w:rPr>
          <w:sz w:val="32"/>
          <w:szCs w:val="32"/>
        </w:rPr>
      </w:pPr>
      <w:r>
        <w:rPr>
          <w:sz w:val="32"/>
          <w:szCs w:val="32"/>
        </w:rPr>
        <w:t xml:space="preserve">The child welfare support policies have helped to support children and families facing family breakdown and financial difficulty. Payments of </w:t>
      </w:r>
      <w:r w:rsidR="00340CC2">
        <w:rPr>
          <w:sz w:val="32"/>
          <w:szCs w:val="32"/>
        </w:rPr>
        <w:t xml:space="preserve">universal credit, </w:t>
      </w:r>
      <w:r>
        <w:rPr>
          <w:sz w:val="32"/>
          <w:szCs w:val="32"/>
        </w:rPr>
        <w:t xml:space="preserve">housing benefits, child tax credits, child benefit, working tax credits to parents of children ensures that children’s physical, emotional and mental development needs are </w:t>
      </w:r>
      <w:r>
        <w:rPr>
          <w:sz w:val="32"/>
          <w:szCs w:val="32"/>
        </w:rPr>
        <w:lastRenderedPageBreak/>
        <w:t xml:space="preserve">not compromised. This eventually reduces the level </w:t>
      </w:r>
      <w:r w:rsidR="00957A28">
        <w:rPr>
          <w:sz w:val="32"/>
          <w:szCs w:val="32"/>
        </w:rPr>
        <w:t>of i</w:t>
      </w:r>
      <w:r>
        <w:rPr>
          <w:sz w:val="32"/>
          <w:szCs w:val="32"/>
        </w:rPr>
        <w:t>ncome and housing inequalities</w:t>
      </w:r>
      <w:r w:rsidR="00767DDE">
        <w:rPr>
          <w:sz w:val="32"/>
          <w:szCs w:val="32"/>
        </w:rPr>
        <w:t>.</w:t>
      </w:r>
    </w:p>
    <w:p w14:paraId="6C0FF3F7" w14:textId="77777777" w:rsidR="00767DDE" w:rsidRDefault="00767DDE">
      <w:pPr>
        <w:rPr>
          <w:sz w:val="32"/>
          <w:szCs w:val="32"/>
        </w:rPr>
      </w:pPr>
    </w:p>
    <w:p w14:paraId="55264CF6" w14:textId="39FDC028" w:rsidR="00C41A2F" w:rsidRDefault="00C41A2F">
      <w:pPr>
        <w:rPr>
          <w:sz w:val="32"/>
          <w:szCs w:val="32"/>
        </w:rPr>
      </w:pPr>
      <w:r>
        <w:rPr>
          <w:sz w:val="32"/>
          <w:szCs w:val="32"/>
        </w:rPr>
        <w:t xml:space="preserve">Unlike the medieval and Victorian eras, modern society of today through policies, legislations and local authorities employ different approaches in ensuring vulnerable children are protected and their well-being sustained. Some of the approaches include window </w:t>
      </w:r>
      <w:r w:rsidR="00B5091B">
        <w:rPr>
          <w:sz w:val="32"/>
          <w:szCs w:val="32"/>
        </w:rPr>
        <w:t>screen,</w:t>
      </w:r>
      <w:r>
        <w:rPr>
          <w:sz w:val="32"/>
          <w:szCs w:val="32"/>
        </w:rPr>
        <w:t xml:space="preserve"> child-centred care, coordinated and early intervention.</w:t>
      </w:r>
    </w:p>
    <w:p w14:paraId="56C18FAD" w14:textId="77777777" w:rsidR="00B5091B" w:rsidRDefault="00B5091B">
      <w:pPr>
        <w:rPr>
          <w:sz w:val="32"/>
          <w:szCs w:val="32"/>
        </w:rPr>
      </w:pPr>
    </w:p>
    <w:p w14:paraId="734C5725" w14:textId="7826F69F" w:rsidR="00B5091B" w:rsidRDefault="00C41A2F">
      <w:pPr>
        <w:rPr>
          <w:sz w:val="32"/>
          <w:szCs w:val="32"/>
        </w:rPr>
      </w:pPr>
      <w:r w:rsidRPr="00957A28">
        <w:rPr>
          <w:b/>
          <w:bCs/>
          <w:sz w:val="32"/>
          <w:szCs w:val="32"/>
        </w:rPr>
        <w:t>WINDOW SCREEN APPROACH</w:t>
      </w:r>
      <w:r>
        <w:rPr>
          <w:sz w:val="32"/>
          <w:szCs w:val="32"/>
        </w:rPr>
        <w:t xml:space="preserve">: </w:t>
      </w:r>
    </w:p>
    <w:p w14:paraId="44376806" w14:textId="602AC901" w:rsidR="003303E9" w:rsidRDefault="00C41A2F">
      <w:pPr>
        <w:rPr>
          <w:sz w:val="32"/>
          <w:szCs w:val="32"/>
        </w:rPr>
      </w:pPr>
      <w:r>
        <w:rPr>
          <w:sz w:val="32"/>
          <w:szCs w:val="32"/>
        </w:rPr>
        <w:t xml:space="preserve">This </w:t>
      </w:r>
      <w:r w:rsidR="0040100C">
        <w:rPr>
          <w:sz w:val="32"/>
          <w:szCs w:val="32"/>
        </w:rPr>
        <w:t>model illustrates</w:t>
      </w:r>
      <w:r>
        <w:rPr>
          <w:sz w:val="32"/>
          <w:szCs w:val="32"/>
        </w:rPr>
        <w:t xml:space="preserve"> </w:t>
      </w:r>
      <w:r w:rsidR="00B8623E">
        <w:rPr>
          <w:sz w:val="32"/>
          <w:szCs w:val="32"/>
        </w:rPr>
        <w:t xml:space="preserve">and recognises that children, young people and their families will have </w:t>
      </w:r>
      <w:r w:rsidR="00B5091B">
        <w:rPr>
          <w:sz w:val="32"/>
          <w:szCs w:val="32"/>
        </w:rPr>
        <w:t>different levels</w:t>
      </w:r>
      <w:r w:rsidR="00B8623E">
        <w:rPr>
          <w:sz w:val="32"/>
          <w:szCs w:val="32"/>
        </w:rPr>
        <w:t xml:space="preserve"> of </w:t>
      </w:r>
      <w:r w:rsidR="00B5091B">
        <w:rPr>
          <w:sz w:val="32"/>
          <w:szCs w:val="32"/>
        </w:rPr>
        <w:t>needs and</w:t>
      </w:r>
      <w:r w:rsidR="00B8623E">
        <w:rPr>
          <w:sz w:val="32"/>
          <w:szCs w:val="32"/>
        </w:rPr>
        <w:t xml:space="preserve"> therefore diffe</w:t>
      </w:r>
      <w:r w:rsidR="00B5091B">
        <w:rPr>
          <w:sz w:val="32"/>
          <w:szCs w:val="32"/>
        </w:rPr>
        <w:t>rent intervention or support as it will continuously change over time.</w:t>
      </w:r>
      <w:r w:rsidR="00EB4255">
        <w:rPr>
          <w:sz w:val="32"/>
          <w:szCs w:val="32"/>
        </w:rPr>
        <w:t xml:space="preserve"> </w:t>
      </w:r>
      <w:r w:rsidR="001116B3">
        <w:rPr>
          <w:sz w:val="32"/>
          <w:szCs w:val="32"/>
        </w:rPr>
        <w:t xml:space="preserve">4 levels of need </w:t>
      </w:r>
      <w:r w:rsidR="00EC2E6F">
        <w:rPr>
          <w:sz w:val="32"/>
          <w:szCs w:val="32"/>
        </w:rPr>
        <w:t xml:space="preserve">and intervention </w:t>
      </w:r>
      <w:r w:rsidR="001116B3">
        <w:rPr>
          <w:sz w:val="32"/>
          <w:szCs w:val="32"/>
        </w:rPr>
        <w:t xml:space="preserve">have been identified </w:t>
      </w:r>
      <w:r w:rsidR="004932CC">
        <w:rPr>
          <w:sz w:val="32"/>
          <w:szCs w:val="32"/>
        </w:rPr>
        <w:t xml:space="preserve">starting from the universal, </w:t>
      </w:r>
      <w:r w:rsidR="00C47BD9">
        <w:rPr>
          <w:sz w:val="32"/>
          <w:szCs w:val="32"/>
        </w:rPr>
        <w:t>vulnerable</w:t>
      </w:r>
      <w:r w:rsidR="00EC2E6F">
        <w:rPr>
          <w:sz w:val="32"/>
          <w:szCs w:val="32"/>
        </w:rPr>
        <w:t>,</w:t>
      </w:r>
      <w:r w:rsidR="004932CC">
        <w:rPr>
          <w:sz w:val="32"/>
          <w:szCs w:val="32"/>
        </w:rPr>
        <w:t xml:space="preserve"> complex and </w:t>
      </w:r>
      <w:r w:rsidR="00EC2E6F">
        <w:rPr>
          <w:sz w:val="32"/>
          <w:szCs w:val="32"/>
        </w:rPr>
        <w:t>specialist levels a</w:t>
      </w:r>
      <w:r w:rsidR="001116B3">
        <w:rPr>
          <w:sz w:val="32"/>
          <w:szCs w:val="32"/>
        </w:rPr>
        <w:t>nd a</w:t>
      </w:r>
      <w:r w:rsidR="00EB4255">
        <w:rPr>
          <w:sz w:val="32"/>
          <w:szCs w:val="32"/>
        </w:rPr>
        <w:t>ny intervention employed will depend on the level of need of the child</w:t>
      </w:r>
      <w:r w:rsidR="001116B3">
        <w:rPr>
          <w:sz w:val="32"/>
          <w:szCs w:val="32"/>
        </w:rPr>
        <w:t>, young person and family otherwise</w:t>
      </w:r>
      <w:r w:rsidR="00EB4255">
        <w:rPr>
          <w:sz w:val="32"/>
          <w:szCs w:val="32"/>
        </w:rPr>
        <w:t xml:space="preserve"> it will not yield the desired outcome</w:t>
      </w:r>
      <w:r w:rsidR="00EC2E6F">
        <w:rPr>
          <w:sz w:val="32"/>
          <w:szCs w:val="32"/>
        </w:rPr>
        <w:t xml:space="preserve"> for example, l</w:t>
      </w:r>
      <w:r w:rsidR="00EB4255">
        <w:rPr>
          <w:sz w:val="32"/>
          <w:szCs w:val="32"/>
        </w:rPr>
        <w:t xml:space="preserve">evels of need could be </w:t>
      </w:r>
      <w:r w:rsidR="00A45136">
        <w:rPr>
          <w:sz w:val="32"/>
          <w:szCs w:val="32"/>
        </w:rPr>
        <w:t>vulnerable (</w:t>
      </w:r>
      <w:r w:rsidR="003303E9">
        <w:rPr>
          <w:sz w:val="32"/>
          <w:szCs w:val="32"/>
        </w:rPr>
        <w:t xml:space="preserve">level </w:t>
      </w:r>
      <w:r w:rsidR="00EC2E6F">
        <w:rPr>
          <w:sz w:val="32"/>
          <w:szCs w:val="32"/>
        </w:rPr>
        <w:t>2</w:t>
      </w:r>
      <w:r w:rsidR="003303E9">
        <w:rPr>
          <w:sz w:val="32"/>
          <w:szCs w:val="32"/>
        </w:rPr>
        <w:t xml:space="preserve">) </w:t>
      </w:r>
      <w:r w:rsidR="00EC2E6F">
        <w:rPr>
          <w:sz w:val="32"/>
          <w:szCs w:val="32"/>
        </w:rPr>
        <w:t xml:space="preserve">where a problem begins to emerge in the family such as </w:t>
      </w:r>
      <w:r w:rsidR="00A45136">
        <w:rPr>
          <w:sz w:val="32"/>
          <w:szCs w:val="32"/>
        </w:rPr>
        <w:t>family breakdown leading to parental separation. An additional support is required as early intervention for the lone parent such as new accommodation for the family. This is necessary to avoid complex situation of homelessness and mental breakdown for the entire family</w:t>
      </w:r>
      <w:r w:rsidR="00C47BD9">
        <w:rPr>
          <w:sz w:val="32"/>
          <w:szCs w:val="32"/>
        </w:rPr>
        <w:t xml:space="preserve"> (Gloucestershire children social, 2020).</w:t>
      </w:r>
    </w:p>
    <w:p w14:paraId="2B9C7FF9" w14:textId="4AE03D9A" w:rsidR="00EC2E6F" w:rsidRDefault="00EC2E6F">
      <w:pPr>
        <w:rPr>
          <w:sz w:val="32"/>
          <w:szCs w:val="32"/>
        </w:rPr>
      </w:pPr>
      <w:r>
        <w:rPr>
          <w:sz w:val="32"/>
          <w:szCs w:val="32"/>
        </w:rPr>
        <w:t xml:space="preserve">This model </w:t>
      </w:r>
      <w:r w:rsidR="00A45136">
        <w:rPr>
          <w:sz w:val="32"/>
          <w:szCs w:val="32"/>
        </w:rPr>
        <w:t>is simply a guide to all practitioners working with children</w:t>
      </w:r>
      <w:r w:rsidR="00C47BD9">
        <w:rPr>
          <w:sz w:val="32"/>
          <w:szCs w:val="32"/>
        </w:rPr>
        <w:t xml:space="preserve"> to recognise at a glance level of need and intervention. However, real life situation is very ‘fluid’ as levels 2 and 3 may be occurring at the same time.</w:t>
      </w:r>
    </w:p>
    <w:p w14:paraId="17A81FA1" w14:textId="571AAD74" w:rsidR="00210565" w:rsidRDefault="00210565">
      <w:pPr>
        <w:rPr>
          <w:sz w:val="32"/>
          <w:szCs w:val="32"/>
        </w:rPr>
      </w:pPr>
    </w:p>
    <w:p w14:paraId="357D0D57" w14:textId="1443566E" w:rsidR="00210565" w:rsidRDefault="00210565">
      <w:pPr>
        <w:rPr>
          <w:sz w:val="32"/>
          <w:szCs w:val="32"/>
        </w:rPr>
      </w:pPr>
      <w:r w:rsidRPr="00957A28">
        <w:rPr>
          <w:b/>
          <w:bCs/>
          <w:sz w:val="32"/>
          <w:szCs w:val="32"/>
        </w:rPr>
        <w:t>CHILD-CENTRED APPROACH</w:t>
      </w:r>
      <w:r>
        <w:rPr>
          <w:sz w:val="32"/>
          <w:szCs w:val="32"/>
        </w:rPr>
        <w:t>:</w:t>
      </w:r>
    </w:p>
    <w:p w14:paraId="7657864F" w14:textId="5F4CB9BC" w:rsidR="00210565" w:rsidRDefault="00210565">
      <w:pPr>
        <w:rPr>
          <w:sz w:val="32"/>
          <w:szCs w:val="32"/>
        </w:rPr>
      </w:pPr>
      <w:r>
        <w:rPr>
          <w:sz w:val="32"/>
          <w:szCs w:val="32"/>
        </w:rPr>
        <w:t xml:space="preserve">This approach </w:t>
      </w:r>
      <w:r w:rsidR="00AE6DE3">
        <w:rPr>
          <w:sz w:val="32"/>
          <w:szCs w:val="32"/>
        </w:rPr>
        <w:t xml:space="preserve">is based on the premise that the child or young person should be the focus and at the centre of any decisions made with regards to safeguarding and protection support services. </w:t>
      </w:r>
      <w:r w:rsidR="00ED1CAD">
        <w:rPr>
          <w:sz w:val="32"/>
          <w:szCs w:val="32"/>
        </w:rPr>
        <w:t xml:space="preserve">The UN convention on the rights of the child (UNCRC) provides a child-centred framework for all services provided to children. This suggest </w:t>
      </w:r>
      <w:r w:rsidR="00ED1CAD">
        <w:rPr>
          <w:sz w:val="32"/>
          <w:szCs w:val="32"/>
        </w:rPr>
        <w:lastRenderedPageBreak/>
        <w:t xml:space="preserve">that all practitioners dealing with children should and must consider the needs of the children in making decisions and taking actions </w:t>
      </w:r>
      <w:r w:rsidR="000B6C6B">
        <w:rPr>
          <w:sz w:val="32"/>
          <w:szCs w:val="32"/>
        </w:rPr>
        <w:t xml:space="preserve">with regards to safeguarding and protecting the child. Practitioners should see, speak and listen to the child’s concerns and work with their families to get the best outcome. This is supported by section 17 of the child Act 1989 that local authorities give highest regard to the wishes of children (Local Government Association, 2017) However, care should be taken not to overlook adults in decisions made because </w:t>
      </w:r>
      <w:r w:rsidR="001003DC">
        <w:rPr>
          <w:sz w:val="32"/>
          <w:szCs w:val="32"/>
        </w:rPr>
        <w:t xml:space="preserve">adults in a child family is crucial in the </w:t>
      </w:r>
      <w:r w:rsidR="00AB16AD">
        <w:rPr>
          <w:sz w:val="32"/>
          <w:szCs w:val="32"/>
        </w:rPr>
        <w:t>emotional,</w:t>
      </w:r>
      <w:r w:rsidR="001003DC">
        <w:rPr>
          <w:sz w:val="32"/>
          <w:szCs w:val="32"/>
        </w:rPr>
        <w:t xml:space="preserve"> cognitive and mental development of the child.</w:t>
      </w:r>
    </w:p>
    <w:p w14:paraId="6D11D9A2" w14:textId="60D7007B" w:rsidR="00AB16AD" w:rsidRDefault="00AB16AD">
      <w:pPr>
        <w:rPr>
          <w:sz w:val="32"/>
          <w:szCs w:val="32"/>
        </w:rPr>
      </w:pPr>
    </w:p>
    <w:p w14:paraId="333A466D" w14:textId="0F369950" w:rsidR="00AB16AD" w:rsidRDefault="00AB16AD">
      <w:pPr>
        <w:rPr>
          <w:sz w:val="32"/>
          <w:szCs w:val="32"/>
        </w:rPr>
      </w:pPr>
      <w:r w:rsidRPr="00957A28">
        <w:rPr>
          <w:b/>
          <w:bCs/>
          <w:sz w:val="32"/>
          <w:szCs w:val="32"/>
        </w:rPr>
        <w:t>COORDINATED APPROACH</w:t>
      </w:r>
      <w:r>
        <w:rPr>
          <w:sz w:val="32"/>
          <w:szCs w:val="32"/>
        </w:rPr>
        <w:t>:</w:t>
      </w:r>
    </w:p>
    <w:p w14:paraId="3CA44337" w14:textId="51EA7C12" w:rsidR="00AB16AD" w:rsidRDefault="00AB16AD">
      <w:pPr>
        <w:rPr>
          <w:sz w:val="32"/>
          <w:szCs w:val="32"/>
        </w:rPr>
      </w:pPr>
      <w:r>
        <w:rPr>
          <w:sz w:val="32"/>
          <w:szCs w:val="32"/>
        </w:rPr>
        <w:t>This approach is based on the premise that child protection, safety and wellbeing is the duty and responsibility of everybody especially</w:t>
      </w:r>
      <w:r w:rsidR="00877336">
        <w:rPr>
          <w:sz w:val="32"/>
          <w:szCs w:val="32"/>
        </w:rPr>
        <w:t xml:space="preserve"> those working with children, young persons and families such as social workers, police, GPs, Teachers, family members and even the general public such as simply making a phone call to the police about a suspected domestic violent situation where a child is involved could make a lot of difference.</w:t>
      </w:r>
    </w:p>
    <w:p w14:paraId="2BA6A0B2" w14:textId="77777777" w:rsidR="0064460E" w:rsidRDefault="0064460E">
      <w:pPr>
        <w:rPr>
          <w:sz w:val="32"/>
          <w:szCs w:val="32"/>
        </w:rPr>
      </w:pPr>
    </w:p>
    <w:p w14:paraId="0DC12AD9" w14:textId="1150A4BD" w:rsidR="00BD1C33" w:rsidRDefault="00877336">
      <w:pPr>
        <w:rPr>
          <w:sz w:val="32"/>
          <w:szCs w:val="32"/>
        </w:rPr>
      </w:pPr>
      <w:r>
        <w:rPr>
          <w:sz w:val="32"/>
          <w:szCs w:val="32"/>
        </w:rPr>
        <w:t>Section 10 of the children Act 2004 specifically places a duty on local authorities to initiate and coordinate decisions and action with other organisation and agencies to improve the wellbeing of children and young persons in their local authorities.</w:t>
      </w:r>
      <w:r w:rsidR="00CD4580">
        <w:rPr>
          <w:sz w:val="32"/>
          <w:szCs w:val="32"/>
        </w:rPr>
        <w:t xml:space="preserve"> This coordination should be continuous all through from assessment/planning to delivery of services with every organisation and agencies fully aware of their </w:t>
      </w:r>
    </w:p>
    <w:p w14:paraId="211920E5" w14:textId="7CA74532" w:rsidR="00C47BD9" w:rsidRDefault="00CD4580">
      <w:pPr>
        <w:rPr>
          <w:sz w:val="32"/>
          <w:szCs w:val="32"/>
        </w:rPr>
      </w:pPr>
      <w:r>
        <w:rPr>
          <w:sz w:val="32"/>
          <w:szCs w:val="32"/>
        </w:rPr>
        <w:t>roles especially in terms of sharing information</w:t>
      </w:r>
      <w:r w:rsidR="00BD1C33">
        <w:rPr>
          <w:sz w:val="32"/>
          <w:szCs w:val="32"/>
        </w:rPr>
        <w:t xml:space="preserve"> (Local Government Association,</w:t>
      </w:r>
      <w:r w:rsidR="005D1864">
        <w:rPr>
          <w:sz w:val="32"/>
          <w:szCs w:val="32"/>
        </w:rPr>
        <w:t xml:space="preserve"> </w:t>
      </w:r>
      <w:r w:rsidR="00BD1C33">
        <w:rPr>
          <w:sz w:val="32"/>
          <w:szCs w:val="32"/>
        </w:rPr>
        <w:t>2017)</w:t>
      </w:r>
      <w:r>
        <w:rPr>
          <w:sz w:val="32"/>
          <w:szCs w:val="32"/>
        </w:rPr>
        <w:t>. However, clarity of roles, blame culture,</w:t>
      </w:r>
      <w:r w:rsidR="0064460E">
        <w:rPr>
          <w:sz w:val="32"/>
          <w:szCs w:val="32"/>
        </w:rPr>
        <w:t xml:space="preserve"> competitive relationships and </w:t>
      </w:r>
      <w:r>
        <w:rPr>
          <w:sz w:val="32"/>
          <w:szCs w:val="32"/>
        </w:rPr>
        <w:t>withholding of vital information etc are some of the challenges that hinder coordinated efforts to achieving desired outcomes for the child, young persons and their families.</w:t>
      </w:r>
    </w:p>
    <w:p w14:paraId="6983C400" w14:textId="77777777" w:rsidR="0064460E" w:rsidRDefault="0064460E">
      <w:pPr>
        <w:rPr>
          <w:sz w:val="32"/>
          <w:szCs w:val="32"/>
        </w:rPr>
      </w:pPr>
    </w:p>
    <w:p w14:paraId="0E9E77A9" w14:textId="2F7E0723" w:rsidR="008E083D" w:rsidRDefault="0015266C">
      <w:pPr>
        <w:rPr>
          <w:sz w:val="32"/>
          <w:szCs w:val="32"/>
        </w:rPr>
      </w:pPr>
      <w:r w:rsidRPr="00767DDE">
        <w:rPr>
          <w:b/>
          <w:bCs/>
          <w:sz w:val="32"/>
          <w:szCs w:val="32"/>
        </w:rPr>
        <w:t xml:space="preserve">Early </w:t>
      </w:r>
      <w:r w:rsidR="000E4EB0" w:rsidRPr="00767DDE">
        <w:rPr>
          <w:b/>
          <w:bCs/>
          <w:sz w:val="32"/>
          <w:szCs w:val="32"/>
        </w:rPr>
        <w:t>intervention</w:t>
      </w:r>
      <w:r w:rsidR="000E4EB0">
        <w:rPr>
          <w:sz w:val="32"/>
          <w:szCs w:val="32"/>
        </w:rPr>
        <w:t xml:space="preserve"> and</w:t>
      </w:r>
      <w:r>
        <w:rPr>
          <w:sz w:val="32"/>
          <w:szCs w:val="32"/>
        </w:rPr>
        <w:t xml:space="preserve"> support make it possible for </w:t>
      </w:r>
      <w:r w:rsidR="000E4EB0">
        <w:rPr>
          <w:sz w:val="32"/>
          <w:szCs w:val="32"/>
        </w:rPr>
        <w:t xml:space="preserve">children, young persons and their families to attain the desired positive outcomes in </w:t>
      </w:r>
      <w:r w:rsidR="000E4EB0">
        <w:rPr>
          <w:sz w:val="32"/>
          <w:szCs w:val="32"/>
        </w:rPr>
        <w:lastRenderedPageBreak/>
        <w:t>society. I</w:t>
      </w:r>
      <w:r w:rsidR="00891453">
        <w:rPr>
          <w:sz w:val="32"/>
          <w:szCs w:val="32"/>
        </w:rPr>
        <w:t>t also prevents involvement with criminal activities, offending and drug misuse (Allen’s 2011 as cited in Jopling and Vincent 2016).</w:t>
      </w:r>
      <w:r w:rsidR="00411210">
        <w:rPr>
          <w:sz w:val="32"/>
          <w:szCs w:val="32"/>
        </w:rPr>
        <w:t xml:space="preserve"> On the contrary, there is strong evidence to show that vulnerable children exposed to risk factors such as abuse, neglect, domestic violence, antisocial behaviours etc eventually become violent, involve with criminal activities</w:t>
      </w:r>
      <w:r w:rsidR="00094772">
        <w:rPr>
          <w:sz w:val="32"/>
          <w:szCs w:val="32"/>
        </w:rPr>
        <w:t xml:space="preserve">, </w:t>
      </w:r>
      <w:r w:rsidR="00411210">
        <w:rPr>
          <w:sz w:val="32"/>
          <w:szCs w:val="32"/>
        </w:rPr>
        <w:t>poor mental health</w:t>
      </w:r>
      <w:r w:rsidR="00094772">
        <w:rPr>
          <w:sz w:val="32"/>
          <w:szCs w:val="32"/>
        </w:rPr>
        <w:t>, school and economic underperformance</w:t>
      </w:r>
      <w:r w:rsidR="00411210">
        <w:rPr>
          <w:sz w:val="32"/>
          <w:szCs w:val="32"/>
        </w:rPr>
        <w:t xml:space="preserve"> in adulthood if there was late or absence of </w:t>
      </w:r>
      <w:r w:rsidR="00094772">
        <w:rPr>
          <w:sz w:val="32"/>
          <w:szCs w:val="32"/>
        </w:rPr>
        <w:t>intervention (Felitti and Anda,2009 as cited in Jopling and Vincent, 2016).</w:t>
      </w:r>
    </w:p>
    <w:p w14:paraId="10E49519" w14:textId="77777777" w:rsidR="000E4EB0" w:rsidRDefault="000E4EB0">
      <w:pPr>
        <w:rPr>
          <w:sz w:val="32"/>
          <w:szCs w:val="32"/>
        </w:rPr>
      </w:pPr>
    </w:p>
    <w:p w14:paraId="58163DDE" w14:textId="75123E9D" w:rsidR="0015266C" w:rsidRDefault="0015266C">
      <w:pPr>
        <w:rPr>
          <w:sz w:val="32"/>
          <w:szCs w:val="32"/>
        </w:rPr>
      </w:pPr>
      <w:r>
        <w:rPr>
          <w:sz w:val="32"/>
          <w:szCs w:val="32"/>
        </w:rPr>
        <w:t>Early intervention should be the priority of every child protection strategy because late intervention is costly- An estimated £16.6 billion spent for late intervention each year in UK (PHE, 2020)</w:t>
      </w:r>
      <w:r w:rsidR="0064460E">
        <w:rPr>
          <w:sz w:val="32"/>
          <w:szCs w:val="32"/>
        </w:rPr>
        <w:t xml:space="preserve">. However, cost benefit evaluation of early intervention programmes </w:t>
      </w:r>
      <w:r w:rsidR="00BC098D">
        <w:rPr>
          <w:sz w:val="32"/>
          <w:szCs w:val="32"/>
        </w:rPr>
        <w:t>reveals</w:t>
      </w:r>
      <w:r w:rsidR="0064460E">
        <w:rPr>
          <w:sz w:val="32"/>
          <w:szCs w:val="32"/>
        </w:rPr>
        <w:t xml:space="preserve"> </w:t>
      </w:r>
      <w:r w:rsidR="00BC098D">
        <w:rPr>
          <w:sz w:val="32"/>
          <w:szCs w:val="32"/>
        </w:rPr>
        <w:t>substantial returns to society for each dollar invested from $1.26 to $17.07. This indicates the potential for early years interventions to provide returns to society substantially larger than the resources invested in programme delivery (GLAECONOMICS, 2011).</w:t>
      </w:r>
    </w:p>
    <w:p w14:paraId="386EF77D" w14:textId="77777777" w:rsidR="00BC098D" w:rsidRDefault="00BC098D">
      <w:pPr>
        <w:rPr>
          <w:sz w:val="32"/>
          <w:szCs w:val="32"/>
        </w:rPr>
      </w:pPr>
    </w:p>
    <w:p w14:paraId="38DA171B" w14:textId="57560549" w:rsidR="00621982" w:rsidRDefault="00626D7D">
      <w:pPr>
        <w:rPr>
          <w:sz w:val="32"/>
          <w:szCs w:val="32"/>
        </w:rPr>
      </w:pPr>
      <w:r>
        <w:rPr>
          <w:sz w:val="32"/>
          <w:szCs w:val="32"/>
        </w:rPr>
        <w:t xml:space="preserve">Compulsory education </w:t>
      </w:r>
      <w:r w:rsidR="000E4EB0">
        <w:rPr>
          <w:sz w:val="32"/>
          <w:szCs w:val="32"/>
        </w:rPr>
        <w:t xml:space="preserve">Policies </w:t>
      </w:r>
      <w:r>
        <w:rPr>
          <w:sz w:val="32"/>
          <w:szCs w:val="32"/>
        </w:rPr>
        <w:t>backed by legislation for all children including children centres, pre-school, primary and secondary schools place teachers and school staff in direct contact with children outside their family homes. According to Chowdry and Oppenheim,2015 as cited in Jopling and Vincent 2016, early intervention through public services is targeted to tackle the</w:t>
      </w:r>
      <w:r w:rsidR="0007588F">
        <w:rPr>
          <w:sz w:val="32"/>
          <w:szCs w:val="32"/>
        </w:rPr>
        <w:t xml:space="preserve"> root causes of social and educational inequalities and ensures that children develop the skills needed to attain their full potentials in adulthood. </w:t>
      </w:r>
      <w:r w:rsidR="00801152">
        <w:rPr>
          <w:sz w:val="32"/>
          <w:szCs w:val="32"/>
        </w:rPr>
        <w:t>However, where schools fail to integrate and coordinate school activities with other agencies to meet the needs of the children, education can become another structural risky environment, presenting perils which some children and young people fail to navigate successfully (Lumby 2012 as cited in Jopling and Vincent 2016)</w:t>
      </w:r>
      <w:r w:rsidR="0007588F">
        <w:rPr>
          <w:sz w:val="32"/>
          <w:szCs w:val="32"/>
        </w:rPr>
        <w:t>.</w:t>
      </w:r>
    </w:p>
    <w:p w14:paraId="1A15B211" w14:textId="77777777" w:rsidR="002E49F2" w:rsidRDefault="002E49F2">
      <w:pPr>
        <w:rPr>
          <w:sz w:val="32"/>
          <w:szCs w:val="32"/>
        </w:rPr>
      </w:pPr>
    </w:p>
    <w:p w14:paraId="775A5249" w14:textId="438A3F2C" w:rsidR="00B17F0A" w:rsidRDefault="00B17F0A">
      <w:pPr>
        <w:rPr>
          <w:sz w:val="32"/>
          <w:szCs w:val="32"/>
        </w:rPr>
      </w:pPr>
      <w:r>
        <w:rPr>
          <w:sz w:val="32"/>
          <w:szCs w:val="32"/>
        </w:rPr>
        <w:lastRenderedPageBreak/>
        <w:t xml:space="preserve">Children raised in disadvantaged environments are on average less likely to succeed in school and in their future socio-economic life and are less likely to grow into healthy adults. As child population is expected to increase by 11.6% between 2008 and 2033, investments in early child intervention programmes need to be made now in order to improve the life chances of children and protect the future economic growth of </w:t>
      </w:r>
      <w:r w:rsidR="002E49F2">
        <w:rPr>
          <w:sz w:val="32"/>
          <w:szCs w:val="32"/>
        </w:rPr>
        <w:t>UK,</w:t>
      </w:r>
      <w:r>
        <w:rPr>
          <w:sz w:val="32"/>
          <w:szCs w:val="32"/>
        </w:rPr>
        <w:t xml:space="preserve"> London to be specific (</w:t>
      </w:r>
      <w:r w:rsidR="002E49F2">
        <w:rPr>
          <w:sz w:val="32"/>
          <w:szCs w:val="32"/>
        </w:rPr>
        <w:t>GLAECONOMICS, 2011).</w:t>
      </w:r>
    </w:p>
    <w:p w14:paraId="73A46E86" w14:textId="070869C7" w:rsidR="007B4BF2" w:rsidRDefault="007B4BF2">
      <w:pPr>
        <w:rPr>
          <w:sz w:val="32"/>
          <w:szCs w:val="32"/>
        </w:rPr>
      </w:pPr>
    </w:p>
    <w:p w14:paraId="68CEACCA" w14:textId="29A644C1" w:rsidR="002E49F2" w:rsidRPr="00716F49" w:rsidRDefault="002E49F2">
      <w:pPr>
        <w:rPr>
          <w:b/>
          <w:bCs/>
          <w:sz w:val="32"/>
          <w:szCs w:val="32"/>
        </w:rPr>
      </w:pPr>
      <w:r w:rsidRPr="00716F49">
        <w:rPr>
          <w:b/>
          <w:bCs/>
          <w:sz w:val="32"/>
          <w:szCs w:val="32"/>
        </w:rPr>
        <w:t>CONCLUSION:</w:t>
      </w:r>
    </w:p>
    <w:p w14:paraId="6AA8601A" w14:textId="43D25C2D" w:rsidR="002E49F2" w:rsidRDefault="002E49F2">
      <w:pPr>
        <w:rPr>
          <w:sz w:val="32"/>
          <w:szCs w:val="32"/>
        </w:rPr>
      </w:pPr>
      <w:r>
        <w:rPr>
          <w:sz w:val="32"/>
          <w:szCs w:val="32"/>
        </w:rPr>
        <w:t xml:space="preserve">The concept of childhood remains the issue of various society’s and cultures to determine for </w:t>
      </w:r>
      <w:r w:rsidR="00957A28">
        <w:rPr>
          <w:sz w:val="32"/>
          <w:szCs w:val="32"/>
        </w:rPr>
        <w:t>themselves,</w:t>
      </w:r>
      <w:r>
        <w:rPr>
          <w:sz w:val="32"/>
          <w:szCs w:val="32"/>
        </w:rPr>
        <w:t xml:space="preserve"> but one thing is obvious, children will always be children not only because of their age but their low levels of </w:t>
      </w:r>
      <w:r w:rsidR="00957A28">
        <w:rPr>
          <w:sz w:val="32"/>
          <w:szCs w:val="32"/>
        </w:rPr>
        <w:t>physical,</w:t>
      </w:r>
      <w:r>
        <w:rPr>
          <w:sz w:val="32"/>
          <w:szCs w:val="32"/>
        </w:rPr>
        <w:t xml:space="preserve"> cognitive, mental and emotional development compared to adults. </w:t>
      </w:r>
      <w:r w:rsidR="00957A28">
        <w:rPr>
          <w:sz w:val="32"/>
          <w:szCs w:val="32"/>
        </w:rPr>
        <w:t>It is on this basis that they need to be protected and supported in the society otherwise future society will be characterised with dysfunctional adults aimed at destroying the society as a whole.</w:t>
      </w:r>
    </w:p>
    <w:p w14:paraId="0171EA16" w14:textId="77777777" w:rsidR="002E49F2" w:rsidRDefault="002E49F2">
      <w:pPr>
        <w:rPr>
          <w:sz w:val="32"/>
          <w:szCs w:val="32"/>
        </w:rPr>
      </w:pPr>
    </w:p>
    <w:p w14:paraId="5A02723E" w14:textId="77777777" w:rsidR="008E083D" w:rsidRPr="00351FF9" w:rsidRDefault="008E083D">
      <w:pPr>
        <w:rPr>
          <w:sz w:val="32"/>
          <w:szCs w:val="32"/>
        </w:rPr>
      </w:pPr>
    </w:p>
    <w:p w14:paraId="2B3A2444" w14:textId="77777777" w:rsidR="00351FF9" w:rsidRPr="00351FF9" w:rsidRDefault="00351FF9">
      <w:pPr>
        <w:rPr>
          <w:b/>
          <w:bCs/>
          <w:sz w:val="32"/>
          <w:szCs w:val="32"/>
        </w:rPr>
      </w:pPr>
    </w:p>
    <w:p w14:paraId="2F1EEAF0" w14:textId="77777777" w:rsidR="00CC3DD3" w:rsidRDefault="00CC3DD3">
      <w:pPr>
        <w:rPr>
          <w:sz w:val="32"/>
          <w:szCs w:val="32"/>
        </w:rPr>
      </w:pPr>
    </w:p>
    <w:p w14:paraId="7FAD97EF" w14:textId="77777777" w:rsidR="006751AD" w:rsidRPr="003D45E9" w:rsidRDefault="006751AD">
      <w:pPr>
        <w:rPr>
          <w:sz w:val="32"/>
          <w:szCs w:val="32"/>
        </w:rPr>
      </w:pPr>
    </w:p>
    <w:p w14:paraId="12D8EA3D" w14:textId="77777777" w:rsidR="00AB361E" w:rsidRDefault="00AB361E">
      <w:pPr>
        <w:rPr>
          <w:sz w:val="48"/>
          <w:szCs w:val="48"/>
        </w:rPr>
      </w:pPr>
    </w:p>
    <w:p w14:paraId="7EF5B78B" w14:textId="77777777" w:rsidR="004A0F91" w:rsidRDefault="004A0F91">
      <w:pPr>
        <w:rPr>
          <w:sz w:val="48"/>
          <w:szCs w:val="48"/>
        </w:rPr>
      </w:pPr>
    </w:p>
    <w:p w14:paraId="55333F23" w14:textId="77777777" w:rsidR="00767DDE" w:rsidRDefault="00767DDE">
      <w:pPr>
        <w:rPr>
          <w:sz w:val="48"/>
          <w:szCs w:val="48"/>
        </w:rPr>
      </w:pPr>
    </w:p>
    <w:p w14:paraId="5FCCFCAC" w14:textId="77777777" w:rsidR="00767DDE" w:rsidRDefault="00767DDE">
      <w:pPr>
        <w:rPr>
          <w:sz w:val="48"/>
          <w:szCs w:val="48"/>
        </w:rPr>
      </w:pPr>
    </w:p>
    <w:p w14:paraId="4A65A9B5" w14:textId="77777777" w:rsidR="00767DDE" w:rsidRDefault="00767DDE">
      <w:pPr>
        <w:rPr>
          <w:sz w:val="48"/>
          <w:szCs w:val="48"/>
        </w:rPr>
      </w:pPr>
    </w:p>
    <w:p w14:paraId="747832EF" w14:textId="77777777" w:rsidR="00767DDE" w:rsidRDefault="00767DDE">
      <w:pPr>
        <w:rPr>
          <w:sz w:val="48"/>
          <w:szCs w:val="48"/>
        </w:rPr>
      </w:pPr>
    </w:p>
    <w:p w14:paraId="3BF97653" w14:textId="392C52FB" w:rsidR="00244B29" w:rsidRDefault="0021082B">
      <w:pPr>
        <w:rPr>
          <w:sz w:val="48"/>
          <w:szCs w:val="48"/>
        </w:rPr>
      </w:pPr>
      <w:r>
        <w:rPr>
          <w:sz w:val="48"/>
          <w:szCs w:val="48"/>
        </w:rPr>
        <w:t xml:space="preserve"> </w:t>
      </w:r>
    </w:p>
    <w:p w14:paraId="538F80C8" w14:textId="77777777" w:rsidR="00745198" w:rsidRPr="00745198" w:rsidRDefault="00745198">
      <w:pPr>
        <w:rPr>
          <w:sz w:val="32"/>
          <w:szCs w:val="32"/>
        </w:rPr>
      </w:pPr>
    </w:p>
    <w:p w14:paraId="4527AD51" w14:textId="14193B7F" w:rsidR="00745198" w:rsidRDefault="00D6532B">
      <w:pPr>
        <w:rPr>
          <w:sz w:val="48"/>
          <w:szCs w:val="48"/>
        </w:rPr>
      </w:pPr>
      <w:r>
        <w:rPr>
          <w:sz w:val="48"/>
          <w:szCs w:val="48"/>
        </w:rPr>
        <w:lastRenderedPageBreak/>
        <w:t>REFERENCES:</w:t>
      </w:r>
    </w:p>
    <w:p w14:paraId="3605454A" w14:textId="77777777" w:rsidR="00767DDE" w:rsidRDefault="00767DDE">
      <w:pPr>
        <w:rPr>
          <w:sz w:val="48"/>
          <w:szCs w:val="48"/>
        </w:rPr>
      </w:pPr>
    </w:p>
    <w:p w14:paraId="65E41A92" w14:textId="77777777" w:rsidR="000D6D73" w:rsidRDefault="000D6D73">
      <w:pPr>
        <w:rPr>
          <w:sz w:val="48"/>
          <w:szCs w:val="48"/>
        </w:rPr>
      </w:pPr>
    </w:p>
    <w:p w14:paraId="4040CB29" w14:textId="2687ED67" w:rsidR="00767DDE" w:rsidRPr="004938FA" w:rsidRDefault="00BC098D">
      <w:pPr>
        <w:rPr>
          <w:i/>
          <w:iCs/>
          <w:sz w:val="48"/>
          <w:szCs w:val="48"/>
        </w:rPr>
      </w:pPr>
      <w:r>
        <w:rPr>
          <w:sz w:val="48"/>
          <w:szCs w:val="48"/>
        </w:rPr>
        <w:t xml:space="preserve">GLAECONOMICS (2011) </w:t>
      </w:r>
      <w:r w:rsidRPr="004938FA">
        <w:rPr>
          <w:i/>
          <w:iCs/>
          <w:sz w:val="48"/>
          <w:szCs w:val="48"/>
        </w:rPr>
        <w:t>Early years intervention to address health inequalities in London- the economic case.</w:t>
      </w:r>
    </w:p>
    <w:p w14:paraId="47AB5C1D" w14:textId="77777777" w:rsidR="00767DDE" w:rsidRDefault="00767DDE">
      <w:pPr>
        <w:rPr>
          <w:sz w:val="48"/>
          <w:szCs w:val="48"/>
        </w:rPr>
      </w:pPr>
    </w:p>
    <w:p w14:paraId="78141108" w14:textId="055EC837" w:rsidR="00767DDE" w:rsidRPr="004938FA" w:rsidRDefault="00767DDE" w:rsidP="00767DDE">
      <w:pPr>
        <w:rPr>
          <w:i/>
          <w:iCs/>
          <w:sz w:val="48"/>
          <w:szCs w:val="48"/>
        </w:rPr>
      </w:pPr>
      <w:r>
        <w:rPr>
          <w:sz w:val="48"/>
          <w:szCs w:val="48"/>
        </w:rPr>
        <w:t xml:space="preserve">Gloucestershire children’s social (2020) </w:t>
      </w:r>
      <w:r w:rsidRPr="004938FA">
        <w:rPr>
          <w:i/>
          <w:iCs/>
          <w:sz w:val="48"/>
          <w:szCs w:val="48"/>
        </w:rPr>
        <w:t>Child in Need: levels of intervention.</w:t>
      </w:r>
    </w:p>
    <w:p w14:paraId="34DE6A86" w14:textId="77777777" w:rsidR="00767DDE" w:rsidRDefault="00767DDE" w:rsidP="00767DDE">
      <w:pPr>
        <w:rPr>
          <w:sz w:val="48"/>
          <w:szCs w:val="48"/>
        </w:rPr>
      </w:pPr>
      <w:r>
        <w:rPr>
          <w:sz w:val="48"/>
          <w:szCs w:val="48"/>
        </w:rPr>
        <w:t>Available at:</w:t>
      </w:r>
    </w:p>
    <w:p w14:paraId="53A97204" w14:textId="4AD78AC5" w:rsidR="00767DDE" w:rsidRDefault="004938FA" w:rsidP="00767DDE">
      <w:pPr>
        <w:rPr>
          <w:sz w:val="48"/>
          <w:szCs w:val="48"/>
        </w:rPr>
      </w:pPr>
      <w:hyperlink r:id="rId4" w:history="1">
        <w:r w:rsidR="00767DDE" w:rsidRPr="00A57DFA">
          <w:rPr>
            <w:rStyle w:val="Hyperlink"/>
            <w:sz w:val="48"/>
            <w:szCs w:val="48"/>
          </w:rPr>
          <w:t>https://gloucestershirechildcare.proceduresonline.com/p_cin_threshold_crit.html</w:t>
        </w:r>
      </w:hyperlink>
    </w:p>
    <w:p w14:paraId="49F38095" w14:textId="77777777" w:rsidR="00826D48" w:rsidRDefault="00826D48" w:rsidP="00767DDE">
      <w:pPr>
        <w:rPr>
          <w:sz w:val="48"/>
          <w:szCs w:val="48"/>
        </w:rPr>
      </w:pPr>
    </w:p>
    <w:p w14:paraId="55E0D446" w14:textId="77777777" w:rsidR="00826D48" w:rsidRDefault="00826D48" w:rsidP="00826D48">
      <w:pPr>
        <w:rPr>
          <w:sz w:val="48"/>
          <w:szCs w:val="48"/>
        </w:rPr>
      </w:pPr>
      <w:r>
        <w:rPr>
          <w:sz w:val="48"/>
          <w:szCs w:val="48"/>
        </w:rPr>
        <w:t xml:space="preserve">Halpern, K (2015) I’m a child carer. </w:t>
      </w:r>
      <w:r w:rsidRPr="00C80668">
        <w:rPr>
          <w:i/>
          <w:iCs/>
          <w:sz w:val="48"/>
          <w:szCs w:val="48"/>
        </w:rPr>
        <w:t xml:space="preserve">The </w:t>
      </w:r>
      <w:r>
        <w:rPr>
          <w:i/>
          <w:iCs/>
          <w:sz w:val="48"/>
          <w:szCs w:val="48"/>
        </w:rPr>
        <w:t>G</w:t>
      </w:r>
      <w:r w:rsidRPr="00C80668">
        <w:rPr>
          <w:i/>
          <w:iCs/>
          <w:sz w:val="48"/>
          <w:szCs w:val="48"/>
        </w:rPr>
        <w:t>uardian</w:t>
      </w:r>
      <w:r>
        <w:rPr>
          <w:sz w:val="48"/>
          <w:szCs w:val="48"/>
        </w:rPr>
        <w:t xml:space="preserve"> 3</w:t>
      </w:r>
      <w:r w:rsidRPr="00C80668">
        <w:rPr>
          <w:sz w:val="48"/>
          <w:szCs w:val="48"/>
          <w:vertAlign w:val="superscript"/>
        </w:rPr>
        <w:t>rd</w:t>
      </w:r>
      <w:r>
        <w:rPr>
          <w:sz w:val="48"/>
          <w:szCs w:val="48"/>
        </w:rPr>
        <w:t xml:space="preserve"> January 2015.</w:t>
      </w:r>
    </w:p>
    <w:p w14:paraId="2D3C66A9" w14:textId="77777777" w:rsidR="00826D48" w:rsidRDefault="00826D48" w:rsidP="00826D48">
      <w:pPr>
        <w:rPr>
          <w:sz w:val="48"/>
          <w:szCs w:val="48"/>
        </w:rPr>
      </w:pPr>
      <w:r>
        <w:rPr>
          <w:sz w:val="48"/>
          <w:szCs w:val="48"/>
        </w:rPr>
        <w:t>Available at:</w:t>
      </w:r>
    </w:p>
    <w:p w14:paraId="013B2416" w14:textId="77777777" w:rsidR="00826D48" w:rsidRDefault="004938FA" w:rsidP="00826D48">
      <w:pPr>
        <w:rPr>
          <w:sz w:val="48"/>
          <w:szCs w:val="48"/>
        </w:rPr>
      </w:pPr>
      <w:hyperlink r:id="rId5" w:history="1">
        <w:r w:rsidR="00826D48" w:rsidRPr="00A57DFA">
          <w:rPr>
            <w:rStyle w:val="Hyperlink"/>
            <w:sz w:val="48"/>
            <w:szCs w:val="48"/>
          </w:rPr>
          <w:t>https://www.theguardian.com/lifeandstyle/2015/jan/03/im-a-child-carer</w:t>
        </w:r>
      </w:hyperlink>
    </w:p>
    <w:p w14:paraId="54E4066E" w14:textId="77777777" w:rsidR="00826D48" w:rsidRDefault="00826D48" w:rsidP="00826D48">
      <w:pPr>
        <w:rPr>
          <w:sz w:val="48"/>
          <w:szCs w:val="48"/>
        </w:rPr>
      </w:pPr>
      <w:r>
        <w:rPr>
          <w:sz w:val="48"/>
          <w:szCs w:val="48"/>
        </w:rPr>
        <w:t>last assessed 24</w:t>
      </w:r>
      <w:r w:rsidRPr="00C80668">
        <w:rPr>
          <w:sz w:val="48"/>
          <w:szCs w:val="48"/>
          <w:vertAlign w:val="superscript"/>
        </w:rPr>
        <w:t>th</w:t>
      </w:r>
      <w:r>
        <w:rPr>
          <w:sz w:val="48"/>
          <w:szCs w:val="48"/>
        </w:rPr>
        <w:t xml:space="preserve"> December 2020.</w:t>
      </w:r>
    </w:p>
    <w:p w14:paraId="7CB6AEB5" w14:textId="215E6C01" w:rsidR="00BC098D" w:rsidRDefault="00BC098D">
      <w:pPr>
        <w:rPr>
          <w:sz w:val="48"/>
          <w:szCs w:val="48"/>
        </w:rPr>
      </w:pPr>
    </w:p>
    <w:p w14:paraId="3E6222E1" w14:textId="77777777" w:rsidR="00826D48" w:rsidRDefault="00826D48">
      <w:pPr>
        <w:rPr>
          <w:sz w:val="48"/>
          <w:szCs w:val="48"/>
        </w:rPr>
      </w:pPr>
    </w:p>
    <w:p w14:paraId="0A1E99FD" w14:textId="4B02E406" w:rsidR="00DC519F" w:rsidRDefault="00DC519F">
      <w:pPr>
        <w:rPr>
          <w:sz w:val="48"/>
          <w:szCs w:val="48"/>
        </w:rPr>
      </w:pPr>
      <w:r>
        <w:rPr>
          <w:sz w:val="48"/>
          <w:szCs w:val="48"/>
        </w:rPr>
        <w:lastRenderedPageBreak/>
        <w:t xml:space="preserve">Jopling, M. and Vincent, S. (2016) </w:t>
      </w:r>
      <w:r w:rsidRPr="00DC519F">
        <w:rPr>
          <w:i/>
          <w:iCs/>
          <w:sz w:val="48"/>
          <w:szCs w:val="48"/>
        </w:rPr>
        <w:t>Vulnerable children:</w:t>
      </w:r>
      <w:r>
        <w:rPr>
          <w:i/>
          <w:iCs/>
          <w:sz w:val="48"/>
          <w:szCs w:val="48"/>
        </w:rPr>
        <w:t xml:space="preserve"> </w:t>
      </w:r>
      <w:r w:rsidRPr="00DC519F">
        <w:rPr>
          <w:i/>
          <w:iCs/>
          <w:sz w:val="48"/>
          <w:szCs w:val="48"/>
        </w:rPr>
        <w:t>Needs and Provisions in the Primary phase</w:t>
      </w:r>
      <w:r>
        <w:rPr>
          <w:sz w:val="48"/>
          <w:szCs w:val="48"/>
        </w:rPr>
        <w:t>. York: Cambridge Primary Review Trust.</w:t>
      </w:r>
    </w:p>
    <w:p w14:paraId="48F28BA0" w14:textId="77777777" w:rsidR="00826D48" w:rsidRDefault="00826D48">
      <w:pPr>
        <w:rPr>
          <w:sz w:val="48"/>
          <w:szCs w:val="48"/>
        </w:rPr>
      </w:pPr>
    </w:p>
    <w:p w14:paraId="53E44380" w14:textId="20339723" w:rsidR="00826D48" w:rsidRDefault="00826D48" w:rsidP="00826D48">
      <w:pPr>
        <w:rPr>
          <w:sz w:val="48"/>
          <w:szCs w:val="48"/>
        </w:rPr>
      </w:pPr>
      <w:r>
        <w:rPr>
          <w:sz w:val="48"/>
          <w:szCs w:val="48"/>
        </w:rPr>
        <w:t xml:space="preserve">Local Government Association (2017) </w:t>
      </w:r>
      <w:r w:rsidRPr="004938FA">
        <w:rPr>
          <w:i/>
          <w:iCs/>
          <w:sz w:val="48"/>
          <w:szCs w:val="48"/>
        </w:rPr>
        <w:t>Get in on the Act: children and social work Act 2017</w:t>
      </w:r>
      <w:r>
        <w:rPr>
          <w:sz w:val="48"/>
          <w:szCs w:val="48"/>
        </w:rPr>
        <w:t>.</w:t>
      </w:r>
    </w:p>
    <w:p w14:paraId="76FE60C2" w14:textId="77777777" w:rsidR="00826D48" w:rsidRDefault="00826D48" w:rsidP="00826D48">
      <w:pPr>
        <w:rPr>
          <w:sz w:val="48"/>
          <w:szCs w:val="48"/>
        </w:rPr>
      </w:pPr>
      <w:r>
        <w:rPr>
          <w:sz w:val="48"/>
          <w:szCs w:val="48"/>
        </w:rPr>
        <w:t>Also available at:</w:t>
      </w:r>
    </w:p>
    <w:p w14:paraId="322C74C9" w14:textId="5A23CF33" w:rsidR="00826D48" w:rsidRDefault="004938FA">
      <w:pPr>
        <w:rPr>
          <w:sz w:val="48"/>
          <w:szCs w:val="48"/>
        </w:rPr>
      </w:pPr>
      <w:hyperlink r:id="rId6" w:anchor=":~:text=The%20Children%20and%20Social%20Work" w:history="1">
        <w:r w:rsidR="00826D48" w:rsidRPr="00A57DFA">
          <w:rPr>
            <w:rStyle w:val="Hyperlink"/>
            <w:sz w:val="48"/>
            <w:szCs w:val="48"/>
          </w:rPr>
          <w:t>http://www.local.gov.uk/get-act-children-and-social-work-act-2017#:~:text=The%20Children%20and%20Social%20Work</w:t>
        </w:r>
      </w:hyperlink>
      <w:r w:rsidR="00826D48">
        <w:rPr>
          <w:sz w:val="48"/>
          <w:szCs w:val="48"/>
        </w:rPr>
        <w:t>.</w:t>
      </w:r>
    </w:p>
    <w:p w14:paraId="19E07B3B" w14:textId="77777777" w:rsidR="00826D48" w:rsidRDefault="00826D48">
      <w:pPr>
        <w:rPr>
          <w:sz w:val="48"/>
          <w:szCs w:val="48"/>
        </w:rPr>
      </w:pPr>
    </w:p>
    <w:p w14:paraId="434BAF70" w14:textId="69807EFA" w:rsidR="00F45FDF" w:rsidRDefault="00F45FDF">
      <w:pPr>
        <w:rPr>
          <w:sz w:val="48"/>
          <w:szCs w:val="48"/>
        </w:rPr>
      </w:pPr>
      <w:r>
        <w:rPr>
          <w:sz w:val="48"/>
          <w:szCs w:val="48"/>
        </w:rPr>
        <w:t xml:space="preserve">Prout, A. et al (2019) The future of childhood studies: </w:t>
      </w:r>
      <w:r w:rsidRPr="00F45FDF">
        <w:rPr>
          <w:i/>
          <w:iCs/>
          <w:sz w:val="48"/>
          <w:szCs w:val="48"/>
        </w:rPr>
        <w:t>Children and society</w:t>
      </w:r>
      <w:r>
        <w:rPr>
          <w:b/>
          <w:bCs/>
          <w:sz w:val="48"/>
          <w:szCs w:val="48"/>
        </w:rPr>
        <w:t xml:space="preserve">. </w:t>
      </w:r>
      <w:r w:rsidRPr="00F45FDF">
        <w:rPr>
          <w:sz w:val="48"/>
          <w:szCs w:val="48"/>
        </w:rPr>
        <w:t>Vol 33, pp.301-308 John Wiley and Sons.</w:t>
      </w:r>
    </w:p>
    <w:p w14:paraId="019432C3" w14:textId="77777777" w:rsidR="00826D48" w:rsidRDefault="00826D48">
      <w:pPr>
        <w:rPr>
          <w:sz w:val="48"/>
          <w:szCs w:val="48"/>
        </w:rPr>
      </w:pPr>
    </w:p>
    <w:p w14:paraId="770A5423" w14:textId="77777777" w:rsidR="00826D48" w:rsidRPr="00767DDE" w:rsidRDefault="00826D48" w:rsidP="00826D48">
      <w:pPr>
        <w:rPr>
          <w:sz w:val="48"/>
          <w:szCs w:val="48"/>
        </w:rPr>
      </w:pPr>
      <w:r>
        <w:rPr>
          <w:sz w:val="48"/>
          <w:szCs w:val="48"/>
        </w:rPr>
        <w:t xml:space="preserve">Radford, L. et al (2011) Child abuse and neglect in the UK today. </w:t>
      </w:r>
      <w:r w:rsidRPr="004938FA">
        <w:rPr>
          <w:i/>
          <w:iCs/>
          <w:sz w:val="48"/>
          <w:szCs w:val="48"/>
        </w:rPr>
        <w:t>NSPCC</w:t>
      </w:r>
      <w:r>
        <w:rPr>
          <w:sz w:val="48"/>
          <w:szCs w:val="48"/>
        </w:rPr>
        <w:t>, London.</w:t>
      </w:r>
    </w:p>
    <w:p w14:paraId="62656DF1" w14:textId="2309B407" w:rsidR="00210565" w:rsidRDefault="00210565">
      <w:pPr>
        <w:rPr>
          <w:sz w:val="48"/>
          <w:szCs w:val="48"/>
        </w:rPr>
      </w:pPr>
    </w:p>
    <w:p w14:paraId="6D4C7B6F" w14:textId="77777777" w:rsidR="00826D48" w:rsidRPr="004938FA" w:rsidRDefault="00826D48" w:rsidP="00826D48">
      <w:pPr>
        <w:rPr>
          <w:i/>
          <w:iCs/>
          <w:sz w:val="48"/>
          <w:szCs w:val="48"/>
        </w:rPr>
      </w:pPr>
      <w:r>
        <w:rPr>
          <w:sz w:val="48"/>
          <w:szCs w:val="48"/>
        </w:rPr>
        <w:t xml:space="preserve">The British Academy (2019) </w:t>
      </w:r>
      <w:r w:rsidRPr="004938FA">
        <w:rPr>
          <w:i/>
          <w:iCs/>
          <w:sz w:val="48"/>
          <w:szCs w:val="48"/>
        </w:rPr>
        <w:t>Reframing Childhood Past and Present.</w:t>
      </w:r>
    </w:p>
    <w:p w14:paraId="2A28356E" w14:textId="77777777" w:rsidR="00826D48" w:rsidRDefault="00826D48" w:rsidP="00826D48">
      <w:pPr>
        <w:rPr>
          <w:sz w:val="48"/>
          <w:szCs w:val="48"/>
        </w:rPr>
      </w:pPr>
      <w:r>
        <w:rPr>
          <w:sz w:val="48"/>
          <w:szCs w:val="48"/>
        </w:rPr>
        <w:t>Available at:</w:t>
      </w:r>
    </w:p>
    <w:p w14:paraId="63968A36" w14:textId="77777777" w:rsidR="00826D48" w:rsidRDefault="004938FA" w:rsidP="00826D48">
      <w:pPr>
        <w:rPr>
          <w:sz w:val="48"/>
          <w:szCs w:val="48"/>
        </w:rPr>
      </w:pPr>
      <w:hyperlink r:id="rId7" w:history="1">
        <w:r w:rsidR="00826D48" w:rsidRPr="00A57DFA">
          <w:rPr>
            <w:rStyle w:val="Hyperlink"/>
            <w:sz w:val="48"/>
            <w:szCs w:val="48"/>
          </w:rPr>
          <w:t>https://www.thebritishacademy.ac.uk/publications/childhood-reframing-past-and-present-chronologies/</w:t>
        </w:r>
      </w:hyperlink>
    </w:p>
    <w:p w14:paraId="266DBCF9" w14:textId="23849112" w:rsidR="001003DC" w:rsidRDefault="00826D48">
      <w:pPr>
        <w:rPr>
          <w:sz w:val="48"/>
          <w:szCs w:val="48"/>
        </w:rPr>
      </w:pPr>
      <w:r>
        <w:rPr>
          <w:sz w:val="48"/>
          <w:szCs w:val="48"/>
        </w:rPr>
        <w:t>Last accessed 02/01/2021</w:t>
      </w:r>
    </w:p>
    <w:p w14:paraId="4781D33A" w14:textId="32552242" w:rsidR="00C80668" w:rsidRDefault="00C80668">
      <w:pPr>
        <w:rPr>
          <w:sz w:val="48"/>
          <w:szCs w:val="48"/>
        </w:rPr>
      </w:pPr>
    </w:p>
    <w:p w14:paraId="1B92CC13" w14:textId="77777777" w:rsidR="00BA35FC" w:rsidRPr="00F45FDF" w:rsidRDefault="00BA35FC">
      <w:pPr>
        <w:rPr>
          <w:sz w:val="48"/>
          <w:szCs w:val="48"/>
        </w:rPr>
      </w:pPr>
    </w:p>
    <w:p w14:paraId="5E29482F" w14:textId="77F298FD" w:rsidR="00D6532B" w:rsidRDefault="00D6532B">
      <w:pPr>
        <w:rPr>
          <w:sz w:val="48"/>
          <w:szCs w:val="48"/>
        </w:rPr>
      </w:pPr>
      <w:r>
        <w:rPr>
          <w:sz w:val="48"/>
          <w:szCs w:val="48"/>
        </w:rPr>
        <w:t xml:space="preserve">UNICEF (2005) </w:t>
      </w:r>
      <w:r w:rsidRPr="004938FA">
        <w:rPr>
          <w:i/>
          <w:iCs/>
          <w:sz w:val="48"/>
          <w:szCs w:val="48"/>
        </w:rPr>
        <w:t>Childhood under threat: the state of the world’s children 2005</w:t>
      </w:r>
      <w:r>
        <w:rPr>
          <w:sz w:val="48"/>
          <w:szCs w:val="48"/>
        </w:rPr>
        <w:t>.</w:t>
      </w:r>
    </w:p>
    <w:p w14:paraId="30E41826" w14:textId="625A670A" w:rsidR="00D6532B" w:rsidRDefault="00D6532B">
      <w:pPr>
        <w:rPr>
          <w:sz w:val="48"/>
          <w:szCs w:val="48"/>
        </w:rPr>
      </w:pPr>
      <w:r>
        <w:rPr>
          <w:sz w:val="48"/>
          <w:szCs w:val="48"/>
        </w:rPr>
        <w:t>Available at:</w:t>
      </w:r>
    </w:p>
    <w:p w14:paraId="352369BB" w14:textId="42D9B344" w:rsidR="008A578A" w:rsidRDefault="004938FA">
      <w:pPr>
        <w:rPr>
          <w:rStyle w:val="Hyperlink"/>
          <w:sz w:val="48"/>
          <w:szCs w:val="48"/>
        </w:rPr>
      </w:pPr>
      <w:hyperlink r:id="rId8" w:history="1">
        <w:r w:rsidR="00DB63D5" w:rsidRPr="00A57DFA">
          <w:rPr>
            <w:rStyle w:val="Hyperlink"/>
            <w:sz w:val="48"/>
            <w:szCs w:val="48"/>
          </w:rPr>
          <w:t>https://www.unicef.org/sowc05/english/childhooddefined.html</w:t>
        </w:r>
      </w:hyperlink>
    </w:p>
    <w:p w14:paraId="34BF070E" w14:textId="77777777" w:rsidR="008A578A" w:rsidRPr="008A578A" w:rsidRDefault="008A578A">
      <w:pPr>
        <w:rPr>
          <w:color w:val="0563C1" w:themeColor="hyperlink"/>
          <w:sz w:val="48"/>
          <w:szCs w:val="48"/>
          <w:u w:val="single"/>
        </w:rPr>
      </w:pPr>
    </w:p>
    <w:p w14:paraId="65C0986A" w14:textId="25A136CF" w:rsidR="00DF40CA" w:rsidRDefault="00090292">
      <w:pPr>
        <w:rPr>
          <w:sz w:val="48"/>
          <w:szCs w:val="48"/>
        </w:rPr>
      </w:pPr>
      <w:r>
        <w:rPr>
          <w:sz w:val="48"/>
          <w:szCs w:val="48"/>
        </w:rPr>
        <w:t xml:space="preserve">Wright, H. R (2015) </w:t>
      </w:r>
      <w:r w:rsidRPr="004938FA">
        <w:rPr>
          <w:i/>
          <w:iCs/>
          <w:sz w:val="48"/>
          <w:szCs w:val="48"/>
        </w:rPr>
        <w:t>The child in society</w:t>
      </w:r>
      <w:r>
        <w:rPr>
          <w:sz w:val="48"/>
          <w:szCs w:val="48"/>
        </w:rPr>
        <w:t>. London: sage</w:t>
      </w:r>
      <w:r w:rsidR="00826D48">
        <w:rPr>
          <w:sz w:val="48"/>
          <w:szCs w:val="48"/>
        </w:rPr>
        <w:t xml:space="preserve"> publishing.</w:t>
      </w:r>
    </w:p>
    <w:p w14:paraId="7DDA3C70" w14:textId="384D8531" w:rsidR="00826D48" w:rsidRDefault="00826D48">
      <w:pPr>
        <w:rPr>
          <w:sz w:val="48"/>
          <w:szCs w:val="48"/>
        </w:rPr>
      </w:pPr>
    </w:p>
    <w:p w14:paraId="10FB8BA2" w14:textId="1D288FBC" w:rsidR="00826D48" w:rsidRDefault="00826D48">
      <w:pPr>
        <w:rPr>
          <w:sz w:val="48"/>
          <w:szCs w:val="48"/>
        </w:rPr>
      </w:pPr>
    </w:p>
    <w:p w14:paraId="381ED685" w14:textId="12188123" w:rsidR="00826D48" w:rsidRDefault="00826D48">
      <w:pPr>
        <w:rPr>
          <w:sz w:val="48"/>
          <w:szCs w:val="48"/>
        </w:rPr>
      </w:pPr>
    </w:p>
    <w:p w14:paraId="511EE6DE" w14:textId="298BB39B" w:rsidR="00826D48" w:rsidRDefault="00826D48">
      <w:pPr>
        <w:rPr>
          <w:sz w:val="48"/>
          <w:szCs w:val="48"/>
        </w:rPr>
      </w:pPr>
    </w:p>
    <w:p w14:paraId="6F761CCB" w14:textId="213B8FA2" w:rsidR="00826D48" w:rsidRDefault="00826D48">
      <w:pPr>
        <w:rPr>
          <w:sz w:val="48"/>
          <w:szCs w:val="48"/>
        </w:rPr>
      </w:pPr>
    </w:p>
    <w:p w14:paraId="0502054F" w14:textId="399257CE" w:rsidR="00826D48" w:rsidRDefault="00826D48">
      <w:pPr>
        <w:rPr>
          <w:sz w:val="48"/>
          <w:szCs w:val="48"/>
        </w:rPr>
      </w:pPr>
    </w:p>
    <w:p w14:paraId="3E3F44D7" w14:textId="1C40BF21" w:rsidR="00826D48" w:rsidRDefault="00826D48">
      <w:pPr>
        <w:rPr>
          <w:sz w:val="48"/>
          <w:szCs w:val="48"/>
        </w:rPr>
      </w:pPr>
    </w:p>
    <w:p w14:paraId="7AF1125A" w14:textId="77777777" w:rsidR="00826D48" w:rsidRPr="00745198" w:rsidRDefault="00826D48">
      <w:pPr>
        <w:rPr>
          <w:sz w:val="48"/>
          <w:szCs w:val="48"/>
        </w:rPr>
      </w:pPr>
    </w:p>
    <w:sectPr w:rsidR="00826D48" w:rsidRPr="00745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198"/>
    <w:rsid w:val="000156A7"/>
    <w:rsid w:val="00017443"/>
    <w:rsid w:val="00025A49"/>
    <w:rsid w:val="0007588F"/>
    <w:rsid w:val="00090292"/>
    <w:rsid w:val="0009193A"/>
    <w:rsid w:val="00094772"/>
    <w:rsid w:val="000A1347"/>
    <w:rsid w:val="000B060C"/>
    <w:rsid w:val="000B6C6B"/>
    <w:rsid w:val="000D6D73"/>
    <w:rsid w:val="000E1CA9"/>
    <w:rsid w:val="000E4EB0"/>
    <w:rsid w:val="001003DC"/>
    <w:rsid w:val="00105851"/>
    <w:rsid w:val="001116B3"/>
    <w:rsid w:val="0013357B"/>
    <w:rsid w:val="001410F2"/>
    <w:rsid w:val="001508CE"/>
    <w:rsid w:val="0015266C"/>
    <w:rsid w:val="00192034"/>
    <w:rsid w:val="001A281A"/>
    <w:rsid w:val="001A3AA7"/>
    <w:rsid w:val="001A772C"/>
    <w:rsid w:val="001B5274"/>
    <w:rsid w:val="001D11C9"/>
    <w:rsid w:val="00210565"/>
    <w:rsid w:val="0021082B"/>
    <w:rsid w:val="00244B29"/>
    <w:rsid w:val="00263BFD"/>
    <w:rsid w:val="00273876"/>
    <w:rsid w:val="002805F8"/>
    <w:rsid w:val="002A7C0E"/>
    <w:rsid w:val="002D2B22"/>
    <w:rsid w:val="002E49F2"/>
    <w:rsid w:val="003303E9"/>
    <w:rsid w:val="00340CC2"/>
    <w:rsid w:val="00351FF9"/>
    <w:rsid w:val="0036072D"/>
    <w:rsid w:val="00366810"/>
    <w:rsid w:val="00382C1D"/>
    <w:rsid w:val="003C05D1"/>
    <w:rsid w:val="003C67AF"/>
    <w:rsid w:val="003D45E9"/>
    <w:rsid w:val="0040100C"/>
    <w:rsid w:val="00402225"/>
    <w:rsid w:val="00411210"/>
    <w:rsid w:val="004713A9"/>
    <w:rsid w:val="004848C0"/>
    <w:rsid w:val="004932CC"/>
    <w:rsid w:val="004938FA"/>
    <w:rsid w:val="00493FAF"/>
    <w:rsid w:val="004A0F91"/>
    <w:rsid w:val="004B53CC"/>
    <w:rsid w:val="00542A48"/>
    <w:rsid w:val="00547D80"/>
    <w:rsid w:val="00593E60"/>
    <w:rsid w:val="005D1864"/>
    <w:rsid w:val="005D1D89"/>
    <w:rsid w:val="005D43C0"/>
    <w:rsid w:val="005E3F3D"/>
    <w:rsid w:val="0061404F"/>
    <w:rsid w:val="00621982"/>
    <w:rsid w:val="00626D7D"/>
    <w:rsid w:val="0063137D"/>
    <w:rsid w:val="0064379C"/>
    <w:rsid w:val="0064460E"/>
    <w:rsid w:val="00665375"/>
    <w:rsid w:val="006751AD"/>
    <w:rsid w:val="00676974"/>
    <w:rsid w:val="006B66EE"/>
    <w:rsid w:val="006C624E"/>
    <w:rsid w:val="006D0941"/>
    <w:rsid w:val="00716F49"/>
    <w:rsid w:val="00730097"/>
    <w:rsid w:val="00736FAA"/>
    <w:rsid w:val="00745198"/>
    <w:rsid w:val="00767DDE"/>
    <w:rsid w:val="00767E08"/>
    <w:rsid w:val="0078231E"/>
    <w:rsid w:val="0079772C"/>
    <w:rsid w:val="007B1CD7"/>
    <w:rsid w:val="007B4BF2"/>
    <w:rsid w:val="007B7CE9"/>
    <w:rsid w:val="00801152"/>
    <w:rsid w:val="0080464E"/>
    <w:rsid w:val="008105CC"/>
    <w:rsid w:val="00813E3B"/>
    <w:rsid w:val="00821CA1"/>
    <w:rsid w:val="00826D48"/>
    <w:rsid w:val="00853584"/>
    <w:rsid w:val="00877336"/>
    <w:rsid w:val="00877E4F"/>
    <w:rsid w:val="00891453"/>
    <w:rsid w:val="008A0119"/>
    <w:rsid w:val="008A578A"/>
    <w:rsid w:val="008D666E"/>
    <w:rsid w:val="008E083D"/>
    <w:rsid w:val="008F5404"/>
    <w:rsid w:val="00921517"/>
    <w:rsid w:val="00936272"/>
    <w:rsid w:val="00937B52"/>
    <w:rsid w:val="00943155"/>
    <w:rsid w:val="00957A28"/>
    <w:rsid w:val="00987EBE"/>
    <w:rsid w:val="00A00217"/>
    <w:rsid w:val="00A4004E"/>
    <w:rsid w:val="00A41A3D"/>
    <w:rsid w:val="00A45136"/>
    <w:rsid w:val="00A600F8"/>
    <w:rsid w:val="00A60E08"/>
    <w:rsid w:val="00A655B1"/>
    <w:rsid w:val="00A7313D"/>
    <w:rsid w:val="00AB16AD"/>
    <w:rsid w:val="00AB361E"/>
    <w:rsid w:val="00AC69E6"/>
    <w:rsid w:val="00AD0FE3"/>
    <w:rsid w:val="00AE021C"/>
    <w:rsid w:val="00AE4C39"/>
    <w:rsid w:val="00AE6DE3"/>
    <w:rsid w:val="00B05C6D"/>
    <w:rsid w:val="00B12224"/>
    <w:rsid w:val="00B17F0A"/>
    <w:rsid w:val="00B5091B"/>
    <w:rsid w:val="00B55CA4"/>
    <w:rsid w:val="00B75204"/>
    <w:rsid w:val="00B807D6"/>
    <w:rsid w:val="00B8623E"/>
    <w:rsid w:val="00BA35FC"/>
    <w:rsid w:val="00BB40F6"/>
    <w:rsid w:val="00BC098D"/>
    <w:rsid w:val="00BD1C33"/>
    <w:rsid w:val="00C373B4"/>
    <w:rsid w:val="00C41A2F"/>
    <w:rsid w:val="00C47BD9"/>
    <w:rsid w:val="00C537AC"/>
    <w:rsid w:val="00C80668"/>
    <w:rsid w:val="00CC3DD3"/>
    <w:rsid w:val="00CD4580"/>
    <w:rsid w:val="00CE0537"/>
    <w:rsid w:val="00CE31AF"/>
    <w:rsid w:val="00CE4A43"/>
    <w:rsid w:val="00D175AD"/>
    <w:rsid w:val="00D37DAC"/>
    <w:rsid w:val="00D6532B"/>
    <w:rsid w:val="00D661A2"/>
    <w:rsid w:val="00DA3286"/>
    <w:rsid w:val="00DB63D5"/>
    <w:rsid w:val="00DC457E"/>
    <w:rsid w:val="00DC519F"/>
    <w:rsid w:val="00DE4BAA"/>
    <w:rsid w:val="00DF40CA"/>
    <w:rsid w:val="00E379A9"/>
    <w:rsid w:val="00E808DC"/>
    <w:rsid w:val="00E9448D"/>
    <w:rsid w:val="00EB3D20"/>
    <w:rsid w:val="00EB4255"/>
    <w:rsid w:val="00EC2E6F"/>
    <w:rsid w:val="00EC58E8"/>
    <w:rsid w:val="00ED1CAD"/>
    <w:rsid w:val="00EE29CB"/>
    <w:rsid w:val="00F414D8"/>
    <w:rsid w:val="00F45FDF"/>
    <w:rsid w:val="00F50846"/>
    <w:rsid w:val="00F826CA"/>
    <w:rsid w:val="00FE0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840E28"/>
  <w15:chartTrackingRefBased/>
  <w15:docId w15:val="{2B76A8C3-9FB2-EC42-B65B-0AE5AD46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63D5"/>
    <w:rPr>
      <w:color w:val="0563C1" w:themeColor="hyperlink"/>
      <w:u w:val="single"/>
    </w:rPr>
  </w:style>
  <w:style w:type="character" w:styleId="UnresolvedMention">
    <w:name w:val="Unresolved Mention"/>
    <w:basedOn w:val="DefaultParagraphFont"/>
    <w:uiPriority w:val="99"/>
    <w:semiHidden/>
    <w:unhideWhenUsed/>
    <w:rsid w:val="00DB63D5"/>
    <w:rPr>
      <w:color w:val="605E5C"/>
      <w:shd w:val="clear" w:color="auto" w:fill="E1DFDD"/>
    </w:rPr>
  </w:style>
  <w:style w:type="character" w:styleId="FollowedHyperlink">
    <w:name w:val="FollowedHyperlink"/>
    <w:basedOn w:val="DefaultParagraphFont"/>
    <w:uiPriority w:val="99"/>
    <w:semiHidden/>
    <w:unhideWhenUsed/>
    <w:rsid w:val="00DB63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sowc05/english/childhooddefined.html" TargetMode="External"/><Relationship Id="rId3" Type="http://schemas.openxmlformats.org/officeDocument/2006/relationships/webSettings" Target="webSettings.xml"/><Relationship Id="rId7" Type="http://schemas.openxmlformats.org/officeDocument/2006/relationships/hyperlink" Target="https://www.thebritishacademy.ac.uk/publications/childhood-reframing-past-and-present-chronolog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ocal.gov.uk/get-act-children-and-social-work-act-2017" TargetMode="External"/><Relationship Id="rId5" Type="http://schemas.openxmlformats.org/officeDocument/2006/relationships/hyperlink" Target="https://www.theguardian.com/lifeandstyle/2015/jan/03/im-a-child-carer" TargetMode="External"/><Relationship Id="rId10" Type="http://schemas.openxmlformats.org/officeDocument/2006/relationships/theme" Target="theme/theme1.xml"/><Relationship Id="rId4" Type="http://schemas.openxmlformats.org/officeDocument/2006/relationships/hyperlink" Target="https://gloucestershirechildcare.proceduresonline.com/p_cin_threshold_crit.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13</Pages>
  <Words>2818</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Osayamen Hope Ehiogie (1908385)</dc:creator>
  <cp:keywords/>
  <dc:description/>
  <cp:lastModifiedBy>Osayamen Hope Ehiogie (1908385)</cp:lastModifiedBy>
  <cp:revision>6</cp:revision>
  <dcterms:created xsi:type="dcterms:W3CDTF">2021-01-04T16:37:00Z</dcterms:created>
  <dcterms:modified xsi:type="dcterms:W3CDTF">2021-01-04T21:29:00Z</dcterms:modified>
</cp:coreProperties>
</file>