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AF8343" w14:textId="3E00A8E3" w:rsidR="00A52B06" w:rsidRDefault="004B74DA" w:rsidP="00DD068B">
      <w:pPr>
        <w:pStyle w:val="Title"/>
      </w:pPr>
      <w:r>
        <w:t>Research and case scenario in data security and compliance</w:t>
      </w:r>
    </w:p>
    <w:p w14:paraId="119BB8D7" w14:textId="57A16CC9" w:rsidR="00DD068B" w:rsidRPr="00DD068B" w:rsidRDefault="004B74DA" w:rsidP="00DD068B">
      <w:pPr>
        <w:pStyle w:val="IEEE-Author"/>
      </w:pPr>
      <w:r>
        <w:t>Kristen Buller</w:t>
      </w:r>
    </w:p>
    <w:p w14:paraId="37F671CC" w14:textId="18CC0E4C" w:rsidR="00DD068B" w:rsidRPr="00DD068B" w:rsidRDefault="00DD068B" w:rsidP="00DD068B">
      <w:pPr>
        <w:pStyle w:val="IEEE-Affil"/>
      </w:pPr>
      <w:r w:rsidRPr="00DD068B">
        <w:t>Student University of Wales Trinity St David, Swansea, Wales</w:t>
      </w:r>
    </w:p>
    <w:p w14:paraId="674D2AAF" w14:textId="56898C74" w:rsidR="00DD068B" w:rsidRDefault="004B74DA" w:rsidP="00DD068B">
      <w:pPr>
        <w:jc w:val="center"/>
        <w:rPr>
          <w:rFonts w:ascii="Courier New" w:hAnsi="Courier New" w:cs="Courier New"/>
          <w:sz w:val="18"/>
          <w:szCs w:val="18"/>
        </w:rPr>
      </w:pPr>
      <w:r>
        <w:rPr>
          <w:rFonts w:ascii="Courier New" w:hAnsi="Courier New" w:cs="Courier New"/>
          <w:sz w:val="18"/>
          <w:szCs w:val="18"/>
        </w:rPr>
        <w:t>2005063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footerReference w:type="default" r:id="rId8"/>
          <w:pgSz w:w="11906" w:h="16838"/>
          <w:pgMar w:top="1440" w:right="1440" w:bottom="1440" w:left="1440" w:header="708" w:footer="708" w:gutter="0"/>
          <w:cols w:space="708"/>
          <w:docGrid w:linePitch="360"/>
        </w:sectPr>
      </w:pPr>
    </w:p>
    <w:p w14:paraId="0A52A125" w14:textId="5A604269" w:rsidR="004B74DA" w:rsidRDefault="004B74DA" w:rsidP="001C4AFE"/>
    <w:p w14:paraId="39E09800" w14:textId="06B6AE07" w:rsidR="004B74DA" w:rsidRDefault="004B74DA">
      <w:pPr>
        <w:jc w:val="left"/>
      </w:pPr>
      <w:r>
        <w:br w:type="page"/>
      </w:r>
    </w:p>
    <w:p w14:paraId="293EEDDA" w14:textId="065B3D69" w:rsidR="002F6002" w:rsidRPr="002F6002" w:rsidRDefault="002F6002">
      <w:pPr>
        <w:jc w:val="left"/>
        <w:rPr>
          <w:u w:val="single"/>
        </w:rPr>
      </w:pPr>
      <w:r w:rsidRPr="002F6002">
        <w:rPr>
          <w:u w:val="single"/>
        </w:rPr>
        <w:lastRenderedPageBreak/>
        <w:t>Contents</w:t>
      </w:r>
    </w:p>
    <w:p w14:paraId="69402658" w14:textId="5ABD3F4F" w:rsidR="00893DE9" w:rsidRDefault="009670F4">
      <w:pPr>
        <w:pStyle w:val="TOC1"/>
        <w:tabs>
          <w:tab w:val="right" w:leader="dot" w:pos="4149"/>
        </w:tabs>
        <w:rPr>
          <w:rFonts w:asciiTheme="minorHAnsi" w:hAnsiTheme="minorHAnsi"/>
          <w:noProof/>
          <w:sz w:val="22"/>
          <w:lang w:eastAsia="en-GB"/>
        </w:rPr>
      </w:pPr>
      <w:r w:rsidRPr="009670F4">
        <w:rPr>
          <w:sz w:val="24"/>
          <w:szCs w:val="28"/>
        </w:rPr>
        <w:fldChar w:fldCharType="begin"/>
      </w:r>
      <w:r w:rsidRPr="009670F4">
        <w:rPr>
          <w:sz w:val="24"/>
          <w:szCs w:val="28"/>
        </w:rPr>
        <w:instrText xml:space="preserve"> TOC \h \z \t "AbstractH,1,SectionH,2,SubSubH,3" </w:instrText>
      </w:r>
      <w:r w:rsidRPr="009670F4">
        <w:rPr>
          <w:sz w:val="24"/>
          <w:szCs w:val="28"/>
        </w:rPr>
        <w:fldChar w:fldCharType="separate"/>
      </w:r>
      <w:hyperlink w:anchor="_Toc89795029" w:history="1">
        <w:r w:rsidR="00893DE9" w:rsidRPr="008A3390">
          <w:rPr>
            <w:rStyle w:val="Hyperlink"/>
            <w:noProof/>
          </w:rPr>
          <w:t>Abstract</w:t>
        </w:r>
        <w:r w:rsidR="00893DE9">
          <w:rPr>
            <w:noProof/>
            <w:webHidden/>
          </w:rPr>
          <w:tab/>
        </w:r>
        <w:r w:rsidR="00893DE9">
          <w:rPr>
            <w:noProof/>
            <w:webHidden/>
          </w:rPr>
          <w:fldChar w:fldCharType="begin"/>
        </w:r>
        <w:r w:rsidR="00893DE9">
          <w:rPr>
            <w:noProof/>
            <w:webHidden/>
          </w:rPr>
          <w:instrText xml:space="preserve"> PAGEREF _Toc89795029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5D0BFDA5" w14:textId="5772E034" w:rsidR="00893DE9" w:rsidRDefault="006F4BB5">
      <w:pPr>
        <w:pStyle w:val="TOC2"/>
        <w:tabs>
          <w:tab w:val="left" w:pos="660"/>
          <w:tab w:val="right" w:leader="dot" w:pos="4149"/>
        </w:tabs>
        <w:rPr>
          <w:rFonts w:asciiTheme="minorHAnsi" w:hAnsiTheme="minorHAnsi"/>
          <w:noProof/>
          <w:sz w:val="22"/>
          <w:lang w:eastAsia="en-GB"/>
        </w:rPr>
      </w:pPr>
      <w:hyperlink w:anchor="_Toc89795030" w:history="1">
        <w:r w:rsidR="00893DE9" w:rsidRPr="008A3390">
          <w:rPr>
            <w:rStyle w:val="Hyperlink"/>
            <w:noProof/>
          </w:rPr>
          <w:t>I.</w:t>
        </w:r>
        <w:r w:rsidR="00893DE9">
          <w:rPr>
            <w:rFonts w:asciiTheme="minorHAnsi" w:hAnsiTheme="minorHAnsi"/>
            <w:noProof/>
            <w:sz w:val="22"/>
            <w:lang w:eastAsia="en-GB"/>
          </w:rPr>
          <w:tab/>
        </w:r>
        <w:r w:rsidR="00893DE9" w:rsidRPr="008A3390">
          <w:rPr>
            <w:rStyle w:val="Hyperlink"/>
            <w:noProof/>
          </w:rPr>
          <w:t>Introduction</w:t>
        </w:r>
        <w:r w:rsidR="00893DE9">
          <w:rPr>
            <w:noProof/>
            <w:webHidden/>
          </w:rPr>
          <w:tab/>
        </w:r>
        <w:r w:rsidR="00893DE9">
          <w:rPr>
            <w:noProof/>
            <w:webHidden/>
          </w:rPr>
          <w:fldChar w:fldCharType="begin"/>
        </w:r>
        <w:r w:rsidR="00893DE9">
          <w:rPr>
            <w:noProof/>
            <w:webHidden/>
          </w:rPr>
          <w:instrText xml:space="preserve"> PAGEREF _Toc89795030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300E9090" w14:textId="55D17D7F" w:rsidR="00893DE9" w:rsidRDefault="006F4BB5">
      <w:pPr>
        <w:pStyle w:val="TOC2"/>
        <w:tabs>
          <w:tab w:val="left" w:pos="660"/>
          <w:tab w:val="right" w:leader="dot" w:pos="4149"/>
        </w:tabs>
        <w:rPr>
          <w:rFonts w:asciiTheme="minorHAnsi" w:hAnsiTheme="minorHAnsi"/>
          <w:noProof/>
          <w:sz w:val="22"/>
          <w:lang w:eastAsia="en-GB"/>
        </w:rPr>
      </w:pPr>
      <w:hyperlink w:anchor="_Toc89795031" w:history="1">
        <w:r w:rsidR="00893DE9" w:rsidRPr="008A3390">
          <w:rPr>
            <w:rStyle w:val="Hyperlink"/>
            <w:noProof/>
          </w:rPr>
          <w:t>II.</w:t>
        </w:r>
        <w:r w:rsidR="00893DE9">
          <w:rPr>
            <w:rFonts w:asciiTheme="minorHAnsi" w:hAnsiTheme="minorHAnsi"/>
            <w:noProof/>
            <w:sz w:val="22"/>
            <w:lang w:eastAsia="en-GB"/>
          </w:rPr>
          <w:tab/>
        </w:r>
        <w:r w:rsidR="00893DE9" w:rsidRPr="008A3390">
          <w:rPr>
            <w:rStyle w:val="Hyperlink"/>
            <w:noProof/>
          </w:rPr>
          <w:t>Research in Data Security and Compliance</w:t>
        </w:r>
        <w:r w:rsidR="00893DE9">
          <w:rPr>
            <w:noProof/>
            <w:webHidden/>
          </w:rPr>
          <w:tab/>
        </w:r>
        <w:r w:rsidR="00893DE9">
          <w:rPr>
            <w:noProof/>
            <w:webHidden/>
          </w:rPr>
          <w:fldChar w:fldCharType="begin"/>
        </w:r>
        <w:r w:rsidR="00893DE9">
          <w:rPr>
            <w:noProof/>
            <w:webHidden/>
          </w:rPr>
          <w:instrText xml:space="preserve"> PAGEREF _Toc89795031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39CCB430" w14:textId="374ED9CC" w:rsidR="00893DE9" w:rsidRDefault="006F4BB5">
      <w:pPr>
        <w:pStyle w:val="TOC3"/>
        <w:tabs>
          <w:tab w:val="left" w:pos="880"/>
          <w:tab w:val="right" w:leader="dot" w:pos="4149"/>
        </w:tabs>
        <w:rPr>
          <w:rFonts w:asciiTheme="minorHAnsi" w:hAnsiTheme="minorHAnsi"/>
          <w:noProof/>
          <w:sz w:val="22"/>
          <w:lang w:eastAsia="en-GB"/>
        </w:rPr>
      </w:pPr>
      <w:hyperlink w:anchor="_Toc89795032" w:history="1">
        <w:r w:rsidR="00893DE9" w:rsidRPr="008A3390">
          <w:rPr>
            <w:rStyle w:val="Hyperlink"/>
            <w:noProof/>
          </w:rPr>
          <w:t>1)</w:t>
        </w:r>
        <w:r w:rsidR="00893DE9">
          <w:rPr>
            <w:rFonts w:asciiTheme="minorHAnsi" w:hAnsiTheme="minorHAnsi"/>
            <w:noProof/>
            <w:sz w:val="22"/>
            <w:lang w:eastAsia="en-GB"/>
          </w:rPr>
          <w:tab/>
        </w:r>
        <w:r w:rsidR="00893DE9" w:rsidRPr="008A3390">
          <w:rPr>
            <w:rStyle w:val="Hyperlink"/>
            <w:noProof/>
          </w:rPr>
          <w:t>Information Security Maintenance</w:t>
        </w:r>
        <w:r w:rsidR="00893DE9">
          <w:rPr>
            <w:noProof/>
            <w:webHidden/>
          </w:rPr>
          <w:tab/>
        </w:r>
        <w:r w:rsidR="00893DE9">
          <w:rPr>
            <w:noProof/>
            <w:webHidden/>
          </w:rPr>
          <w:fldChar w:fldCharType="begin"/>
        </w:r>
        <w:r w:rsidR="00893DE9">
          <w:rPr>
            <w:noProof/>
            <w:webHidden/>
          </w:rPr>
          <w:instrText xml:space="preserve"> PAGEREF _Toc89795032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7D296109" w14:textId="0721E98A" w:rsidR="00893DE9" w:rsidRDefault="006F4BB5">
      <w:pPr>
        <w:pStyle w:val="TOC3"/>
        <w:tabs>
          <w:tab w:val="left" w:pos="880"/>
          <w:tab w:val="right" w:leader="dot" w:pos="4149"/>
        </w:tabs>
        <w:rPr>
          <w:rFonts w:asciiTheme="minorHAnsi" w:hAnsiTheme="minorHAnsi"/>
          <w:noProof/>
          <w:sz w:val="22"/>
          <w:lang w:eastAsia="en-GB"/>
        </w:rPr>
      </w:pPr>
      <w:hyperlink w:anchor="_Toc89795033" w:history="1">
        <w:r w:rsidR="00893DE9" w:rsidRPr="008A3390">
          <w:rPr>
            <w:rStyle w:val="Hyperlink"/>
            <w:noProof/>
          </w:rPr>
          <w:t>2)</w:t>
        </w:r>
        <w:r w:rsidR="00893DE9">
          <w:rPr>
            <w:rFonts w:asciiTheme="minorHAnsi" w:hAnsiTheme="minorHAnsi"/>
            <w:noProof/>
            <w:sz w:val="22"/>
            <w:lang w:eastAsia="en-GB"/>
          </w:rPr>
          <w:tab/>
        </w:r>
        <w:r w:rsidR="00893DE9" w:rsidRPr="008A3390">
          <w:rPr>
            <w:rStyle w:val="Hyperlink"/>
            <w:noProof/>
          </w:rPr>
          <w:t>Physical Security</w:t>
        </w:r>
        <w:r w:rsidR="00893DE9">
          <w:rPr>
            <w:noProof/>
            <w:webHidden/>
          </w:rPr>
          <w:tab/>
        </w:r>
        <w:r w:rsidR="00893DE9">
          <w:rPr>
            <w:noProof/>
            <w:webHidden/>
          </w:rPr>
          <w:fldChar w:fldCharType="begin"/>
        </w:r>
        <w:r w:rsidR="00893DE9">
          <w:rPr>
            <w:noProof/>
            <w:webHidden/>
          </w:rPr>
          <w:instrText xml:space="preserve"> PAGEREF _Toc89795033 \h </w:instrText>
        </w:r>
        <w:r w:rsidR="00893DE9">
          <w:rPr>
            <w:noProof/>
            <w:webHidden/>
          </w:rPr>
        </w:r>
        <w:r w:rsidR="00893DE9">
          <w:rPr>
            <w:noProof/>
            <w:webHidden/>
          </w:rPr>
          <w:fldChar w:fldCharType="separate"/>
        </w:r>
        <w:r w:rsidR="00893DE9">
          <w:rPr>
            <w:noProof/>
            <w:webHidden/>
          </w:rPr>
          <w:t>3</w:t>
        </w:r>
        <w:r w:rsidR="00893DE9">
          <w:rPr>
            <w:noProof/>
            <w:webHidden/>
          </w:rPr>
          <w:fldChar w:fldCharType="end"/>
        </w:r>
      </w:hyperlink>
    </w:p>
    <w:p w14:paraId="377CA10A" w14:textId="4C3ECDB4" w:rsidR="00893DE9" w:rsidRDefault="006F4BB5">
      <w:pPr>
        <w:pStyle w:val="TOC3"/>
        <w:tabs>
          <w:tab w:val="left" w:pos="880"/>
          <w:tab w:val="right" w:leader="dot" w:pos="4149"/>
        </w:tabs>
        <w:rPr>
          <w:rFonts w:asciiTheme="minorHAnsi" w:hAnsiTheme="minorHAnsi"/>
          <w:noProof/>
          <w:sz w:val="22"/>
          <w:lang w:eastAsia="en-GB"/>
        </w:rPr>
      </w:pPr>
      <w:hyperlink w:anchor="_Toc89795034" w:history="1">
        <w:r w:rsidR="00893DE9" w:rsidRPr="008A3390">
          <w:rPr>
            <w:rStyle w:val="Hyperlink"/>
            <w:noProof/>
          </w:rPr>
          <w:t>3)</w:t>
        </w:r>
        <w:r w:rsidR="00893DE9">
          <w:rPr>
            <w:rFonts w:asciiTheme="minorHAnsi" w:hAnsiTheme="minorHAnsi"/>
            <w:noProof/>
            <w:sz w:val="22"/>
            <w:lang w:eastAsia="en-GB"/>
          </w:rPr>
          <w:tab/>
        </w:r>
        <w:r w:rsidR="00893DE9" w:rsidRPr="008A3390">
          <w:rPr>
            <w:rStyle w:val="Hyperlink"/>
            <w:noProof/>
          </w:rPr>
          <w:t>Cryptography</w:t>
        </w:r>
        <w:r w:rsidR="00893DE9">
          <w:rPr>
            <w:noProof/>
            <w:webHidden/>
          </w:rPr>
          <w:tab/>
        </w:r>
        <w:r w:rsidR="00893DE9">
          <w:rPr>
            <w:noProof/>
            <w:webHidden/>
          </w:rPr>
          <w:fldChar w:fldCharType="begin"/>
        </w:r>
        <w:r w:rsidR="00893DE9">
          <w:rPr>
            <w:noProof/>
            <w:webHidden/>
          </w:rPr>
          <w:instrText xml:space="preserve"> PAGEREF _Toc89795034 \h </w:instrText>
        </w:r>
        <w:r w:rsidR="00893DE9">
          <w:rPr>
            <w:noProof/>
            <w:webHidden/>
          </w:rPr>
        </w:r>
        <w:r w:rsidR="00893DE9">
          <w:rPr>
            <w:noProof/>
            <w:webHidden/>
          </w:rPr>
          <w:fldChar w:fldCharType="separate"/>
        </w:r>
        <w:r w:rsidR="00893DE9">
          <w:rPr>
            <w:noProof/>
            <w:webHidden/>
          </w:rPr>
          <w:t>5</w:t>
        </w:r>
        <w:r w:rsidR="00893DE9">
          <w:rPr>
            <w:noProof/>
            <w:webHidden/>
          </w:rPr>
          <w:fldChar w:fldCharType="end"/>
        </w:r>
      </w:hyperlink>
    </w:p>
    <w:p w14:paraId="433ABF65" w14:textId="4A0340A1" w:rsidR="00893DE9" w:rsidRDefault="006F4BB5">
      <w:pPr>
        <w:pStyle w:val="TOC2"/>
        <w:tabs>
          <w:tab w:val="left" w:pos="880"/>
          <w:tab w:val="right" w:leader="dot" w:pos="4149"/>
        </w:tabs>
        <w:rPr>
          <w:rFonts w:asciiTheme="minorHAnsi" w:hAnsiTheme="minorHAnsi"/>
          <w:noProof/>
          <w:sz w:val="22"/>
          <w:lang w:eastAsia="en-GB"/>
        </w:rPr>
      </w:pPr>
      <w:hyperlink w:anchor="_Toc89795035" w:history="1">
        <w:r w:rsidR="00893DE9" w:rsidRPr="008A3390">
          <w:rPr>
            <w:rStyle w:val="Hyperlink"/>
            <w:noProof/>
          </w:rPr>
          <w:t>III.</w:t>
        </w:r>
        <w:r w:rsidR="00893DE9">
          <w:rPr>
            <w:rFonts w:asciiTheme="minorHAnsi" w:hAnsiTheme="minorHAnsi"/>
            <w:noProof/>
            <w:sz w:val="22"/>
            <w:lang w:eastAsia="en-GB"/>
          </w:rPr>
          <w:tab/>
        </w:r>
        <w:r w:rsidR="00893DE9" w:rsidRPr="008A3390">
          <w:rPr>
            <w:rStyle w:val="Hyperlink"/>
            <w:noProof/>
          </w:rPr>
          <w:t>Conclusion</w:t>
        </w:r>
        <w:r w:rsidR="00893DE9">
          <w:rPr>
            <w:noProof/>
            <w:webHidden/>
          </w:rPr>
          <w:tab/>
        </w:r>
        <w:r w:rsidR="00893DE9">
          <w:rPr>
            <w:noProof/>
            <w:webHidden/>
          </w:rPr>
          <w:fldChar w:fldCharType="begin"/>
        </w:r>
        <w:r w:rsidR="00893DE9">
          <w:rPr>
            <w:noProof/>
            <w:webHidden/>
          </w:rPr>
          <w:instrText xml:space="preserve"> PAGEREF _Toc89795035 \h </w:instrText>
        </w:r>
        <w:r w:rsidR="00893DE9">
          <w:rPr>
            <w:noProof/>
            <w:webHidden/>
          </w:rPr>
        </w:r>
        <w:r w:rsidR="00893DE9">
          <w:rPr>
            <w:noProof/>
            <w:webHidden/>
          </w:rPr>
          <w:fldChar w:fldCharType="separate"/>
        </w:r>
        <w:r w:rsidR="00893DE9">
          <w:rPr>
            <w:noProof/>
            <w:webHidden/>
          </w:rPr>
          <w:t>5</w:t>
        </w:r>
        <w:r w:rsidR="00893DE9">
          <w:rPr>
            <w:noProof/>
            <w:webHidden/>
          </w:rPr>
          <w:fldChar w:fldCharType="end"/>
        </w:r>
      </w:hyperlink>
    </w:p>
    <w:p w14:paraId="3FCD5976" w14:textId="1F03E568" w:rsidR="00893DE9" w:rsidRDefault="006F4BB5">
      <w:pPr>
        <w:pStyle w:val="TOC2"/>
        <w:tabs>
          <w:tab w:val="left" w:pos="880"/>
          <w:tab w:val="right" w:leader="dot" w:pos="4149"/>
        </w:tabs>
        <w:rPr>
          <w:rFonts w:asciiTheme="minorHAnsi" w:hAnsiTheme="minorHAnsi"/>
          <w:noProof/>
          <w:sz w:val="22"/>
          <w:lang w:eastAsia="en-GB"/>
        </w:rPr>
      </w:pPr>
      <w:hyperlink w:anchor="_Toc89795036" w:history="1">
        <w:r w:rsidR="00893DE9" w:rsidRPr="008A3390">
          <w:rPr>
            <w:rStyle w:val="Hyperlink"/>
            <w:noProof/>
          </w:rPr>
          <w:t>IV.</w:t>
        </w:r>
        <w:r w:rsidR="00893DE9">
          <w:rPr>
            <w:rFonts w:asciiTheme="minorHAnsi" w:hAnsiTheme="minorHAnsi"/>
            <w:noProof/>
            <w:sz w:val="22"/>
            <w:lang w:eastAsia="en-GB"/>
          </w:rPr>
          <w:tab/>
        </w:r>
        <w:r w:rsidR="00893DE9" w:rsidRPr="008A3390">
          <w:rPr>
            <w:rStyle w:val="Hyperlink"/>
            <w:noProof/>
          </w:rPr>
          <w:t>Introduction</w:t>
        </w:r>
        <w:r w:rsidR="00893DE9">
          <w:rPr>
            <w:noProof/>
            <w:webHidden/>
          </w:rPr>
          <w:tab/>
        </w:r>
        <w:r w:rsidR="00893DE9">
          <w:rPr>
            <w:noProof/>
            <w:webHidden/>
          </w:rPr>
          <w:fldChar w:fldCharType="begin"/>
        </w:r>
        <w:r w:rsidR="00893DE9">
          <w:rPr>
            <w:noProof/>
            <w:webHidden/>
          </w:rPr>
          <w:instrText xml:space="preserve"> PAGEREF _Toc89795036 \h </w:instrText>
        </w:r>
        <w:r w:rsidR="00893DE9">
          <w:rPr>
            <w:noProof/>
            <w:webHidden/>
          </w:rPr>
        </w:r>
        <w:r w:rsidR="00893DE9">
          <w:rPr>
            <w:noProof/>
            <w:webHidden/>
          </w:rPr>
          <w:fldChar w:fldCharType="separate"/>
        </w:r>
        <w:r w:rsidR="00893DE9">
          <w:rPr>
            <w:noProof/>
            <w:webHidden/>
          </w:rPr>
          <w:t>6</w:t>
        </w:r>
        <w:r w:rsidR="00893DE9">
          <w:rPr>
            <w:noProof/>
            <w:webHidden/>
          </w:rPr>
          <w:fldChar w:fldCharType="end"/>
        </w:r>
      </w:hyperlink>
    </w:p>
    <w:p w14:paraId="43EDE08E" w14:textId="046B7C2D" w:rsidR="00893DE9" w:rsidRDefault="006F4BB5">
      <w:pPr>
        <w:pStyle w:val="TOC2"/>
        <w:tabs>
          <w:tab w:val="left" w:pos="660"/>
          <w:tab w:val="right" w:leader="dot" w:pos="4149"/>
        </w:tabs>
        <w:rPr>
          <w:rFonts w:asciiTheme="minorHAnsi" w:hAnsiTheme="minorHAnsi"/>
          <w:noProof/>
          <w:sz w:val="22"/>
          <w:lang w:eastAsia="en-GB"/>
        </w:rPr>
      </w:pPr>
      <w:hyperlink w:anchor="_Toc89795037" w:history="1">
        <w:r w:rsidR="00893DE9" w:rsidRPr="008A3390">
          <w:rPr>
            <w:rStyle w:val="Hyperlink"/>
            <w:noProof/>
          </w:rPr>
          <w:t>V.</w:t>
        </w:r>
        <w:r w:rsidR="00893DE9">
          <w:rPr>
            <w:rFonts w:asciiTheme="minorHAnsi" w:hAnsiTheme="minorHAnsi"/>
            <w:noProof/>
            <w:sz w:val="22"/>
            <w:lang w:eastAsia="en-GB"/>
          </w:rPr>
          <w:tab/>
        </w:r>
        <w:r w:rsidR="00893DE9" w:rsidRPr="008A3390">
          <w:rPr>
            <w:rStyle w:val="Hyperlink"/>
            <w:noProof/>
          </w:rPr>
          <w:t>Risk Management</w:t>
        </w:r>
        <w:r w:rsidR="00893DE9">
          <w:rPr>
            <w:noProof/>
            <w:webHidden/>
          </w:rPr>
          <w:tab/>
        </w:r>
        <w:r w:rsidR="00893DE9">
          <w:rPr>
            <w:noProof/>
            <w:webHidden/>
          </w:rPr>
          <w:fldChar w:fldCharType="begin"/>
        </w:r>
        <w:r w:rsidR="00893DE9">
          <w:rPr>
            <w:noProof/>
            <w:webHidden/>
          </w:rPr>
          <w:instrText xml:space="preserve"> PAGEREF _Toc89795037 \h </w:instrText>
        </w:r>
        <w:r w:rsidR="00893DE9">
          <w:rPr>
            <w:noProof/>
            <w:webHidden/>
          </w:rPr>
        </w:r>
        <w:r w:rsidR="00893DE9">
          <w:rPr>
            <w:noProof/>
            <w:webHidden/>
          </w:rPr>
          <w:fldChar w:fldCharType="separate"/>
        </w:r>
        <w:r w:rsidR="00893DE9">
          <w:rPr>
            <w:noProof/>
            <w:webHidden/>
          </w:rPr>
          <w:t>6</w:t>
        </w:r>
        <w:r w:rsidR="00893DE9">
          <w:rPr>
            <w:noProof/>
            <w:webHidden/>
          </w:rPr>
          <w:fldChar w:fldCharType="end"/>
        </w:r>
      </w:hyperlink>
    </w:p>
    <w:p w14:paraId="17CC7584" w14:textId="3DB10D9D" w:rsidR="00893DE9" w:rsidRDefault="006F4BB5">
      <w:pPr>
        <w:pStyle w:val="TOC2"/>
        <w:tabs>
          <w:tab w:val="left" w:pos="880"/>
          <w:tab w:val="right" w:leader="dot" w:pos="4149"/>
        </w:tabs>
        <w:rPr>
          <w:rFonts w:asciiTheme="minorHAnsi" w:hAnsiTheme="minorHAnsi"/>
          <w:noProof/>
          <w:sz w:val="22"/>
          <w:lang w:eastAsia="en-GB"/>
        </w:rPr>
      </w:pPr>
      <w:hyperlink w:anchor="_Toc89795038" w:history="1">
        <w:r w:rsidR="00893DE9" w:rsidRPr="008A3390">
          <w:rPr>
            <w:rStyle w:val="Hyperlink"/>
            <w:noProof/>
          </w:rPr>
          <w:t>VI.</w:t>
        </w:r>
        <w:r w:rsidR="00893DE9">
          <w:rPr>
            <w:rFonts w:asciiTheme="minorHAnsi" w:hAnsiTheme="minorHAnsi"/>
            <w:noProof/>
            <w:sz w:val="22"/>
            <w:lang w:eastAsia="en-GB"/>
          </w:rPr>
          <w:tab/>
        </w:r>
        <w:r w:rsidR="00893DE9" w:rsidRPr="008A3390">
          <w:rPr>
            <w:rStyle w:val="Hyperlink"/>
            <w:noProof/>
          </w:rPr>
          <w:t>Compliance</w:t>
        </w:r>
        <w:r w:rsidR="00893DE9">
          <w:rPr>
            <w:noProof/>
            <w:webHidden/>
          </w:rPr>
          <w:tab/>
        </w:r>
        <w:r w:rsidR="00893DE9">
          <w:rPr>
            <w:noProof/>
            <w:webHidden/>
          </w:rPr>
          <w:fldChar w:fldCharType="begin"/>
        </w:r>
        <w:r w:rsidR="00893DE9">
          <w:rPr>
            <w:noProof/>
            <w:webHidden/>
          </w:rPr>
          <w:instrText xml:space="preserve"> PAGEREF _Toc89795038 \h </w:instrText>
        </w:r>
        <w:r w:rsidR="00893DE9">
          <w:rPr>
            <w:noProof/>
            <w:webHidden/>
          </w:rPr>
        </w:r>
        <w:r w:rsidR="00893DE9">
          <w:rPr>
            <w:noProof/>
            <w:webHidden/>
          </w:rPr>
          <w:fldChar w:fldCharType="separate"/>
        </w:r>
        <w:r w:rsidR="00893DE9">
          <w:rPr>
            <w:noProof/>
            <w:webHidden/>
          </w:rPr>
          <w:t>8</w:t>
        </w:r>
        <w:r w:rsidR="00893DE9">
          <w:rPr>
            <w:noProof/>
            <w:webHidden/>
          </w:rPr>
          <w:fldChar w:fldCharType="end"/>
        </w:r>
      </w:hyperlink>
    </w:p>
    <w:p w14:paraId="19C4F8D6" w14:textId="55119A4B" w:rsidR="00893DE9" w:rsidRDefault="006F4BB5">
      <w:pPr>
        <w:pStyle w:val="TOC2"/>
        <w:tabs>
          <w:tab w:val="left" w:pos="880"/>
          <w:tab w:val="right" w:leader="dot" w:pos="4149"/>
        </w:tabs>
        <w:rPr>
          <w:rFonts w:asciiTheme="minorHAnsi" w:hAnsiTheme="minorHAnsi"/>
          <w:noProof/>
          <w:sz w:val="22"/>
          <w:lang w:eastAsia="en-GB"/>
        </w:rPr>
      </w:pPr>
      <w:hyperlink w:anchor="_Toc89795039" w:history="1">
        <w:r w:rsidR="00893DE9" w:rsidRPr="008A3390">
          <w:rPr>
            <w:rStyle w:val="Hyperlink"/>
            <w:noProof/>
          </w:rPr>
          <w:t>VII.</w:t>
        </w:r>
        <w:r w:rsidR="00893DE9">
          <w:rPr>
            <w:rFonts w:asciiTheme="minorHAnsi" w:hAnsiTheme="minorHAnsi"/>
            <w:noProof/>
            <w:sz w:val="22"/>
            <w:lang w:eastAsia="en-GB"/>
          </w:rPr>
          <w:tab/>
        </w:r>
        <w:r w:rsidR="00893DE9" w:rsidRPr="008A3390">
          <w:rPr>
            <w:rStyle w:val="Hyperlink"/>
            <w:noProof/>
          </w:rPr>
          <w:t>FlowTech Organisation Structure</w:t>
        </w:r>
        <w:r w:rsidR="00893DE9">
          <w:rPr>
            <w:noProof/>
            <w:webHidden/>
          </w:rPr>
          <w:tab/>
        </w:r>
        <w:r w:rsidR="00893DE9">
          <w:rPr>
            <w:noProof/>
            <w:webHidden/>
          </w:rPr>
          <w:fldChar w:fldCharType="begin"/>
        </w:r>
        <w:r w:rsidR="00893DE9">
          <w:rPr>
            <w:noProof/>
            <w:webHidden/>
          </w:rPr>
          <w:instrText xml:space="preserve"> PAGEREF _Toc89795039 \h </w:instrText>
        </w:r>
        <w:r w:rsidR="00893DE9">
          <w:rPr>
            <w:noProof/>
            <w:webHidden/>
          </w:rPr>
        </w:r>
        <w:r w:rsidR="00893DE9">
          <w:rPr>
            <w:noProof/>
            <w:webHidden/>
          </w:rPr>
          <w:fldChar w:fldCharType="separate"/>
        </w:r>
        <w:r w:rsidR="00893DE9">
          <w:rPr>
            <w:noProof/>
            <w:webHidden/>
          </w:rPr>
          <w:t>9</w:t>
        </w:r>
        <w:r w:rsidR="00893DE9">
          <w:rPr>
            <w:noProof/>
            <w:webHidden/>
          </w:rPr>
          <w:fldChar w:fldCharType="end"/>
        </w:r>
      </w:hyperlink>
    </w:p>
    <w:p w14:paraId="348ADFD7" w14:textId="7FF41DFF" w:rsidR="00893DE9" w:rsidRDefault="006F4BB5">
      <w:pPr>
        <w:pStyle w:val="TOC2"/>
        <w:tabs>
          <w:tab w:val="left" w:pos="880"/>
          <w:tab w:val="right" w:leader="dot" w:pos="4149"/>
        </w:tabs>
        <w:rPr>
          <w:rFonts w:asciiTheme="minorHAnsi" w:hAnsiTheme="minorHAnsi"/>
          <w:noProof/>
          <w:sz w:val="22"/>
          <w:lang w:eastAsia="en-GB"/>
        </w:rPr>
      </w:pPr>
      <w:hyperlink w:anchor="_Toc89795040" w:history="1">
        <w:r w:rsidR="00893DE9" w:rsidRPr="008A3390">
          <w:rPr>
            <w:rStyle w:val="Hyperlink"/>
            <w:noProof/>
          </w:rPr>
          <w:t>VIII.</w:t>
        </w:r>
        <w:r w:rsidR="00893DE9">
          <w:rPr>
            <w:rFonts w:asciiTheme="minorHAnsi" w:hAnsiTheme="minorHAnsi"/>
            <w:noProof/>
            <w:sz w:val="22"/>
            <w:lang w:eastAsia="en-GB"/>
          </w:rPr>
          <w:tab/>
        </w:r>
        <w:r w:rsidR="00893DE9" w:rsidRPr="008A3390">
          <w:rPr>
            <w:rStyle w:val="Hyperlink"/>
            <w:noProof/>
          </w:rPr>
          <w:t>Conclusion</w:t>
        </w:r>
        <w:r w:rsidR="00893DE9">
          <w:rPr>
            <w:noProof/>
            <w:webHidden/>
          </w:rPr>
          <w:tab/>
        </w:r>
        <w:r w:rsidR="00893DE9">
          <w:rPr>
            <w:noProof/>
            <w:webHidden/>
          </w:rPr>
          <w:fldChar w:fldCharType="begin"/>
        </w:r>
        <w:r w:rsidR="00893DE9">
          <w:rPr>
            <w:noProof/>
            <w:webHidden/>
          </w:rPr>
          <w:instrText xml:space="preserve"> PAGEREF _Toc89795040 \h </w:instrText>
        </w:r>
        <w:r w:rsidR="00893DE9">
          <w:rPr>
            <w:noProof/>
            <w:webHidden/>
          </w:rPr>
        </w:r>
        <w:r w:rsidR="00893DE9">
          <w:rPr>
            <w:noProof/>
            <w:webHidden/>
          </w:rPr>
          <w:fldChar w:fldCharType="separate"/>
        </w:r>
        <w:r w:rsidR="00893DE9">
          <w:rPr>
            <w:noProof/>
            <w:webHidden/>
          </w:rPr>
          <w:t>10</w:t>
        </w:r>
        <w:r w:rsidR="00893DE9">
          <w:rPr>
            <w:noProof/>
            <w:webHidden/>
          </w:rPr>
          <w:fldChar w:fldCharType="end"/>
        </w:r>
      </w:hyperlink>
    </w:p>
    <w:p w14:paraId="4EBA1A7D" w14:textId="0D15AEF8" w:rsidR="00893DE9" w:rsidRDefault="006F4BB5">
      <w:pPr>
        <w:pStyle w:val="TOC2"/>
        <w:tabs>
          <w:tab w:val="left" w:pos="880"/>
          <w:tab w:val="right" w:leader="dot" w:pos="4149"/>
        </w:tabs>
        <w:rPr>
          <w:rFonts w:asciiTheme="minorHAnsi" w:hAnsiTheme="minorHAnsi"/>
          <w:noProof/>
          <w:sz w:val="22"/>
          <w:lang w:eastAsia="en-GB"/>
        </w:rPr>
      </w:pPr>
      <w:hyperlink w:anchor="_Toc89795041" w:history="1">
        <w:r w:rsidR="00893DE9" w:rsidRPr="008A3390">
          <w:rPr>
            <w:rStyle w:val="Hyperlink"/>
            <w:noProof/>
          </w:rPr>
          <w:t>IX.</w:t>
        </w:r>
        <w:r w:rsidR="00893DE9">
          <w:rPr>
            <w:rFonts w:asciiTheme="minorHAnsi" w:hAnsiTheme="minorHAnsi"/>
            <w:noProof/>
            <w:sz w:val="22"/>
            <w:lang w:eastAsia="en-GB"/>
          </w:rPr>
          <w:tab/>
        </w:r>
        <w:r w:rsidR="00893DE9" w:rsidRPr="008A3390">
          <w:rPr>
            <w:rStyle w:val="Hyperlink"/>
            <w:noProof/>
          </w:rPr>
          <w:t>References</w:t>
        </w:r>
        <w:r w:rsidR="00893DE9">
          <w:rPr>
            <w:noProof/>
            <w:webHidden/>
          </w:rPr>
          <w:tab/>
        </w:r>
        <w:r w:rsidR="00893DE9">
          <w:rPr>
            <w:noProof/>
            <w:webHidden/>
          </w:rPr>
          <w:fldChar w:fldCharType="begin"/>
        </w:r>
        <w:r w:rsidR="00893DE9">
          <w:rPr>
            <w:noProof/>
            <w:webHidden/>
          </w:rPr>
          <w:instrText xml:space="preserve"> PAGEREF _Toc89795041 \h </w:instrText>
        </w:r>
        <w:r w:rsidR="00893DE9">
          <w:rPr>
            <w:noProof/>
            <w:webHidden/>
          </w:rPr>
        </w:r>
        <w:r w:rsidR="00893DE9">
          <w:rPr>
            <w:noProof/>
            <w:webHidden/>
          </w:rPr>
          <w:fldChar w:fldCharType="separate"/>
        </w:r>
        <w:r w:rsidR="00893DE9">
          <w:rPr>
            <w:noProof/>
            <w:webHidden/>
          </w:rPr>
          <w:t>11</w:t>
        </w:r>
        <w:r w:rsidR="00893DE9">
          <w:rPr>
            <w:noProof/>
            <w:webHidden/>
          </w:rPr>
          <w:fldChar w:fldCharType="end"/>
        </w:r>
      </w:hyperlink>
    </w:p>
    <w:p w14:paraId="05CE675E" w14:textId="54971004" w:rsidR="004B74DA" w:rsidRDefault="009670F4" w:rsidP="009670F4">
      <w:r w:rsidRPr="009670F4">
        <w:rPr>
          <w:sz w:val="24"/>
          <w:szCs w:val="28"/>
        </w:rPr>
        <w:fldChar w:fldCharType="end"/>
      </w:r>
    </w:p>
    <w:p w14:paraId="5F581809" w14:textId="77777777" w:rsidR="00DD3AEA" w:rsidRDefault="00DD3AEA">
      <w:pPr>
        <w:jc w:val="left"/>
      </w:pPr>
    </w:p>
    <w:p w14:paraId="1D5243EB" w14:textId="07CB5D4B" w:rsidR="004B74DA" w:rsidRDefault="004B74DA">
      <w:pPr>
        <w:jc w:val="left"/>
      </w:pPr>
      <w:r>
        <w:br w:type="page"/>
      </w:r>
    </w:p>
    <w:p w14:paraId="0D7BB7F4" w14:textId="77777777" w:rsidR="004B74DA" w:rsidRPr="001F7516" w:rsidRDefault="004B74DA" w:rsidP="004B74DA">
      <w:pPr>
        <w:pStyle w:val="AbstractH"/>
        <w:rPr>
          <w:sz w:val="24"/>
          <w:szCs w:val="24"/>
        </w:rPr>
      </w:pPr>
      <w:bookmarkStart w:id="0" w:name="_Toc88853783"/>
      <w:bookmarkStart w:id="1" w:name="_Toc89795029"/>
      <w:commentRangeStart w:id="2"/>
      <w:r w:rsidRPr="001F7516">
        <w:rPr>
          <w:sz w:val="24"/>
          <w:szCs w:val="24"/>
        </w:rPr>
        <w:lastRenderedPageBreak/>
        <w:t>Abstract</w:t>
      </w:r>
      <w:bookmarkEnd w:id="0"/>
      <w:bookmarkEnd w:id="1"/>
      <w:commentRangeEnd w:id="2"/>
      <w:r w:rsidR="008C726A">
        <w:rPr>
          <w:rStyle w:val="CommentReference"/>
          <w:rFonts w:cstheme="minorBidi"/>
          <w:i w:val="0"/>
        </w:rPr>
        <w:commentReference w:id="2"/>
      </w:r>
    </w:p>
    <w:p w14:paraId="618E7C76" w14:textId="4925AF6F" w:rsidR="004B74DA" w:rsidRDefault="00B97A37" w:rsidP="004B74DA">
      <w:pPr>
        <w:rPr>
          <w:szCs w:val="18"/>
        </w:rPr>
      </w:pPr>
      <w:commentRangeStart w:id="3"/>
      <w:r>
        <w:rPr>
          <w:szCs w:val="18"/>
        </w:rPr>
        <w:t xml:space="preserve">I </w:t>
      </w:r>
      <w:commentRangeEnd w:id="3"/>
      <w:r w:rsidR="008C726A">
        <w:rPr>
          <w:rStyle w:val="CommentReference"/>
        </w:rPr>
        <w:commentReference w:id="3"/>
      </w:r>
      <w:r>
        <w:rPr>
          <w:szCs w:val="18"/>
        </w:rPr>
        <w:t>will talk about three different security techniques</w:t>
      </w:r>
      <w:r w:rsidR="007365BF">
        <w:rPr>
          <w:szCs w:val="18"/>
        </w:rPr>
        <w:t xml:space="preserve">, I will research each finding many different references attempting to identify the advantages and disadvantages of each, what they do and how they could work for a modern organisation.  </w:t>
      </w:r>
    </w:p>
    <w:p w14:paraId="622EEED2" w14:textId="35DB10B5" w:rsidR="00985092" w:rsidRDefault="00985092" w:rsidP="00985092">
      <w:pPr>
        <w:pStyle w:val="IEEE-Caption"/>
      </w:pPr>
      <w:r>
        <w:t>Task 1</w:t>
      </w:r>
    </w:p>
    <w:p w14:paraId="7CFBC3C4" w14:textId="77777777" w:rsidR="004B74DA" w:rsidRPr="001F7516" w:rsidRDefault="004B74DA" w:rsidP="004B74DA">
      <w:pPr>
        <w:pStyle w:val="SectionH"/>
        <w:numPr>
          <w:ilvl w:val="0"/>
          <w:numId w:val="4"/>
        </w:numPr>
      </w:pPr>
      <w:bookmarkStart w:id="4" w:name="_Toc88853784"/>
      <w:bookmarkStart w:id="5" w:name="_Toc89795030"/>
      <w:r w:rsidRPr="001F7516">
        <w:t>Introduction</w:t>
      </w:r>
      <w:bookmarkEnd w:id="4"/>
      <w:bookmarkEnd w:id="5"/>
    </w:p>
    <w:p w14:paraId="4BE0752B" w14:textId="563357B9" w:rsidR="004B74DA" w:rsidRDefault="004B74DA" w:rsidP="004B74DA">
      <w:pPr>
        <w:rPr>
          <w:szCs w:val="20"/>
        </w:rPr>
      </w:pPr>
      <w:r w:rsidRPr="004B74DA">
        <w:rPr>
          <w:szCs w:val="20"/>
        </w:rPr>
        <w:t xml:space="preserve">In any organisation </w:t>
      </w:r>
      <w:commentRangeStart w:id="6"/>
      <w:r w:rsidRPr="004B74DA">
        <w:rPr>
          <w:szCs w:val="20"/>
        </w:rPr>
        <w:t>it’s</w:t>
      </w:r>
      <w:commentRangeEnd w:id="6"/>
      <w:r w:rsidR="008C726A">
        <w:rPr>
          <w:rStyle w:val="CommentReference"/>
        </w:rPr>
        <w:commentReference w:id="6"/>
      </w:r>
      <w:r w:rsidRPr="004B74DA">
        <w:rPr>
          <w:szCs w:val="20"/>
        </w:rPr>
        <w:t xml:space="preserve"> vital the correct protocols and procedures are followed to ensure a healthy environment for the companies IT systems. Anything from inserting a physical lock on a door to prevent someone from accessing a room, to ensuring all employees follow the same legal rules to limit potential viruses being installed onto the PC resulting in hackers gaining access to the network, to installing a firewall onto the PC to reduce the chance of someone from attempting to hack the system, data security is everything from physically accessing a computer from the building to digitally trying to access the system via a network. I have research three main areas of data security these are Information Security Maintenance, Physical Security and Cryptography. I will discuss in great length 1. What these are and what they do to improve a organisations network security and 2. The advantages disadvantages of these, I will peer to peer review each, by looking at different books and articles, to find if any newer books/articles have drastic improvements when it comes to security, etc Laws and Polices always change from companies to governments, so are there new and updated polices that can help keep the network safe and secure.</w:t>
      </w:r>
    </w:p>
    <w:p w14:paraId="23653633" w14:textId="42BE7AA1" w:rsidR="007D05E6" w:rsidRDefault="004B74DA" w:rsidP="007D05E6">
      <w:pPr>
        <w:pStyle w:val="SectionH"/>
      </w:pPr>
      <w:bookmarkStart w:id="7" w:name="_Toc88853785"/>
      <w:bookmarkStart w:id="8" w:name="_Toc89795031"/>
      <w:r w:rsidRPr="001F7516">
        <w:t>Research in Data Security and Compliance</w:t>
      </w:r>
      <w:bookmarkEnd w:id="7"/>
      <w:bookmarkEnd w:id="8"/>
    </w:p>
    <w:p w14:paraId="207353F9" w14:textId="31E0259F" w:rsidR="007D05E6" w:rsidRDefault="007D05E6" w:rsidP="007D05E6">
      <w:pPr>
        <w:pStyle w:val="SubSubH"/>
      </w:pPr>
      <w:bookmarkStart w:id="9" w:name="_Toc89795032"/>
      <w:r>
        <w:t xml:space="preserve">Information Security </w:t>
      </w:r>
      <w:commentRangeStart w:id="10"/>
      <w:r>
        <w:t>Maintenance</w:t>
      </w:r>
      <w:bookmarkEnd w:id="9"/>
      <w:commentRangeEnd w:id="10"/>
      <w:r w:rsidR="008C726A">
        <w:rPr>
          <w:rStyle w:val="CommentReference"/>
        </w:rPr>
        <w:commentReference w:id="10"/>
      </w:r>
    </w:p>
    <w:p w14:paraId="6201579E" w14:textId="77777777" w:rsidR="002337C0" w:rsidRPr="002337C0" w:rsidRDefault="002337C0" w:rsidP="002337C0">
      <w:pPr>
        <w:rPr>
          <w:szCs w:val="18"/>
        </w:rPr>
      </w:pPr>
      <w:r w:rsidRPr="002337C0">
        <w:rPr>
          <w:szCs w:val="18"/>
        </w:rPr>
        <w:t xml:space="preserve">Constantly reviewing, updating software technologies that the organization has in place is the backbone of information security maintenance. Organizations will adopt different frameworks this includes different maintenance models. Various structures will be used by the IT team using different models and frameworks. Ensuring that the organizations policies and procedures are constantly monitored and updated is vital, as technologies evolve all the time, hackers are finding new and smarter ways to breach the organizations network, this is vital as the information security team can provide support to the agency’s mission. </w:t>
      </w:r>
    </w:p>
    <w:p w14:paraId="688B27B4" w14:textId="77777777" w:rsidR="002337C0" w:rsidRPr="002337C0" w:rsidRDefault="002337C0" w:rsidP="002337C0">
      <w:pPr>
        <w:rPr>
          <w:szCs w:val="18"/>
        </w:rPr>
      </w:pPr>
      <w:r w:rsidRPr="002337C0">
        <w:rPr>
          <w:szCs w:val="18"/>
        </w:rPr>
        <w:t xml:space="preserve">Interconnecting systems within the organization is vital when it comes to Increasing productivity and </w:t>
      </w:r>
      <w:r w:rsidRPr="002337C0">
        <w:rPr>
          <w:szCs w:val="18"/>
        </w:rPr>
        <w:t xml:space="preserve">allowing for the ability to connect to information systems together which allows for data sharing, collaborate on joint projects, or the ability to back data up and store data on each other’s networks. However interconnecting information systems has its disadvantages, for example if you allow for two information systems to connect with each other over the network, you are leaving both of the systems vulnerable to hackers. Interconnecting may not be properly designed, meaning a flaw in the way the systems are interconnecting this can be from a fragile and poorly designed security protection, this could lead to data on both networks being compromised. Both systems don’t have to be compromised for the hacker to gain access to both, one network could be using the best protection polices procedures out there, but if the other one is breached while they are both interconnected this leaves the other network wide open for attacks.  </w:t>
      </w:r>
    </w:p>
    <w:p w14:paraId="3D7F2664" w14:textId="77777777" w:rsidR="002337C0" w:rsidRPr="002337C0" w:rsidRDefault="002337C0" w:rsidP="002337C0">
      <w:pPr>
        <w:rPr>
          <w:szCs w:val="18"/>
        </w:rPr>
      </w:pPr>
      <w:r w:rsidRPr="002337C0">
        <w:rPr>
          <w:szCs w:val="18"/>
        </w:rPr>
        <w:t xml:space="preserve">The organization will develop a team, usually a response team will be set up to provide early awareness of any new or emerging threats. Vulnerabilities and attacks that could affect the organization, ensuring they have the team and resources to mount this defence the defence will be effective in protecting the organization. </w:t>
      </w:r>
    </w:p>
    <w:p w14:paraId="51F0A9C9" w14:textId="77777777" w:rsidR="002337C0" w:rsidRPr="002337C0" w:rsidRDefault="002337C0" w:rsidP="002337C0">
      <w:pPr>
        <w:rPr>
          <w:szCs w:val="18"/>
        </w:rPr>
      </w:pPr>
      <w:r w:rsidRPr="002337C0">
        <w:rPr>
          <w:szCs w:val="18"/>
        </w:rPr>
        <w:t xml:space="preserve">Primary goal of an organization is always to monitor the organizations network using data sources so giving the ability to the IT team, to get access to all of the organizations network’s devices, whenever or not they are wired or wireless, ensuring they can monitor these end devices can prevent and protect the organizations network. </w:t>
      </w:r>
    </w:p>
    <w:p w14:paraId="18AE6D99" w14:textId="77777777" w:rsidR="002337C0" w:rsidRPr="002337C0" w:rsidRDefault="002337C0" w:rsidP="002337C0">
      <w:pPr>
        <w:rPr>
          <w:szCs w:val="18"/>
        </w:rPr>
      </w:pPr>
      <w:r w:rsidRPr="002337C0">
        <w:rPr>
          <w:szCs w:val="18"/>
        </w:rPr>
        <w:t>Performance Measurements are hugely beneficial to any organization as it provides financial and administrative benefits to an organization. System programmers can create and develop information security metrics, this can measure the effectiveness of the security program. They can then provide data which is analysed so program managers can isolate the problems and identify areas which are needed to improve the performance and security of the organizations network. This cycle will continue meaning money savings for the organization and protection of the system.</w:t>
      </w:r>
    </w:p>
    <w:p w14:paraId="6FD45D0E" w14:textId="17966D07" w:rsidR="002337C0" w:rsidRPr="00985092" w:rsidRDefault="006F4BB5" w:rsidP="00985092">
      <w:pPr>
        <w:rPr>
          <w:szCs w:val="18"/>
        </w:rPr>
      </w:pPr>
      <w:sdt>
        <w:sdtPr>
          <w:rPr>
            <w:szCs w:val="18"/>
          </w:rPr>
          <w:id w:val="1000164078"/>
          <w:citation/>
        </w:sdtPr>
        <w:sdtEndPr/>
        <w:sdtContent>
          <w:r w:rsidR="002337C0" w:rsidRPr="002337C0">
            <w:rPr>
              <w:szCs w:val="18"/>
            </w:rPr>
            <w:fldChar w:fldCharType="begin"/>
          </w:r>
          <w:r w:rsidR="002337C0" w:rsidRPr="002337C0">
            <w:rPr>
              <w:szCs w:val="18"/>
            </w:rPr>
            <w:instrText xml:space="preserve"> CITATION Whi171 \l 2057 </w:instrText>
          </w:r>
          <w:r w:rsidR="002337C0" w:rsidRPr="002337C0">
            <w:rPr>
              <w:szCs w:val="18"/>
            </w:rPr>
            <w:fldChar w:fldCharType="separate"/>
          </w:r>
          <w:r w:rsidR="002337C0" w:rsidRPr="002337C0">
            <w:rPr>
              <w:noProof/>
              <w:szCs w:val="18"/>
            </w:rPr>
            <w:t>[1]</w:t>
          </w:r>
          <w:r w:rsidR="002337C0" w:rsidRPr="002337C0">
            <w:rPr>
              <w:szCs w:val="18"/>
            </w:rPr>
            <w:fldChar w:fldCharType="end"/>
          </w:r>
        </w:sdtContent>
      </w:sdt>
    </w:p>
    <w:p w14:paraId="177D02C6" w14:textId="7B6D42CF" w:rsidR="002337C0" w:rsidRDefault="002337C0" w:rsidP="007D05E6">
      <w:pPr>
        <w:pStyle w:val="SubSubH"/>
      </w:pPr>
      <w:bookmarkStart w:id="11" w:name="_Toc89795033"/>
      <w:r>
        <w:t>Physical Security</w:t>
      </w:r>
      <w:bookmarkEnd w:id="11"/>
    </w:p>
    <w:p w14:paraId="34506599" w14:textId="77777777" w:rsidR="002337C0" w:rsidRPr="002337C0" w:rsidRDefault="002337C0" w:rsidP="002337C0">
      <w:pPr>
        <w:rPr>
          <w:szCs w:val="18"/>
        </w:rPr>
      </w:pPr>
      <w:r w:rsidRPr="002337C0">
        <w:rPr>
          <w:szCs w:val="18"/>
        </w:rPr>
        <w:t xml:space="preserve">Physical security is vital when it comes to protecting modern organizations networks. While it’s vital that all system logically is configured with good safety programs and follow strict procedures to ensure the network isn’t breached, ensuring that the physical </w:t>
      </w:r>
      <w:r w:rsidRPr="002337C0">
        <w:rPr>
          <w:szCs w:val="18"/>
        </w:rPr>
        <w:lastRenderedPageBreak/>
        <w:t>network is protected is just as vital. The way networks communicated with each other is through LANS, through the router and out to the WAN. Pc’s switches, servers’ routers these are all intermediate and end devices, all these are physical and must be protected within a building’s organization.</w:t>
      </w:r>
    </w:p>
    <w:p w14:paraId="0B5662EC" w14:textId="77777777" w:rsidR="002337C0" w:rsidRPr="002337C0" w:rsidRDefault="002337C0" w:rsidP="002337C0">
      <w:pPr>
        <w:rPr>
          <w:szCs w:val="18"/>
        </w:rPr>
      </w:pPr>
      <w:r w:rsidRPr="002337C0">
        <w:rPr>
          <w:szCs w:val="18"/>
        </w:rPr>
        <w:t xml:space="preserve">General management will be assigned to defend the physical access controls these people will be called facilities management team, bigger organizations will have potentially hundreds of staff working hard dedicated to the facilities management, while other organizations like smaller ones will outsource these responsibilities to a bigger company to deal with. </w:t>
      </w:r>
    </w:p>
    <w:p w14:paraId="0C1D9E07" w14:textId="77777777" w:rsidR="002337C0" w:rsidRPr="002337C0" w:rsidRDefault="002337C0" w:rsidP="002337C0">
      <w:pPr>
        <w:rPr>
          <w:szCs w:val="18"/>
        </w:rPr>
      </w:pPr>
      <w:r w:rsidRPr="002337C0">
        <w:rPr>
          <w:szCs w:val="18"/>
        </w:rPr>
        <w:t xml:space="preserve">Secure facilities will be used to protect the most important physical devices in an organizations network, this facility will have controls in place to attempt to minimize potential attacks from the physical network. Multiple layers of defence will be introduced for the facility, lots of different barriers will be put in place in the bid to ensure no one who is unauthorised gets access to the secure facility. </w:t>
      </w:r>
    </w:p>
    <w:p w14:paraId="67441F0C" w14:textId="77777777" w:rsidR="002337C0" w:rsidRPr="002337C0" w:rsidRDefault="002337C0" w:rsidP="002337C0">
      <w:pPr>
        <w:rPr>
          <w:szCs w:val="18"/>
        </w:rPr>
      </w:pPr>
      <w:r w:rsidRPr="002337C0">
        <w:rPr>
          <w:szCs w:val="18"/>
        </w:rPr>
        <w:t>Some of the first things to do to protect the physical security is the construction of walls, fencing and gates, this is some of the earliest ways in which humans protect certain buildings from attacks. Having guards patrolling doors and certain exit points, can also limit the chances of someone breaching the facility room. Guards of also humans not machines, so they can detect unusual behaviour, offering a much more reliable source of protection. Problem with this however is that it’s incredibly expensive, to hire someone to do this 24/7 will cost the organization potentially tens of thousands to millions, so other ways must be found.</w:t>
      </w:r>
    </w:p>
    <w:p w14:paraId="3B680B84" w14:textId="77777777" w:rsidR="002337C0" w:rsidRPr="002337C0" w:rsidRDefault="002337C0" w:rsidP="002337C0">
      <w:pPr>
        <w:rPr>
          <w:szCs w:val="18"/>
        </w:rPr>
      </w:pPr>
      <w:r w:rsidRPr="002337C0">
        <w:rPr>
          <w:szCs w:val="18"/>
        </w:rPr>
        <w:t xml:space="preserve">This is where biometrics comes in play, employees who wear ID cards can gain access by just swiping their card over the control device, ID cards have a magnetic strip which can be read by an automated control device, the control device gives the ability to restrict certain ID cards from entering different parts of the building, by giving each employee different privileges. Each employee card will contain their picture so they can be identified and their personal information. </w:t>
      </w:r>
    </w:p>
    <w:p w14:paraId="218E9FF8" w14:textId="77777777" w:rsidR="002337C0" w:rsidRPr="002337C0" w:rsidRDefault="002337C0" w:rsidP="002337C0">
      <w:pPr>
        <w:rPr>
          <w:szCs w:val="18"/>
        </w:rPr>
      </w:pPr>
      <w:r w:rsidRPr="002337C0">
        <w:rPr>
          <w:szCs w:val="18"/>
        </w:rPr>
        <w:t xml:space="preserve">However, will ID cards do offer better protection, they are very dangerous for an organization to relay on them solely, for example cards can easily be stolen lost meaning anyone could just walk up to certain doors and access parts of the building without any resistance. </w:t>
      </w:r>
    </w:p>
    <w:p w14:paraId="779BBED6" w14:textId="77777777" w:rsidR="002337C0" w:rsidRPr="002337C0" w:rsidRDefault="002337C0" w:rsidP="002337C0">
      <w:pPr>
        <w:rPr>
          <w:szCs w:val="18"/>
        </w:rPr>
      </w:pPr>
      <w:r w:rsidRPr="002337C0">
        <w:rPr>
          <w:szCs w:val="18"/>
        </w:rPr>
        <w:t xml:space="preserve"> Locks and keys are another way an organization can protect the facility, electromechanical locks can </w:t>
      </w:r>
      <w:r w:rsidRPr="002337C0">
        <w:rPr>
          <w:szCs w:val="18"/>
        </w:rPr>
        <w:t xml:space="preserve">accept variety of inputs. These include ID Card, radio signal from a badge, a pin which is a four-digit code which is entered by the employee once the key card is entered this allows for extra layer of security improving the safeness and making it more difficult for people to enter the facility.  </w:t>
      </w:r>
    </w:p>
    <w:p w14:paraId="2CF51E77" w14:textId="77777777" w:rsidR="002337C0" w:rsidRPr="002337C0" w:rsidRDefault="002337C0" w:rsidP="002337C0">
      <w:pPr>
        <w:rPr>
          <w:szCs w:val="18"/>
        </w:rPr>
      </w:pPr>
      <w:r w:rsidRPr="002337C0">
        <w:rPr>
          <w:szCs w:val="18"/>
        </w:rPr>
        <w:t xml:space="preserve">One of the main reasons why Electrotechnical are so much better than regular key locks, is that it can be integrated within the alarm system. Sensors can be integrated meaning if a wrong code is entered multiple times, this can inform the security team who can investigate.  The security team can monitor and if someone didn’t have a pin, but had access to the facility, they could buzz the door which would see them communicate with the security team who can authorise if they have access to the building. </w:t>
      </w:r>
    </w:p>
    <w:p w14:paraId="529E857C" w14:textId="16492546" w:rsidR="002337C0" w:rsidRPr="002337C0" w:rsidRDefault="002337C0" w:rsidP="002337C0">
      <w:pPr>
        <w:rPr>
          <w:szCs w:val="18"/>
        </w:rPr>
      </w:pPr>
      <w:r w:rsidRPr="002337C0">
        <w:rPr>
          <w:szCs w:val="18"/>
        </w:rPr>
        <w:t>Electronic monitoring is also vital because not only does it record the whole room and captures the predators in action, but it can scare off people from attempting to enter a room with a camera. Some cameras however are purposely not visible these cameras will be installed on the celling they are silver globes. They record 24/7 recording the whole room, so if there is a security team watching the cameras in their office, and they don’t recognise the person they can contact the police or confront the person. Problem with the cameras, however, is most of the time the cameras cannot stop the hacker from accessing the room, the damage to the network could already be done.</w:t>
      </w:r>
    </w:p>
    <w:p w14:paraId="2673C01D" w14:textId="03C33920" w:rsidR="002337C0" w:rsidRDefault="002337C0" w:rsidP="002337C0">
      <w:pPr>
        <w:rPr>
          <w:szCs w:val="18"/>
        </w:rPr>
      </w:pPr>
      <w:r w:rsidRPr="002337C0">
        <w:rPr>
          <w:szCs w:val="18"/>
        </w:rPr>
        <w:t>This is why it’s absolutely vital the organization has alarms installed. Motion detectors, glass breakage detectors, weight sensors all of these sensors are set up by the organization in a bid to notify them if someone is attempting to access the room without permission. These alarms will not only notify the organization, but for larger organizations the police will be contacted immediately.</w:t>
      </w:r>
    </w:p>
    <w:p w14:paraId="73732304" w14:textId="12E371A5" w:rsidR="009B6492" w:rsidRDefault="009B6492" w:rsidP="002337C0">
      <w:pPr>
        <w:rPr>
          <w:szCs w:val="18"/>
        </w:rPr>
      </w:pPr>
      <w:r>
        <w:rPr>
          <w:noProof/>
        </w:rPr>
        <w:drawing>
          <wp:inline distT="0" distB="0" distL="0" distR="0" wp14:anchorId="5DC6DDB2" wp14:editId="45606DB9">
            <wp:extent cx="3095625" cy="22709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99318" cy="2273628"/>
                    </a:xfrm>
                    <a:prstGeom prst="rect">
                      <a:avLst/>
                    </a:prstGeom>
                  </pic:spPr>
                </pic:pic>
              </a:graphicData>
            </a:graphic>
          </wp:inline>
        </w:drawing>
      </w:r>
    </w:p>
    <w:p w14:paraId="788D758F" w14:textId="4A0BD946" w:rsidR="002337C0" w:rsidRDefault="003916D9" w:rsidP="002337C0">
      <w:pPr>
        <w:rPr>
          <w:szCs w:val="18"/>
        </w:rPr>
      </w:pPr>
      <w:r>
        <w:rPr>
          <w:szCs w:val="18"/>
        </w:rPr>
        <w:lastRenderedPageBreak/>
        <w:t xml:space="preserve">The above image shows an example of how a server room would be protected for an organisation. For </w:t>
      </w:r>
      <w:r w:rsidR="00C2345F">
        <w:rPr>
          <w:szCs w:val="18"/>
        </w:rPr>
        <w:t>example,</w:t>
      </w:r>
      <w:r>
        <w:rPr>
          <w:szCs w:val="18"/>
        </w:rPr>
        <w:t xml:space="preserve"> you would have the hallway in which anyone can access. The outer lock will provide the first piece of protection, this lock will allow the individual to access the room with no barriers. However, in this example instead of accessing the server room, they are accessing the mantrap, this room adds an extra layer of security, its also designed to trap an individual so when they attempt to access server room through the inner lock they cannot. And as they attempt to exit the room the outer lock is on the other side of the door, meaning they are stuck in the mantrap room. The intruder will be denied access to the </w:t>
      </w:r>
      <w:r w:rsidR="00104CB6">
        <w:rPr>
          <w:szCs w:val="18"/>
        </w:rPr>
        <w:t xml:space="preserve">server and as they attempt to escapes to the hallway they will be prevented by the outer lock. This is great as the security team are the only people that can open the door, meaning they can identify and arrest the individual. </w:t>
      </w:r>
      <w:sdt>
        <w:sdtPr>
          <w:rPr>
            <w:szCs w:val="18"/>
          </w:rPr>
          <w:id w:val="-1394036503"/>
          <w:citation/>
        </w:sdtPr>
        <w:sdtEndPr/>
        <w:sdtContent>
          <w:r w:rsidR="002337C0" w:rsidRPr="002337C0">
            <w:rPr>
              <w:szCs w:val="18"/>
            </w:rPr>
            <w:fldChar w:fldCharType="begin"/>
          </w:r>
          <w:r w:rsidR="002337C0" w:rsidRPr="002337C0">
            <w:rPr>
              <w:szCs w:val="18"/>
            </w:rPr>
            <w:instrText xml:space="preserve"> CITATION Whi172 \l 2057 </w:instrText>
          </w:r>
          <w:r w:rsidR="002337C0" w:rsidRPr="002337C0">
            <w:rPr>
              <w:szCs w:val="18"/>
            </w:rPr>
            <w:fldChar w:fldCharType="separate"/>
          </w:r>
          <w:r w:rsidR="002337C0" w:rsidRPr="002337C0">
            <w:rPr>
              <w:noProof/>
              <w:szCs w:val="18"/>
            </w:rPr>
            <w:t>[2]</w:t>
          </w:r>
          <w:r w:rsidR="002337C0" w:rsidRPr="002337C0">
            <w:rPr>
              <w:szCs w:val="18"/>
            </w:rPr>
            <w:fldChar w:fldCharType="end"/>
          </w:r>
        </w:sdtContent>
      </w:sdt>
    </w:p>
    <w:p w14:paraId="2A1A30AF" w14:textId="3F9B130D" w:rsidR="00C2345F" w:rsidRDefault="00C2345F" w:rsidP="002337C0">
      <w:pPr>
        <w:rPr>
          <w:szCs w:val="18"/>
        </w:rPr>
      </w:pPr>
      <w:r>
        <w:rPr>
          <w:szCs w:val="18"/>
        </w:rPr>
        <w:t xml:space="preserve">Looking at other examples the UK government has up to date guidance in how companies should adopt physical security. </w:t>
      </w:r>
      <w:r w:rsidR="007D41A6">
        <w:rPr>
          <w:szCs w:val="18"/>
        </w:rPr>
        <w:t xml:space="preserve">One area which was interesting was the physical windows. How having the correct make of glass is vital when it comes to offering great protection to the physical layer of the control room. </w:t>
      </w:r>
      <w:r w:rsidR="00C12A51">
        <w:rPr>
          <w:szCs w:val="18"/>
        </w:rPr>
        <w:t xml:space="preserve">They recommend that Laminated glass sandwiches should be used when protecting the control room. The glass is designed to hold together even when the glass shatters, compare that to toughened glass while it may be five times stronger than annealed glass it will break into small chunks, meaning breaching the room is still possible.  </w:t>
      </w:r>
      <w:sdt>
        <w:sdtPr>
          <w:id w:val="1175305559"/>
          <w:citation/>
        </w:sdtPr>
        <w:sdtEndPr/>
        <w:sdtContent>
          <w:r w:rsidR="005B6159">
            <w:fldChar w:fldCharType="begin"/>
          </w:r>
          <w:r w:rsidR="005B6159">
            <w:instrText xml:space="preserve"> CITATION UKG20 \l 2057 </w:instrText>
          </w:r>
          <w:r w:rsidR="005B6159">
            <w:fldChar w:fldCharType="separate"/>
          </w:r>
          <w:r w:rsidR="005B6159" w:rsidRPr="000C1871">
            <w:rPr>
              <w:noProof/>
            </w:rPr>
            <w:t>[11]</w:t>
          </w:r>
          <w:r w:rsidR="005B6159">
            <w:fldChar w:fldCharType="end"/>
          </w:r>
        </w:sdtContent>
      </w:sdt>
      <w:r w:rsidR="00C12A51">
        <w:t xml:space="preserve"> To see more information check appendix 3). </w:t>
      </w:r>
    </w:p>
    <w:p w14:paraId="77DB79CA" w14:textId="77777777" w:rsidR="00C2345F" w:rsidRDefault="00C2345F" w:rsidP="002337C0">
      <w:pPr>
        <w:rPr>
          <w:szCs w:val="18"/>
        </w:rPr>
      </w:pPr>
    </w:p>
    <w:p w14:paraId="0035BF0B" w14:textId="7CEE3343" w:rsidR="002337C0" w:rsidRDefault="002337C0" w:rsidP="002337C0">
      <w:pPr>
        <w:pStyle w:val="SubSubH"/>
      </w:pPr>
      <w:bookmarkStart w:id="12" w:name="_Toc89795034"/>
      <w:r>
        <w:t>Cryptography</w:t>
      </w:r>
      <w:bookmarkEnd w:id="12"/>
    </w:p>
    <w:p w14:paraId="42742FF6" w14:textId="77777777" w:rsidR="002337C0" w:rsidRPr="002337C0" w:rsidRDefault="002337C0" w:rsidP="002337C0">
      <w:pPr>
        <w:rPr>
          <w:szCs w:val="18"/>
        </w:rPr>
      </w:pPr>
      <w:r w:rsidRPr="002337C0">
        <w:rPr>
          <w:szCs w:val="18"/>
        </w:rPr>
        <w:t xml:space="preserve">Another way an organization can keep their IT systems safe is by using cryptography. Cryptography is designed to protect information and communication through code. Codes will use confidentiality too ensure only the intended destination will be able to see and understand the code. To break down cryptography, crypt means hidden, and Graphy means writing. While the information is in the storage no one can change the information without the change being noticed, this is good as cryptographies can see if someone is attempting to gain access to the information. </w:t>
      </w:r>
    </w:p>
    <w:p w14:paraId="7E60B659" w14:textId="77777777" w:rsidR="002337C0" w:rsidRPr="002337C0" w:rsidRDefault="002337C0" w:rsidP="002337C0">
      <w:pPr>
        <w:rPr>
          <w:szCs w:val="18"/>
        </w:rPr>
      </w:pPr>
      <w:r w:rsidRPr="002337C0">
        <w:rPr>
          <w:szCs w:val="18"/>
        </w:rPr>
        <w:t xml:space="preserve"> Third step is non-repudiation, creator or sender of the information cannot deny the information transmission intentions at a later stage. And Authentication, both the sender and the receiver can confirm the identity between each other, the origin </w:t>
      </w:r>
      <w:r w:rsidRPr="002337C0">
        <w:rPr>
          <w:szCs w:val="18"/>
        </w:rPr>
        <w:t>or destination of the information meaning safer transmission of information.</w:t>
      </w:r>
    </w:p>
    <w:p w14:paraId="5F406732" w14:textId="77777777" w:rsidR="002337C0" w:rsidRPr="002337C0" w:rsidRDefault="002337C0" w:rsidP="002337C0">
      <w:pPr>
        <w:rPr>
          <w:szCs w:val="18"/>
        </w:rPr>
      </w:pPr>
      <w:r w:rsidRPr="002337C0">
        <w:rPr>
          <w:szCs w:val="18"/>
        </w:rPr>
        <w:t xml:space="preserve">Cryptography will use mathematical concepts like algorithms this allows for the information to be transformed in ways that make it very hard to decipher. Once deciphered, decryption will begin so the destination can read the information, so it will begin a process of converting the message back to its original readable form. </w:t>
      </w:r>
      <w:sdt>
        <w:sdtPr>
          <w:rPr>
            <w:szCs w:val="18"/>
          </w:rPr>
          <w:id w:val="1038466914"/>
          <w:citation/>
        </w:sdtPr>
        <w:sdtEndPr/>
        <w:sdtContent>
          <w:r w:rsidRPr="002337C0">
            <w:rPr>
              <w:szCs w:val="18"/>
            </w:rPr>
            <w:fldChar w:fldCharType="begin"/>
          </w:r>
          <w:r w:rsidRPr="002337C0">
            <w:rPr>
              <w:szCs w:val="18"/>
            </w:rPr>
            <w:instrText xml:space="preserve">CITATION Whi17 \l 2057 </w:instrText>
          </w:r>
          <w:r w:rsidRPr="002337C0">
            <w:rPr>
              <w:szCs w:val="18"/>
            </w:rPr>
            <w:fldChar w:fldCharType="separate"/>
          </w:r>
          <w:r w:rsidRPr="002337C0">
            <w:rPr>
              <w:noProof/>
              <w:szCs w:val="18"/>
            </w:rPr>
            <w:t>[3]</w:t>
          </w:r>
          <w:r w:rsidRPr="002337C0">
            <w:rPr>
              <w:szCs w:val="18"/>
            </w:rPr>
            <w:fldChar w:fldCharType="end"/>
          </w:r>
        </w:sdtContent>
      </w:sdt>
    </w:p>
    <w:p w14:paraId="44C3D489" w14:textId="3B3EAB42" w:rsidR="002337C0" w:rsidRPr="002337C0" w:rsidRDefault="002337C0" w:rsidP="002337C0">
      <w:pPr>
        <w:rPr>
          <w:szCs w:val="18"/>
        </w:rPr>
      </w:pPr>
      <w:r w:rsidRPr="002337C0">
        <w:rPr>
          <w:szCs w:val="18"/>
        </w:rPr>
        <w:t xml:space="preserve">Cryptography will always try to secure a communication. The main goal of cryptography is keeping secrets, an example is to enter a secret room you would have to say a passphrase, this is a similar analogy of cryptography. Secrets are created as a key; keys will be exchanged a public and private key will communicate to share data. </w:t>
      </w:r>
    </w:p>
    <w:p w14:paraId="27BD70C6" w14:textId="4D95F919" w:rsidR="002337C0" w:rsidRDefault="002337C0" w:rsidP="002337C0">
      <w:pPr>
        <w:rPr>
          <w:szCs w:val="18"/>
        </w:rPr>
      </w:pPr>
      <w:r w:rsidRPr="002337C0">
        <w:rPr>
          <w:szCs w:val="18"/>
        </w:rPr>
        <w:t xml:space="preserve">Asymmetric encryption uses two different keys public and private they are both different the public key will use the private key to encrypt data. Symmetric Encryption will share the same key with the difference of asymmetric is that symmetric encryption will only use one key to encrypt. </w:t>
      </w:r>
      <w:sdt>
        <w:sdtPr>
          <w:rPr>
            <w:szCs w:val="18"/>
          </w:rPr>
          <w:id w:val="-1220363078"/>
          <w:citation/>
        </w:sdtPr>
        <w:sdtEndPr/>
        <w:sdtContent>
          <w:r w:rsidRPr="002337C0">
            <w:rPr>
              <w:szCs w:val="18"/>
            </w:rPr>
            <w:fldChar w:fldCharType="begin"/>
          </w:r>
          <w:r w:rsidRPr="002337C0">
            <w:rPr>
              <w:szCs w:val="18"/>
            </w:rPr>
            <w:instrText xml:space="preserve"> CITATION Ada18 \l 2057 </w:instrText>
          </w:r>
          <w:r w:rsidRPr="002337C0">
            <w:rPr>
              <w:szCs w:val="18"/>
            </w:rPr>
            <w:fldChar w:fldCharType="separate"/>
          </w:r>
          <w:r w:rsidRPr="002337C0">
            <w:rPr>
              <w:noProof/>
              <w:szCs w:val="18"/>
            </w:rPr>
            <w:t xml:space="preserve"> [4]</w:t>
          </w:r>
          <w:r w:rsidRPr="002337C0">
            <w:rPr>
              <w:szCs w:val="18"/>
            </w:rPr>
            <w:fldChar w:fldCharType="end"/>
          </w:r>
        </w:sdtContent>
      </w:sdt>
    </w:p>
    <w:p w14:paraId="0D8210C6" w14:textId="30154C41" w:rsidR="00084D4D" w:rsidRDefault="009850B6" w:rsidP="002337C0">
      <w:pPr>
        <w:rPr>
          <w:szCs w:val="18"/>
        </w:rPr>
      </w:pPr>
      <w:r>
        <w:rPr>
          <w:noProof/>
        </w:rPr>
        <w:drawing>
          <wp:inline distT="0" distB="0" distL="0" distR="0" wp14:anchorId="6ECDF42B" wp14:editId="27D5CD57">
            <wp:extent cx="3171825" cy="1268730"/>
            <wp:effectExtent l="0" t="0" r="9525" b="7620"/>
            <wp:docPr id="14" name="Picture 14" descr="Image displaying cryptography steps and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displaying cryptography steps and func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74118" cy="1269647"/>
                    </a:xfrm>
                    <a:prstGeom prst="rect">
                      <a:avLst/>
                    </a:prstGeom>
                    <a:noFill/>
                    <a:ln>
                      <a:noFill/>
                    </a:ln>
                  </pic:spPr>
                </pic:pic>
              </a:graphicData>
            </a:graphic>
          </wp:inline>
        </w:drawing>
      </w:r>
    </w:p>
    <w:p w14:paraId="3C1B3613" w14:textId="35981E1D" w:rsidR="00C4209C" w:rsidRPr="002337C0" w:rsidRDefault="00C4209C" w:rsidP="002337C0">
      <w:pPr>
        <w:rPr>
          <w:szCs w:val="18"/>
        </w:rPr>
      </w:pPr>
      <w:r>
        <w:rPr>
          <w:szCs w:val="18"/>
        </w:rPr>
        <w:t xml:space="preserve">The process in which cryptography will take when protecting data when being sent through the network is illustrated in this image above. A plaintext file will be created which is a readable format, this is not encrypted data. However, once it’s sent cryptography will being, the data will be encrypted. It will be encrypted into Ciphertext this is a non-readable format, could be numbers codes etc. Once it’s reached its destination the packet will be decrypted, then the destination will receive the data in a plaintext format again, which makes it readable for the destination. </w:t>
      </w:r>
      <w:sdt>
        <w:sdtPr>
          <w:id w:val="632757555"/>
          <w:citation/>
        </w:sdtPr>
        <w:sdtEndPr/>
        <w:sdtContent>
          <w:r w:rsidR="006E5C0E">
            <w:fldChar w:fldCharType="begin"/>
          </w:r>
          <w:r w:rsidR="006E5C0E">
            <w:instrText xml:space="preserve"> CITATION Ric21 \l 2057 </w:instrText>
          </w:r>
          <w:r w:rsidR="006E5C0E">
            <w:fldChar w:fldCharType="separate"/>
          </w:r>
          <w:r w:rsidR="006E5C0E" w:rsidRPr="0001269A">
            <w:rPr>
              <w:noProof/>
            </w:rPr>
            <w:t>[10]</w:t>
          </w:r>
          <w:r w:rsidR="006E5C0E">
            <w:fldChar w:fldCharType="end"/>
          </w:r>
        </w:sdtContent>
      </w:sdt>
    </w:p>
    <w:p w14:paraId="572A6D5D" w14:textId="1FF6D968" w:rsidR="002337C0" w:rsidRPr="002337C0" w:rsidRDefault="002337C0" w:rsidP="002337C0">
      <w:pPr>
        <w:pStyle w:val="SectionH"/>
      </w:pPr>
      <w:bookmarkStart w:id="13" w:name="_Toc89795035"/>
      <w:r w:rsidRPr="002337C0">
        <w:t>Conclusion</w:t>
      </w:r>
      <w:bookmarkEnd w:id="13"/>
    </w:p>
    <w:p w14:paraId="0460C4B3" w14:textId="77777777" w:rsidR="002337C0" w:rsidRPr="002337C0" w:rsidRDefault="002337C0" w:rsidP="002337C0">
      <w:pPr>
        <w:rPr>
          <w:szCs w:val="18"/>
        </w:rPr>
      </w:pPr>
      <w:r w:rsidRPr="002337C0">
        <w:rPr>
          <w:szCs w:val="18"/>
        </w:rPr>
        <w:t xml:space="preserve">To conclude I was tasked to analyse three different security and compliance topics where I critically evaluated the literature. After researching and talking about Information Security Maintenance, Physical security and Cryptography I realised that each individual information security uniquely defended and protected modern organizations. For example, cryptography is very much focused on </w:t>
      </w:r>
      <w:r w:rsidRPr="002337C0">
        <w:rPr>
          <w:szCs w:val="18"/>
        </w:rPr>
        <w:lastRenderedPageBreak/>
        <w:t xml:space="preserve">protecting data, for example using keys and being able to cipher information when being sent from the host to the destination, it can encrypt data meaning no hacker can attempt to intercept the data. </w:t>
      </w:r>
    </w:p>
    <w:p w14:paraId="221C1896" w14:textId="32A7401E" w:rsidR="00985092" w:rsidRDefault="00893DE9" w:rsidP="002337C0">
      <w:pPr>
        <w:rPr>
          <w:szCs w:val="18"/>
        </w:rPr>
      </w:pPr>
      <w:r w:rsidRPr="002337C0">
        <w:rPr>
          <w:szCs w:val="18"/>
        </w:rPr>
        <w:t>Also,</w:t>
      </w:r>
      <w:r>
        <w:rPr>
          <w:szCs w:val="18"/>
        </w:rPr>
        <w:t xml:space="preserve"> </w:t>
      </w:r>
      <w:r w:rsidR="002337C0" w:rsidRPr="002337C0">
        <w:rPr>
          <w:szCs w:val="18"/>
        </w:rPr>
        <w:t>physical security, while there are some disadvantages, there are overwhelming advantages when it comes to physically defending the data. Computers, servers’ routers all of these are designed to protect the organization and its network. So, if someone was to access the server room, they could easily cause significant damage by stealing data, or even destroying it. Ensuring the security of the organization investing in new sensors and other security features is vital for the organization.</w:t>
      </w:r>
    </w:p>
    <w:p w14:paraId="2E53C4D9" w14:textId="2B0C52F1" w:rsidR="00985092" w:rsidRDefault="00985092" w:rsidP="002337C0">
      <w:pPr>
        <w:rPr>
          <w:szCs w:val="18"/>
        </w:rPr>
      </w:pPr>
    </w:p>
    <w:p w14:paraId="12D6C19E" w14:textId="53CE8A9C" w:rsidR="009670F4" w:rsidRDefault="009670F4" w:rsidP="002337C0">
      <w:pPr>
        <w:rPr>
          <w:szCs w:val="18"/>
        </w:rPr>
      </w:pPr>
    </w:p>
    <w:p w14:paraId="35A87610" w14:textId="77777777" w:rsidR="009670F4" w:rsidRDefault="009670F4" w:rsidP="002337C0">
      <w:pPr>
        <w:rPr>
          <w:szCs w:val="18"/>
        </w:rPr>
      </w:pPr>
    </w:p>
    <w:p w14:paraId="0AB93F82" w14:textId="583F7213" w:rsidR="004B74DA" w:rsidRDefault="00985092" w:rsidP="00985092">
      <w:pPr>
        <w:pStyle w:val="IEEE-Caption"/>
      </w:pPr>
      <w:r>
        <w:t>Task 2</w:t>
      </w:r>
    </w:p>
    <w:p w14:paraId="15083253" w14:textId="03644028" w:rsidR="00985092" w:rsidRDefault="00985092" w:rsidP="00985092">
      <w:pPr>
        <w:pStyle w:val="SectionH"/>
      </w:pPr>
      <w:bookmarkStart w:id="14" w:name="_Toc89795036"/>
      <w:r>
        <w:t>Introduction</w:t>
      </w:r>
      <w:bookmarkEnd w:id="14"/>
    </w:p>
    <w:p w14:paraId="71E70ACA" w14:textId="795BA47B" w:rsidR="00985092" w:rsidRDefault="00985092" w:rsidP="00985092">
      <w:r>
        <w:t xml:space="preserve">Following my review of the literature on different ways </w:t>
      </w:r>
      <w:r w:rsidR="002B447D">
        <w:t>an</w:t>
      </w:r>
      <w:r>
        <w:t xml:space="preserve"> organisation keeps its network safe and secure, I believe I have much more knowledge and understanding when it comes to protecting data on a network. I have been tasked to design and discuss a new security unit for FlowTech. FlowTech is very much an IT based company, so by applying different polices procedures is critical to the success and safety of the organisation. I will also talk in depth about risk management, why risk management is so important for FlowTech when it comes to protecting the organisation. I will also use structures and charts to portray different ways FlowTech can design their business model, how having different departments working on different parts of the security can majorly improve the business model when it comes to security and company’s profits. I will also present different charts which show how risk management works when it comes to limiting the company to potential risks. </w:t>
      </w:r>
    </w:p>
    <w:p w14:paraId="618832B5" w14:textId="1BFE7FDD" w:rsidR="00985092" w:rsidRDefault="00985092" w:rsidP="00985092">
      <w:pPr>
        <w:pStyle w:val="SectionH"/>
      </w:pPr>
      <w:bookmarkStart w:id="15" w:name="_Toc89795037"/>
      <w:r>
        <w:t>Risk Management</w:t>
      </w:r>
      <w:bookmarkEnd w:id="15"/>
    </w:p>
    <w:p w14:paraId="53064F3C" w14:textId="03490655" w:rsidR="00985092" w:rsidRDefault="00985092" w:rsidP="00985092">
      <w:r>
        <w:t xml:space="preserve">FlowTech will require a Security team, this is the upper management of an organisation they are responsible for overseeing and supporting the structure of the IT and information security functions. FlowTech will require risk management as they have lots of personal data of customers, so protecting data, hardware, software, procedures, networks, and people is the job of an effective risk management program. Identifying risks, is one of the most effective ways in which FlowTech can </w:t>
      </w:r>
      <w:r>
        <w:t xml:space="preserve">protect their data, as they can identify and attempt to predict what a hacker would do so they can stop the breach. Also Risk Management will work with other communities, other organisations to attempt to prevent these hacks, so by sharing knowledge each organisation in the world can continue to gain knowledge and understanding of different hacks, because even if another company knew of a hack but knew how to deal with it, a company like FlowTech may not so by sharing data it improves the effectiveness and safety of a organisations network. </w:t>
      </w:r>
    </w:p>
    <w:p w14:paraId="0D7C1189" w14:textId="012E1859" w:rsidR="00985092" w:rsidRDefault="00985092" w:rsidP="00985092">
      <w:r>
        <w:rPr>
          <w:noProof/>
        </w:rPr>
        <w:drawing>
          <wp:inline distT="0" distB="0" distL="0" distR="0" wp14:anchorId="3552BB43" wp14:editId="3C867EC5">
            <wp:extent cx="2609850" cy="188877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2630611" cy="1903802"/>
                    </a:xfrm>
                    <a:prstGeom prst="rect">
                      <a:avLst/>
                    </a:prstGeom>
                  </pic:spPr>
                </pic:pic>
              </a:graphicData>
            </a:graphic>
          </wp:inline>
        </w:drawing>
      </w:r>
    </w:p>
    <w:p w14:paraId="256414C2" w14:textId="77777777" w:rsidR="00985092" w:rsidRDefault="00985092" w:rsidP="00985092">
      <w:r>
        <w:t xml:space="preserve">In Risk Management there are three main areas in which the IT team will example, Risk Identification can the IT team identify the risk? Identify potential threats. Risk Assessment can the IT team assess the situation? Determine the loss frequency the likelihood of potential breaches. Can it evaluate the loss to the organisation? How much damaged could it cause? Calculate the risk how much risk is the current IT system under? And lastly Risk Control can the IT team select the correct control strategies to combat the incoming and potential threats? Can they justify these controls to higher up managers? Those managers may not be comfortable in spending more money to give extra protections. And if this is done, can they implement the correct risk control? </w:t>
      </w:r>
    </w:p>
    <w:p w14:paraId="0B7D1FC3" w14:textId="2112C2E3" w:rsidR="00985092" w:rsidRDefault="00985092" w:rsidP="00985092">
      <w:r>
        <w:t xml:space="preserve">Creating a list of threats from most dangerous to least dangerous is important one the IT team has identified those threats and weaknesses. Sun Tzu once said “Know the enemy” by being able to plan for attacks, by learning from others and yourself a company like FlowTech can plan and prepare. </w:t>
      </w:r>
    </w:p>
    <w:p w14:paraId="5A3821AD" w14:textId="7B614409" w:rsidR="00985092" w:rsidRDefault="00985092" w:rsidP="00985092">
      <w:r>
        <w:t xml:space="preserve">Members of the information security community are some of the best and most </w:t>
      </w:r>
      <w:r w:rsidRPr="0068020F">
        <w:t xml:space="preserve">knowledgeable </w:t>
      </w:r>
      <w:r>
        <w:t xml:space="preserve">people in an organisation. They will take the lead in an organisation identifying the risk to information assets. Predicting and learning about threats which FlowTech could face allows for early detection and limits the damage to a company. Those in management are responsible for ensuring that money, personnel, and time is giving to the </w:t>
      </w:r>
      <w:r>
        <w:lastRenderedPageBreak/>
        <w:t>information security team so FlowTech management will need to create a management team that allocates resources and trains staff for the information security team. The information technology community are tasked in building a secure system which operate safely. Its operations will ensure the network has good backups if there ever is a hard drive failure. While the IT community is tasked in providing valuation and threat perspectives.</w:t>
      </w:r>
    </w:p>
    <w:p w14:paraId="3670DFA3" w14:textId="77777777" w:rsidR="00985092" w:rsidRDefault="00985092" w:rsidP="00985092">
      <w:pPr>
        <w:pStyle w:val="ListParagraph"/>
        <w:numPr>
          <w:ilvl w:val="0"/>
          <w:numId w:val="7"/>
        </w:numPr>
        <w:jc w:val="left"/>
      </w:pPr>
      <w:r>
        <w:t>Evaluating current and proposed risk controls</w:t>
      </w:r>
    </w:p>
    <w:p w14:paraId="2340385F" w14:textId="77777777" w:rsidR="00985092" w:rsidRDefault="00985092" w:rsidP="00985092">
      <w:pPr>
        <w:pStyle w:val="ListParagraph"/>
        <w:numPr>
          <w:ilvl w:val="0"/>
          <w:numId w:val="7"/>
        </w:numPr>
        <w:jc w:val="left"/>
      </w:pPr>
      <w:r>
        <w:t>Determining which control options are cost effective for the organisation</w:t>
      </w:r>
    </w:p>
    <w:p w14:paraId="71BF6B47" w14:textId="77777777" w:rsidR="00985092" w:rsidRDefault="00985092" w:rsidP="00985092">
      <w:pPr>
        <w:pStyle w:val="ListParagraph"/>
        <w:numPr>
          <w:ilvl w:val="0"/>
          <w:numId w:val="7"/>
        </w:numPr>
        <w:jc w:val="left"/>
      </w:pPr>
      <w:r>
        <w:t>Acquiring or installing the needed controls</w:t>
      </w:r>
    </w:p>
    <w:p w14:paraId="578369AB" w14:textId="77777777" w:rsidR="00985092" w:rsidRDefault="00985092" w:rsidP="00985092">
      <w:pPr>
        <w:pStyle w:val="ListParagraph"/>
        <w:numPr>
          <w:ilvl w:val="0"/>
          <w:numId w:val="7"/>
        </w:numPr>
        <w:jc w:val="left"/>
      </w:pPr>
      <w:r>
        <w:t xml:space="preserve">Ensuring that the controls remain effective. </w:t>
      </w:r>
    </w:p>
    <w:p w14:paraId="6779AE18" w14:textId="77777777" w:rsidR="00985092" w:rsidRDefault="006F4BB5" w:rsidP="00985092">
      <w:sdt>
        <w:sdtPr>
          <w:id w:val="1330944863"/>
          <w:citation/>
        </w:sdtPr>
        <w:sdtEndPr/>
        <w:sdtContent>
          <w:r w:rsidR="00985092">
            <w:fldChar w:fldCharType="begin"/>
          </w:r>
          <w:r w:rsidR="00985092">
            <w:instrText xml:space="preserve"> CITATION Whi173 \l 2057 </w:instrText>
          </w:r>
          <w:r w:rsidR="00985092">
            <w:fldChar w:fldCharType="separate"/>
          </w:r>
          <w:r w:rsidR="00985092" w:rsidRPr="00EB6633">
            <w:rPr>
              <w:noProof/>
            </w:rPr>
            <w:t>[5]</w:t>
          </w:r>
          <w:r w:rsidR="00985092">
            <w:fldChar w:fldCharType="end"/>
          </w:r>
        </w:sdtContent>
      </w:sdt>
    </w:p>
    <w:p w14:paraId="4218BAEA" w14:textId="77777777" w:rsidR="00985092" w:rsidRDefault="00985092" w:rsidP="00985092">
      <w:r>
        <w:t xml:space="preserve">In risk management the aim isn’t to entirely remove the risk of a breach but to prepare for it, using risk appetite an organisation like FlowTech will be given the nature of the risk that the organisation could face, with FlowTech being told how much risk they would be prepared to take as a trade off in a bid to find a balance between perfect security and unlimited accessibility. Because perfect security simply doesn’t exist in the current networking environment. With FlowTech being a private and smaller company, I don’t believe they would have the resources to be able to apply every single reasonable control and even invasive controls to protect information assets of the organisation. Compare that to a government agency like the home office, they would have almost unlimited resources and would be tasked significantly in ensuring every eventuality of risk management is explored to give them the best possible protection for the network. But compared to FlowTech they are a much smaller company meaning fewer hacking attempts will be attempted so it would ultimately be a big waste of money if they spent the same amount as a big organisation like the Home Office who are much more widely recognised and targeted.  </w:t>
      </w:r>
    </w:p>
    <w:p w14:paraId="49C787F0" w14:textId="7D159A4A" w:rsidR="00985092" w:rsidRDefault="00985092" w:rsidP="00985092">
      <w:r>
        <w:t>FlowTech can however ensure a firewall is installed as it would be cost friendly to the business but limit</w:t>
      </w:r>
      <w:r w:rsidR="00EC1374">
        <w:t>s</w:t>
      </w:r>
      <w:r>
        <w:t xml:space="preserve"> the chances of the network being breached. James Anderson an executive working as </w:t>
      </w:r>
      <w:r w:rsidR="00EC1374">
        <w:t>an</w:t>
      </w:r>
      <w:r>
        <w:t xml:space="preserve"> information security officer for years says that “Well-informed sense of assurance that the information risks and controls are in balance” so what he is saying is that any organisation should always find the balance when it comes to decision-making. FlowTech should ensure that they spend and direct the right </w:t>
      </w:r>
      <w:r>
        <w:t xml:space="preserve">number of resources to certain assets in the organisation. FlowTech should never prioritise only certain assets in the organisation if it isn’t worth it, does the asset FlowTech is using worth the resources and time it takes to maintain it? If not FlowTech must use there IT team to plan and prepare and ensure they find the right balance when it comes to protecting the business. </w:t>
      </w:r>
      <w:sdt>
        <w:sdtPr>
          <w:id w:val="-2109188229"/>
          <w:citation/>
        </w:sdtPr>
        <w:sdtEndPr/>
        <w:sdtContent>
          <w:r>
            <w:fldChar w:fldCharType="begin"/>
          </w:r>
          <w:r>
            <w:instrText xml:space="preserve"> CITATION Whi173 \l 2057 </w:instrText>
          </w:r>
          <w:r>
            <w:fldChar w:fldCharType="separate"/>
          </w:r>
          <w:r w:rsidRPr="00144CD9">
            <w:rPr>
              <w:noProof/>
            </w:rPr>
            <w:t>[5]</w:t>
          </w:r>
          <w:r>
            <w:fldChar w:fldCharType="end"/>
          </w:r>
        </w:sdtContent>
      </w:sdt>
      <w:r>
        <w:t xml:space="preserve"> </w:t>
      </w:r>
    </w:p>
    <w:p w14:paraId="6068B5BE" w14:textId="1A4FA840" w:rsidR="00985092" w:rsidRDefault="00985092" w:rsidP="00985092">
      <w:r>
        <w:rPr>
          <w:noProof/>
        </w:rPr>
        <w:drawing>
          <wp:inline distT="0" distB="0" distL="0" distR="0" wp14:anchorId="057CE072" wp14:editId="3446C711">
            <wp:extent cx="2640965" cy="1952826"/>
            <wp:effectExtent l="0" t="0" r="698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stretch>
                      <a:fillRect/>
                    </a:stretch>
                  </pic:blipFill>
                  <pic:spPr>
                    <a:xfrm>
                      <a:off x="0" y="0"/>
                      <a:ext cx="2640965" cy="1952826"/>
                    </a:xfrm>
                    <a:prstGeom prst="rect">
                      <a:avLst/>
                    </a:prstGeom>
                  </pic:spPr>
                </pic:pic>
              </a:graphicData>
            </a:graphic>
          </wp:inline>
        </w:drawing>
      </w:r>
    </w:p>
    <w:p w14:paraId="71EFE6BA" w14:textId="3027F790" w:rsidR="00985092" w:rsidRPr="00B43881" w:rsidRDefault="00985092" w:rsidP="00985092">
      <w:r>
        <w:t xml:space="preserve">Residual Risk, when vulnerabilities have been controlled as much as possible there will always be risks that remain. These risks may not have been removed, shifted, or even planned. Once the risk management process has concluded residual risks will remain. Shown in image above FlowTech IT team would use this as a foundation to identify and be able to bring the residual risk into line of that FlowTech would deem acceptable in terms of how much risk they are prepared to take. The goal information security is not to bring the risk to zero because one it’s almost impossible but two you want that level of threat so the IT team stays on their </w:t>
      </w:r>
      <w:r w:rsidR="00EC1374">
        <w:t>feet</w:t>
      </w:r>
      <w:r>
        <w:t xml:space="preserve"> for any new ways hackers can gain access to the system. FlowTech aim for its IT team in Residual Risk will be to inform those at the top at FlowTech of the uncontrolled risks and by working with the communities of interest to leave Residual Risk in place, then the IT team has achieved their goal. FlowTech will have their own risk tolerance, but if the Residual Risk is less than or equal to FlowTechs risk appetite then the Risk Management team has accomplished their job. </w:t>
      </w:r>
    </w:p>
    <w:p w14:paraId="1DBEE562" w14:textId="6429AE34" w:rsidR="005E42D6" w:rsidRDefault="00342B1F" w:rsidP="00985092">
      <w:r>
        <w:rPr>
          <w:noProof/>
        </w:rPr>
        <w:lastRenderedPageBreak/>
        <w:drawing>
          <wp:inline distT="0" distB="0" distL="0" distR="0" wp14:anchorId="37F0EBC2" wp14:editId="3BB9CF35">
            <wp:extent cx="2867025" cy="174820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69739" cy="1749858"/>
                    </a:xfrm>
                    <a:prstGeom prst="rect">
                      <a:avLst/>
                    </a:prstGeom>
                  </pic:spPr>
                </pic:pic>
              </a:graphicData>
            </a:graphic>
          </wp:inline>
        </w:drawing>
      </w:r>
    </w:p>
    <w:p w14:paraId="5C8A1432" w14:textId="3B34BCC3" w:rsidR="00962FF7" w:rsidRDefault="00342B1F" w:rsidP="00985092">
      <w:r>
        <w:t xml:space="preserve">FlowTech will need to be able to identify risks that the company faces, Risk Identification must have a team of InfoSec professionals they must identify, classify and prioritize FlowTechs information assets. A threat assessment would take place to identify what assets in FlowTech are a more risk, once they have evaluated </w:t>
      </w:r>
      <w:r w:rsidR="00EC1374">
        <w:t>these,</w:t>
      </w:r>
      <w:r>
        <w:t xml:space="preserve"> they can prioritise certain assets to give FlowTech the best security possible. The image above is show how risk identification would be used. For </w:t>
      </w:r>
      <w:r w:rsidR="00CD187A">
        <w:t>example,</w:t>
      </w:r>
      <w:r>
        <w:t xml:space="preserve"> the IT team for FlowTech </w:t>
      </w:r>
      <w:r w:rsidR="00A10964">
        <w:t xml:space="preserve">will plan and organize the process, planning will give them the opportunity to be able to set out a list of risk identifications on certain assets in FlowTech categorize the assets. They then will classify, value and prioritize assets what assets do the IT deem most valuable? For FlowTech </w:t>
      </w:r>
      <w:r w:rsidR="00D97EF0">
        <w:t xml:space="preserve">they use cloud storages so their server rooms, routers etc will be given the biggest prioritization. The team must also be able to identity threats, in the case of FlowTech internally and externally the business could face threats. So being able to identify and then prioritize threats is vital to the safety of the business. Lastly specifying asset vulnerabilities, in the case of FlowTech this could be </w:t>
      </w:r>
      <w:r w:rsidR="00EC1374">
        <w:t>their</w:t>
      </w:r>
      <w:r w:rsidR="00D97EF0">
        <w:t xml:space="preserve"> email server, as they communicate with </w:t>
      </w:r>
      <w:r w:rsidR="00ED44D4">
        <w:t>their</w:t>
      </w:r>
      <w:r w:rsidR="00D97EF0">
        <w:t xml:space="preserve"> customers over the internet, its vital they keep </w:t>
      </w:r>
      <w:r w:rsidR="00EC1374">
        <w:t>their</w:t>
      </w:r>
      <w:r w:rsidR="00D97EF0">
        <w:t xml:space="preserve"> email server safe and secure, knowing there’s potential that the customer could be vulnerable to hacks its important they can identify outside interference from customer communication could be breached. </w:t>
      </w:r>
      <w:sdt>
        <w:sdtPr>
          <w:id w:val="-1012136882"/>
          <w:citation/>
        </w:sdtPr>
        <w:sdtEndPr/>
        <w:sdtContent>
          <w:r w:rsidR="00962FF7">
            <w:fldChar w:fldCharType="begin"/>
          </w:r>
          <w:r w:rsidR="00962FF7">
            <w:instrText xml:space="preserve"> CITATION Whi173 \l 2057 </w:instrText>
          </w:r>
          <w:r w:rsidR="00962FF7">
            <w:fldChar w:fldCharType="separate"/>
          </w:r>
          <w:r w:rsidR="00962FF7" w:rsidRPr="00962FF7">
            <w:rPr>
              <w:noProof/>
            </w:rPr>
            <w:t>[5]</w:t>
          </w:r>
          <w:r w:rsidR="00962FF7">
            <w:fldChar w:fldCharType="end"/>
          </w:r>
        </w:sdtContent>
      </w:sdt>
    </w:p>
    <w:p w14:paraId="2E0CF3E8" w14:textId="4637DDC2" w:rsidR="00342B1F" w:rsidRDefault="00962FF7" w:rsidP="00985092">
      <w:r>
        <w:rPr>
          <w:noProof/>
        </w:rPr>
        <w:drawing>
          <wp:inline distT="0" distB="0" distL="0" distR="0" wp14:anchorId="6CF06142" wp14:editId="51EC3E8F">
            <wp:extent cx="2640965" cy="1578610"/>
            <wp:effectExtent l="0" t="0" r="698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40965" cy="1578610"/>
                    </a:xfrm>
                    <a:prstGeom prst="rect">
                      <a:avLst/>
                    </a:prstGeom>
                  </pic:spPr>
                </pic:pic>
              </a:graphicData>
            </a:graphic>
          </wp:inline>
        </w:drawing>
      </w:r>
      <w:r w:rsidR="00D97EF0">
        <w:t xml:space="preserve"> </w:t>
      </w:r>
    </w:p>
    <w:p w14:paraId="0448B470" w14:textId="77777777" w:rsidR="003F4317" w:rsidRDefault="00962FF7" w:rsidP="00985092">
      <w:r>
        <w:t xml:space="preserve">Risk Assessment </w:t>
      </w:r>
      <w:r w:rsidR="00271A7D">
        <w:t xml:space="preserve">is the final step the IT team for FlowTech will take, they will evaluate the relative </w:t>
      </w:r>
      <w:r w:rsidR="00271A7D">
        <w:t>risk for each vulnerability. The IT team will give a risk rating or a score to each of FlowTechs information assets. A table will be created to show each information asset giving the IT team the relative risk to each vulnerable information asset.</w:t>
      </w:r>
      <w:r w:rsidR="00C91381">
        <w:t xml:space="preserve"> </w:t>
      </w:r>
    </w:p>
    <w:p w14:paraId="0A2EC403" w14:textId="77777777" w:rsidR="003F4317" w:rsidRDefault="003F4317" w:rsidP="00985092">
      <w:r>
        <w:rPr>
          <w:noProof/>
        </w:rPr>
        <w:drawing>
          <wp:inline distT="0" distB="0" distL="0" distR="0" wp14:anchorId="7F97DD3A" wp14:editId="7EDDC674">
            <wp:extent cx="2640965" cy="97917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40965" cy="979170"/>
                    </a:xfrm>
                    <a:prstGeom prst="rect">
                      <a:avLst/>
                    </a:prstGeom>
                  </pic:spPr>
                </pic:pic>
              </a:graphicData>
            </a:graphic>
          </wp:inline>
        </w:drawing>
      </w:r>
    </w:p>
    <w:p w14:paraId="68433636" w14:textId="01E64C0E" w:rsidR="00962FF7" w:rsidRDefault="003F4317" w:rsidP="00985092">
      <w:r>
        <w:t xml:space="preserve">The above image shows how the risk rating is set in a simple format. A method will evaluate the risk of each listed vulnerability. Evaluating each information asset and identifying its risk score can help the IT team to calculate the relative risk for each vulnerability. </w:t>
      </w:r>
    </w:p>
    <w:p w14:paraId="7B005D52" w14:textId="563AC98D" w:rsidR="00246770" w:rsidRDefault="004D5A34" w:rsidP="00985092">
      <w:r>
        <w:t>The next step the IT team will determine the loss frequency, what is the likelihood that a specific vulnerability will be attacked in FlowTech.</w:t>
      </w:r>
      <w:r w:rsidR="006A33A4">
        <w:t xml:space="preserve"> The IT team will come up with the likelihood of FlowTech being attacked. Expected probability of a possible successful attack. The information will be coupled with the expected level of loss while evaluating the risk. The IT team at FlowTech will determine how regularly business like FlowTech face attacks, this could be every 5 years meaning a likelihood of </w:t>
      </w:r>
      <w:r w:rsidR="006977A5">
        <w:t>an</w:t>
      </w:r>
      <w:r w:rsidR="006A33A4">
        <w:t xml:space="preserve"> attack is 1/5 or 20 percent chance</w:t>
      </w:r>
      <w:r w:rsidR="006977A5">
        <w:t>, the IT team will be tasked to find the likelihood of a breach so they can prepare for this eventuality.</w:t>
      </w:r>
      <w:sdt>
        <w:sdtPr>
          <w:id w:val="-964266707"/>
          <w:citation/>
        </w:sdtPr>
        <w:sdtEndPr/>
        <w:sdtContent>
          <w:r w:rsidR="003E7BA8">
            <w:fldChar w:fldCharType="begin"/>
          </w:r>
          <w:r w:rsidR="003E7BA8">
            <w:instrText xml:space="preserve"> CITATION Whi173 \l 2057 </w:instrText>
          </w:r>
          <w:r w:rsidR="003E7BA8">
            <w:fldChar w:fldCharType="separate"/>
          </w:r>
          <w:r w:rsidR="003E7BA8">
            <w:rPr>
              <w:noProof/>
            </w:rPr>
            <w:t xml:space="preserve"> </w:t>
          </w:r>
          <w:r w:rsidR="003E7BA8" w:rsidRPr="003E7BA8">
            <w:rPr>
              <w:noProof/>
            </w:rPr>
            <w:t>[5]</w:t>
          </w:r>
          <w:r w:rsidR="003E7BA8">
            <w:fldChar w:fldCharType="end"/>
          </w:r>
        </w:sdtContent>
      </w:sdt>
      <w:r w:rsidR="006977A5">
        <w:t xml:space="preserve"> An example of a likelihood would be Probability of </w:t>
      </w:r>
      <w:r w:rsidR="00A0662B">
        <w:t xml:space="preserve">you dying in a car accident in the UK in 2020 the World Health Organization estimated there were 4.7 deaths per 100k vehicles in the UK meaning the likelihood of you dying in a car crash was 4.7 in 100k. </w:t>
      </w:r>
      <w:r w:rsidR="00342299">
        <w:t>I have included more information from source in the appendix giving an example of a likelihood given examples of different scenarios.</w:t>
      </w:r>
      <w:r w:rsidR="002B7EA8">
        <w:t>1)</w:t>
      </w:r>
      <w:r w:rsidR="00342299">
        <w:t xml:space="preserve"> </w:t>
      </w:r>
      <w:sdt>
        <w:sdtPr>
          <w:id w:val="1201442580"/>
          <w:citation/>
        </w:sdtPr>
        <w:sdtEndPr/>
        <w:sdtContent>
          <w:r w:rsidR="003E7BA8">
            <w:fldChar w:fldCharType="begin"/>
          </w:r>
          <w:r w:rsidR="003E7BA8">
            <w:instrText xml:space="preserve"> CITATION Yur21 \l 2057 </w:instrText>
          </w:r>
          <w:r w:rsidR="003E7BA8">
            <w:fldChar w:fldCharType="separate"/>
          </w:r>
          <w:r w:rsidR="003E7BA8" w:rsidRPr="003E7BA8">
            <w:rPr>
              <w:noProof/>
            </w:rPr>
            <w:t>[6]</w:t>
          </w:r>
          <w:r w:rsidR="003E7BA8">
            <w:fldChar w:fldCharType="end"/>
          </w:r>
        </w:sdtContent>
      </w:sdt>
      <w:r w:rsidR="00342299">
        <w:t xml:space="preserve"> </w:t>
      </w:r>
    </w:p>
    <w:p w14:paraId="5D8F8C20" w14:textId="4509216C" w:rsidR="00985092" w:rsidRDefault="00956CDF" w:rsidP="00985092">
      <w:pPr>
        <w:pStyle w:val="SectionH"/>
      </w:pPr>
      <w:bookmarkStart w:id="16" w:name="_Toc89795038"/>
      <w:r>
        <w:t>Compliance</w:t>
      </w:r>
      <w:bookmarkEnd w:id="16"/>
    </w:p>
    <w:p w14:paraId="6718AFE0" w14:textId="40C40D6C" w:rsidR="00B23F25" w:rsidRDefault="002B7EA8" w:rsidP="005A1220">
      <w:r>
        <w:t>It’s vital for any organisation that they enforce and obey the correct</w:t>
      </w:r>
      <w:r w:rsidR="00956CDF">
        <w:t xml:space="preserve"> laws</w:t>
      </w:r>
      <w:r>
        <w:t xml:space="preserve">. For an organisation like FlowTech </w:t>
      </w:r>
      <w:r w:rsidR="00EE2AB8">
        <w:t>it’s</w:t>
      </w:r>
      <w:r>
        <w:t xml:space="preserve"> even more important as they are a primarily online IT based company, which uses the web to sell its services to its customers. Failure to enforce </w:t>
      </w:r>
      <w:r w:rsidR="001F736E">
        <w:t>laws</w:t>
      </w:r>
      <w:r>
        <w:t xml:space="preserve"> will not only lead to FlowTech failing as a company due to lack of trust from clients and customers, but they could also be in breach of the law, resulting in big fines and other punishments</w:t>
      </w:r>
      <w:r w:rsidR="00B23F25">
        <w:t xml:space="preserve">. </w:t>
      </w:r>
    </w:p>
    <w:p w14:paraId="05A214E3" w14:textId="709A50F4" w:rsidR="002B7EA8" w:rsidRDefault="00B23F25" w:rsidP="005A1220">
      <w:r>
        <w:t xml:space="preserve">First example of a </w:t>
      </w:r>
      <w:r w:rsidR="001F736E">
        <w:t>law</w:t>
      </w:r>
      <w:r>
        <w:t xml:space="preserve"> that FlowTech much obey is the Data Protection Act 2018, set by the UK government the data protection act is designed to protect the privacy and data of those who access and </w:t>
      </w:r>
      <w:r>
        <w:lastRenderedPageBreak/>
        <w:t>use the services of FlowTech.</w:t>
      </w:r>
      <w:r w:rsidR="00AD7189">
        <w:t xml:space="preserve"> FlowTech must ensure they properly explain and have the permission from there customers of how they can use their data. FlowTech must ensure that date is used fairly, lawfully and transparently. Customer’s data should never be kept for longer than is necessary. As FlowTech collects customers data, FlowTech is responsible for protecting their data. Whenever or not they are encrypting the data through Cryptography or ensuring the physical building etc the servers, computers have the proper Physical Security, it’s the job of FlowTech to ensure that private data is protected at all costs. </w:t>
      </w:r>
    </w:p>
    <w:p w14:paraId="4018049C" w14:textId="35570057" w:rsidR="00AD7189" w:rsidRDefault="00AD7189" w:rsidP="005A1220">
      <w:r>
        <w:t>More laws that FlowTech must follow such as protecting the race ethic background of its customers, political opinions, religious beliefs</w:t>
      </w:r>
      <w:r w:rsidR="007D5D22">
        <w:t xml:space="preserve"> these are personal to a FlowTech customer, some people may not want others to know personal information about them. FlowTech must adopt the Data Protection Act and my advice would be to ensure they properly explain to there customers what data they will be taking and how they will use this data. </w:t>
      </w:r>
      <w:r w:rsidR="0035266E">
        <w:t>So,</w:t>
      </w:r>
      <w:r w:rsidR="007D5D22">
        <w:t xml:space="preserve"> when entering a website</w:t>
      </w:r>
      <w:r w:rsidR="00E64808">
        <w:t xml:space="preserve"> FlowTech must ask permission from there customers </w:t>
      </w:r>
      <w:r w:rsidR="0035266E">
        <w:t xml:space="preserve">to use their data. So, questions like informing how FlowTechs customers data will be used. Telling customers that their data can be erased. </w:t>
      </w:r>
      <w:r w:rsidR="00B64DBA">
        <w:t xml:space="preserve">There is more data included in the appendix 2). </w:t>
      </w:r>
      <w:sdt>
        <w:sdtPr>
          <w:id w:val="670605760"/>
          <w:citation/>
        </w:sdtPr>
        <w:sdtEndPr/>
        <w:sdtContent>
          <w:r w:rsidR="00EE2AB8">
            <w:fldChar w:fldCharType="begin"/>
          </w:r>
          <w:r w:rsidR="00EE2AB8">
            <w:instrText xml:space="preserve"> CITATION UKG181 \l 2057 </w:instrText>
          </w:r>
          <w:r w:rsidR="00EE2AB8">
            <w:fldChar w:fldCharType="separate"/>
          </w:r>
          <w:r w:rsidR="00EE2AB8" w:rsidRPr="00722663">
            <w:rPr>
              <w:noProof/>
            </w:rPr>
            <w:t>[8]</w:t>
          </w:r>
          <w:r w:rsidR="00EE2AB8">
            <w:fldChar w:fldCharType="end"/>
          </w:r>
        </w:sdtContent>
      </w:sdt>
      <w:r w:rsidR="00B85497">
        <w:t xml:space="preserve"> </w:t>
      </w:r>
      <w:sdt>
        <w:sdtPr>
          <w:id w:val="-1273005839"/>
          <w:citation/>
        </w:sdtPr>
        <w:sdtEndPr/>
        <w:sdtContent>
          <w:r w:rsidR="00B85497">
            <w:fldChar w:fldCharType="begin"/>
          </w:r>
          <w:r w:rsidR="00B85497">
            <w:instrText xml:space="preserve"> CITATION UKG181 \l 2057 </w:instrText>
          </w:r>
          <w:r w:rsidR="00B85497">
            <w:fldChar w:fldCharType="separate"/>
          </w:r>
          <w:r w:rsidR="00B85497" w:rsidRPr="00B85497">
            <w:rPr>
              <w:noProof/>
            </w:rPr>
            <w:t>[7]</w:t>
          </w:r>
          <w:r w:rsidR="00B85497">
            <w:fldChar w:fldCharType="end"/>
          </w:r>
        </w:sdtContent>
      </w:sdt>
    </w:p>
    <w:p w14:paraId="33630C54" w14:textId="25620B5D" w:rsidR="007F5859" w:rsidRDefault="00B64DBA" w:rsidP="005A1220">
      <w:r>
        <w:rPr>
          <w:noProof/>
        </w:rPr>
        <w:drawing>
          <wp:inline distT="0" distB="0" distL="0" distR="0" wp14:anchorId="4FE2D8A1" wp14:editId="69B02400">
            <wp:extent cx="2640965" cy="872891"/>
            <wp:effectExtent l="0" t="0" r="698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40965" cy="872891"/>
                    </a:xfrm>
                    <a:prstGeom prst="rect">
                      <a:avLst/>
                    </a:prstGeom>
                    <a:noFill/>
                    <a:ln>
                      <a:noFill/>
                    </a:ln>
                  </pic:spPr>
                </pic:pic>
              </a:graphicData>
            </a:graphic>
          </wp:inline>
        </w:drawing>
      </w:r>
    </w:p>
    <w:p w14:paraId="022BC557" w14:textId="704A16C5" w:rsidR="004C2724" w:rsidRDefault="00CF2370" w:rsidP="00CF2370">
      <w:pPr>
        <w:pStyle w:val="SectionH"/>
      </w:pPr>
      <w:bookmarkStart w:id="17" w:name="_Toc89795039"/>
      <w:r>
        <w:t>FlowTech Organisation Structure</w:t>
      </w:r>
      <w:bookmarkEnd w:id="17"/>
    </w:p>
    <w:p w14:paraId="22E48F07" w14:textId="76DEAFE1" w:rsidR="000C2A2D" w:rsidRDefault="000C2A2D" w:rsidP="00985092">
      <w:r>
        <w:rPr>
          <w:noProof/>
        </w:rPr>
        <w:drawing>
          <wp:inline distT="0" distB="0" distL="0" distR="0" wp14:anchorId="580E3450" wp14:editId="037D6846">
            <wp:extent cx="2945219" cy="2208914"/>
            <wp:effectExtent l="0" t="0" r="7620" b="1270"/>
            <wp:docPr id="5" name="Picture 5" descr="Proposed “Cyber Security Agency Organization” chart for Turke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posed “Cyber Security Agency Organization” chart for Turkey | Download  Scientific Diagra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62625" cy="2221968"/>
                    </a:xfrm>
                    <a:prstGeom prst="rect">
                      <a:avLst/>
                    </a:prstGeom>
                    <a:noFill/>
                    <a:ln>
                      <a:noFill/>
                    </a:ln>
                  </pic:spPr>
                </pic:pic>
              </a:graphicData>
            </a:graphic>
          </wp:inline>
        </w:drawing>
      </w:r>
    </w:p>
    <w:p w14:paraId="5302D9E5" w14:textId="0471F31E" w:rsidR="000C2A2D" w:rsidRDefault="001516B6" w:rsidP="00985092">
      <w:r>
        <w:t xml:space="preserve">The above image is an example in how FlowTech could structure its cyber security team. It’s vital within an organisation like FlowTech that </w:t>
      </w:r>
      <w:r w:rsidR="009528AE">
        <w:t>an</w:t>
      </w:r>
      <w:r>
        <w:t xml:space="preserve"> organisational structure is displayed to show </w:t>
      </w:r>
      <w:r>
        <w:t xml:space="preserve">different departments, and how these departments will work together, so at the very top FlowTech could </w:t>
      </w:r>
      <w:r w:rsidR="00495522">
        <w:t xml:space="preserve">assign three different departments, those departments will then communicate and will create more different departments, deciding how they will communicate with each other, what they will work on etc. </w:t>
      </w:r>
    </w:p>
    <w:p w14:paraId="694F2C6D" w14:textId="10D16AC7" w:rsidR="001C22BD" w:rsidRDefault="00DA1FB5" w:rsidP="00985092">
      <w:r>
        <w:t>Examples of different departments that FlowTech could have would be a Security Engineering department, that department would be tasked in keeping the security of the whole organisation up to date. Developing and maintaining the security architecture, ensuring that the physical security is being enforced for FlowTech, so ensuring that the company has proper sensors and alarms in place to secure the systems. Ensuring that all doors are locked and have proper security mechanisms in place like biometrics devices, pins etc. Even having a security team would also be classed as a part of the structure of FlowTech, while the security team may have its own department, that department would work closely with the security</w:t>
      </w:r>
      <w:r w:rsidR="001C22BD">
        <w:t xml:space="preserve"> engineering team</w:t>
      </w:r>
      <w:r>
        <w:t xml:space="preserve"> to minimise security </w:t>
      </w:r>
      <w:r w:rsidR="001C22BD">
        <w:t xml:space="preserve">attacks. </w:t>
      </w:r>
    </w:p>
    <w:p w14:paraId="4148AE7F" w14:textId="05D636C7" w:rsidR="001C22BD" w:rsidRDefault="001C22BD" w:rsidP="00985092">
      <w:r>
        <w:rPr>
          <w:noProof/>
        </w:rPr>
        <mc:AlternateContent>
          <mc:Choice Requires="wps">
            <w:drawing>
              <wp:anchor distT="0" distB="0" distL="114300" distR="114300" simplePos="0" relativeHeight="251659264" behindDoc="0" locked="0" layoutInCell="1" allowOverlap="1" wp14:anchorId="060021F9" wp14:editId="21FE6D9D">
                <wp:simplePos x="0" y="0"/>
                <wp:positionH relativeFrom="column">
                  <wp:posOffset>53163</wp:posOffset>
                </wp:positionH>
                <wp:positionV relativeFrom="paragraph">
                  <wp:posOffset>104583</wp:posOffset>
                </wp:positionV>
                <wp:extent cx="999460" cy="701749"/>
                <wp:effectExtent l="0" t="0" r="10795" b="22225"/>
                <wp:wrapNone/>
                <wp:docPr id="11" name="Rectangle 11"/>
                <wp:cNvGraphicFramePr/>
                <a:graphic xmlns:a="http://schemas.openxmlformats.org/drawingml/2006/main">
                  <a:graphicData uri="http://schemas.microsoft.com/office/word/2010/wordprocessingShape">
                    <wps:wsp>
                      <wps:cNvSpPr/>
                      <wps:spPr>
                        <a:xfrm>
                          <a:off x="0" y="0"/>
                          <a:ext cx="999460" cy="7017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4B1B4E" w14:textId="3263300A" w:rsidR="001C22BD" w:rsidRDefault="001C22BD" w:rsidP="001C22BD">
                            <w:pPr>
                              <w:jc w:val="center"/>
                            </w:pPr>
                            <w:r>
                              <w:t>Security Engineering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0021F9" id="Rectangle 11" o:spid="_x0000_s1026" style="position:absolute;left:0;text-align:left;margin-left:4.2pt;margin-top:8.25pt;width:78.7pt;height:5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" fillcolor="#4472c4 [3204]" strokecolor="#1f3763 [1604]" strokeweight="1pt">
                <v:textbox>
                  <w:txbxContent>
                    <w:p w14:paraId="374B1B4E" w14:textId="3263300A" w:rsidR="001C22BD" w:rsidRDefault="001C22BD" w:rsidP="001C22BD">
                      <w:pPr>
                        <w:jc w:val="center"/>
                      </w:pPr>
                      <w:r>
                        <w:t>Security Engineering Team</w:t>
                      </w:r>
                    </w:p>
                  </w:txbxContent>
                </v:textbox>
              </v:rect>
            </w:pict>
          </mc:Fallback>
        </mc:AlternateContent>
      </w:r>
    </w:p>
    <w:p w14:paraId="6D7FE5D1" w14:textId="77777777" w:rsidR="001C22BD" w:rsidRDefault="001C22BD" w:rsidP="00985092"/>
    <w:p w14:paraId="4E605FE8" w14:textId="7146F7BF" w:rsidR="001C22BD" w:rsidRDefault="001C22BD" w:rsidP="00985092"/>
    <w:p w14:paraId="204E7507" w14:textId="254C2A1F" w:rsidR="001C22BD" w:rsidRDefault="00956CDF" w:rsidP="00985092">
      <w:r>
        <w:rPr>
          <w:noProof/>
        </w:rPr>
        <mc:AlternateContent>
          <mc:Choice Requires="wps">
            <w:drawing>
              <wp:anchor distT="0" distB="0" distL="114300" distR="114300" simplePos="0" relativeHeight="251660288" behindDoc="0" locked="0" layoutInCell="1" allowOverlap="1" wp14:anchorId="75F8B4F6" wp14:editId="4B6B7B3B">
                <wp:simplePos x="0" y="0"/>
                <wp:positionH relativeFrom="column">
                  <wp:posOffset>542260</wp:posOffset>
                </wp:positionH>
                <wp:positionV relativeFrom="paragraph">
                  <wp:posOffset>37716</wp:posOffset>
                </wp:positionV>
                <wp:extent cx="0" cy="659219"/>
                <wp:effectExtent l="57150" t="0" r="95250" b="64770"/>
                <wp:wrapNone/>
                <wp:docPr id="21" name="Straight Arrow Connector 21"/>
                <wp:cNvGraphicFramePr/>
                <a:graphic xmlns:a="http://schemas.openxmlformats.org/drawingml/2006/main">
                  <a:graphicData uri="http://schemas.microsoft.com/office/word/2010/wordprocessingShape">
                    <wps:wsp>
                      <wps:cNvCnPr/>
                      <wps:spPr>
                        <a:xfrm>
                          <a:off x="0" y="0"/>
                          <a:ext cx="0" cy="6592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w16sdtdh="http://schemas.microsoft.com/office/word/2020/wordml/sdtdatahash">
            <w:pict>
              <v:shapetype w14:anchorId="0A017C73" id="_x0000_t32" coordsize="21600,21600" o:spt="32" o:oned="t" path="m,l21600,21600e" filled="f">
                <v:path arrowok="t" fillok="f" o:connecttype="none"/>
                <o:lock v:ext="edit" shapetype="t"/>
              </v:shapetype>
              <v:shape id="Straight Arrow Connector 21" o:spid="_x0000_s1026" type="#_x0000_t32" style="position:absolute;margin-left:42.7pt;margin-top:2.95pt;width:0;height:51.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" strokecolor="black [3200]" strokeweight="1.5pt">
                <v:stroke endarrow="block" joinstyle="miter"/>
              </v:shape>
            </w:pict>
          </mc:Fallback>
        </mc:AlternateContent>
      </w:r>
    </w:p>
    <w:p w14:paraId="1055F9AC" w14:textId="0A44438F" w:rsidR="001C22BD" w:rsidRDefault="001C22BD" w:rsidP="00985092"/>
    <w:p w14:paraId="3FB6B937" w14:textId="7369082B" w:rsidR="001C22BD" w:rsidRDefault="001C22BD" w:rsidP="00985092">
      <w:r>
        <w:rPr>
          <w:noProof/>
        </w:rPr>
        <mc:AlternateContent>
          <mc:Choice Requires="wps">
            <w:drawing>
              <wp:anchor distT="0" distB="0" distL="114300" distR="114300" simplePos="0" relativeHeight="251658240" behindDoc="0" locked="0" layoutInCell="1" allowOverlap="1" wp14:anchorId="7190431C" wp14:editId="5406CAC2">
                <wp:simplePos x="0" y="0"/>
                <wp:positionH relativeFrom="column">
                  <wp:posOffset>105720</wp:posOffset>
                </wp:positionH>
                <wp:positionV relativeFrom="paragraph">
                  <wp:posOffset>148472</wp:posOffset>
                </wp:positionV>
                <wp:extent cx="966470" cy="563245"/>
                <wp:effectExtent l="0" t="0" r="24130" b="27305"/>
                <wp:wrapNone/>
                <wp:docPr id="13" name="Rectangle 13"/>
                <wp:cNvGraphicFramePr/>
                <a:graphic xmlns:a="http://schemas.openxmlformats.org/drawingml/2006/main">
                  <a:graphicData uri="http://schemas.microsoft.com/office/word/2010/wordprocessingShape">
                    <wps:wsp>
                      <wps:cNvSpPr/>
                      <wps:spPr>
                        <a:xfrm>
                          <a:off x="0" y="0"/>
                          <a:ext cx="966470" cy="5632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C50A17" w14:textId="1979B8CC" w:rsidR="001C22BD" w:rsidRDefault="001C22BD" w:rsidP="001C22BD">
                            <w:pPr>
                              <w:jc w:val="center"/>
                            </w:pPr>
                            <w:r>
                              <w:t>Security Guards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90431C" id="Rectangle 13" o:spid="_x0000_s1027" style="position:absolute;left:0;text-align:left;margin-left:8.3pt;margin-top:11.7pt;width:76.1pt;height:44.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" fillcolor="#4472c4 [3204]" strokecolor="#1f3763 [1604]" strokeweight="1pt">
                <v:textbox>
                  <w:txbxContent>
                    <w:p w14:paraId="31C50A17" w14:textId="1979B8CC" w:rsidR="001C22BD" w:rsidRDefault="001C22BD" w:rsidP="001C22BD">
                      <w:pPr>
                        <w:jc w:val="center"/>
                      </w:pPr>
                      <w:r>
                        <w:t>Security Guards</w:t>
                      </w:r>
                    </w:p>
                  </w:txbxContent>
                </v:textbox>
              </v:rect>
            </w:pict>
          </mc:Fallback>
        </mc:AlternateContent>
      </w:r>
    </w:p>
    <w:p w14:paraId="15F7B9CA" w14:textId="460CC832" w:rsidR="00E648DA" w:rsidRDefault="00DA1FB5" w:rsidP="00985092">
      <w:r>
        <w:t xml:space="preserve"> </w:t>
      </w:r>
    </w:p>
    <w:p w14:paraId="4CA1F76F" w14:textId="7C9E4758" w:rsidR="001C22BD" w:rsidRDefault="001C22BD" w:rsidP="00985092"/>
    <w:p w14:paraId="5F23FBFE" w14:textId="7607CE78" w:rsidR="001C22BD" w:rsidRDefault="009528AE" w:rsidP="00985092">
      <w:r>
        <w:t xml:space="preserve">Other departments could be </w:t>
      </w:r>
      <w:r w:rsidR="00ED44D4">
        <w:t>the</w:t>
      </w:r>
      <w:r>
        <w:t xml:space="preserve"> Identity Management department </w:t>
      </w:r>
      <w:r w:rsidR="00A31E9C">
        <w:t xml:space="preserve">for FlowTech this department would be tasked in ensuring that employees follow strict password requirements when protecting the companies IT systems. Putting in place more mechanisms to protect the companies IT systems could be introducing two-factor authentication, constantly updating and monitor pin management, assigning smart cards to employees, making sure that each employee has the right authorisation. </w:t>
      </w:r>
    </w:p>
    <w:p w14:paraId="7B7227A9" w14:textId="379C9FC7" w:rsidR="00A31E9C" w:rsidRDefault="00A31E9C" w:rsidP="00985092">
      <w:r>
        <w:t xml:space="preserve">An application security team can also be deployed, for FlowTech it’s vital they protect and continually update and improve the systems application. Ensuring firewalls, and effective anti-virus software’s are installed on each PC. Checking all PCs for potential viruses. </w:t>
      </w:r>
    </w:p>
    <w:p w14:paraId="142AC57B" w14:textId="0293F8FB" w:rsidR="00C14BF4" w:rsidRDefault="00A31E9C" w:rsidP="00985092">
      <w:r>
        <w:lastRenderedPageBreak/>
        <w:t xml:space="preserve">Probably one of the most important </w:t>
      </w:r>
      <w:r w:rsidR="001E206B">
        <w:t>departments that FlowTech would employee and put the most time and resources in would be the Information Asset Security team, this team would be tasked in protecting the company’s security assets. For example, servers would include the information of customers, staff etc. So, developing and maintaining the information asset inventories will allow this team to monitor and protect data.</w:t>
      </w:r>
      <w:r w:rsidR="0032719C">
        <w:t xml:space="preserve">3) for more information go to the appendix. </w:t>
      </w:r>
      <w:sdt>
        <w:sdtPr>
          <w:id w:val="258109386"/>
          <w:citation/>
        </w:sdtPr>
        <w:sdtEndPr/>
        <w:sdtContent>
          <w:r w:rsidR="00C14BF4">
            <w:fldChar w:fldCharType="begin"/>
          </w:r>
          <w:r w:rsidR="00C14BF4">
            <w:instrText xml:space="preserve">CITATION All15 \l 2057 </w:instrText>
          </w:r>
          <w:r w:rsidR="00C14BF4">
            <w:fldChar w:fldCharType="separate"/>
          </w:r>
          <w:r w:rsidR="00C14BF4" w:rsidRPr="006E49DE">
            <w:rPr>
              <w:noProof/>
            </w:rPr>
            <w:t>[9]</w:t>
          </w:r>
          <w:r w:rsidR="00C14BF4">
            <w:fldChar w:fldCharType="end"/>
          </w:r>
        </w:sdtContent>
      </w:sdt>
    </w:p>
    <w:p w14:paraId="2A5C814D" w14:textId="77777777" w:rsidR="00800E29" w:rsidRDefault="00800E29" w:rsidP="00985092"/>
    <w:p w14:paraId="4E4053A7" w14:textId="77777777" w:rsidR="000C2A2D" w:rsidRDefault="000C2A2D" w:rsidP="00985092"/>
    <w:p w14:paraId="4C2D6F4B" w14:textId="5C67FE35" w:rsidR="00985092" w:rsidRDefault="00985092" w:rsidP="00985092">
      <w:pPr>
        <w:pStyle w:val="SectionH"/>
      </w:pPr>
      <w:bookmarkStart w:id="18" w:name="_Toc89795040"/>
      <w:commentRangeStart w:id="19"/>
      <w:r>
        <w:t>Conclusion</w:t>
      </w:r>
      <w:bookmarkEnd w:id="18"/>
      <w:commentRangeEnd w:id="19"/>
      <w:r w:rsidR="00E46B00">
        <w:rPr>
          <w:rStyle w:val="CommentReference"/>
          <w:rFonts w:cstheme="minorBidi"/>
          <w:iCs w:val="0"/>
        </w:rPr>
        <w:commentReference w:id="19"/>
      </w:r>
    </w:p>
    <w:p w14:paraId="6436AE4F" w14:textId="21023D43" w:rsidR="00EC052A" w:rsidRDefault="00EC052A" w:rsidP="00985092">
      <w:r>
        <w:t xml:space="preserve">To conclude </w:t>
      </w:r>
      <w:r w:rsidR="00E84267">
        <w:t xml:space="preserve">it’s vital that FlowTech keeps </w:t>
      </w:r>
      <w:r w:rsidR="00062D2B">
        <w:t xml:space="preserve">high level of security </w:t>
      </w:r>
      <w:r w:rsidR="00232E4F">
        <w:t xml:space="preserve">within there organisation. Keeping customer data safe should always be FlowTechs main priority. By adopting Risk Management FlowTech is able to identify and mitigating potential attacks that the organisation could face. Adopting the Data Protection Act 2018 FlowTech can ensure that they are in the law when handling customers data. And </w:t>
      </w:r>
      <w:r w:rsidR="00ED44D4">
        <w:t>finally,</w:t>
      </w:r>
      <w:r w:rsidR="00232E4F">
        <w:t xml:space="preserve"> it’s vital that FlowTech adopt the right Organisation Structure, by building a structure FlowTech can identify different areas in which how and when those departments work together, and how FlowTech can get the best possible results when it comes to profits, and protecting the organisations IT infrastructure. </w:t>
      </w:r>
    </w:p>
    <w:p w14:paraId="0E8BB496" w14:textId="1351EC79" w:rsidR="00985092" w:rsidRDefault="00985092" w:rsidP="00985092">
      <w:pPr>
        <w:pStyle w:val="SectionH"/>
      </w:pPr>
      <w:r>
        <w:br w:type="page"/>
      </w:r>
      <w:bookmarkStart w:id="20" w:name="_Toc89795041"/>
      <w:r>
        <w:lastRenderedPageBreak/>
        <w:t>References</w:t>
      </w:r>
      <w:bookmarkEnd w:id="20"/>
    </w:p>
    <w:p w14:paraId="48E98DC3" w14:textId="0403C33F" w:rsidR="0083341D" w:rsidRPr="002268A1" w:rsidRDefault="006F4BB5" w:rsidP="005A1220">
      <w:sdt>
        <w:sdtPr>
          <w:id w:val="-1712419557"/>
          <w:citation/>
        </w:sdtPr>
        <w:sdtEndPr/>
        <w:sdtContent>
          <w:r w:rsidR="0083341D" w:rsidRPr="002268A1">
            <w:fldChar w:fldCharType="begin"/>
          </w:r>
          <w:r w:rsidR="0083341D" w:rsidRPr="002268A1">
            <w:instrText xml:space="preserve"> CITATION Whi171 \l 2057 </w:instrText>
          </w:r>
          <w:r w:rsidR="0083341D" w:rsidRPr="002268A1">
            <w:fldChar w:fldCharType="separate"/>
          </w:r>
          <w:r w:rsidR="0083341D" w:rsidRPr="002268A1">
            <w:rPr>
              <w:noProof/>
            </w:rPr>
            <w:t>[1]</w:t>
          </w:r>
          <w:r w:rsidR="0083341D" w:rsidRPr="002268A1">
            <w:fldChar w:fldCharType="end"/>
          </w:r>
        </w:sdtContent>
      </w:sdt>
      <w:r w:rsidR="00722513" w:rsidRPr="002268A1">
        <w:t xml:space="preserve">, Herbert J Mattord Michael E Whitman, Information Security Maintenance Principles of Information Security, Pages 627-686, Atlanta,Cengage Learning, 2017 </w:t>
      </w:r>
    </w:p>
    <w:p w14:paraId="3273E724" w14:textId="4CB2F417" w:rsidR="0083341D" w:rsidRPr="002268A1" w:rsidRDefault="006F4BB5" w:rsidP="005A1220">
      <w:sdt>
        <w:sdtPr>
          <w:id w:val="1081179917"/>
          <w:citation/>
        </w:sdtPr>
        <w:sdtEndPr/>
        <w:sdtContent>
          <w:r w:rsidR="0083341D" w:rsidRPr="002268A1">
            <w:fldChar w:fldCharType="begin"/>
          </w:r>
          <w:r w:rsidR="0083341D" w:rsidRPr="002268A1">
            <w:instrText xml:space="preserve"> CITATION Whi172 \l 2057 </w:instrText>
          </w:r>
          <w:r w:rsidR="0083341D" w:rsidRPr="002268A1">
            <w:fldChar w:fldCharType="separate"/>
          </w:r>
          <w:r w:rsidR="0083341D" w:rsidRPr="002268A1">
            <w:rPr>
              <w:noProof/>
            </w:rPr>
            <w:t>[2]</w:t>
          </w:r>
          <w:r w:rsidR="0083341D" w:rsidRPr="002268A1">
            <w:fldChar w:fldCharType="end"/>
          </w:r>
        </w:sdtContent>
      </w:sdt>
      <w:r w:rsidR="00722513" w:rsidRPr="002268A1">
        <w:t>, Herbert J Mattord Michael E Whitman, Physical Security, Principles of Information Security, Pages 504-519, Atlanta,Cengage Learning, 2017</w:t>
      </w:r>
    </w:p>
    <w:p w14:paraId="2D22BC2A" w14:textId="390FF417" w:rsidR="00985092" w:rsidRPr="002268A1" w:rsidRDefault="006F4BB5" w:rsidP="005A1220">
      <w:pPr>
        <w:rPr>
          <w:rFonts w:cs="Times New Roman"/>
          <w:szCs w:val="20"/>
        </w:rPr>
      </w:pPr>
      <w:sdt>
        <w:sdtPr>
          <w:rPr>
            <w:rFonts w:cs="Times New Roman"/>
            <w:szCs w:val="20"/>
          </w:rPr>
          <w:id w:val="1020674413"/>
          <w:citation/>
        </w:sdtPr>
        <w:sdtEndPr/>
        <w:sdtContent>
          <w:r w:rsidR="0083341D" w:rsidRPr="002268A1">
            <w:rPr>
              <w:rFonts w:cs="Times New Roman"/>
              <w:szCs w:val="20"/>
            </w:rPr>
            <w:fldChar w:fldCharType="begin"/>
          </w:r>
          <w:r w:rsidR="0083341D" w:rsidRPr="002268A1">
            <w:rPr>
              <w:rFonts w:cs="Times New Roman"/>
              <w:szCs w:val="20"/>
            </w:rPr>
            <w:instrText xml:space="preserve"> CITATION Whi17 \l 2057 </w:instrText>
          </w:r>
          <w:r w:rsidR="0083341D" w:rsidRPr="002268A1">
            <w:rPr>
              <w:rFonts w:cs="Times New Roman"/>
              <w:szCs w:val="20"/>
            </w:rPr>
            <w:fldChar w:fldCharType="separate"/>
          </w:r>
          <w:r w:rsidR="0083341D" w:rsidRPr="002268A1">
            <w:rPr>
              <w:rFonts w:cs="Times New Roman"/>
              <w:noProof/>
              <w:szCs w:val="20"/>
            </w:rPr>
            <w:t>[3]</w:t>
          </w:r>
          <w:r w:rsidR="0083341D" w:rsidRPr="002268A1">
            <w:rPr>
              <w:rFonts w:cs="Times New Roman"/>
              <w:szCs w:val="20"/>
            </w:rPr>
            <w:fldChar w:fldCharType="end"/>
          </w:r>
        </w:sdtContent>
      </w:sdt>
      <w:r w:rsidR="00722513" w:rsidRPr="002268A1">
        <w:rPr>
          <w:rFonts w:cs="Times New Roman"/>
          <w:szCs w:val="20"/>
        </w:rPr>
        <w:t>, Herbert J Mattord Michael E Whitman, Principles of Information Security, Atlanta,Cengage Learning, 2017</w:t>
      </w:r>
    </w:p>
    <w:p w14:paraId="57DB0115" w14:textId="1760FE96" w:rsidR="00985092" w:rsidRPr="002268A1" w:rsidRDefault="006F4BB5" w:rsidP="005A1220">
      <w:pPr>
        <w:rPr>
          <w:rFonts w:cs="Times New Roman"/>
          <w:szCs w:val="20"/>
        </w:rPr>
      </w:pPr>
      <w:sdt>
        <w:sdtPr>
          <w:rPr>
            <w:rFonts w:cs="Times New Roman"/>
            <w:szCs w:val="20"/>
          </w:rPr>
          <w:id w:val="-1592619415"/>
          <w:citation/>
        </w:sdtPr>
        <w:sdtEndPr/>
        <w:sdtContent>
          <w:r w:rsidR="0083341D" w:rsidRPr="002268A1">
            <w:rPr>
              <w:rFonts w:cs="Times New Roman"/>
              <w:szCs w:val="20"/>
            </w:rPr>
            <w:fldChar w:fldCharType="begin"/>
          </w:r>
          <w:r w:rsidR="0083341D" w:rsidRPr="002268A1">
            <w:rPr>
              <w:rFonts w:cs="Times New Roman"/>
              <w:szCs w:val="20"/>
            </w:rPr>
            <w:instrText xml:space="preserve"> CITATION Ada18 \l 2057 </w:instrText>
          </w:r>
          <w:r w:rsidR="0083341D" w:rsidRPr="002268A1">
            <w:rPr>
              <w:rFonts w:cs="Times New Roman"/>
              <w:szCs w:val="20"/>
            </w:rPr>
            <w:fldChar w:fldCharType="separate"/>
          </w:r>
          <w:r w:rsidR="0083341D" w:rsidRPr="002268A1">
            <w:rPr>
              <w:rFonts w:cs="Times New Roman"/>
              <w:noProof/>
              <w:szCs w:val="20"/>
            </w:rPr>
            <w:t>[4]</w:t>
          </w:r>
          <w:r w:rsidR="0083341D" w:rsidRPr="002268A1">
            <w:rPr>
              <w:rFonts w:cs="Times New Roman"/>
              <w:szCs w:val="20"/>
            </w:rPr>
            <w:fldChar w:fldCharType="end"/>
          </w:r>
        </w:sdtContent>
      </w:sdt>
      <w:r w:rsidR="00E2740F" w:rsidRPr="002268A1">
        <w:rPr>
          <w:rFonts w:cs="Times New Roman"/>
          <w:szCs w:val="20"/>
        </w:rPr>
        <w:t>, Adam Englander, Cryptography for Beginners, Dutch PHP Conference, Creative Commons Attribution License, 2018</w:t>
      </w:r>
    </w:p>
    <w:p w14:paraId="7845E156" w14:textId="1FD83D4E" w:rsidR="00E2740F" w:rsidRPr="002268A1" w:rsidRDefault="006F4BB5" w:rsidP="005A1220">
      <w:sdt>
        <w:sdtPr>
          <w:id w:val="487601593"/>
          <w:citation/>
        </w:sdtPr>
        <w:sdtEndPr/>
        <w:sdtContent>
          <w:r w:rsidR="0083341D" w:rsidRPr="002268A1">
            <w:fldChar w:fldCharType="begin"/>
          </w:r>
          <w:r w:rsidR="0083341D" w:rsidRPr="002268A1">
            <w:instrText xml:space="preserve"> CITATION Whi173 \l 2057 </w:instrText>
          </w:r>
          <w:r w:rsidR="0083341D" w:rsidRPr="002268A1">
            <w:fldChar w:fldCharType="separate"/>
          </w:r>
          <w:r w:rsidR="0083341D" w:rsidRPr="002268A1">
            <w:rPr>
              <w:noProof/>
            </w:rPr>
            <w:t>[5]</w:t>
          </w:r>
          <w:r w:rsidR="0083341D" w:rsidRPr="002268A1">
            <w:fldChar w:fldCharType="end"/>
          </w:r>
        </w:sdtContent>
      </w:sdt>
      <w:r w:rsidR="00E2740F" w:rsidRPr="002268A1">
        <w:t>, Herbert J Mattord Michael E Whitman, Risk Management , Principles of Information Security, Pages 253-268, Atlanta,Cengage Learning, 2017</w:t>
      </w:r>
    </w:p>
    <w:p w14:paraId="4F89A3AD" w14:textId="2143074D" w:rsidR="00786D66" w:rsidRPr="002268A1" w:rsidRDefault="006F4BB5" w:rsidP="005A1220">
      <w:pPr>
        <w:rPr>
          <w:rFonts w:eastAsia="Times New Roman" w:cs="Times New Roman"/>
          <w:color w:val="000000"/>
          <w:szCs w:val="20"/>
          <w:lang w:eastAsia="en-GB"/>
        </w:rPr>
      </w:pPr>
      <w:sdt>
        <w:sdtPr>
          <w:rPr>
            <w:rFonts w:cs="Times New Roman"/>
            <w:szCs w:val="20"/>
          </w:rPr>
          <w:id w:val="1759244439"/>
          <w:citation/>
        </w:sdtPr>
        <w:sdtEndPr/>
        <w:sdtContent>
          <w:r w:rsidR="003E7BA8" w:rsidRPr="002268A1">
            <w:rPr>
              <w:rFonts w:cs="Times New Roman"/>
              <w:szCs w:val="20"/>
            </w:rPr>
            <w:fldChar w:fldCharType="begin"/>
          </w:r>
          <w:r w:rsidR="003E7BA8" w:rsidRPr="002268A1">
            <w:rPr>
              <w:rFonts w:cs="Times New Roman"/>
              <w:szCs w:val="20"/>
            </w:rPr>
            <w:instrText xml:space="preserve"> CITATION Yur21 \l 2057 </w:instrText>
          </w:r>
          <w:r w:rsidR="003E7BA8" w:rsidRPr="002268A1">
            <w:rPr>
              <w:rFonts w:cs="Times New Roman"/>
              <w:szCs w:val="20"/>
            </w:rPr>
            <w:fldChar w:fldCharType="separate"/>
          </w:r>
          <w:r w:rsidR="003E7BA8" w:rsidRPr="002268A1">
            <w:rPr>
              <w:rFonts w:cs="Times New Roman"/>
              <w:noProof/>
              <w:szCs w:val="20"/>
            </w:rPr>
            <w:t>[6]</w:t>
          </w:r>
          <w:r w:rsidR="003E7BA8" w:rsidRPr="002268A1">
            <w:rPr>
              <w:rFonts w:cs="Times New Roman"/>
              <w:szCs w:val="20"/>
            </w:rPr>
            <w:fldChar w:fldCharType="end"/>
          </w:r>
        </w:sdtContent>
      </w:sdt>
      <w:r w:rsidR="00786D66" w:rsidRPr="002268A1">
        <w:rPr>
          <w:rFonts w:cs="Times New Roman"/>
          <w:szCs w:val="20"/>
        </w:rPr>
        <w:t xml:space="preserve">, Erin Yurday, </w:t>
      </w:r>
      <w:r w:rsidR="00786D66" w:rsidRPr="002268A1">
        <w:rPr>
          <w:rFonts w:eastAsia="Times New Roman" w:cs="Times New Roman"/>
          <w:color w:val="000000"/>
          <w:szCs w:val="20"/>
          <w:lang w:eastAsia="en-GB"/>
        </w:rPr>
        <w:br/>
      </w:r>
      <w:r w:rsidR="00CF69F7" w:rsidRPr="002268A1">
        <w:rPr>
          <w:rFonts w:cs="Times New Roman"/>
          <w:color w:val="000000"/>
          <w:szCs w:val="20"/>
          <w:shd w:val="clear" w:color="auto" w:fill="FFFFFF"/>
        </w:rPr>
        <w:t xml:space="preserve">What's the Likelihood of Getting in a Car Accident in the UK?, </w:t>
      </w:r>
      <w:r w:rsidR="00CF69F7" w:rsidRPr="002268A1">
        <w:rPr>
          <w:rFonts w:eastAsia="Times New Roman" w:cs="Times New Roman"/>
          <w:color w:val="000000"/>
          <w:szCs w:val="20"/>
          <w:lang w:eastAsia="en-GB"/>
        </w:rPr>
        <w:br/>
        <w:t>Nimblefins.co.uk,https://www.nimblefins.co.uk/whats-likelihood-getting-car-accident-uk, 2021</w:t>
      </w:r>
    </w:p>
    <w:p w14:paraId="45B48DA3" w14:textId="5D0C452E" w:rsidR="003E7BA8" w:rsidRPr="002268A1" w:rsidRDefault="006F4BB5" w:rsidP="005A1220">
      <w:sdt>
        <w:sdtPr>
          <w:id w:val="2133973425"/>
          <w:citation/>
        </w:sdtPr>
        <w:sdtEndPr/>
        <w:sdtContent>
          <w:r w:rsidR="007F5859" w:rsidRPr="002268A1">
            <w:fldChar w:fldCharType="begin"/>
          </w:r>
          <w:r w:rsidR="002268A1" w:rsidRPr="002268A1">
            <w:instrText xml:space="preserve">CITATION UKG18 \l 2057 </w:instrText>
          </w:r>
          <w:r w:rsidR="007F5859" w:rsidRPr="002268A1">
            <w:fldChar w:fldCharType="separate"/>
          </w:r>
          <w:r w:rsidR="002268A1" w:rsidRPr="002268A1">
            <w:rPr>
              <w:noProof/>
            </w:rPr>
            <w:t>[7]</w:t>
          </w:r>
          <w:r w:rsidR="007F5859" w:rsidRPr="002268A1">
            <w:fldChar w:fldCharType="end"/>
          </w:r>
        </w:sdtContent>
      </w:sdt>
      <w:r w:rsidR="007F5859" w:rsidRPr="002268A1">
        <w:t xml:space="preserve">, </w:t>
      </w:r>
      <w:r w:rsidR="002268A1" w:rsidRPr="002268A1">
        <w:t>UK Government, Data Protection Act 2018,</w:t>
      </w:r>
      <w:r w:rsidR="002268A1">
        <w:t xml:space="preserve"> </w:t>
      </w:r>
      <w:hyperlink r:id="rId22" w:history="1">
        <w:r w:rsidR="00722663">
          <w:rPr>
            <w:rStyle w:val="Hyperlink"/>
          </w:rPr>
          <w:t>Data Protection Act 2018 (legislation.gov.uk)</w:t>
        </w:r>
      </w:hyperlink>
      <w:r w:rsidR="00722663">
        <w:t xml:space="preserve">, </w:t>
      </w:r>
      <w:r w:rsidR="002268A1">
        <w:t>2018</w:t>
      </w:r>
    </w:p>
    <w:p w14:paraId="129867DB" w14:textId="3006FE83" w:rsidR="0083341D" w:rsidRDefault="006F4BB5" w:rsidP="005A1220">
      <w:sdt>
        <w:sdtPr>
          <w:id w:val="-1540362217"/>
          <w:citation/>
        </w:sdtPr>
        <w:sdtEndPr/>
        <w:sdtContent>
          <w:r w:rsidR="00722663">
            <w:fldChar w:fldCharType="begin"/>
          </w:r>
          <w:r w:rsidR="00722663">
            <w:instrText xml:space="preserve"> CITATION UKG181 \l 2057 </w:instrText>
          </w:r>
          <w:r w:rsidR="00722663">
            <w:fldChar w:fldCharType="separate"/>
          </w:r>
          <w:r w:rsidR="00722663" w:rsidRPr="00722663">
            <w:rPr>
              <w:noProof/>
            </w:rPr>
            <w:t>[8]</w:t>
          </w:r>
          <w:r w:rsidR="00722663">
            <w:fldChar w:fldCharType="end"/>
          </w:r>
        </w:sdtContent>
      </w:sdt>
      <w:r w:rsidR="00722663">
        <w:t xml:space="preserve">, UK Government, Data Protection, </w:t>
      </w:r>
      <w:hyperlink r:id="rId23" w:history="1">
        <w:r w:rsidR="00722663">
          <w:rPr>
            <w:rStyle w:val="Hyperlink"/>
          </w:rPr>
          <w:t>Data protection - GOV.UK (www.gov.uk)</w:t>
        </w:r>
      </w:hyperlink>
      <w:r w:rsidR="00722663">
        <w:t>, 2018</w:t>
      </w:r>
    </w:p>
    <w:p w14:paraId="06F99DE1" w14:textId="77777777" w:rsidR="0001269A" w:rsidRDefault="006F4BB5" w:rsidP="005A1220">
      <w:sdt>
        <w:sdtPr>
          <w:id w:val="890924806"/>
          <w:citation/>
        </w:sdtPr>
        <w:sdtEndPr/>
        <w:sdtContent>
          <w:r w:rsidR="006E49DE">
            <w:fldChar w:fldCharType="begin"/>
          </w:r>
          <w:r w:rsidR="006E49DE">
            <w:instrText xml:space="preserve">CITATION All15 \l 2057 </w:instrText>
          </w:r>
          <w:r w:rsidR="006E49DE">
            <w:fldChar w:fldCharType="separate"/>
          </w:r>
          <w:r w:rsidR="006E49DE" w:rsidRPr="006E49DE">
            <w:rPr>
              <w:noProof/>
            </w:rPr>
            <w:t>[9]</w:t>
          </w:r>
          <w:r w:rsidR="006E49DE">
            <w:fldChar w:fldCharType="end"/>
          </w:r>
        </w:sdtContent>
      </w:sdt>
      <w:r w:rsidR="006E49DE">
        <w:t xml:space="preserve">, </w:t>
      </w:r>
      <w:r w:rsidR="006E49DE" w:rsidRPr="006E49DE">
        <w:t xml:space="preserve">Allen, Julia H; Crabb, Gregory; Curtis, Pamela D; Fitzpatrick, Brendan; Mehravari, Nader; Tobar, David </w:t>
      </w:r>
      <w:r w:rsidR="006E49DE">
        <w:t xml:space="preserve">, </w:t>
      </w:r>
      <w:r w:rsidR="006E49DE" w:rsidRPr="006E49DE">
        <w:t xml:space="preserve">Structuring the Chief Information Security </w:t>
      </w:r>
      <w:r w:rsidR="006E49DE">
        <w:t xml:space="preserve">, </w:t>
      </w:r>
      <w:r w:rsidR="006E49DE" w:rsidRPr="006E49DE">
        <w:t>Pittsburgh</w:t>
      </w:r>
      <w:r w:rsidR="006E49DE">
        <w:t xml:space="preserve">, </w:t>
      </w:r>
      <w:r w:rsidR="006E49DE" w:rsidRPr="006E49DE">
        <w:t>CERT® Division</w:t>
      </w:r>
      <w:r w:rsidR="006E49DE">
        <w:t>, 2015</w:t>
      </w:r>
    </w:p>
    <w:p w14:paraId="67FEE400" w14:textId="2DEDE785" w:rsidR="0001269A" w:rsidRDefault="006F4BB5" w:rsidP="0001269A">
      <w:pPr>
        <w:jc w:val="left"/>
      </w:pPr>
      <w:sdt>
        <w:sdtPr>
          <w:id w:val="1176847131"/>
          <w:citation/>
        </w:sdtPr>
        <w:sdtEndPr/>
        <w:sdtContent>
          <w:r w:rsidR="0001269A">
            <w:fldChar w:fldCharType="begin"/>
          </w:r>
          <w:r w:rsidR="0001269A">
            <w:instrText xml:space="preserve"> CITATION Ric21 \l 2057 </w:instrText>
          </w:r>
          <w:r w:rsidR="0001269A">
            <w:fldChar w:fldCharType="separate"/>
          </w:r>
          <w:r w:rsidR="0001269A" w:rsidRPr="0001269A">
            <w:rPr>
              <w:noProof/>
            </w:rPr>
            <w:t>[10]</w:t>
          </w:r>
          <w:r w:rsidR="0001269A">
            <w:fldChar w:fldCharType="end"/>
          </w:r>
        </w:sdtContent>
      </w:sdt>
      <w:r w:rsidR="0001269A">
        <w:t xml:space="preserve">, Kathleen Richards, Cryptography, </w:t>
      </w:r>
      <w:hyperlink r:id="rId24" w:history="1">
        <w:r w:rsidR="0001269A">
          <w:rPr>
            <w:rStyle w:val="Hyperlink"/>
          </w:rPr>
          <w:t>What is Cryptography? Definition from SearchSecurity (techtarget.com)</w:t>
        </w:r>
      </w:hyperlink>
      <w:r w:rsidR="0001269A">
        <w:t>, 2021</w:t>
      </w:r>
    </w:p>
    <w:p w14:paraId="420D126F" w14:textId="4D89FCBD" w:rsidR="0001269A" w:rsidRDefault="006F4BB5" w:rsidP="005A1220">
      <w:sdt>
        <w:sdtPr>
          <w:id w:val="1455760051"/>
          <w:citation/>
        </w:sdtPr>
        <w:sdtEndPr/>
        <w:sdtContent>
          <w:r w:rsidR="000C1871">
            <w:fldChar w:fldCharType="begin"/>
          </w:r>
          <w:r w:rsidR="000C1871">
            <w:instrText xml:space="preserve"> CITATION UKG20 \l 2057 </w:instrText>
          </w:r>
          <w:r w:rsidR="000C1871">
            <w:fldChar w:fldCharType="separate"/>
          </w:r>
          <w:r w:rsidR="000C1871" w:rsidRPr="000C1871">
            <w:rPr>
              <w:noProof/>
            </w:rPr>
            <w:t>[11]</w:t>
          </w:r>
          <w:r w:rsidR="000C1871">
            <w:fldChar w:fldCharType="end"/>
          </w:r>
        </w:sdtContent>
      </w:sdt>
      <w:r w:rsidR="000C1871">
        <w:t xml:space="preserve">, UK Government, </w:t>
      </w:r>
      <w:r w:rsidR="001F44E9">
        <w:t xml:space="preserve">Physical Security, </w:t>
      </w:r>
      <w:hyperlink r:id="rId25" w:history="1">
        <w:r w:rsidR="001F44E9">
          <w:rPr>
            <w:rStyle w:val="Hyperlink"/>
          </w:rPr>
          <w:t>Physical security - GOV.UK (www.gov.uk)</w:t>
        </w:r>
      </w:hyperlink>
      <w:r w:rsidR="001F44E9">
        <w:t>, 2020</w:t>
      </w:r>
    </w:p>
    <w:p w14:paraId="432EE86B" w14:textId="77777777" w:rsidR="0001269A" w:rsidRDefault="0001269A" w:rsidP="005A1220"/>
    <w:p w14:paraId="3451BC31" w14:textId="77777777" w:rsidR="0001269A" w:rsidRDefault="0001269A" w:rsidP="0001269A">
      <w:pPr>
        <w:jc w:val="left"/>
      </w:pPr>
    </w:p>
    <w:p w14:paraId="6DD6D51E" w14:textId="77777777" w:rsidR="00E46B00" w:rsidRDefault="00E46B00" w:rsidP="00DC4B81">
      <w:pPr>
        <w:sectPr w:rsidR="00E46B00" w:rsidSect="00DD068B">
          <w:type w:val="continuous"/>
          <w:pgSz w:w="11906" w:h="16838"/>
          <w:pgMar w:top="1440" w:right="1440" w:bottom="1440" w:left="1440" w:header="708" w:footer="708" w:gutter="0"/>
          <w:cols w:num="2" w:space="708"/>
          <w:docGrid w:linePitch="360"/>
        </w:sectPr>
      </w:pPr>
    </w:p>
    <w:p w14:paraId="65BADEC0" w14:textId="77777777" w:rsidR="00E46B00" w:rsidRPr="00E46B00" w:rsidRDefault="00E46B00" w:rsidP="00E46B00">
      <w:pPr>
        <w:spacing w:after="0" w:line="240" w:lineRule="auto"/>
        <w:jc w:val="left"/>
        <w:rPr>
          <w:rFonts w:ascii="Calibri" w:eastAsia="Times New Roman" w:hAnsi="Calibri" w:cs="Calibri"/>
          <w:b/>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46B00" w:rsidRPr="00E46B00" w14:paraId="21772121" w14:textId="77777777" w:rsidTr="006C786E">
        <w:trPr>
          <w:jc w:val="center"/>
        </w:trPr>
        <w:tc>
          <w:tcPr>
            <w:tcW w:w="10670" w:type="dxa"/>
            <w:shd w:val="clear" w:color="auto" w:fill="BFBFBF"/>
          </w:tcPr>
          <w:p w14:paraId="4D005985" w14:textId="77777777" w:rsidR="00E46B00" w:rsidRPr="00E46B00" w:rsidRDefault="00E46B00" w:rsidP="00E46B00">
            <w:pPr>
              <w:spacing w:after="0" w:line="240" w:lineRule="auto"/>
              <w:jc w:val="left"/>
              <w:rPr>
                <w:rFonts w:eastAsia="Times New Roman" w:cs="Times New Roman"/>
                <w:szCs w:val="20"/>
                <w:lang w:eastAsia="en-GB"/>
              </w:rPr>
            </w:pPr>
            <w:r w:rsidRPr="00E46B00">
              <w:rPr>
                <w:rFonts w:eastAsia="Times New Roman" w:cs="Times New Roman"/>
                <w:sz w:val="32"/>
                <w:szCs w:val="32"/>
                <w:lang w:eastAsia="en-GB"/>
              </w:rPr>
              <w:br w:type="page"/>
            </w:r>
            <w:r w:rsidRPr="00E46B00">
              <w:rPr>
                <w:rFonts w:ascii="Calibri" w:eastAsia="Times New Roman" w:hAnsi="Calibri" w:cs="Arial"/>
                <w:b/>
                <w:caps/>
                <w:sz w:val="40"/>
                <w:szCs w:val="20"/>
                <w:lang w:eastAsia="en-GB"/>
              </w:rPr>
              <w:t xml:space="preserve">                 marking criteria and Student FEEDBACK</w:t>
            </w:r>
          </w:p>
        </w:tc>
      </w:tr>
    </w:tbl>
    <w:p w14:paraId="723EB259" w14:textId="77777777" w:rsidR="00E46B00" w:rsidRPr="00E46B00" w:rsidRDefault="00E46B00" w:rsidP="00E46B00">
      <w:pPr>
        <w:spacing w:after="0" w:line="240" w:lineRule="auto"/>
        <w:jc w:val="left"/>
        <w:rPr>
          <w:rFonts w:eastAsia="Times New Roman" w:cs="Times New Roman"/>
          <w:sz w:val="16"/>
          <w:szCs w:val="20"/>
          <w:lang w:eastAsia="en-GB"/>
        </w:rPr>
      </w:pPr>
    </w:p>
    <w:p w14:paraId="6A4CE57C" w14:textId="77777777" w:rsidR="00E46B00" w:rsidRPr="00E46B00" w:rsidRDefault="00E46B00" w:rsidP="00E46B00">
      <w:pPr>
        <w:spacing w:after="0" w:line="240" w:lineRule="auto"/>
        <w:rPr>
          <w:rFonts w:ascii="Calibri" w:eastAsia="Times New Roman" w:hAnsi="Calibri" w:cs="Times New Roman"/>
          <w:szCs w:val="20"/>
        </w:rPr>
      </w:pPr>
      <w:r w:rsidRPr="00E46B00">
        <w:rPr>
          <w:rFonts w:ascii="Calibri" w:eastAsia="Times New Roman" w:hAnsi="Calibri" w:cs="Times New Roman"/>
          <w:szCs w:val="20"/>
        </w:rPr>
        <w:t xml:space="preserve">This section details the assessment criteria. The </w:t>
      </w:r>
      <w:r w:rsidRPr="00E46B00">
        <w:rPr>
          <w:rFonts w:ascii="Calibri" w:eastAsia="Times New Roman" w:hAnsi="Calibri" w:cs="Times New Roman"/>
          <w:i/>
          <w:szCs w:val="20"/>
        </w:rPr>
        <w:t>extent</w:t>
      </w:r>
      <w:r w:rsidRPr="00E46B00">
        <w:rPr>
          <w:rFonts w:ascii="Calibri" w:eastAsia="Times New Roman" w:hAnsi="Calibri" w:cs="Times New Roman"/>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30CA848" w14:textId="77777777" w:rsidR="00E46B00" w:rsidRPr="00E46B00" w:rsidRDefault="00E46B00" w:rsidP="00E46B00">
      <w:pPr>
        <w:spacing w:after="0" w:line="240" w:lineRule="auto"/>
        <w:jc w:val="left"/>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9274"/>
        <w:gridCol w:w="592"/>
        <w:gridCol w:w="590"/>
      </w:tblGrid>
      <w:tr w:rsidR="00E46B00" w:rsidRPr="00E46B00" w14:paraId="117DF3AE"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7A08AA7" w14:textId="77777777" w:rsidR="00E46B00" w:rsidRPr="00E46B00" w:rsidRDefault="00E46B00" w:rsidP="00E46B00">
            <w:pPr>
              <w:spacing w:after="0" w:line="240" w:lineRule="auto"/>
              <w:jc w:val="left"/>
              <w:rPr>
                <w:rFonts w:ascii="Calibri" w:eastAsia="Times New Roman" w:hAnsi="Calibri" w:cs="Times New Roman"/>
                <w:b/>
                <w:sz w:val="22"/>
                <w:szCs w:val="20"/>
                <w:lang w:eastAsia="en-GB"/>
              </w:rPr>
            </w:pPr>
            <w:r w:rsidRPr="00E46B00">
              <w:rPr>
                <w:rFonts w:ascii="Calibri" w:eastAsia="Times New Roman" w:hAnsi="Calibri" w:cs="Times New Roman"/>
                <w:b/>
                <w:sz w:val="22"/>
                <w:szCs w:val="16"/>
                <w:lang w:eastAsia="en-GB"/>
              </w:rPr>
              <w:t xml:space="preserve">Common Assessment Criteria </w:t>
            </w:r>
            <w:r w:rsidRPr="00E46B00">
              <w:rPr>
                <w:rFonts w:ascii="Calibri" w:eastAsia="Times New Roman" w:hAnsi="Calibri" w:cs="Times New Roman"/>
                <w:b/>
                <w:sz w:val="22"/>
                <w:szCs w:val="20"/>
                <w:lang w:eastAsia="en-GB"/>
              </w:rPr>
              <w:t xml:space="preserve">Applied </w:t>
            </w:r>
            <w:bookmarkStart w:id="21" w:name="assessmentComponent"/>
            <w:bookmarkEnd w:id="21"/>
            <w:r w:rsidRPr="00E46B00">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4F400DC" w14:textId="77777777" w:rsidR="00E46B00" w:rsidRPr="00E46B00" w:rsidRDefault="00E46B00" w:rsidP="00E46B00">
            <w:pPr>
              <w:spacing w:after="0" w:line="240" w:lineRule="auto"/>
              <w:ind w:left="34" w:right="113"/>
              <w:jc w:val="center"/>
              <w:rPr>
                <w:rFonts w:ascii="Calibri" w:eastAsia="Times New Roman" w:hAnsi="Calibri" w:cs="Times New Roman"/>
                <w:b/>
                <w:sz w:val="14"/>
                <w:szCs w:val="14"/>
                <w:lang w:eastAsia="en-GB"/>
              </w:rPr>
            </w:pPr>
            <w:r w:rsidRPr="00E46B0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D1C9BE" w14:textId="77777777" w:rsidR="00E46B00" w:rsidRPr="00E46B00" w:rsidRDefault="00E46B00" w:rsidP="00E46B00">
            <w:pPr>
              <w:spacing w:after="0" w:line="240" w:lineRule="auto"/>
              <w:ind w:left="113" w:right="113"/>
              <w:jc w:val="center"/>
              <w:rPr>
                <w:rFonts w:ascii="Calibri" w:eastAsia="Times New Roman" w:hAnsi="Calibri" w:cs="Times New Roman"/>
                <w:b/>
                <w:sz w:val="14"/>
                <w:szCs w:val="14"/>
                <w:lang w:eastAsia="en-GB"/>
              </w:rPr>
            </w:pPr>
            <w:r w:rsidRPr="00E46B00">
              <w:rPr>
                <w:rFonts w:ascii="Calibri" w:eastAsia="Times New Roman" w:hAnsi="Calibri" w:cs="Times New Roman"/>
                <w:b/>
                <w:sz w:val="14"/>
                <w:szCs w:val="14"/>
                <w:lang w:eastAsia="en-GB"/>
              </w:rPr>
              <w:t xml:space="preserve">Marks </w:t>
            </w:r>
          </w:p>
          <w:p w14:paraId="6E356559" w14:textId="77777777" w:rsidR="00E46B00" w:rsidRPr="00E46B00" w:rsidRDefault="00E46B00" w:rsidP="00E46B00">
            <w:pPr>
              <w:spacing w:after="0" w:line="240" w:lineRule="auto"/>
              <w:ind w:left="113" w:right="113"/>
              <w:jc w:val="center"/>
              <w:rPr>
                <w:rFonts w:ascii="Calibri" w:eastAsia="Times New Roman" w:hAnsi="Calibri" w:cs="Times New Roman"/>
                <w:b/>
                <w:sz w:val="14"/>
                <w:szCs w:val="14"/>
                <w:lang w:eastAsia="en-GB"/>
              </w:rPr>
            </w:pPr>
            <w:r w:rsidRPr="00E46B00">
              <w:rPr>
                <w:rFonts w:ascii="Calibri" w:eastAsia="Times New Roman" w:hAnsi="Calibri" w:cs="Times New Roman"/>
                <w:b/>
                <w:sz w:val="14"/>
                <w:szCs w:val="14"/>
                <w:lang w:eastAsia="en-GB"/>
              </w:rPr>
              <w:t>awarded</w:t>
            </w:r>
          </w:p>
        </w:tc>
      </w:tr>
      <w:tr w:rsidR="00E46B00" w:rsidRPr="00E46B00" w14:paraId="2015F75F"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7FA26DD"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r w:rsidRPr="00E46B00">
              <w:rPr>
                <w:rFonts w:ascii="Calibri" w:eastAsia="Times New Roman" w:hAnsi="Calibri" w:cs="Times New Roman"/>
                <w:b/>
                <w:szCs w:val="16"/>
                <w:lang w:eastAsia="en-GB"/>
              </w:rPr>
              <w:t>1. E</w:t>
            </w:r>
            <w:r w:rsidRPr="00E46B00">
              <w:rPr>
                <w:rFonts w:ascii="Calibri" w:eastAsia="Times New Roman" w:hAnsi="Calibri" w:cs="Times New Roman"/>
                <w:b/>
                <w:szCs w:val="20"/>
                <w:lang w:eastAsia="en-GB"/>
              </w:rPr>
              <w:t>ngagement with Literature Skills</w:t>
            </w:r>
          </w:p>
          <w:p w14:paraId="42B1BF28" w14:textId="77777777" w:rsidR="00E46B00" w:rsidRPr="00E46B00" w:rsidRDefault="00E46B00" w:rsidP="00E46B00">
            <w:pPr>
              <w:spacing w:after="120" w:line="240" w:lineRule="auto"/>
              <w:jc w:val="left"/>
              <w:rPr>
                <w:rFonts w:ascii="Calibri" w:eastAsia="Times New Roman" w:hAnsi="Calibri" w:cs="Times New Roman"/>
                <w:sz w:val="14"/>
                <w:szCs w:val="14"/>
                <w:lang w:eastAsia="en-GB"/>
              </w:rPr>
            </w:pPr>
            <w:r w:rsidRPr="00E46B0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FF3753"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FA442B"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19F77C2F"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5BFB183" w14:textId="42F4E0FD" w:rsidR="00E46B00" w:rsidRPr="00E46B00" w:rsidRDefault="00E46B00" w:rsidP="00E46B00">
            <w:pPr>
              <w:spacing w:after="120" w:line="240" w:lineRule="auto"/>
              <w:jc w:val="left"/>
              <w:rPr>
                <w:rFonts w:ascii="Calibri" w:eastAsia="Times New Roman" w:hAnsi="Calibri" w:cs="Times New Roman"/>
                <w:szCs w:val="14"/>
                <w:lang w:eastAsia="en-GB"/>
              </w:rPr>
            </w:pPr>
            <w:bookmarkStart w:id="22" w:name="feedbackRIL"/>
            <w:bookmarkEnd w:id="22"/>
            <w:r w:rsidRPr="00E46B00">
              <w:rPr>
                <w:rFonts w:ascii="Calibri" w:eastAsia="Times New Roman" w:hAnsi="Calibri" w:cs="Times New Roman"/>
                <w:szCs w:val="14"/>
                <w:lang w:eastAsia="en-GB"/>
              </w:rPr>
              <w:t xml:space="preserve">Your work has demonstrated that you have done your own research.  While you have used relevant content. Your references are lacking sources from creditable peer reviewed articles.  </w:t>
            </w:r>
            <w:r w:rsidRPr="00E46B00">
              <w:rPr>
                <w:rFonts w:ascii="Calibri" w:eastAsia="Times New Roman" w:hAnsi="Calibri" w:cs="Times New Roman"/>
                <w:szCs w:val="14"/>
                <w:lang w:eastAsia="en-GB"/>
              </w:rPr>
              <w:t>Also,</w:t>
            </w:r>
            <w:r w:rsidRPr="00E46B00">
              <w:rPr>
                <w:rFonts w:ascii="Calibri" w:eastAsia="Times New Roman" w:hAnsi="Calibri" w:cs="Times New Roman"/>
                <w:szCs w:val="14"/>
                <w:lang w:eastAsia="en-GB"/>
              </w:rPr>
              <w:t xml:space="preserve"> your research aspect is lacking in-text citation. (Grade mark: 67.50%)</w:t>
            </w:r>
          </w:p>
        </w:tc>
        <w:tc>
          <w:tcPr>
            <w:tcW w:w="283" w:type="pct"/>
            <w:tcBorders>
              <w:top w:val="single" w:sz="4" w:space="0" w:color="auto"/>
              <w:left w:val="single" w:sz="4" w:space="0" w:color="auto"/>
              <w:right w:val="single" w:sz="4" w:space="0" w:color="auto"/>
            </w:tcBorders>
          </w:tcPr>
          <w:p w14:paraId="26099255"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23" w:name="totalRIL"/>
            <w:bookmarkEnd w:id="23"/>
            <w:r w:rsidRPr="00E46B00">
              <w:rPr>
                <w:rFonts w:ascii="Calibri" w:eastAsia="Times New Roman" w:hAnsi="Calibri" w:cs="Times New Roman"/>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83F9301"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24" w:name="markRIL"/>
            <w:bookmarkEnd w:id="24"/>
            <w:r w:rsidRPr="00E46B00">
              <w:rPr>
                <w:rFonts w:ascii="Calibri" w:eastAsia="Times New Roman" w:hAnsi="Calibri" w:cs="Times New Roman"/>
                <w:szCs w:val="20"/>
                <w:lang w:eastAsia="en-GB"/>
              </w:rPr>
              <w:t>13.5</w:t>
            </w:r>
          </w:p>
        </w:tc>
      </w:tr>
      <w:tr w:rsidR="00E46B00" w:rsidRPr="00E46B00" w14:paraId="7E410B78" w14:textId="77777777" w:rsidTr="006C786E">
        <w:trPr>
          <w:trHeight w:val="451"/>
        </w:trPr>
        <w:tc>
          <w:tcPr>
            <w:tcW w:w="4435" w:type="pct"/>
            <w:vMerge/>
            <w:tcBorders>
              <w:left w:val="single" w:sz="4" w:space="0" w:color="auto"/>
              <w:bottom w:val="single" w:sz="4" w:space="0" w:color="auto"/>
              <w:right w:val="single" w:sz="4" w:space="0" w:color="auto"/>
            </w:tcBorders>
          </w:tcPr>
          <w:p w14:paraId="4663E35A"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15CA18" w14:textId="77777777" w:rsidR="00E46B00" w:rsidRPr="00E46B00" w:rsidRDefault="00E46B00" w:rsidP="00E46B00">
            <w:pPr>
              <w:spacing w:after="0" w:line="240" w:lineRule="auto"/>
              <w:jc w:val="left"/>
              <w:rPr>
                <w:rFonts w:ascii="Calibri" w:eastAsia="Times New Roman" w:hAnsi="Calibri" w:cs="Times New Roman"/>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F69864"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5D4345D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061E96A" w14:textId="77777777" w:rsidR="00E46B00" w:rsidRPr="00E46B00" w:rsidRDefault="00E46B00" w:rsidP="00E46B00">
            <w:pPr>
              <w:spacing w:after="0" w:line="240" w:lineRule="auto"/>
              <w:jc w:val="left"/>
              <w:rPr>
                <w:rFonts w:ascii="Calibri" w:eastAsia="Times New Roman" w:hAnsi="Calibri" w:cs="Times New Roman"/>
                <w:b/>
                <w:szCs w:val="20"/>
                <w:lang w:eastAsia="en-GB"/>
              </w:rPr>
            </w:pPr>
            <w:r w:rsidRPr="00E46B00">
              <w:rPr>
                <w:rFonts w:ascii="Calibri" w:eastAsia="Times New Roman" w:hAnsi="Calibri" w:cs="Times New Roman"/>
                <w:b/>
                <w:szCs w:val="16"/>
                <w:lang w:eastAsia="en-GB"/>
              </w:rPr>
              <w:t xml:space="preserve">2. </w:t>
            </w:r>
            <w:r w:rsidRPr="00E46B00">
              <w:rPr>
                <w:rFonts w:ascii="Calibri" w:eastAsia="Times New Roman" w:hAnsi="Calibri" w:cs="Times New Roman"/>
                <w:b/>
                <w:szCs w:val="20"/>
                <w:lang w:eastAsia="en-GB"/>
              </w:rPr>
              <w:t>Knowledge and Understanding Skills</w:t>
            </w:r>
          </w:p>
          <w:p w14:paraId="674453DC" w14:textId="77777777" w:rsidR="00E46B00" w:rsidRPr="00E46B00" w:rsidRDefault="00E46B00" w:rsidP="00E46B00">
            <w:pPr>
              <w:spacing w:after="120" w:line="240" w:lineRule="auto"/>
              <w:jc w:val="left"/>
              <w:rPr>
                <w:rFonts w:ascii="Calibri" w:eastAsia="Times New Roman" w:hAnsi="Calibri" w:cs="Times New Roman"/>
                <w:sz w:val="14"/>
                <w:szCs w:val="14"/>
                <w:lang w:eastAsia="en-GB"/>
              </w:rPr>
            </w:pPr>
            <w:r w:rsidRPr="00E46B0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351FC48"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483C6F"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1316CA4B" w14:textId="77777777" w:rsidTr="006C786E">
        <w:trPr>
          <w:trHeight w:val="450"/>
        </w:trPr>
        <w:tc>
          <w:tcPr>
            <w:tcW w:w="4435" w:type="pct"/>
            <w:vMerge w:val="restart"/>
            <w:tcBorders>
              <w:top w:val="single" w:sz="4" w:space="0" w:color="auto"/>
              <w:left w:val="single" w:sz="4" w:space="0" w:color="auto"/>
              <w:right w:val="single" w:sz="4" w:space="0" w:color="auto"/>
            </w:tcBorders>
          </w:tcPr>
          <w:p w14:paraId="78DB28F0" w14:textId="476820D4" w:rsidR="00E46B00" w:rsidRPr="00E46B00" w:rsidRDefault="00E46B00" w:rsidP="00E46B00">
            <w:pPr>
              <w:spacing w:after="120" w:line="240" w:lineRule="auto"/>
              <w:jc w:val="left"/>
              <w:rPr>
                <w:rFonts w:ascii="Calibri" w:eastAsia="Times New Roman" w:hAnsi="Calibri" w:cs="Times New Roman"/>
                <w:szCs w:val="14"/>
                <w:lang w:eastAsia="en-GB"/>
              </w:rPr>
            </w:pPr>
            <w:bookmarkStart w:id="25" w:name="feedbackKUS"/>
            <w:bookmarkEnd w:id="25"/>
            <w:r w:rsidRPr="00E46B00">
              <w:rPr>
                <w:rFonts w:ascii="Calibri" w:eastAsia="Times New Roman" w:hAnsi="Calibri" w:cs="Times New Roman"/>
                <w:szCs w:val="14"/>
                <w:lang w:eastAsia="en-GB"/>
              </w:rPr>
              <w:t xml:space="preserve">To showcase your knowledge and understanding try to incorporate more critical appraisal of the literature from peer </w:t>
            </w:r>
            <w:r w:rsidRPr="00E46B00">
              <w:rPr>
                <w:rFonts w:ascii="Calibri" w:eastAsia="Times New Roman" w:hAnsi="Calibri" w:cs="Times New Roman"/>
                <w:szCs w:val="14"/>
                <w:lang w:eastAsia="en-GB"/>
              </w:rPr>
              <w:t>review</w:t>
            </w:r>
            <w:r w:rsidRPr="00E46B00">
              <w:rPr>
                <w:rFonts w:ascii="Calibri" w:eastAsia="Times New Roman" w:hAnsi="Calibri" w:cs="Times New Roman"/>
                <w:szCs w:val="14"/>
                <w:lang w:eastAsia="en-GB"/>
              </w:rPr>
              <w:t xml:space="preserve"> articles. See comment above to improve same.  (Grade mark: 65.00%)</w:t>
            </w:r>
          </w:p>
        </w:tc>
        <w:tc>
          <w:tcPr>
            <w:tcW w:w="283" w:type="pct"/>
            <w:tcBorders>
              <w:top w:val="single" w:sz="4" w:space="0" w:color="auto"/>
              <w:left w:val="single" w:sz="4" w:space="0" w:color="auto"/>
              <w:right w:val="single" w:sz="4" w:space="0" w:color="auto"/>
            </w:tcBorders>
          </w:tcPr>
          <w:p w14:paraId="0ABE653E"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26" w:name="totalKUS"/>
            <w:bookmarkEnd w:id="26"/>
            <w:r w:rsidRPr="00E46B00">
              <w:rPr>
                <w:rFonts w:ascii="Calibri" w:eastAsia="Times New Roman" w:hAnsi="Calibri" w:cs="Times New Roman"/>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53EBE49"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27" w:name="markKUS"/>
            <w:bookmarkEnd w:id="27"/>
            <w:r w:rsidRPr="00E46B00">
              <w:rPr>
                <w:rFonts w:ascii="Calibri" w:eastAsia="Times New Roman" w:hAnsi="Calibri" w:cs="Times New Roman"/>
                <w:szCs w:val="20"/>
                <w:lang w:eastAsia="en-GB"/>
              </w:rPr>
              <w:t>6.5</w:t>
            </w:r>
          </w:p>
        </w:tc>
      </w:tr>
      <w:tr w:rsidR="00E46B00" w:rsidRPr="00E46B00" w14:paraId="246548EC" w14:textId="77777777" w:rsidTr="006C786E">
        <w:trPr>
          <w:trHeight w:val="451"/>
        </w:trPr>
        <w:tc>
          <w:tcPr>
            <w:tcW w:w="4435" w:type="pct"/>
            <w:vMerge/>
            <w:tcBorders>
              <w:left w:val="single" w:sz="4" w:space="0" w:color="auto"/>
              <w:bottom w:val="single" w:sz="4" w:space="0" w:color="auto"/>
              <w:right w:val="single" w:sz="4" w:space="0" w:color="auto"/>
            </w:tcBorders>
          </w:tcPr>
          <w:p w14:paraId="6C5B5591"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EE8FF8" w14:textId="77777777" w:rsidR="00E46B00" w:rsidRPr="00E46B00" w:rsidRDefault="00E46B00" w:rsidP="00E46B00">
            <w:pPr>
              <w:spacing w:after="0" w:line="240" w:lineRule="auto"/>
              <w:jc w:val="left"/>
              <w:rPr>
                <w:rFonts w:ascii="Calibri" w:eastAsia="Times New Roman" w:hAnsi="Calibri" w:cs="Times New Roman"/>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15CCFA"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6860FF16"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CAB3EC1"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r w:rsidRPr="00E46B00">
              <w:rPr>
                <w:rFonts w:ascii="Calibri" w:eastAsia="Times New Roman" w:hAnsi="Calibri" w:cs="Times New Roman"/>
                <w:b/>
                <w:szCs w:val="16"/>
                <w:lang w:eastAsia="en-GB"/>
              </w:rPr>
              <w:t xml:space="preserve">3. </w:t>
            </w:r>
            <w:r w:rsidRPr="00E46B00">
              <w:rPr>
                <w:rFonts w:ascii="Calibri" w:eastAsia="Times New Roman" w:hAnsi="Calibri" w:cs="Times New Roman"/>
                <w:b/>
                <w:szCs w:val="20"/>
                <w:lang w:eastAsia="en-GB"/>
              </w:rPr>
              <w:t>Cognitive and Intellectual Skills</w:t>
            </w:r>
          </w:p>
          <w:p w14:paraId="309354B8" w14:textId="77777777" w:rsidR="00E46B00" w:rsidRPr="00E46B00" w:rsidRDefault="00E46B00" w:rsidP="00E46B00">
            <w:pPr>
              <w:spacing w:after="120" w:line="240" w:lineRule="auto"/>
              <w:jc w:val="left"/>
              <w:rPr>
                <w:rFonts w:ascii="Calibri" w:eastAsia="Times New Roman" w:hAnsi="Calibri" w:cs="Times New Roman"/>
                <w:sz w:val="14"/>
                <w:szCs w:val="14"/>
                <w:lang w:eastAsia="en-GB"/>
              </w:rPr>
            </w:pPr>
            <w:r w:rsidRPr="00E46B0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F25F22F"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C8B8AA"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26A29C4C"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C26EB12" w14:textId="77777777" w:rsidR="00E46B00" w:rsidRPr="00E46B00" w:rsidRDefault="00E46B00" w:rsidP="00E46B00">
            <w:pPr>
              <w:spacing w:after="120" w:line="240" w:lineRule="auto"/>
              <w:jc w:val="left"/>
              <w:rPr>
                <w:rFonts w:ascii="Calibri" w:eastAsia="Times New Roman" w:hAnsi="Calibri" w:cs="Times New Roman"/>
                <w:szCs w:val="14"/>
                <w:lang w:eastAsia="en-GB"/>
              </w:rPr>
            </w:pPr>
            <w:bookmarkStart w:id="28" w:name="feedbackANA"/>
            <w:bookmarkEnd w:id="28"/>
            <w:r w:rsidRPr="00E46B00">
              <w:rPr>
                <w:rFonts w:ascii="Calibri" w:eastAsia="Times New Roman" w:hAnsi="Calibri" w:cs="Times New Roman"/>
                <w:szCs w:val="14"/>
                <w:lang w:eastAsia="en-GB"/>
              </w:rPr>
              <w:t>You have discussed both tasks.  Task 2 discussion interrelate the case study explaining how each aspect would apply to them.   Your conclusion should summarize your key areas of the report. (Grade mark: 80.00%)</w:t>
            </w:r>
          </w:p>
        </w:tc>
        <w:tc>
          <w:tcPr>
            <w:tcW w:w="283" w:type="pct"/>
            <w:tcBorders>
              <w:top w:val="single" w:sz="4" w:space="0" w:color="auto"/>
              <w:left w:val="single" w:sz="4" w:space="0" w:color="auto"/>
              <w:right w:val="single" w:sz="4" w:space="0" w:color="auto"/>
            </w:tcBorders>
          </w:tcPr>
          <w:p w14:paraId="2C1509F3"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29" w:name="totalANA"/>
            <w:bookmarkEnd w:id="29"/>
            <w:r w:rsidRPr="00E46B00">
              <w:rPr>
                <w:rFonts w:ascii="Calibri" w:eastAsia="Times New Roman" w:hAnsi="Calibri" w:cs="Times New Roman"/>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E2B8538"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30" w:name="markANA"/>
            <w:bookmarkEnd w:id="30"/>
            <w:r w:rsidRPr="00E46B00">
              <w:rPr>
                <w:rFonts w:ascii="Calibri" w:eastAsia="Times New Roman" w:hAnsi="Calibri" w:cs="Times New Roman"/>
                <w:szCs w:val="20"/>
                <w:lang w:eastAsia="en-GB"/>
              </w:rPr>
              <w:t>20</w:t>
            </w:r>
          </w:p>
        </w:tc>
      </w:tr>
      <w:tr w:rsidR="00E46B00" w:rsidRPr="00E46B00" w14:paraId="7FFA56A4" w14:textId="77777777" w:rsidTr="006C786E">
        <w:trPr>
          <w:trHeight w:val="451"/>
        </w:trPr>
        <w:tc>
          <w:tcPr>
            <w:tcW w:w="4435" w:type="pct"/>
            <w:vMerge/>
            <w:tcBorders>
              <w:left w:val="single" w:sz="4" w:space="0" w:color="auto"/>
              <w:bottom w:val="single" w:sz="4" w:space="0" w:color="auto"/>
              <w:right w:val="single" w:sz="4" w:space="0" w:color="auto"/>
            </w:tcBorders>
          </w:tcPr>
          <w:p w14:paraId="4752D91D"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600EA4" w14:textId="77777777" w:rsidR="00E46B00" w:rsidRPr="00E46B00" w:rsidRDefault="00E46B00" w:rsidP="00E46B00">
            <w:pPr>
              <w:spacing w:after="0" w:line="240" w:lineRule="auto"/>
              <w:jc w:val="left"/>
              <w:rPr>
                <w:rFonts w:ascii="Calibri" w:eastAsia="Times New Roman" w:hAnsi="Calibri" w:cs="Times New Roman"/>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1E9301"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1854498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1DAC425"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r w:rsidRPr="00E46B00">
              <w:rPr>
                <w:rFonts w:ascii="Calibri" w:eastAsia="Times New Roman" w:hAnsi="Calibri" w:cs="Times New Roman"/>
                <w:b/>
                <w:szCs w:val="16"/>
                <w:lang w:eastAsia="en-GB"/>
              </w:rPr>
              <w:t xml:space="preserve">4. </w:t>
            </w:r>
            <w:r w:rsidRPr="00E46B00">
              <w:rPr>
                <w:rFonts w:ascii="Calibri" w:eastAsia="Times New Roman" w:hAnsi="Calibri" w:cs="Times New Roman"/>
                <w:b/>
                <w:szCs w:val="20"/>
                <w:lang w:eastAsia="en-GB"/>
              </w:rPr>
              <w:t>Practical Application Skills</w:t>
            </w:r>
          </w:p>
          <w:p w14:paraId="00A38EF2" w14:textId="77777777" w:rsidR="00E46B00" w:rsidRPr="00E46B00" w:rsidRDefault="00E46B00" w:rsidP="00E46B00">
            <w:pPr>
              <w:spacing w:after="120" w:line="240" w:lineRule="auto"/>
              <w:jc w:val="left"/>
              <w:rPr>
                <w:rFonts w:ascii="Calibri" w:eastAsia="Times New Roman" w:hAnsi="Calibri" w:cs="Times New Roman"/>
                <w:sz w:val="14"/>
                <w:szCs w:val="14"/>
                <w:lang w:eastAsia="en-GB"/>
              </w:rPr>
            </w:pPr>
            <w:r w:rsidRPr="00E46B0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DAF82AD"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34F97E"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544D0C2A" w14:textId="77777777" w:rsidTr="006C786E">
        <w:trPr>
          <w:trHeight w:val="451"/>
        </w:trPr>
        <w:tc>
          <w:tcPr>
            <w:tcW w:w="4435" w:type="pct"/>
            <w:vMerge w:val="restart"/>
            <w:tcBorders>
              <w:top w:val="single" w:sz="4" w:space="0" w:color="auto"/>
              <w:left w:val="single" w:sz="4" w:space="0" w:color="auto"/>
              <w:right w:val="single" w:sz="4" w:space="0" w:color="auto"/>
            </w:tcBorders>
          </w:tcPr>
          <w:p w14:paraId="74958DBE" w14:textId="77777777" w:rsidR="00E46B00" w:rsidRPr="00E46B00" w:rsidRDefault="00E46B00" w:rsidP="00E46B00">
            <w:pPr>
              <w:spacing w:after="120" w:line="240" w:lineRule="auto"/>
              <w:jc w:val="left"/>
              <w:rPr>
                <w:rFonts w:ascii="Calibri" w:eastAsia="Times New Roman" w:hAnsi="Calibri" w:cs="Times New Roman"/>
                <w:szCs w:val="14"/>
                <w:lang w:eastAsia="en-GB"/>
              </w:rPr>
            </w:pPr>
            <w:bookmarkStart w:id="31" w:name="feedbackPAD"/>
            <w:bookmarkEnd w:id="31"/>
            <w:r w:rsidRPr="00E46B00">
              <w:rPr>
                <w:rFonts w:ascii="Calibri" w:eastAsia="Times New Roman" w:hAnsi="Calibri" w:cs="Times New Roman"/>
                <w:szCs w:val="14"/>
                <w:lang w:eastAsia="en-GB"/>
              </w:rPr>
              <w:t>Diagrams provided to discuss your own approach.  It would be good to see you incorporate them into your own design. You must number and name all figures used.  (Grade mark: 76.00%)</w:t>
            </w:r>
          </w:p>
        </w:tc>
        <w:tc>
          <w:tcPr>
            <w:tcW w:w="283" w:type="pct"/>
            <w:tcBorders>
              <w:top w:val="single" w:sz="4" w:space="0" w:color="auto"/>
              <w:left w:val="single" w:sz="4" w:space="0" w:color="auto"/>
              <w:right w:val="single" w:sz="4" w:space="0" w:color="auto"/>
            </w:tcBorders>
          </w:tcPr>
          <w:p w14:paraId="286B99BA"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32" w:name="totalPAD"/>
            <w:bookmarkEnd w:id="32"/>
            <w:r w:rsidRPr="00E46B00">
              <w:rPr>
                <w:rFonts w:ascii="Calibri" w:eastAsia="Times New Roman" w:hAnsi="Calibri" w:cs="Times New Roman"/>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2F53708"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33" w:name="markPAD"/>
            <w:bookmarkEnd w:id="33"/>
            <w:r w:rsidRPr="00E46B00">
              <w:rPr>
                <w:rFonts w:ascii="Calibri" w:eastAsia="Times New Roman" w:hAnsi="Calibri" w:cs="Times New Roman"/>
                <w:szCs w:val="20"/>
                <w:lang w:eastAsia="en-GB"/>
              </w:rPr>
              <w:t>19</w:t>
            </w:r>
          </w:p>
        </w:tc>
      </w:tr>
      <w:tr w:rsidR="00E46B00" w:rsidRPr="00E46B00" w14:paraId="37C71D67" w14:textId="77777777" w:rsidTr="006C786E">
        <w:trPr>
          <w:trHeight w:val="450"/>
        </w:trPr>
        <w:tc>
          <w:tcPr>
            <w:tcW w:w="4435" w:type="pct"/>
            <w:vMerge/>
            <w:tcBorders>
              <w:left w:val="single" w:sz="4" w:space="0" w:color="auto"/>
              <w:bottom w:val="single" w:sz="4" w:space="0" w:color="auto"/>
              <w:right w:val="single" w:sz="4" w:space="0" w:color="auto"/>
            </w:tcBorders>
          </w:tcPr>
          <w:p w14:paraId="2AD8946E"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C30C63" w14:textId="77777777" w:rsidR="00E46B00" w:rsidRPr="00E46B00" w:rsidRDefault="00E46B00" w:rsidP="00E46B00">
            <w:pPr>
              <w:spacing w:after="0" w:line="240" w:lineRule="auto"/>
              <w:jc w:val="left"/>
              <w:rPr>
                <w:rFonts w:ascii="Calibri" w:eastAsia="Times New Roman" w:hAnsi="Calibri" w:cs="Times New Roman"/>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BF164B"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0371A4F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CBFD04E" w14:textId="77777777" w:rsidR="00E46B00" w:rsidRPr="00E46B00" w:rsidRDefault="00E46B00" w:rsidP="00E46B00">
            <w:pPr>
              <w:spacing w:after="0" w:line="240" w:lineRule="auto"/>
              <w:jc w:val="left"/>
              <w:rPr>
                <w:rFonts w:ascii="Calibri" w:eastAsia="Times New Roman" w:hAnsi="Calibri" w:cs="Times New Roman"/>
                <w:b/>
                <w:sz w:val="16"/>
                <w:szCs w:val="16"/>
                <w:lang w:eastAsia="en-GB"/>
              </w:rPr>
            </w:pPr>
            <w:r w:rsidRPr="00E46B00">
              <w:rPr>
                <w:rFonts w:ascii="Calibri" w:eastAsia="Times New Roman" w:hAnsi="Calibri" w:cs="Times New Roman"/>
                <w:b/>
                <w:szCs w:val="16"/>
                <w:lang w:eastAsia="en-GB"/>
              </w:rPr>
              <w:t xml:space="preserve">5. </w:t>
            </w:r>
            <w:r w:rsidRPr="00E46B00">
              <w:rPr>
                <w:rFonts w:ascii="Calibri" w:eastAsia="Times New Roman" w:hAnsi="Calibri" w:cs="Times New Roman"/>
                <w:b/>
                <w:szCs w:val="20"/>
                <w:lang w:eastAsia="en-GB"/>
              </w:rPr>
              <w:t>Transferable Skills for Life and Professional Practice</w:t>
            </w:r>
          </w:p>
          <w:p w14:paraId="15A74304" w14:textId="77777777" w:rsidR="00E46B00" w:rsidRPr="00E46B00" w:rsidRDefault="00E46B00" w:rsidP="00E46B00">
            <w:pPr>
              <w:spacing w:after="120" w:line="240" w:lineRule="auto"/>
              <w:jc w:val="left"/>
              <w:rPr>
                <w:rFonts w:ascii="Calibri" w:eastAsia="Times New Roman" w:hAnsi="Calibri" w:cs="Times New Roman"/>
                <w:sz w:val="14"/>
                <w:szCs w:val="14"/>
                <w:lang w:eastAsia="en-GB"/>
              </w:rPr>
            </w:pPr>
            <w:r w:rsidRPr="00E46B0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CC29B89"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D5C19E" w14:textId="77777777" w:rsidR="00E46B00" w:rsidRPr="00E46B00" w:rsidRDefault="00E46B00" w:rsidP="00E46B00">
            <w:pPr>
              <w:spacing w:after="0" w:line="240" w:lineRule="auto"/>
              <w:jc w:val="center"/>
              <w:rPr>
                <w:rFonts w:ascii="Calibri" w:eastAsia="Times New Roman" w:hAnsi="Calibri" w:cs="Times New Roman"/>
                <w:sz w:val="32"/>
                <w:szCs w:val="20"/>
                <w:lang w:eastAsia="en-GB"/>
              </w:rPr>
            </w:pPr>
          </w:p>
        </w:tc>
      </w:tr>
      <w:tr w:rsidR="00E46B00" w:rsidRPr="00E46B00" w14:paraId="49985957" w14:textId="77777777" w:rsidTr="006C786E">
        <w:trPr>
          <w:trHeight w:val="451"/>
        </w:trPr>
        <w:tc>
          <w:tcPr>
            <w:tcW w:w="4435" w:type="pct"/>
            <w:vMerge w:val="restart"/>
            <w:tcBorders>
              <w:top w:val="single" w:sz="4" w:space="0" w:color="auto"/>
              <w:left w:val="single" w:sz="4" w:space="0" w:color="auto"/>
              <w:right w:val="single" w:sz="4" w:space="0" w:color="auto"/>
            </w:tcBorders>
          </w:tcPr>
          <w:p w14:paraId="39D3488A" w14:textId="77777777" w:rsidR="00E46B00" w:rsidRPr="00E46B00" w:rsidRDefault="00E46B00" w:rsidP="00E46B00">
            <w:pPr>
              <w:spacing w:after="120" w:line="240" w:lineRule="auto"/>
              <w:jc w:val="left"/>
              <w:rPr>
                <w:rFonts w:ascii="Calibri" w:eastAsia="Times New Roman" w:hAnsi="Calibri" w:cs="Times New Roman"/>
                <w:szCs w:val="14"/>
                <w:lang w:eastAsia="en-GB"/>
              </w:rPr>
            </w:pPr>
            <w:bookmarkStart w:id="34" w:name="feedbackSPP"/>
            <w:bookmarkEnd w:id="34"/>
            <w:r w:rsidRPr="00E46B00">
              <w:rPr>
                <w:rFonts w:ascii="Calibri" w:eastAsia="Times New Roman" w:hAnsi="Calibri" w:cs="Times New Roman"/>
                <w:szCs w:val="14"/>
                <w:lang w:eastAsia="en-GB"/>
              </w:rPr>
              <w:t>Your work flows and very presentable. Some errors and grammatical errors; avoid 1st person tense in academic work.  (Grade mark: 75.00%)</w:t>
            </w:r>
          </w:p>
        </w:tc>
        <w:tc>
          <w:tcPr>
            <w:tcW w:w="283" w:type="pct"/>
            <w:tcBorders>
              <w:top w:val="single" w:sz="4" w:space="0" w:color="auto"/>
              <w:left w:val="single" w:sz="4" w:space="0" w:color="auto"/>
              <w:right w:val="single" w:sz="4" w:space="0" w:color="auto"/>
            </w:tcBorders>
          </w:tcPr>
          <w:p w14:paraId="7992ACAC"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35" w:name="totalSPP"/>
            <w:bookmarkEnd w:id="35"/>
            <w:r w:rsidRPr="00E46B00">
              <w:rPr>
                <w:rFonts w:ascii="Calibri" w:eastAsia="Times New Roman" w:hAnsi="Calibri" w:cs="Times New Roman"/>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F73AD3" w14:textId="77777777" w:rsidR="00E46B00" w:rsidRPr="00E46B00" w:rsidRDefault="00E46B00" w:rsidP="00E46B00">
            <w:pPr>
              <w:spacing w:after="0" w:line="240" w:lineRule="auto"/>
              <w:jc w:val="center"/>
              <w:rPr>
                <w:rFonts w:ascii="Calibri" w:eastAsia="Times New Roman" w:hAnsi="Calibri" w:cs="Times New Roman"/>
                <w:szCs w:val="20"/>
                <w:lang w:eastAsia="en-GB"/>
              </w:rPr>
            </w:pPr>
            <w:bookmarkStart w:id="36" w:name="markSPP"/>
            <w:bookmarkEnd w:id="36"/>
            <w:r w:rsidRPr="00E46B00">
              <w:rPr>
                <w:rFonts w:ascii="Calibri" w:eastAsia="Times New Roman" w:hAnsi="Calibri" w:cs="Times New Roman"/>
                <w:szCs w:val="20"/>
                <w:lang w:eastAsia="en-GB"/>
              </w:rPr>
              <w:t>15</w:t>
            </w:r>
          </w:p>
        </w:tc>
      </w:tr>
      <w:tr w:rsidR="00E46B00" w:rsidRPr="00E46B00" w14:paraId="78310F72" w14:textId="77777777" w:rsidTr="006C786E">
        <w:trPr>
          <w:trHeight w:val="450"/>
        </w:trPr>
        <w:tc>
          <w:tcPr>
            <w:tcW w:w="4435" w:type="pct"/>
            <w:vMerge/>
            <w:tcBorders>
              <w:left w:val="single" w:sz="4" w:space="0" w:color="auto"/>
              <w:bottom w:val="single" w:sz="4" w:space="0" w:color="auto"/>
              <w:right w:val="single" w:sz="4" w:space="0" w:color="auto"/>
            </w:tcBorders>
          </w:tcPr>
          <w:p w14:paraId="74A82A48" w14:textId="77777777" w:rsidR="00E46B00" w:rsidRPr="00E46B00" w:rsidRDefault="00E46B00" w:rsidP="00E46B00">
            <w:pPr>
              <w:spacing w:after="0" w:line="240" w:lineRule="auto"/>
              <w:jc w:val="left"/>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726AF787" w14:textId="77777777" w:rsidR="00E46B00" w:rsidRPr="00E46B00" w:rsidRDefault="00E46B00" w:rsidP="00E46B00">
            <w:pPr>
              <w:spacing w:after="0" w:line="240" w:lineRule="auto"/>
              <w:jc w:val="left"/>
              <w:rPr>
                <w:rFonts w:ascii="Calibri" w:eastAsia="Times New Roman" w:hAnsi="Calibri" w:cs="Times New Roman"/>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A6DB20" w14:textId="77777777" w:rsidR="00E46B00" w:rsidRPr="00E46B00" w:rsidRDefault="00E46B00" w:rsidP="00E46B00">
            <w:pPr>
              <w:spacing w:after="0" w:line="240" w:lineRule="auto"/>
              <w:jc w:val="center"/>
              <w:rPr>
                <w:rFonts w:ascii="Calibri" w:eastAsia="Times New Roman" w:hAnsi="Calibri" w:cs="Times New Roman"/>
                <w:szCs w:val="20"/>
                <w:lang w:eastAsia="en-GB"/>
              </w:rPr>
            </w:pPr>
          </w:p>
        </w:tc>
      </w:tr>
    </w:tbl>
    <w:p w14:paraId="0D2A8ACB" w14:textId="77777777" w:rsidR="00E46B00" w:rsidRPr="00E46B00" w:rsidRDefault="00E46B00" w:rsidP="00E46B00">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46B00" w:rsidRPr="00E46B00" w14:paraId="6FFDCF63" w14:textId="77777777" w:rsidTr="006C786E">
        <w:trPr>
          <w:cantSplit/>
        </w:trPr>
        <w:tc>
          <w:tcPr>
            <w:tcW w:w="6062" w:type="dxa"/>
            <w:vMerge w:val="restart"/>
            <w:shd w:val="pct15" w:color="auto" w:fill="auto"/>
            <w:vAlign w:val="center"/>
          </w:tcPr>
          <w:p w14:paraId="341B4352" w14:textId="77777777" w:rsidR="00E46B00" w:rsidRPr="00E46B00" w:rsidRDefault="00E46B00" w:rsidP="00E46B00">
            <w:pPr>
              <w:spacing w:after="0" w:line="240" w:lineRule="auto"/>
              <w:jc w:val="left"/>
              <w:rPr>
                <w:rFonts w:ascii="Calibri" w:eastAsia="Times New Roman" w:hAnsi="Calibri" w:cs="Times New Roman"/>
                <w:sz w:val="16"/>
                <w:szCs w:val="16"/>
                <w:lang w:eastAsia="en-GB"/>
              </w:rPr>
            </w:pPr>
            <w:r w:rsidRPr="00E46B00">
              <w:rPr>
                <w:rFonts w:ascii="Calibri" w:eastAsia="Times New Roman" w:hAnsi="Calibri" w:cs="Arial"/>
                <w:b/>
                <w:bCs/>
                <w:sz w:val="22"/>
                <w:lang w:eastAsia="en-GB"/>
              </w:rPr>
              <w:t xml:space="preserve">Assignment Mark </w:t>
            </w:r>
            <w:r w:rsidRPr="00E46B00">
              <w:rPr>
                <w:rFonts w:ascii="Calibri" w:eastAsia="Times New Roman" w:hAnsi="Calibri" w:cs="Arial"/>
                <w:bCs/>
                <w:sz w:val="22"/>
                <w:lang w:eastAsia="en-GB"/>
              </w:rPr>
              <w:t>(</w:t>
            </w:r>
            <w:r w:rsidRPr="00E46B0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F275C3" w14:textId="77777777" w:rsidR="00E46B00" w:rsidRPr="00E46B00" w:rsidRDefault="00E46B00" w:rsidP="00E46B00">
            <w:pPr>
              <w:spacing w:after="0" w:line="240" w:lineRule="auto"/>
              <w:jc w:val="left"/>
              <w:rPr>
                <w:rFonts w:ascii="Calibri" w:eastAsia="Times New Roman" w:hAnsi="Calibri" w:cs="Arial"/>
                <w:b/>
                <w:bCs/>
                <w:sz w:val="16"/>
                <w:szCs w:val="16"/>
                <w:lang w:eastAsia="en-GB"/>
              </w:rPr>
            </w:pPr>
            <w:r w:rsidRPr="00E46B00">
              <w:rPr>
                <w:rFonts w:ascii="Calibri" w:eastAsia="Times New Roman" w:hAnsi="Calibri" w:cs="Arial"/>
                <w:b/>
                <w:sz w:val="16"/>
                <w:szCs w:val="16"/>
                <w:lang w:eastAsia="en-GB"/>
              </w:rPr>
              <w:t>Late Submission Penalties (tick if appropriate)</w:t>
            </w:r>
          </w:p>
        </w:tc>
        <w:tc>
          <w:tcPr>
            <w:tcW w:w="1276" w:type="dxa"/>
            <w:vMerge w:val="restart"/>
            <w:vAlign w:val="center"/>
          </w:tcPr>
          <w:p w14:paraId="349C6C91" w14:textId="77777777" w:rsidR="00E46B00" w:rsidRPr="00E46B00" w:rsidRDefault="00E46B00" w:rsidP="00E46B00">
            <w:pPr>
              <w:spacing w:after="0" w:line="240" w:lineRule="auto"/>
              <w:jc w:val="right"/>
              <w:rPr>
                <w:rFonts w:ascii="Calibri" w:eastAsia="Times New Roman" w:hAnsi="Calibri" w:cs="Arial"/>
                <w:b/>
                <w:bCs/>
                <w:szCs w:val="20"/>
                <w:lang w:eastAsia="en-GB"/>
              </w:rPr>
            </w:pPr>
            <w:bookmarkStart w:id="37" w:name="totalMark"/>
            <w:bookmarkEnd w:id="37"/>
            <w:r w:rsidRPr="00E46B00">
              <w:rPr>
                <w:rFonts w:ascii="Calibri" w:eastAsia="Times New Roman" w:hAnsi="Calibri" w:cs="Arial"/>
                <w:b/>
                <w:bCs/>
                <w:szCs w:val="20"/>
                <w:lang w:eastAsia="en-GB"/>
              </w:rPr>
              <w:t>74%</w:t>
            </w:r>
          </w:p>
        </w:tc>
      </w:tr>
      <w:tr w:rsidR="00E46B00" w:rsidRPr="00E46B00" w14:paraId="61C3BDB4" w14:textId="77777777" w:rsidTr="006C786E">
        <w:trPr>
          <w:cantSplit/>
        </w:trPr>
        <w:tc>
          <w:tcPr>
            <w:tcW w:w="6062" w:type="dxa"/>
            <w:vMerge/>
            <w:vAlign w:val="bottom"/>
          </w:tcPr>
          <w:p w14:paraId="770A0B90" w14:textId="77777777" w:rsidR="00E46B00" w:rsidRPr="00E46B00" w:rsidRDefault="00E46B00" w:rsidP="00E46B00">
            <w:pPr>
              <w:spacing w:after="0" w:line="240" w:lineRule="auto"/>
              <w:jc w:val="left"/>
              <w:rPr>
                <w:rFonts w:ascii="Calibri" w:eastAsia="Times New Roman" w:hAnsi="Calibri" w:cs="Arial"/>
                <w:szCs w:val="20"/>
                <w:lang w:eastAsia="en-GB"/>
              </w:rPr>
            </w:pPr>
          </w:p>
        </w:tc>
        <w:tc>
          <w:tcPr>
            <w:tcW w:w="2903" w:type="dxa"/>
            <w:vAlign w:val="bottom"/>
          </w:tcPr>
          <w:p w14:paraId="576A843A" w14:textId="77777777" w:rsidR="00E46B00" w:rsidRPr="00E46B00" w:rsidRDefault="00E46B00" w:rsidP="00E46B00">
            <w:pPr>
              <w:spacing w:after="0" w:line="240" w:lineRule="auto"/>
              <w:jc w:val="left"/>
              <w:rPr>
                <w:rFonts w:ascii="Calibri" w:eastAsia="Times New Roman" w:hAnsi="Calibri" w:cs="Arial"/>
                <w:b/>
                <w:bCs/>
                <w:sz w:val="16"/>
                <w:szCs w:val="16"/>
                <w:lang w:eastAsia="en-GB"/>
              </w:rPr>
            </w:pPr>
            <w:r w:rsidRPr="00E46B00">
              <w:rPr>
                <w:rFonts w:ascii="Calibri" w:eastAsia="Times New Roman" w:hAnsi="Calibri" w:cs="Arial"/>
                <w:sz w:val="16"/>
                <w:szCs w:val="16"/>
                <w:lang w:eastAsia="en-GB"/>
              </w:rPr>
              <w:t>Up to four weeks late</w:t>
            </w:r>
          </w:p>
        </w:tc>
        <w:tc>
          <w:tcPr>
            <w:tcW w:w="425" w:type="dxa"/>
            <w:vAlign w:val="bottom"/>
          </w:tcPr>
          <w:p w14:paraId="2C5F9B15" w14:textId="77777777" w:rsidR="00E46B00" w:rsidRPr="00E46B00" w:rsidRDefault="00E46B00" w:rsidP="00E46B00">
            <w:pPr>
              <w:spacing w:after="0" w:line="240" w:lineRule="auto"/>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6ACD51B0" w14:textId="77777777" w:rsidR="00E46B00" w:rsidRPr="00E46B00" w:rsidRDefault="00E46B00" w:rsidP="00E46B00">
            <w:pPr>
              <w:spacing w:after="0" w:line="240" w:lineRule="auto"/>
              <w:ind w:leftChars="71" w:left="142"/>
              <w:jc w:val="left"/>
              <w:rPr>
                <w:rFonts w:ascii="Calibri" w:eastAsia="Times New Roman" w:hAnsi="Calibri" w:cs="Arial"/>
                <w:szCs w:val="20"/>
                <w:lang w:eastAsia="en-GB"/>
              </w:rPr>
            </w:pPr>
          </w:p>
        </w:tc>
      </w:tr>
      <w:tr w:rsidR="00E46B00" w:rsidRPr="00E46B00" w14:paraId="01164FFB" w14:textId="77777777" w:rsidTr="006C786E">
        <w:trPr>
          <w:cantSplit/>
        </w:trPr>
        <w:tc>
          <w:tcPr>
            <w:tcW w:w="6062" w:type="dxa"/>
            <w:vMerge/>
            <w:vAlign w:val="bottom"/>
          </w:tcPr>
          <w:p w14:paraId="2D518A78" w14:textId="77777777" w:rsidR="00E46B00" w:rsidRPr="00E46B00" w:rsidRDefault="00E46B00" w:rsidP="00E46B00">
            <w:pPr>
              <w:spacing w:after="0" w:line="240" w:lineRule="auto"/>
              <w:jc w:val="left"/>
              <w:rPr>
                <w:rFonts w:ascii="Calibri" w:eastAsia="Times New Roman" w:hAnsi="Calibri" w:cs="Arial"/>
                <w:szCs w:val="20"/>
                <w:lang w:eastAsia="en-GB"/>
              </w:rPr>
            </w:pPr>
          </w:p>
        </w:tc>
        <w:tc>
          <w:tcPr>
            <w:tcW w:w="2903" w:type="dxa"/>
            <w:vAlign w:val="bottom"/>
          </w:tcPr>
          <w:p w14:paraId="2C39DC89" w14:textId="77777777" w:rsidR="00E46B00" w:rsidRPr="00E46B00" w:rsidRDefault="00E46B00" w:rsidP="00E46B00">
            <w:pPr>
              <w:spacing w:after="0" w:line="240" w:lineRule="auto"/>
              <w:jc w:val="left"/>
              <w:rPr>
                <w:rFonts w:ascii="Calibri" w:eastAsia="Times New Roman" w:hAnsi="Calibri" w:cs="Arial"/>
                <w:b/>
                <w:bCs/>
                <w:sz w:val="16"/>
                <w:szCs w:val="16"/>
                <w:lang w:eastAsia="en-GB"/>
              </w:rPr>
            </w:pPr>
            <w:r w:rsidRPr="00E46B00">
              <w:rPr>
                <w:rFonts w:ascii="Calibri" w:eastAsia="Times New Roman" w:hAnsi="Calibri" w:cs="Arial"/>
                <w:sz w:val="16"/>
                <w:szCs w:val="16"/>
                <w:lang w:eastAsia="en-GB"/>
              </w:rPr>
              <w:t>First Attempt?</w:t>
            </w:r>
          </w:p>
        </w:tc>
        <w:tc>
          <w:tcPr>
            <w:tcW w:w="425" w:type="dxa"/>
            <w:vAlign w:val="bottom"/>
          </w:tcPr>
          <w:p w14:paraId="42CE3D6D" w14:textId="77777777" w:rsidR="00E46B00" w:rsidRPr="00E46B00" w:rsidRDefault="00E46B00" w:rsidP="00E46B00">
            <w:pPr>
              <w:spacing w:after="0" w:line="240" w:lineRule="auto"/>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7D174746" w14:textId="77777777" w:rsidR="00E46B00" w:rsidRPr="00E46B00" w:rsidRDefault="00E46B00" w:rsidP="00E46B00">
            <w:pPr>
              <w:spacing w:after="0" w:line="240" w:lineRule="auto"/>
              <w:ind w:firstLineChars="141" w:firstLine="282"/>
              <w:jc w:val="left"/>
              <w:rPr>
                <w:rFonts w:ascii="Calibri" w:eastAsia="Times New Roman" w:hAnsi="Calibri" w:cs="Arial"/>
                <w:szCs w:val="20"/>
                <w:lang w:eastAsia="en-GB"/>
              </w:rPr>
            </w:pPr>
          </w:p>
        </w:tc>
      </w:tr>
    </w:tbl>
    <w:p w14:paraId="5006F3EC" w14:textId="77777777" w:rsidR="00E46B00" w:rsidRPr="00E46B00" w:rsidRDefault="00E46B00" w:rsidP="00E46B00">
      <w:pPr>
        <w:spacing w:after="200" w:line="276" w:lineRule="auto"/>
        <w:jc w:val="left"/>
        <w:rPr>
          <w:rFonts w:ascii="Calibri" w:eastAsia="Calibri" w:hAnsi="Calibri" w:cs="Times New Roman"/>
          <w:sz w:val="22"/>
        </w:rPr>
      </w:pPr>
    </w:p>
    <w:p w14:paraId="5267E6E7" w14:textId="4B6B48DB" w:rsidR="00C12A51" w:rsidRPr="00DC4B81" w:rsidRDefault="00C12A51" w:rsidP="00DC4B81"/>
    <w:sectPr w:rsidR="00C12A51" w:rsidRPr="00DC4B81"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 w:author="Carlene Campbell" w:date="2021-12-23T14:45:00Z" w:initials="CC">
    <w:p w14:paraId="52DA0D17" w14:textId="16DBA36D" w:rsidR="008C726A" w:rsidRDefault="008C726A">
      <w:pPr>
        <w:pStyle w:val="CommentText"/>
      </w:pPr>
      <w:r>
        <w:rPr>
          <w:rStyle w:val="CommentReference"/>
        </w:rPr>
        <w:annotationRef/>
      </w:r>
      <w:r>
        <w:t>Abstract is the last to be written to outline the key finding or contribution that would interest key players and not outlining what is expected but rather what was done.</w:t>
      </w:r>
    </w:p>
  </w:comment>
  <w:comment w:id="3" w:author="Carlene Campbell" w:date="2021-12-23T14:44:00Z" w:initials="CC">
    <w:p w14:paraId="005E5B4E" w14:textId="77777777" w:rsidR="008C726A" w:rsidRDefault="008C726A">
      <w:pPr>
        <w:pStyle w:val="CommentText"/>
      </w:pPr>
      <w:r>
        <w:rPr>
          <w:rStyle w:val="CommentReference"/>
        </w:rPr>
        <w:annotationRef/>
      </w:r>
      <w:r>
        <w:t>Avoid writing in the first person (use of ""I"", ""my"") in academic writing unless you are writing a reflective evaluation.</w:t>
      </w:r>
    </w:p>
    <w:p w14:paraId="69DBE8C9" w14:textId="77777777" w:rsidR="008C726A" w:rsidRDefault="008C726A">
      <w:pPr>
        <w:pStyle w:val="CommentText"/>
      </w:pPr>
    </w:p>
    <w:p w14:paraId="5DE8C838" w14:textId="6E4B1E65" w:rsidR="008C726A" w:rsidRDefault="008C726A">
      <w:pPr>
        <w:pStyle w:val="CommentText"/>
      </w:pPr>
      <w:r>
        <w:t>Reference(s):http://www.quickanddirtytips.com/education/grammar/first-second-and-third-person?page=all, http://www.wikihow.com/Write-in-Third-Person</w:t>
      </w:r>
    </w:p>
  </w:comment>
  <w:comment w:id="6" w:author="Carlene Campbell" w:date="2021-12-23T14:50:00Z" w:initials="CC">
    <w:p w14:paraId="3A41592B" w14:textId="77777777" w:rsidR="008C726A" w:rsidRDefault="008C726A">
      <w:pPr>
        <w:pStyle w:val="CommentText"/>
      </w:pPr>
      <w:r>
        <w:rPr>
          <w:rStyle w:val="CommentReference"/>
        </w:rPr>
        <w:annotationRef/>
      </w:r>
      <w:r>
        <w:t>Avoid using contractions (shortened form of a word combination using the apostrophe (') e.g. don't, isn't)!</w:t>
      </w:r>
    </w:p>
    <w:p w14:paraId="311B827B" w14:textId="77777777" w:rsidR="008C726A" w:rsidRDefault="008C726A">
      <w:pPr>
        <w:pStyle w:val="CommentText"/>
      </w:pPr>
    </w:p>
    <w:p w14:paraId="7376BABB" w14:textId="77777777" w:rsidR="008C726A" w:rsidRDefault="008C726A">
      <w:pPr>
        <w:pStyle w:val="CommentText"/>
      </w:pPr>
      <w:r>
        <w:t>Write " is/has" instead of "'s".</w:t>
      </w:r>
    </w:p>
    <w:p w14:paraId="24D78EEE" w14:textId="77777777" w:rsidR="008C726A" w:rsidRDefault="008C726A">
      <w:pPr>
        <w:pStyle w:val="CommentText"/>
      </w:pPr>
    </w:p>
    <w:p w14:paraId="03194553" w14:textId="7C9308B0" w:rsidR="008C726A" w:rsidRDefault="008C726A">
      <w:pPr>
        <w:pStyle w:val="CommentText"/>
      </w:pPr>
      <w:r>
        <w:t>Reference(s):http://grammar.about.com/od/words/a/EnglishContractions.htm</w:t>
      </w:r>
    </w:p>
  </w:comment>
  <w:comment w:id="10" w:author="Carlene Campbell" w:date="2021-12-23T14:52:00Z" w:initials="CC">
    <w:p w14:paraId="29E6A3AB" w14:textId="765DECBF" w:rsidR="008C726A" w:rsidRDefault="008C726A">
      <w:pPr>
        <w:pStyle w:val="CommentText"/>
      </w:pPr>
      <w:r>
        <w:rPr>
          <w:rStyle w:val="CommentReference"/>
        </w:rPr>
        <w:annotationRef/>
      </w:r>
      <w:r>
        <w:t>Expand the scope of reference sources consulted to improve the quality of research based tasks.</w:t>
      </w:r>
    </w:p>
  </w:comment>
  <w:comment w:id="19" w:author="Carlene Campbell" w:date="2021-12-23T14:56:00Z" w:initials="CC">
    <w:p w14:paraId="1CDA25B5" w14:textId="11A5925C" w:rsidR="00E46B00" w:rsidRDefault="00E46B00">
      <w:pPr>
        <w:pStyle w:val="CommentText"/>
      </w:pPr>
      <w:r>
        <w:rPr>
          <w:rStyle w:val="CommentReference"/>
        </w:rPr>
        <w:annotationRef/>
      </w:r>
      <w:r>
        <w:t>Your conclusion can be improved; it should summarise your key areas of the report. Try to use paragraphs instead of one flow.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2DA0D17" w15:done="0"/>
  <w15:commentEx w15:paraId="5DE8C838" w15:done="0"/>
  <w15:commentEx w15:paraId="03194553" w15:done="0"/>
  <w15:commentEx w15:paraId="29E6A3AB" w15:done="0"/>
  <w15:commentEx w15:paraId="1CDA25B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F0A16" w16cex:dateUtc="2021-12-23T14:45:00Z"/>
  <w16cex:commentExtensible w16cex:durableId="256F09DC" w16cex:dateUtc="2021-12-23T14:44:00Z"/>
  <w16cex:commentExtensible w16cex:durableId="256F0B37" w16cex:dateUtc="2021-12-23T14:50:00Z"/>
  <w16cex:commentExtensible w16cex:durableId="256F0BBB" w16cex:dateUtc="2021-12-23T14:52:00Z"/>
  <w16cex:commentExtensible w16cex:durableId="256F0CB6" w16cex:dateUtc="2021-12-23T14: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2DA0D17" w16cid:durableId="256F0A16"/>
  <w16cid:commentId w16cid:paraId="5DE8C838" w16cid:durableId="256F09DC"/>
  <w16cid:commentId w16cid:paraId="03194553" w16cid:durableId="256F0B37"/>
  <w16cid:commentId w16cid:paraId="29E6A3AB" w16cid:durableId="256F0BBB"/>
  <w16cid:commentId w16cid:paraId="1CDA25B5" w16cid:durableId="256F0C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759FF1" w14:textId="77777777" w:rsidR="006F4BB5" w:rsidRDefault="006F4BB5" w:rsidP="002F6002">
      <w:pPr>
        <w:spacing w:after="0" w:line="240" w:lineRule="auto"/>
      </w:pPr>
      <w:r>
        <w:separator/>
      </w:r>
    </w:p>
  </w:endnote>
  <w:endnote w:type="continuationSeparator" w:id="0">
    <w:p w14:paraId="4085DD6A" w14:textId="77777777" w:rsidR="006F4BB5" w:rsidRDefault="006F4BB5" w:rsidP="002F6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3038769"/>
      <w:docPartObj>
        <w:docPartGallery w:val="Page Numbers (Bottom of Page)"/>
        <w:docPartUnique/>
      </w:docPartObj>
    </w:sdtPr>
    <w:sdtEndPr>
      <w:rPr>
        <w:noProof/>
      </w:rPr>
    </w:sdtEndPr>
    <w:sdtContent>
      <w:p w14:paraId="49A76777" w14:textId="462027EE" w:rsidR="002F6002" w:rsidRDefault="002F6002">
        <w:pPr>
          <w:pStyle w:val="Footer"/>
        </w:pPr>
        <w:r>
          <w:fldChar w:fldCharType="begin"/>
        </w:r>
        <w:r>
          <w:instrText xml:space="preserve"> PAGE   \* MERGEFORMAT </w:instrText>
        </w:r>
        <w:r>
          <w:fldChar w:fldCharType="separate"/>
        </w:r>
        <w:r>
          <w:rPr>
            <w:noProof/>
          </w:rPr>
          <w:t>2</w:t>
        </w:r>
        <w:r>
          <w:rPr>
            <w:noProof/>
          </w:rPr>
          <w:fldChar w:fldCharType="end"/>
        </w:r>
      </w:p>
    </w:sdtContent>
  </w:sdt>
  <w:p w14:paraId="5B9B7C30" w14:textId="77777777" w:rsidR="002F6002" w:rsidRDefault="002F60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C8973A" w14:textId="77777777" w:rsidR="00C57238" w:rsidRDefault="006F4BB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6B5E5FFD" w14:textId="77777777" w:rsidR="00C57238" w:rsidRDefault="006F4BB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6FEE1" w14:textId="77777777" w:rsidR="006F4BB5" w:rsidRDefault="006F4BB5" w:rsidP="002F6002">
      <w:pPr>
        <w:spacing w:after="0" w:line="240" w:lineRule="auto"/>
      </w:pPr>
      <w:r>
        <w:separator/>
      </w:r>
    </w:p>
  </w:footnote>
  <w:footnote w:type="continuationSeparator" w:id="0">
    <w:p w14:paraId="627D62DC" w14:textId="77777777" w:rsidR="006F4BB5" w:rsidRDefault="006F4BB5" w:rsidP="002F60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5754B"/>
    <w:multiLevelType w:val="hybridMultilevel"/>
    <w:tmpl w:val="78B8858A"/>
    <w:lvl w:ilvl="0" w:tplc="14963206">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73AFC"/>
    <w:multiLevelType w:val="hybridMultilevel"/>
    <w:tmpl w:val="0984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63EFB"/>
    <w:multiLevelType w:val="hybridMultilevel"/>
    <w:tmpl w:val="D6C4E0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587441"/>
    <w:multiLevelType w:val="multilevel"/>
    <w:tmpl w:val="73B0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4A3650"/>
    <w:multiLevelType w:val="multilevel"/>
    <w:tmpl w:val="ACFC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D6041"/>
    <w:multiLevelType w:val="multilevel"/>
    <w:tmpl w:val="BFA8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EB92F75"/>
    <w:multiLevelType w:val="multilevel"/>
    <w:tmpl w:val="8CEA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2535E2"/>
    <w:multiLevelType w:val="multilevel"/>
    <w:tmpl w:val="C7B40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047E9D"/>
    <w:multiLevelType w:val="hybridMultilevel"/>
    <w:tmpl w:val="08A2A6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72F3846"/>
    <w:multiLevelType w:val="hybridMultilevel"/>
    <w:tmpl w:val="2444CD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E94D7A"/>
    <w:multiLevelType w:val="hybridMultilevel"/>
    <w:tmpl w:val="93B89016"/>
    <w:lvl w:ilvl="0" w:tplc="778E15C6">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0"/>
  </w:num>
  <w:num w:numId="4">
    <w:abstractNumId w:val="8"/>
    <w:lvlOverride w:ilvl="0">
      <w:startOverride w:val="1"/>
    </w:lvlOverride>
  </w:num>
  <w:num w:numId="5">
    <w:abstractNumId w:val="10"/>
  </w:num>
  <w:num w:numId="6">
    <w:abstractNumId w:val="8"/>
    <w:lvlOverride w:ilvl="0">
      <w:startOverride w:val="1"/>
    </w:lvlOverride>
  </w:num>
  <w:num w:numId="7">
    <w:abstractNumId w:val="1"/>
  </w:num>
  <w:num w:numId="8">
    <w:abstractNumId w:val="11"/>
  </w:num>
  <w:num w:numId="9">
    <w:abstractNumId w:val="2"/>
  </w:num>
  <w:num w:numId="10">
    <w:abstractNumId w:val="12"/>
  </w:num>
  <w:num w:numId="11">
    <w:abstractNumId w:val="0"/>
  </w:num>
  <w:num w:numId="12">
    <w:abstractNumId w:val="3"/>
  </w:num>
  <w:num w:numId="13">
    <w:abstractNumId w:val="4"/>
  </w:num>
  <w:num w:numId="14">
    <w:abstractNumId w:val="7"/>
  </w:num>
  <w:num w:numId="15">
    <w:abstractNumId w:val="5"/>
  </w:num>
  <w:num w:numId="16">
    <w:abstractNumId w:val="13"/>
  </w:num>
  <w:num w:numId="17">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E29"/>
    <w:rsid w:val="0001269A"/>
    <w:rsid w:val="00062D2B"/>
    <w:rsid w:val="00084D4D"/>
    <w:rsid w:val="00091347"/>
    <w:rsid w:val="000C1871"/>
    <w:rsid w:val="000C2A2D"/>
    <w:rsid w:val="00104CB6"/>
    <w:rsid w:val="001516B6"/>
    <w:rsid w:val="001C22BD"/>
    <w:rsid w:val="001C4AFE"/>
    <w:rsid w:val="001E206B"/>
    <w:rsid w:val="001F44E9"/>
    <w:rsid w:val="001F736E"/>
    <w:rsid w:val="002071DC"/>
    <w:rsid w:val="002268A1"/>
    <w:rsid w:val="00232E4F"/>
    <w:rsid w:val="002337C0"/>
    <w:rsid w:val="00246770"/>
    <w:rsid w:val="00271A7D"/>
    <w:rsid w:val="00273D9E"/>
    <w:rsid w:val="002B447D"/>
    <w:rsid w:val="002B7A96"/>
    <w:rsid w:val="002B7EA8"/>
    <w:rsid w:val="002E21AA"/>
    <w:rsid w:val="002F6002"/>
    <w:rsid w:val="0032719C"/>
    <w:rsid w:val="00342299"/>
    <w:rsid w:val="00342B1F"/>
    <w:rsid w:val="0035266E"/>
    <w:rsid w:val="003916D9"/>
    <w:rsid w:val="003E7BA8"/>
    <w:rsid w:val="003F4317"/>
    <w:rsid w:val="004403FE"/>
    <w:rsid w:val="00486FAC"/>
    <w:rsid w:val="00495522"/>
    <w:rsid w:val="004A1A60"/>
    <w:rsid w:val="004A7F68"/>
    <w:rsid w:val="004B74DA"/>
    <w:rsid w:val="004C2724"/>
    <w:rsid w:val="004D5A34"/>
    <w:rsid w:val="005111D8"/>
    <w:rsid w:val="00547E7A"/>
    <w:rsid w:val="00574A9B"/>
    <w:rsid w:val="005A1220"/>
    <w:rsid w:val="005B6159"/>
    <w:rsid w:val="005C760E"/>
    <w:rsid w:val="005E42D6"/>
    <w:rsid w:val="006977A5"/>
    <w:rsid w:val="006A24E4"/>
    <w:rsid w:val="006A33A4"/>
    <w:rsid w:val="006C69F3"/>
    <w:rsid w:val="006E49DE"/>
    <w:rsid w:val="006E5C0E"/>
    <w:rsid w:val="006F12B6"/>
    <w:rsid w:val="006F4BB5"/>
    <w:rsid w:val="00722513"/>
    <w:rsid w:val="00722663"/>
    <w:rsid w:val="007365BF"/>
    <w:rsid w:val="00786D66"/>
    <w:rsid w:val="007D05E6"/>
    <w:rsid w:val="007D41A6"/>
    <w:rsid w:val="007D5D22"/>
    <w:rsid w:val="007F5859"/>
    <w:rsid w:val="00800E29"/>
    <w:rsid w:val="0083341D"/>
    <w:rsid w:val="00875B90"/>
    <w:rsid w:val="00893DE9"/>
    <w:rsid w:val="008B4E58"/>
    <w:rsid w:val="008C3229"/>
    <w:rsid w:val="008C726A"/>
    <w:rsid w:val="00941706"/>
    <w:rsid w:val="009528AE"/>
    <w:rsid w:val="00956CDF"/>
    <w:rsid w:val="00962FF7"/>
    <w:rsid w:val="009670F4"/>
    <w:rsid w:val="00985092"/>
    <w:rsid w:val="009850B6"/>
    <w:rsid w:val="009A3759"/>
    <w:rsid w:val="009B6492"/>
    <w:rsid w:val="00A0662B"/>
    <w:rsid w:val="00A10964"/>
    <w:rsid w:val="00A315E4"/>
    <w:rsid w:val="00A31E9C"/>
    <w:rsid w:val="00A52B06"/>
    <w:rsid w:val="00AD7189"/>
    <w:rsid w:val="00AF6C04"/>
    <w:rsid w:val="00AF74D9"/>
    <w:rsid w:val="00B20EA5"/>
    <w:rsid w:val="00B23F25"/>
    <w:rsid w:val="00B25ED2"/>
    <w:rsid w:val="00B64DBA"/>
    <w:rsid w:val="00B82AEC"/>
    <w:rsid w:val="00B85497"/>
    <w:rsid w:val="00B97A37"/>
    <w:rsid w:val="00C0223B"/>
    <w:rsid w:val="00C12A51"/>
    <w:rsid w:val="00C14BF4"/>
    <w:rsid w:val="00C2345F"/>
    <w:rsid w:val="00C4209C"/>
    <w:rsid w:val="00C91381"/>
    <w:rsid w:val="00CD187A"/>
    <w:rsid w:val="00CF2370"/>
    <w:rsid w:val="00CF69F7"/>
    <w:rsid w:val="00D11CEC"/>
    <w:rsid w:val="00D86293"/>
    <w:rsid w:val="00D97EF0"/>
    <w:rsid w:val="00DA1FB5"/>
    <w:rsid w:val="00DC4B81"/>
    <w:rsid w:val="00DD068B"/>
    <w:rsid w:val="00DD3AEA"/>
    <w:rsid w:val="00E2740F"/>
    <w:rsid w:val="00E46B00"/>
    <w:rsid w:val="00E64808"/>
    <w:rsid w:val="00E648DA"/>
    <w:rsid w:val="00E84267"/>
    <w:rsid w:val="00EC052A"/>
    <w:rsid w:val="00EC1374"/>
    <w:rsid w:val="00ED44D4"/>
    <w:rsid w:val="00EE2AB8"/>
    <w:rsid w:val="00F243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985092"/>
    <w:pPr>
      <w:jc w:val="both"/>
    </w:pPr>
    <w:rPr>
      <w:rFonts w:ascii="Times New Roman" w:eastAsiaTheme="minorEastAsia" w:hAnsi="Times New Roman"/>
      <w:sz w:val="20"/>
    </w:rPr>
  </w:style>
  <w:style w:type="paragraph" w:styleId="Heading1">
    <w:name w:val="heading 1"/>
    <w:basedOn w:val="Normal"/>
    <w:next w:val="Normal"/>
    <w:link w:val="Heading1Char"/>
    <w:uiPriority w:val="9"/>
    <w:qFormat/>
    <w:rsid w:val="004B74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74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74D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Cs w:val="20"/>
    </w:rPr>
  </w:style>
  <w:style w:type="paragraph" w:customStyle="1" w:styleId="SubSubH">
    <w:name w:val="SubSubH"/>
    <w:basedOn w:val="ListParagraph"/>
    <w:link w:val="SubSubHChar"/>
    <w:qFormat/>
    <w:rsid w:val="005C760E"/>
    <w:pPr>
      <w:numPr>
        <w:numId w:val="3"/>
      </w:numPr>
      <w:ind w:left="1080"/>
    </w:p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4B74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B74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74D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B74DA"/>
    <w:pPr>
      <w:spacing w:after="100"/>
    </w:pPr>
  </w:style>
  <w:style w:type="paragraph" w:styleId="TOC2">
    <w:name w:val="toc 2"/>
    <w:basedOn w:val="Normal"/>
    <w:next w:val="Normal"/>
    <w:autoRedefine/>
    <w:uiPriority w:val="39"/>
    <w:unhideWhenUsed/>
    <w:rsid w:val="004B74DA"/>
    <w:pPr>
      <w:spacing w:after="100"/>
      <w:ind w:left="240"/>
    </w:pPr>
  </w:style>
  <w:style w:type="paragraph" w:styleId="TOC3">
    <w:name w:val="toc 3"/>
    <w:basedOn w:val="Normal"/>
    <w:next w:val="Normal"/>
    <w:autoRedefine/>
    <w:uiPriority w:val="39"/>
    <w:unhideWhenUsed/>
    <w:rsid w:val="004B74DA"/>
    <w:pPr>
      <w:spacing w:after="100"/>
      <w:ind w:left="480"/>
    </w:pPr>
  </w:style>
  <w:style w:type="paragraph" w:styleId="NormalWeb">
    <w:name w:val="Normal (Web)"/>
    <w:basedOn w:val="Normal"/>
    <w:uiPriority w:val="99"/>
    <w:semiHidden/>
    <w:unhideWhenUsed/>
    <w:rsid w:val="00342299"/>
    <w:pPr>
      <w:spacing w:before="100" w:beforeAutospacing="1" w:after="100" w:afterAutospacing="1" w:line="240" w:lineRule="auto"/>
      <w:jc w:val="left"/>
    </w:pPr>
    <w:rPr>
      <w:rFonts w:eastAsia="Times New Roman" w:cs="Times New Roman"/>
      <w:sz w:val="24"/>
      <w:szCs w:val="24"/>
      <w:lang w:eastAsia="en-GB"/>
    </w:rPr>
  </w:style>
  <w:style w:type="character" w:styleId="FollowedHyperlink">
    <w:name w:val="FollowedHyperlink"/>
    <w:basedOn w:val="DefaultParagraphFont"/>
    <w:uiPriority w:val="99"/>
    <w:semiHidden/>
    <w:unhideWhenUsed/>
    <w:rsid w:val="00EE2AB8"/>
    <w:rPr>
      <w:color w:val="954F72" w:themeColor="followedHyperlink"/>
      <w:u w:val="single"/>
    </w:rPr>
  </w:style>
  <w:style w:type="paragraph" w:styleId="Header">
    <w:name w:val="header"/>
    <w:basedOn w:val="Normal"/>
    <w:link w:val="HeaderChar"/>
    <w:uiPriority w:val="99"/>
    <w:unhideWhenUsed/>
    <w:rsid w:val="002F6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002"/>
    <w:rPr>
      <w:rFonts w:ascii="Times New Roman" w:eastAsiaTheme="minorEastAsia" w:hAnsi="Times New Roman"/>
      <w:sz w:val="20"/>
    </w:rPr>
  </w:style>
  <w:style w:type="paragraph" w:styleId="Footer">
    <w:name w:val="footer"/>
    <w:basedOn w:val="Normal"/>
    <w:link w:val="FooterChar"/>
    <w:uiPriority w:val="99"/>
    <w:unhideWhenUsed/>
    <w:rsid w:val="002F6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002"/>
    <w:rPr>
      <w:rFonts w:ascii="Times New Roman" w:eastAsiaTheme="minorEastAsia" w:hAnsi="Times New Roman"/>
      <w:sz w:val="20"/>
    </w:rPr>
  </w:style>
  <w:style w:type="character" w:styleId="CommentReference">
    <w:name w:val="annotation reference"/>
    <w:basedOn w:val="DefaultParagraphFont"/>
    <w:uiPriority w:val="99"/>
    <w:semiHidden/>
    <w:unhideWhenUsed/>
    <w:rsid w:val="008C726A"/>
    <w:rPr>
      <w:sz w:val="16"/>
      <w:szCs w:val="16"/>
    </w:rPr>
  </w:style>
  <w:style w:type="paragraph" w:styleId="CommentText">
    <w:name w:val="annotation text"/>
    <w:basedOn w:val="Normal"/>
    <w:link w:val="CommentTextChar"/>
    <w:uiPriority w:val="99"/>
    <w:semiHidden/>
    <w:unhideWhenUsed/>
    <w:rsid w:val="008C726A"/>
    <w:pPr>
      <w:spacing w:line="240" w:lineRule="auto"/>
    </w:pPr>
    <w:rPr>
      <w:szCs w:val="20"/>
    </w:rPr>
  </w:style>
  <w:style w:type="character" w:customStyle="1" w:styleId="CommentTextChar">
    <w:name w:val="Comment Text Char"/>
    <w:basedOn w:val="DefaultParagraphFont"/>
    <w:link w:val="CommentText"/>
    <w:uiPriority w:val="99"/>
    <w:semiHidden/>
    <w:rsid w:val="008C726A"/>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8C726A"/>
    <w:rPr>
      <w:b/>
      <w:bCs/>
    </w:rPr>
  </w:style>
  <w:style w:type="character" w:customStyle="1" w:styleId="CommentSubjectChar">
    <w:name w:val="Comment Subject Char"/>
    <w:basedOn w:val="CommentTextChar"/>
    <w:link w:val="CommentSubject"/>
    <w:uiPriority w:val="99"/>
    <w:semiHidden/>
    <w:rsid w:val="008C726A"/>
    <w:rPr>
      <w:rFonts w:ascii="Times New Roman" w:eastAsiaTheme="minorEastAsia"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2008">
      <w:bodyDiv w:val="1"/>
      <w:marLeft w:val="0"/>
      <w:marRight w:val="0"/>
      <w:marTop w:val="0"/>
      <w:marBottom w:val="0"/>
      <w:divBdr>
        <w:top w:val="none" w:sz="0" w:space="0" w:color="auto"/>
        <w:left w:val="none" w:sz="0" w:space="0" w:color="auto"/>
        <w:bottom w:val="none" w:sz="0" w:space="0" w:color="auto"/>
        <w:right w:val="none" w:sz="0" w:space="0" w:color="auto"/>
      </w:divBdr>
    </w:div>
    <w:div w:id="60561114">
      <w:bodyDiv w:val="1"/>
      <w:marLeft w:val="0"/>
      <w:marRight w:val="0"/>
      <w:marTop w:val="0"/>
      <w:marBottom w:val="0"/>
      <w:divBdr>
        <w:top w:val="none" w:sz="0" w:space="0" w:color="auto"/>
        <w:left w:val="none" w:sz="0" w:space="0" w:color="auto"/>
        <w:bottom w:val="none" w:sz="0" w:space="0" w:color="auto"/>
        <w:right w:val="none" w:sz="0" w:space="0" w:color="auto"/>
      </w:divBdr>
    </w:div>
    <w:div w:id="79184354">
      <w:bodyDiv w:val="1"/>
      <w:marLeft w:val="0"/>
      <w:marRight w:val="0"/>
      <w:marTop w:val="0"/>
      <w:marBottom w:val="0"/>
      <w:divBdr>
        <w:top w:val="none" w:sz="0" w:space="0" w:color="auto"/>
        <w:left w:val="none" w:sz="0" w:space="0" w:color="auto"/>
        <w:bottom w:val="none" w:sz="0" w:space="0" w:color="auto"/>
        <w:right w:val="none" w:sz="0" w:space="0" w:color="auto"/>
      </w:divBdr>
    </w:div>
    <w:div w:id="97604331">
      <w:bodyDiv w:val="1"/>
      <w:marLeft w:val="0"/>
      <w:marRight w:val="0"/>
      <w:marTop w:val="0"/>
      <w:marBottom w:val="0"/>
      <w:divBdr>
        <w:top w:val="none" w:sz="0" w:space="0" w:color="auto"/>
        <w:left w:val="none" w:sz="0" w:space="0" w:color="auto"/>
        <w:bottom w:val="none" w:sz="0" w:space="0" w:color="auto"/>
        <w:right w:val="none" w:sz="0" w:space="0" w:color="auto"/>
      </w:divBdr>
    </w:div>
    <w:div w:id="123932758">
      <w:bodyDiv w:val="1"/>
      <w:marLeft w:val="0"/>
      <w:marRight w:val="0"/>
      <w:marTop w:val="0"/>
      <w:marBottom w:val="0"/>
      <w:divBdr>
        <w:top w:val="none" w:sz="0" w:space="0" w:color="auto"/>
        <w:left w:val="none" w:sz="0" w:space="0" w:color="auto"/>
        <w:bottom w:val="none" w:sz="0" w:space="0" w:color="auto"/>
        <w:right w:val="none" w:sz="0" w:space="0" w:color="auto"/>
      </w:divBdr>
    </w:div>
    <w:div w:id="158346998">
      <w:bodyDiv w:val="1"/>
      <w:marLeft w:val="0"/>
      <w:marRight w:val="0"/>
      <w:marTop w:val="0"/>
      <w:marBottom w:val="0"/>
      <w:divBdr>
        <w:top w:val="none" w:sz="0" w:space="0" w:color="auto"/>
        <w:left w:val="none" w:sz="0" w:space="0" w:color="auto"/>
        <w:bottom w:val="none" w:sz="0" w:space="0" w:color="auto"/>
        <w:right w:val="none" w:sz="0" w:space="0" w:color="auto"/>
      </w:divBdr>
    </w:div>
    <w:div w:id="172109540">
      <w:bodyDiv w:val="1"/>
      <w:marLeft w:val="0"/>
      <w:marRight w:val="0"/>
      <w:marTop w:val="0"/>
      <w:marBottom w:val="0"/>
      <w:divBdr>
        <w:top w:val="none" w:sz="0" w:space="0" w:color="auto"/>
        <w:left w:val="none" w:sz="0" w:space="0" w:color="auto"/>
        <w:bottom w:val="none" w:sz="0" w:space="0" w:color="auto"/>
        <w:right w:val="none" w:sz="0" w:space="0" w:color="auto"/>
      </w:divBdr>
    </w:div>
    <w:div w:id="208808679">
      <w:bodyDiv w:val="1"/>
      <w:marLeft w:val="0"/>
      <w:marRight w:val="0"/>
      <w:marTop w:val="0"/>
      <w:marBottom w:val="0"/>
      <w:divBdr>
        <w:top w:val="none" w:sz="0" w:space="0" w:color="auto"/>
        <w:left w:val="none" w:sz="0" w:space="0" w:color="auto"/>
        <w:bottom w:val="none" w:sz="0" w:space="0" w:color="auto"/>
        <w:right w:val="none" w:sz="0" w:space="0" w:color="auto"/>
      </w:divBdr>
    </w:div>
    <w:div w:id="214852203">
      <w:bodyDiv w:val="1"/>
      <w:marLeft w:val="0"/>
      <w:marRight w:val="0"/>
      <w:marTop w:val="0"/>
      <w:marBottom w:val="0"/>
      <w:divBdr>
        <w:top w:val="none" w:sz="0" w:space="0" w:color="auto"/>
        <w:left w:val="none" w:sz="0" w:space="0" w:color="auto"/>
        <w:bottom w:val="none" w:sz="0" w:space="0" w:color="auto"/>
        <w:right w:val="none" w:sz="0" w:space="0" w:color="auto"/>
      </w:divBdr>
    </w:div>
    <w:div w:id="283854475">
      <w:bodyDiv w:val="1"/>
      <w:marLeft w:val="0"/>
      <w:marRight w:val="0"/>
      <w:marTop w:val="0"/>
      <w:marBottom w:val="0"/>
      <w:divBdr>
        <w:top w:val="none" w:sz="0" w:space="0" w:color="auto"/>
        <w:left w:val="none" w:sz="0" w:space="0" w:color="auto"/>
        <w:bottom w:val="none" w:sz="0" w:space="0" w:color="auto"/>
        <w:right w:val="none" w:sz="0" w:space="0" w:color="auto"/>
      </w:divBdr>
    </w:div>
    <w:div w:id="298539266">
      <w:bodyDiv w:val="1"/>
      <w:marLeft w:val="0"/>
      <w:marRight w:val="0"/>
      <w:marTop w:val="0"/>
      <w:marBottom w:val="0"/>
      <w:divBdr>
        <w:top w:val="none" w:sz="0" w:space="0" w:color="auto"/>
        <w:left w:val="none" w:sz="0" w:space="0" w:color="auto"/>
        <w:bottom w:val="none" w:sz="0" w:space="0" w:color="auto"/>
        <w:right w:val="none" w:sz="0" w:space="0" w:color="auto"/>
      </w:divBdr>
    </w:div>
    <w:div w:id="338584485">
      <w:bodyDiv w:val="1"/>
      <w:marLeft w:val="0"/>
      <w:marRight w:val="0"/>
      <w:marTop w:val="0"/>
      <w:marBottom w:val="0"/>
      <w:divBdr>
        <w:top w:val="none" w:sz="0" w:space="0" w:color="auto"/>
        <w:left w:val="none" w:sz="0" w:space="0" w:color="auto"/>
        <w:bottom w:val="none" w:sz="0" w:space="0" w:color="auto"/>
        <w:right w:val="none" w:sz="0" w:space="0" w:color="auto"/>
      </w:divBdr>
    </w:div>
    <w:div w:id="344479785">
      <w:bodyDiv w:val="1"/>
      <w:marLeft w:val="0"/>
      <w:marRight w:val="0"/>
      <w:marTop w:val="0"/>
      <w:marBottom w:val="0"/>
      <w:divBdr>
        <w:top w:val="none" w:sz="0" w:space="0" w:color="auto"/>
        <w:left w:val="none" w:sz="0" w:space="0" w:color="auto"/>
        <w:bottom w:val="none" w:sz="0" w:space="0" w:color="auto"/>
        <w:right w:val="none" w:sz="0" w:space="0" w:color="auto"/>
      </w:divBdr>
      <w:divsChild>
        <w:div w:id="1022050779">
          <w:marLeft w:val="0"/>
          <w:marRight w:val="0"/>
          <w:marTop w:val="0"/>
          <w:marBottom w:val="300"/>
          <w:divBdr>
            <w:top w:val="none" w:sz="0" w:space="0" w:color="auto"/>
            <w:left w:val="none" w:sz="0" w:space="0" w:color="auto"/>
            <w:bottom w:val="none" w:sz="0" w:space="0" w:color="auto"/>
            <w:right w:val="none" w:sz="0" w:space="0" w:color="auto"/>
          </w:divBdr>
          <w:divsChild>
            <w:div w:id="19444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346772">
      <w:bodyDiv w:val="1"/>
      <w:marLeft w:val="0"/>
      <w:marRight w:val="0"/>
      <w:marTop w:val="0"/>
      <w:marBottom w:val="0"/>
      <w:divBdr>
        <w:top w:val="none" w:sz="0" w:space="0" w:color="auto"/>
        <w:left w:val="none" w:sz="0" w:space="0" w:color="auto"/>
        <w:bottom w:val="none" w:sz="0" w:space="0" w:color="auto"/>
        <w:right w:val="none" w:sz="0" w:space="0" w:color="auto"/>
      </w:divBdr>
    </w:div>
    <w:div w:id="381557393">
      <w:bodyDiv w:val="1"/>
      <w:marLeft w:val="0"/>
      <w:marRight w:val="0"/>
      <w:marTop w:val="0"/>
      <w:marBottom w:val="0"/>
      <w:divBdr>
        <w:top w:val="none" w:sz="0" w:space="0" w:color="auto"/>
        <w:left w:val="none" w:sz="0" w:space="0" w:color="auto"/>
        <w:bottom w:val="none" w:sz="0" w:space="0" w:color="auto"/>
        <w:right w:val="none" w:sz="0" w:space="0" w:color="auto"/>
      </w:divBdr>
    </w:div>
    <w:div w:id="407843673">
      <w:bodyDiv w:val="1"/>
      <w:marLeft w:val="0"/>
      <w:marRight w:val="0"/>
      <w:marTop w:val="0"/>
      <w:marBottom w:val="0"/>
      <w:divBdr>
        <w:top w:val="none" w:sz="0" w:space="0" w:color="auto"/>
        <w:left w:val="none" w:sz="0" w:space="0" w:color="auto"/>
        <w:bottom w:val="none" w:sz="0" w:space="0" w:color="auto"/>
        <w:right w:val="none" w:sz="0" w:space="0" w:color="auto"/>
      </w:divBdr>
    </w:div>
    <w:div w:id="510142655">
      <w:bodyDiv w:val="1"/>
      <w:marLeft w:val="0"/>
      <w:marRight w:val="0"/>
      <w:marTop w:val="0"/>
      <w:marBottom w:val="0"/>
      <w:divBdr>
        <w:top w:val="none" w:sz="0" w:space="0" w:color="auto"/>
        <w:left w:val="none" w:sz="0" w:space="0" w:color="auto"/>
        <w:bottom w:val="none" w:sz="0" w:space="0" w:color="auto"/>
        <w:right w:val="none" w:sz="0" w:space="0" w:color="auto"/>
      </w:divBdr>
    </w:div>
    <w:div w:id="529530945">
      <w:bodyDiv w:val="1"/>
      <w:marLeft w:val="0"/>
      <w:marRight w:val="0"/>
      <w:marTop w:val="0"/>
      <w:marBottom w:val="0"/>
      <w:divBdr>
        <w:top w:val="none" w:sz="0" w:space="0" w:color="auto"/>
        <w:left w:val="none" w:sz="0" w:space="0" w:color="auto"/>
        <w:bottom w:val="none" w:sz="0" w:space="0" w:color="auto"/>
        <w:right w:val="none" w:sz="0" w:space="0" w:color="auto"/>
      </w:divBdr>
    </w:div>
    <w:div w:id="540289741">
      <w:bodyDiv w:val="1"/>
      <w:marLeft w:val="0"/>
      <w:marRight w:val="0"/>
      <w:marTop w:val="0"/>
      <w:marBottom w:val="0"/>
      <w:divBdr>
        <w:top w:val="none" w:sz="0" w:space="0" w:color="auto"/>
        <w:left w:val="none" w:sz="0" w:space="0" w:color="auto"/>
        <w:bottom w:val="none" w:sz="0" w:space="0" w:color="auto"/>
        <w:right w:val="none" w:sz="0" w:space="0" w:color="auto"/>
      </w:divBdr>
    </w:div>
    <w:div w:id="542795426">
      <w:bodyDiv w:val="1"/>
      <w:marLeft w:val="0"/>
      <w:marRight w:val="0"/>
      <w:marTop w:val="0"/>
      <w:marBottom w:val="0"/>
      <w:divBdr>
        <w:top w:val="none" w:sz="0" w:space="0" w:color="auto"/>
        <w:left w:val="none" w:sz="0" w:space="0" w:color="auto"/>
        <w:bottom w:val="none" w:sz="0" w:space="0" w:color="auto"/>
        <w:right w:val="none" w:sz="0" w:space="0" w:color="auto"/>
      </w:divBdr>
    </w:div>
    <w:div w:id="555162487">
      <w:bodyDiv w:val="1"/>
      <w:marLeft w:val="0"/>
      <w:marRight w:val="0"/>
      <w:marTop w:val="0"/>
      <w:marBottom w:val="0"/>
      <w:divBdr>
        <w:top w:val="none" w:sz="0" w:space="0" w:color="auto"/>
        <w:left w:val="none" w:sz="0" w:space="0" w:color="auto"/>
        <w:bottom w:val="none" w:sz="0" w:space="0" w:color="auto"/>
        <w:right w:val="none" w:sz="0" w:space="0" w:color="auto"/>
      </w:divBdr>
    </w:div>
    <w:div w:id="570040996">
      <w:bodyDiv w:val="1"/>
      <w:marLeft w:val="0"/>
      <w:marRight w:val="0"/>
      <w:marTop w:val="0"/>
      <w:marBottom w:val="0"/>
      <w:divBdr>
        <w:top w:val="none" w:sz="0" w:space="0" w:color="auto"/>
        <w:left w:val="none" w:sz="0" w:space="0" w:color="auto"/>
        <w:bottom w:val="none" w:sz="0" w:space="0" w:color="auto"/>
        <w:right w:val="none" w:sz="0" w:space="0" w:color="auto"/>
      </w:divBdr>
    </w:div>
    <w:div w:id="599413481">
      <w:bodyDiv w:val="1"/>
      <w:marLeft w:val="0"/>
      <w:marRight w:val="0"/>
      <w:marTop w:val="0"/>
      <w:marBottom w:val="0"/>
      <w:divBdr>
        <w:top w:val="none" w:sz="0" w:space="0" w:color="auto"/>
        <w:left w:val="none" w:sz="0" w:space="0" w:color="auto"/>
        <w:bottom w:val="none" w:sz="0" w:space="0" w:color="auto"/>
        <w:right w:val="none" w:sz="0" w:space="0" w:color="auto"/>
      </w:divBdr>
      <w:divsChild>
        <w:div w:id="130249754">
          <w:marLeft w:val="0"/>
          <w:marRight w:val="0"/>
          <w:marTop w:val="0"/>
          <w:marBottom w:val="0"/>
          <w:divBdr>
            <w:top w:val="none" w:sz="0" w:space="0" w:color="auto"/>
            <w:left w:val="none" w:sz="0" w:space="0" w:color="auto"/>
            <w:bottom w:val="none" w:sz="0" w:space="0" w:color="auto"/>
            <w:right w:val="none" w:sz="0" w:space="0" w:color="auto"/>
          </w:divBdr>
          <w:divsChild>
            <w:div w:id="1841116817">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667944646">
      <w:bodyDiv w:val="1"/>
      <w:marLeft w:val="0"/>
      <w:marRight w:val="0"/>
      <w:marTop w:val="0"/>
      <w:marBottom w:val="0"/>
      <w:divBdr>
        <w:top w:val="none" w:sz="0" w:space="0" w:color="auto"/>
        <w:left w:val="none" w:sz="0" w:space="0" w:color="auto"/>
        <w:bottom w:val="none" w:sz="0" w:space="0" w:color="auto"/>
        <w:right w:val="none" w:sz="0" w:space="0" w:color="auto"/>
      </w:divBdr>
    </w:div>
    <w:div w:id="690685895">
      <w:bodyDiv w:val="1"/>
      <w:marLeft w:val="0"/>
      <w:marRight w:val="0"/>
      <w:marTop w:val="0"/>
      <w:marBottom w:val="0"/>
      <w:divBdr>
        <w:top w:val="none" w:sz="0" w:space="0" w:color="auto"/>
        <w:left w:val="none" w:sz="0" w:space="0" w:color="auto"/>
        <w:bottom w:val="none" w:sz="0" w:space="0" w:color="auto"/>
        <w:right w:val="none" w:sz="0" w:space="0" w:color="auto"/>
      </w:divBdr>
    </w:div>
    <w:div w:id="748304578">
      <w:bodyDiv w:val="1"/>
      <w:marLeft w:val="0"/>
      <w:marRight w:val="0"/>
      <w:marTop w:val="0"/>
      <w:marBottom w:val="0"/>
      <w:divBdr>
        <w:top w:val="none" w:sz="0" w:space="0" w:color="auto"/>
        <w:left w:val="none" w:sz="0" w:space="0" w:color="auto"/>
        <w:bottom w:val="none" w:sz="0" w:space="0" w:color="auto"/>
        <w:right w:val="none" w:sz="0" w:space="0" w:color="auto"/>
      </w:divBdr>
    </w:div>
    <w:div w:id="756482399">
      <w:bodyDiv w:val="1"/>
      <w:marLeft w:val="0"/>
      <w:marRight w:val="0"/>
      <w:marTop w:val="0"/>
      <w:marBottom w:val="0"/>
      <w:divBdr>
        <w:top w:val="none" w:sz="0" w:space="0" w:color="auto"/>
        <w:left w:val="none" w:sz="0" w:space="0" w:color="auto"/>
        <w:bottom w:val="none" w:sz="0" w:space="0" w:color="auto"/>
        <w:right w:val="none" w:sz="0" w:space="0" w:color="auto"/>
      </w:divBdr>
    </w:div>
    <w:div w:id="818427169">
      <w:bodyDiv w:val="1"/>
      <w:marLeft w:val="0"/>
      <w:marRight w:val="0"/>
      <w:marTop w:val="0"/>
      <w:marBottom w:val="0"/>
      <w:divBdr>
        <w:top w:val="none" w:sz="0" w:space="0" w:color="auto"/>
        <w:left w:val="none" w:sz="0" w:space="0" w:color="auto"/>
        <w:bottom w:val="none" w:sz="0" w:space="0" w:color="auto"/>
        <w:right w:val="none" w:sz="0" w:space="0" w:color="auto"/>
      </w:divBdr>
    </w:div>
    <w:div w:id="829517291">
      <w:bodyDiv w:val="1"/>
      <w:marLeft w:val="0"/>
      <w:marRight w:val="0"/>
      <w:marTop w:val="0"/>
      <w:marBottom w:val="0"/>
      <w:divBdr>
        <w:top w:val="none" w:sz="0" w:space="0" w:color="auto"/>
        <w:left w:val="none" w:sz="0" w:space="0" w:color="auto"/>
        <w:bottom w:val="none" w:sz="0" w:space="0" w:color="auto"/>
        <w:right w:val="none" w:sz="0" w:space="0" w:color="auto"/>
      </w:divBdr>
      <w:divsChild>
        <w:div w:id="1085763246">
          <w:marLeft w:val="0"/>
          <w:marRight w:val="0"/>
          <w:marTop w:val="0"/>
          <w:marBottom w:val="0"/>
          <w:divBdr>
            <w:top w:val="none" w:sz="0" w:space="0" w:color="auto"/>
            <w:left w:val="none" w:sz="0" w:space="0" w:color="auto"/>
            <w:bottom w:val="none" w:sz="0" w:space="0" w:color="auto"/>
            <w:right w:val="none" w:sz="0" w:space="0" w:color="auto"/>
          </w:divBdr>
          <w:divsChild>
            <w:div w:id="130513733">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887494640">
      <w:bodyDiv w:val="1"/>
      <w:marLeft w:val="0"/>
      <w:marRight w:val="0"/>
      <w:marTop w:val="0"/>
      <w:marBottom w:val="0"/>
      <w:divBdr>
        <w:top w:val="none" w:sz="0" w:space="0" w:color="auto"/>
        <w:left w:val="none" w:sz="0" w:space="0" w:color="auto"/>
        <w:bottom w:val="none" w:sz="0" w:space="0" w:color="auto"/>
        <w:right w:val="none" w:sz="0" w:space="0" w:color="auto"/>
      </w:divBdr>
    </w:div>
    <w:div w:id="895705077">
      <w:bodyDiv w:val="1"/>
      <w:marLeft w:val="0"/>
      <w:marRight w:val="0"/>
      <w:marTop w:val="0"/>
      <w:marBottom w:val="0"/>
      <w:divBdr>
        <w:top w:val="none" w:sz="0" w:space="0" w:color="auto"/>
        <w:left w:val="none" w:sz="0" w:space="0" w:color="auto"/>
        <w:bottom w:val="none" w:sz="0" w:space="0" w:color="auto"/>
        <w:right w:val="none" w:sz="0" w:space="0" w:color="auto"/>
      </w:divBdr>
    </w:div>
    <w:div w:id="901209893">
      <w:bodyDiv w:val="1"/>
      <w:marLeft w:val="0"/>
      <w:marRight w:val="0"/>
      <w:marTop w:val="0"/>
      <w:marBottom w:val="0"/>
      <w:divBdr>
        <w:top w:val="none" w:sz="0" w:space="0" w:color="auto"/>
        <w:left w:val="none" w:sz="0" w:space="0" w:color="auto"/>
        <w:bottom w:val="none" w:sz="0" w:space="0" w:color="auto"/>
        <w:right w:val="none" w:sz="0" w:space="0" w:color="auto"/>
      </w:divBdr>
    </w:div>
    <w:div w:id="1041324572">
      <w:bodyDiv w:val="1"/>
      <w:marLeft w:val="0"/>
      <w:marRight w:val="0"/>
      <w:marTop w:val="0"/>
      <w:marBottom w:val="0"/>
      <w:divBdr>
        <w:top w:val="none" w:sz="0" w:space="0" w:color="auto"/>
        <w:left w:val="none" w:sz="0" w:space="0" w:color="auto"/>
        <w:bottom w:val="none" w:sz="0" w:space="0" w:color="auto"/>
        <w:right w:val="none" w:sz="0" w:space="0" w:color="auto"/>
      </w:divBdr>
    </w:div>
    <w:div w:id="1052270094">
      <w:bodyDiv w:val="1"/>
      <w:marLeft w:val="0"/>
      <w:marRight w:val="0"/>
      <w:marTop w:val="0"/>
      <w:marBottom w:val="0"/>
      <w:divBdr>
        <w:top w:val="none" w:sz="0" w:space="0" w:color="auto"/>
        <w:left w:val="none" w:sz="0" w:space="0" w:color="auto"/>
        <w:bottom w:val="none" w:sz="0" w:space="0" w:color="auto"/>
        <w:right w:val="none" w:sz="0" w:space="0" w:color="auto"/>
      </w:divBdr>
      <w:divsChild>
        <w:div w:id="67458713">
          <w:marLeft w:val="0"/>
          <w:marRight w:val="0"/>
          <w:marTop w:val="0"/>
          <w:marBottom w:val="0"/>
          <w:divBdr>
            <w:top w:val="none" w:sz="0" w:space="0" w:color="auto"/>
            <w:left w:val="none" w:sz="0" w:space="0" w:color="auto"/>
            <w:bottom w:val="none" w:sz="0" w:space="0" w:color="auto"/>
            <w:right w:val="none" w:sz="0" w:space="0" w:color="auto"/>
          </w:divBdr>
          <w:divsChild>
            <w:div w:id="1141650343">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053043519">
      <w:bodyDiv w:val="1"/>
      <w:marLeft w:val="0"/>
      <w:marRight w:val="0"/>
      <w:marTop w:val="0"/>
      <w:marBottom w:val="0"/>
      <w:divBdr>
        <w:top w:val="none" w:sz="0" w:space="0" w:color="auto"/>
        <w:left w:val="none" w:sz="0" w:space="0" w:color="auto"/>
        <w:bottom w:val="none" w:sz="0" w:space="0" w:color="auto"/>
        <w:right w:val="none" w:sz="0" w:space="0" w:color="auto"/>
      </w:divBdr>
    </w:div>
    <w:div w:id="1070611679">
      <w:bodyDiv w:val="1"/>
      <w:marLeft w:val="0"/>
      <w:marRight w:val="0"/>
      <w:marTop w:val="0"/>
      <w:marBottom w:val="0"/>
      <w:divBdr>
        <w:top w:val="none" w:sz="0" w:space="0" w:color="auto"/>
        <w:left w:val="none" w:sz="0" w:space="0" w:color="auto"/>
        <w:bottom w:val="none" w:sz="0" w:space="0" w:color="auto"/>
        <w:right w:val="none" w:sz="0" w:space="0" w:color="auto"/>
      </w:divBdr>
    </w:div>
    <w:div w:id="1089229067">
      <w:bodyDiv w:val="1"/>
      <w:marLeft w:val="0"/>
      <w:marRight w:val="0"/>
      <w:marTop w:val="0"/>
      <w:marBottom w:val="0"/>
      <w:divBdr>
        <w:top w:val="none" w:sz="0" w:space="0" w:color="auto"/>
        <w:left w:val="none" w:sz="0" w:space="0" w:color="auto"/>
        <w:bottom w:val="none" w:sz="0" w:space="0" w:color="auto"/>
        <w:right w:val="none" w:sz="0" w:space="0" w:color="auto"/>
      </w:divBdr>
    </w:div>
    <w:div w:id="1098715964">
      <w:bodyDiv w:val="1"/>
      <w:marLeft w:val="0"/>
      <w:marRight w:val="0"/>
      <w:marTop w:val="0"/>
      <w:marBottom w:val="0"/>
      <w:divBdr>
        <w:top w:val="none" w:sz="0" w:space="0" w:color="auto"/>
        <w:left w:val="none" w:sz="0" w:space="0" w:color="auto"/>
        <w:bottom w:val="none" w:sz="0" w:space="0" w:color="auto"/>
        <w:right w:val="none" w:sz="0" w:space="0" w:color="auto"/>
      </w:divBdr>
      <w:divsChild>
        <w:div w:id="1400320989">
          <w:marLeft w:val="0"/>
          <w:marRight w:val="0"/>
          <w:marTop w:val="0"/>
          <w:marBottom w:val="300"/>
          <w:divBdr>
            <w:top w:val="none" w:sz="0" w:space="0" w:color="auto"/>
            <w:left w:val="none" w:sz="0" w:space="0" w:color="auto"/>
            <w:bottom w:val="none" w:sz="0" w:space="0" w:color="auto"/>
            <w:right w:val="none" w:sz="0" w:space="0" w:color="auto"/>
          </w:divBdr>
          <w:divsChild>
            <w:div w:id="23108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594873">
      <w:bodyDiv w:val="1"/>
      <w:marLeft w:val="0"/>
      <w:marRight w:val="0"/>
      <w:marTop w:val="0"/>
      <w:marBottom w:val="0"/>
      <w:divBdr>
        <w:top w:val="none" w:sz="0" w:space="0" w:color="auto"/>
        <w:left w:val="none" w:sz="0" w:space="0" w:color="auto"/>
        <w:bottom w:val="none" w:sz="0" w:space="0" w:color="auto"/>
        <w:right w:val="none" w:sz="0" w:space="0" w:color="auto"/>
      </w:divBdr>
    </w:div>
    <w:div w:id="1182427279">
      <w:bodyDiv w:val="1"/>
      <w:marLeft w:val="0"/>
      <w:marRight w:val="0"/>
      <w:marTop w:val="0"/>
      <w:marBottom w:val="0"/>
      <w:divBdr>
        <w:top w:val="none" w:sz="0" w:space="0" w:color="auto"/>
        <w:left w:val="none" w:sz="0" w:space="0" w:color="auto"/>
        <w:bottom w:val="none" w:sz="0" w:space="0" w:color="auto"/>
        <w:right w:val="none" w:sz="0" w:space="0" w:color="auto"/>
      </w:divBdr>
    </w:div>
    <w:div w:id="1206213270">
      <w:bodyDiv w:val="1"/>
      <w:marLeft w:val="0"/>
      <w:marRight w:val="0"/>
      <w:marTop w:val="0"/>
      <w:marBottom w:val="0"/>
      <w:divBdr>
        <w:top w:val="none" w:sz="0" w:space="0" w:color="auto"/>
        <w:left w:val="none" w:sz="0" w:space="0" w:color="auto"/>
        <w:bottom w:val="none" w:sz="0" w:space="0" w:color="auto"/>
        <w:right w:val="none" w:sz="0" w:space="0" w:color="auto"/>
      </w:divBdr>
      <w:divsChild>
        <w:div w:id="660620955">
          <w:marLeft w:val="0"/>
          <w:marRight w:val="0"/>
          <w:marTop w:val="0"/>
          <w:marBottom w:val="300"/>
          <w:divBdr>
            <w:top w:val="none" w:sz="0" w:space="0" w:color="auto"/>
            <w:left w:val="none" w:sz="0" w:space="0" w:color="auto"/>
            <w:bottom w:val="none" w:sz="0" w:space="0" w:color="auto"/>
            <w:right w:val="none" w:sz="0" w:space="0" w:color="auto"/>
          </w:divBdr>
          <w:divsChild>
            <w:div w:id="72857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436465">
      <w:bodyDiv w:val="1"/>
      <w:marLeft w:val="0"/>
      <w:marRight w:val="0"/>
      <w:marTop w:val="0"/>
      <w:marBottom w:val="0"/>
      <w:divBdr>
        <w:top w:val="none" w:sz="0" w:space="0" w:color="auto"/>
        <w:left w:val="none" w:sz="0" w:space="0" w:color="auto"/>
        <w:bottom w:val="none" w:sz="0" w:space="0" w:color="auto"/>
        <w:right w:val="none" w:sz="0" w:space="0" w:color="auto"/>
      </w:divBdr>
    </w:div>
    <w:div w:id="1325353632">
      <w:bodyDiv w:val="1"/>
      <w:marLeft w:val="0"/>
      <w:marRight w:val="0"/>
      <w:marTop w:val="0"/>
      <w:marBottom w:val="0"/>
      <w:divBdr>
        <w:top w:val="none" w:sz="0" w:space="0" w:color="auto"/>
        <w:left w:val="none" w:sz="0" w:space="0" w:color="auto"/>
        <w:bottom w:val="none" w:sz="0" w:space="0" w:color="auto"/>
        <w:right w:val="none" w:sz="0" w:space="0" w:color="auto"/>
      </w:divBdr>
    </w:div>
    <w:div w:id="1336881619">
      <w:bodyDiv w:val="1"/>
      <w:marLeft w:val="0"/>
      <w:marRight w:val="0"/>
      <w:marTop w:val="0"/>
      <w:marBottom w:val="0"/>
      <w:divBdr>
        <w:top w:val="none" w:sz="0" w:space="0" w:color="auto"/>
        <w:left w:val="none" w:sz="0" w:space="0" w:color="auto"/>
        <w:bottom w:val="none" w:sz="0" w:space="0" w:color="auto"/>
        <w:right w:val="none" w:sz="0" w:space="0" w:color="auto"/>
      </w:divBdr>
    </w:div>
    <w:div w:id="1362168601">
      <w:bodyDiv w:val="1"/>
      <w:marLeft w:val="0"/>
      <w:marRight w:val="0"/>
      <w:marTop w:val="0"/>
      <w:marBottom w:val="0"/>
      <w:divBdr>
        <w:top w:val="none" w:sz="0" w:space="0" w:color="auto"/>
        <w:left w:val="none" w:sz="0" w:space="0" w:color="auto"/>
        <w:bottom w:val="none" w:sz="0" w:space="0" w:color="auto"/>
        <w:right w:val="none" w:sz="0" w:space="0" w:color="auto"/>
      </w:divBdr>
    </w:div>
    <w:div w:id="1362707947">
      <w:bodyDiv w:val="1"/>
      <w:marLeft w:val="0"/>
      <w:marRight w:val="0"/>
      <w:marTop w:val="0"/>
      <w:marBottom w:val="0"/>
      <w:divBdr>
        <w:top w:val="none" w:sz="0" w:space="0" w:color="auto"/>
        <w:left w:val="none" w:sz="0" w:space="0" w:color="auto"/>
        <w:bottom w:val="none" w:sz="0" w:space="0" w:color="auto"/>
        <w:right w:val="none" w:sz="0" w:space="0" w:color="auto"/>
      </w:divBdr>
    </w:div>
    <w:div w:id="1366756200">
      <w:bodyDiv w:val="1"/>
      <w:marLeft w:val="0"/>
      <w:marRight w:val="0"/>
      <w:marTop w:val="0"/>
      <w:marBottom w:val="0"/>
      <w:divBdr>
        <w:top w:val="none" w:sz="0" w:space="0" w:color="auto"/>
        <w:left w:val="none" w:sz="0" w:space="0" w:color="auto"/>
        <w:bottom w:val="none" w:sz="0" w:space="0" w:color="auto"/>
        <w:right w:val="none" w:sz="0" w:space="0" w:color="auto"/>
      </w:divBdr>
    </w:div>
    <w:div w:id="1382679242">
      <w:bodyDiv w:val="1"/>
      <w:marLeft w:val="0"/>
      <w:marRight w:val="0"/>
      <w:marTop w:val="0"/>
      <w:marBottom w:val="0"/>
      <w:divBdr>
        <w:top w:val="none" w:sz="0" w:space="0" w:color="auto"/>
        <w:left w:val="none" w:sz="0" w:space="0" w:color="auto"/>
        <w:bottom w:val="none" w:sz="0" w:space="0" w:color="auto"/>
        <w:right w:val="none" w:sz="0" w:space="0" w:color="auto"/>
      </w:divBdr>
    </w:div>
    <w:div w:id="1446929337">
      <w:bodyDiv w:val="1"/>
      <w:marLeft w:val="0"/>
      <w:marRight w:val="0"/>
      <w:marTop w:val="0"/>
      <w:marBottom w:val="0"/>
      <w:divBdr>
        <w:top w:val="none" w:sz="0" w:space="0" w:color="auto"/>
        <w:left w:val="none" w:sz="0" w:space="0" w:color="auto"/>
        <w:bottom w:val="none" w:sz="0" w:space="0" w:color="auto"/>
        <w:right w:val="none" w:sz="0" w:space="0" w:color="auto"/>
      </w:divBdr>
    </w:div>
    <w:div w:id="1449741910">
      <w:bodyDiv w:val="1"/>
      <w:marLeft w:val="0"/>
      <w:marRight w:val="0"/>
      <w:marTop w:val="0"/>
      <w:marBottom w:val="0"/>
      <w:divBdr>
        <w:top w:val="none" w:sz="0" w:space="0" w:color="auto"/>
        <w:left w:val="none" w:sz="0" w:space="0" w:color="auto"/>
        <w:bottom w:val="none" w:sz="0" w:space="0" w:color="auto"/>
        <w:right w:val="none" w:sz="0" w:space="0" w:color="auto"/>
      </w:divBdr>
    </w:div>
    <w:div w:id="1506020900">
      <w:bodyDiv w:val="1"/>
      <w:marLeft w:val="0"/>
      <w:marRight w:val="0"/>
      <w:marTop w:val="0"/>
      <w:marBottom w:val="0"/>
      <w:divBdr>
        <w:top w:val="none" w:sz="0" w:space="0" w:color="auto"/>
        <w:left w:val="none" w:sz="0" w:space="0" w:color="auto"/>
        <w:bottom w:val="none" w:sz="0" w:space="0" w:color="auto"/>
        <w:right w:val="none" w:sz="0" w:space="0" w:color="auto"/>
      </w:divBdr>
    </w:div>
    <w:div w:id="1567228722">
      <w:bodyDiv w:val="1"/>
      <w:marLeft w:val="0"/>
      <w:marRight w:val="0"/>
      <w:marTop w:val="0"/>
      <w:marBottom w:val="0"/>
      <w:divBdr>
        <w:top w:val="none" w:sz="0" w:space="0" w:color="auto"/>
        <w:left w:val="none" w:sz="0" w:space="0" w:color="auto"/>
        <w:bottom w:val="none" w:sz="0" w:space="0" w:color="auto"/>
        <w:right w:val="none" w:sz="0" w:space="0" w:color="auto"/>
      </w:divBdr>
    </w:div>
    <w:div w:id="1615557692">
      <w:bodyDiv w:val="1"/>
      <w:marLeft w:val="0"/>
      <w:marRight w:val="0"/>
      <w:marTop w:val="0"/>
      <w:marBottom w:val="0"/>
      <w:divBdr>
        <w:top w:val="none" w:sz="0" w:space="0" w:color="auto"/>
        <w:left w:val="none" w:sz="0" w:space="0" w:color="auto"/>
        <w:bottom w:val="none" w:sz="0" w:space="0" w:color="auto"/>
        <w:right w:val="none" w:sz="0" w:space="0" w:color="auto"/>
      </w:divBdr>
      <w:divsChild>
        <w:div w:id="371461050">
          <w:marLeft w:val="0"/>
          <w:marRight w:val="0"/>
          <w:marTop w:val="0"/>
          <w:marBottom w:val="0"/>
          <w:divBdr>
            <w:top w:val="none" w:sz="0" w:space="0" w:color="auto"/>
            <w:left w:val="none" w:sz="0" w:space="0" w:color="auto"/>
            <w:bottom w:val="none" w:sz="0" w:space="0" w:color="auto"/>
            <w:right w:val="none" w:sz="0" w:space="0" w:color="auto"/>
          </w:divBdr>
          <w:divsChild>
            <w:div w:id="314842206">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703360022">
      <w:bodyDiv w:val="1"/>
      <w:marLeft w:val="0"/>
      <w:marRight w:val="0"/>
      <w:marTop w:val="0"/>
      <w:marBottom w:val="0"/>
      <w:divBdr>
        <w:top w:val="none" w:sz="0" w:space="0" w:color="auto"/>
        <w:left w:val="none" w:sz="0" w:space="0" w:color="auto"/>
        <w:bottom w:val="none" w:sz="0" w:space="0" w:color="auto"/>
        <w:right w:val="none" w:sz="0" w:space="0" w:color="auto"/>
      </w:divBdr>
    </w:div>
    <w:div w:id="1906061943">
      <w:bodyDiv w:val="1"/>
      <w:marLeft w:val="0"/>
      <w:marRight w:val="0"/>
      <w:marTop w:val="0"/>
      <w:marBottom w:val="0"/>
      <w:divBdr>
        <w:top w:val="none" w:sz="0" w:space="0" w:color="auto"/>
        <w:left w:val="none" w:sz="0" w:space="0" w:color="auto"/>
        <w:bottom w:val="none" w:sz="0" w:space="0" w:color="auto"/>
        <w:right w:val="none" w:sz="0" w:space="0" w:color="auto"/>
      </w:divBdr>
    </w:div>
    <w:div w:id="1934584996">
      <w:bodyDiv w:val="1"/>
      <w:marLeft w:val="0"/>
      <w:marRight w:val="0"/>
      <w:marTop w:val="0"/>
      <w:marBottom w:val="0"/>
      <w:divBdr>
        <w:top w:val="none" w:sz="0" w:space="0" w:color="auto"/>
        <w:left w:val="none" w:sz="0" w:space="0" w:color="auto"/>
        <w:bottom w:val="none" w:sz="0" w:space="0" w:color="auto"/>
        <w:right w:val="none" w:sz="0" w:space="0" w:color="auto"/>
      </w:divBdr>
    </w:div>
    <w:div w:id="1946958395">
      <w:bodyDiv w:val="1"/>
      <w:marLeft w:val="0"/>
      <w:marRight w:val="0"/>
      <w:marTop w:val="0"/>
      <w:marBottom w:val="0"/>
      <w:divBdr>
        <w:top w:val="none" w:sz="0" w:space="0" w:color="auto"/>
        <w:left w:val="none" w:sz="0" w:space="0" w:color="auto"/>
        <w:bottom w:val="none" w:sz="0" w:space="0" w:color="auto"/>
        <w:right w:val="none" w:sz="0" w:space="0" w:color="auto"/>
      </w:divBdr>
    </w:div>
    <w:div w:id="1951467439">
      <w:bodyDiv w:val="1"/>
      <w:marLeft w:val="0"/>
      <w:marRight w:val="0"/>
      <w:marTop w:val="0"/>
      <w:marBottom w:val="0"/>
      <w:divBdr>
        <w:top w:val="none" w:sz="0" w:space="0" w:color="auto"/>
        <w:left w:val="none" w:sz="0" w:space="0" w:color="auto"/>
        <w:bottom w:val="none" w:sz="0" w:space="0" w:color="auto"/>
        <w:right w:val="none" w:sz="0" w:space="0" w:color="auto"/>
      </w:divBdr>
    </w:div>
    <w:div w:id="1979531456">
      <w:bodyDiv w:val="1"/>
      <w:marLeft w:val="0"/>
      <w:marRight w:val="0"/>
      <w:marTop w:val="0"/>
      <w:marBottom w:val="0"/>
      <w:divBdr>
        <w:top w:val="none" w:sz="0" w:space="0" w:color="auto"/>
        <w:left w:val="none" w:sz="0" w:space="0" w:color="auto"/>
        <w:bottom w:val="none" w:sz="0" w:space="0" w:color="auto"/>
        <w:right w:val="none" w:sz="0" w:space="0" w:color="auto"/>
      </w:divBdr>
    </w:div>
    <w:div w:id="1988430936">
      <w:bodyDiv w:val="1"/>
      <w:marLeft w:val="0"/>
      <w:marRight w:val="0"/>
      <w:marTop w:val="0"/>
      <w:marBottom w:val="0"/>
      <w:divBdr>
        <w:top w:val="none" w:sz="0" w:space="0" w:color="auto"/>
        <w:left w:val="none" w:sz="0" w:space="0" w:color="auto"/>
        <w:bottom w:val="none" w:sz="0" w:space="0" w:color="auto"/>
        <w:right w:val="none" w:sz="0" w:space="0" w:color="auto"/>
      </w:divBdr>
    </w:div>
    <w:div w:id="1991933366">
      <w:bodyDiv w:val="1"/>
      <w:marLeft w:val="0"/>
      <w:marRight w:val="0"/>
      <w:marTop w:val="0"/>
      <w:marBottom w:val="0"/>
      <w:divBdr>
        <w:top w:val="none" w:sz="0" w:space="0" w:color="auto"/>
        <w:left w:val="none" w:sz="0" w:space="0" w:color="auto"/>
        <w:bottom w:val="none" w:sz="0" w:space="0" w:color="auto"/>
        <w:right w:val="none" w:sz="0" w:space="0" w:color="auto"/>
      </w:divBdr>
    </w:div>
    <w:div w:id="2027049195">
      <w:bodyDiv w:val="1"/>
      <w:marLeft w:val="0"/>
      <w:marRight w:val="0"/>
      <w:marTop w:val="0"/>
      <w:marBottom w:val="0"/>
      <w:divBdr>
        <w:top w:val="none" w:sz="0" w:space="0" w:color="auto"/>
        <w:left w:val="none" w:sz="0" w:space="0" w:color="auto"/>
        <w:bottom w:val="none" w:sz="0" w:space="0" w:color="auto"/>
        <w:right w:val="none" w:sz="0" w:space="0" w:color="auto"/>
      </w:divBdr>
    </w:div>
    <w:div w:id="2030176635">
      <w:bodyDiv w:val="1"/>
      <w:marLeft w:val="0"/>
      <w:marRight w:val="0"/>
      <w:marTop w:val="0"/>
      <w:marBottom w:val="0"/>
      <w:divBdr>
        <w:top w:val="none" w:sz="0" w:space="0" w:color="auto"/>
        <w:left w:val="none" w:sz="0" w:space="0" w:color="auto"/>
        <w:bottom w:val="none" w:sz="0" w:space="0" w:color="auto"/>
        <w:right w:val="none" w:sz="0" w:space="0" w:color="auto"/>
      </w:divBdr>
    </w:div>
    <w:div w:id="2045445391">
      <w:bodyDiv w:val="1"/>
      <w:marLeft w:val="0"/>
      <w:marRight w:val="0"/>
      <w:marTop w:val="0"/>
      <w:marBottom w:val="0"/>
      <w:divBdr>
        <w:top w:val="none" w:sz="0" w:space="0" w:color="auto"/>
        <w:left w:val="none" w:sz="0" w:space="0" w:color="auto"/>
        <w:bottom w:val="none" w:sz="0" w:space="0" w:color="auto"/>
        <w:right w:val="none" w:sz="0" w:space="0" w:color="auto"/>
      </w:divBdr>
    </w:div>
    <w:div w:id="2045867196">
      <w:bodyDiv w:val="1"/>
      <w:marLeft w:val="0"/>
      <w:marRight w:val="0"/>
      <w:marTop w:val="0"/>
      <w:marBottom w:val="0"/>
      <w:divBdr>
        <w:top w:val="none" w:sz="0" w:space="0" w:color="auto"/>
        <w:left w:val="none" w:sz="0" w:space="0" w:color="auto"/>
        <w:bottom w:val="none" w:sz="0" w:space="0" w:color="auto"/>
        <w:right w:val="none" w:sz="0" w:space="0" w:color="auto"/>
      </w:divBdr>
    </w:div>
    <w:div w:id="2067604342">
      <w:bodyDiv w:val="1"/>
      <w:marLeft w:val="0"/>
      <w:marRight w:val="0"/>
      <w:marTop w:val="0"/>
      <w:marBottom w:val="0"/>
      <w:divBdr>
        <w:top w:val="none" w:sz="0" w:space="0" w:color="auto"/>
        <w:left w:val="none" w:sz="0" w:space="0" w:color="auto"/>
        <w:bottom w:val="none" w:sz="0" w:space="0" w:color="auto"/>
        <w:right w:val="none" w:sz="0" w:space="0" w:color="auto"/>
      </w:divBdr>
    </w:div>
    <w:div w:id="2104184323">
      <w:bodyDiv w:val="1"/>
      <w:marLeft w:val="0"/>
      <w:marRight w:val="0"/>
      <w:marTop w:val="0"/>
      <w:marBottom w:val="0"/>
      <w:divBdr>
        <w:top w:val="none" w:sz="0" w:space="0" w:color="auto"/>
        <w:left w:val="none" w:sz="0" w:space="0" w:color="auto"/>
        <w:bottom w:val="none" w:sz="0" w:space="0" w:color="auto"/>
        <w:right w:val="none" w:sz="0" w:space="0" w:color="auto"/>
      </w:divBdr>
    </w:div>
    <w:div w:id="2106997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hyperlink" Target="https://www.gov.uk/government/publications/crowded-places-guidance/physical-security"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s://www.techtarget.com/searchsecurity/definition/cryptography"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gov.uk/data-protection" TargetMode="External"/><Relationship Id="rId28"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2.jpeg"/><Relationship Id="rId22" Type="http://schemas.openxmlformats.org/officeDocument/2006/relationships/hyperlink" Target="https://www.legislation.gov.uk/ukpga/2018/12/contents/enact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Whi171</b:Tag>
    <b:SourceType>BookSection</b:SourceType>
    <b:Guid>{9621B43A-DC66-4330-ACB2-56E515064027}</b:Guid>
    <b:Title>Information Security Maintenance</b:Title>
    <b:BookTitle>Principles Of Information Security</b:BookTitle>
    <b:Year>2017</b:Year>
    <b:Pages>627-686</b:Pages>
    <b:City>Atlanta</b:City>
    <b:Publisher>Cengage Learning</b:Publisher>
    <b:Author>
      <b:Author>
        <b:NameList>
          <b:Person>
            <b:Last>Whitman</b:Last>
            <b:Middle>E</b:Middle>
            <b:First>Michael</b:First>
          </b:Person>
          <b:Person>
            <b:Last>Mattord</b:Last>
            <b:Middle>J</b:Middle>
            <b:First>Herbert</b:First>
          </b:Person>
        </b:NameList>
      </b:Author>
    </b:Author>
    <b:RefOrder>1</b:RefOrder>
  </b:Source>
  <b:Source>
    <b:Tag>Whi172</b:Tag>
    <b:SourceType>BookSection</b:SourceType>
    <b:Guid>{4921F359-C944-4D00-B7A6-CCF822A3914C}</b:Guid>
    <b:Title>Physical Security </b:Title>
    <b:BookTitle>Principles Of Information Security </b:BookTitle>
    <b:Year>2017</b:Year>
    <b:Pages>504-519</b:Pages>
    <b:City>Atlanta</b:City>
    <b:Publisher>Cengage Learning</b:Publisher>
    <b:Author>
      <b:Author>
        <b:NameList>
          <b:Person>
            <b:Last>Whitman</b:Last>
            <b:Middle>E</b:Middle>
            <b:First>Michael</b:First>
          </b:Person>
          <b:Person>
            <b:Last>Mattord</b:Last>
            <b:Middle>J</b:Middle>
            <b:First>Herbert</b:First>
          </b:Person>
        </b:NameList>
      </b:Author>
    </b:Author>
    <b:RefOrder>2</b:RefOrder>
  </b:Source>
  <b:Source>
    <b:Tag>Whi17</b:Tag>
    <b:SourceType>Book</b:SourceType>
    <b:Guid>{2A9EBB1F-7D64-4361-989C-CE83FB230BB2}</b:Guid>
    <b:Title>Principles of Information Security</b:Title>
    <b:Year>2017</b:Year>
    <b:City>Atlanta</b:City>
    <b:Publisher>CENGAGE Learning</b:Publisher>
    <b:Author>
      <b:Author>
        <b:NameList>
          <b:Person>
            <b:Last>Whitman</b:Last>
            <b:Middle>E</b:Middle>
            <b:First>Michael</b:First>
          </b:Person>
          <b:Person>
            <b:Last>Mattord</b:Last>
            <b:Middle>J</b:Middle>
            <b:First>Herbert</b:First>
          </b:Person>
        </b:NameList>
      </b:Author>
    </b:Author>
    <b:RefOrder>4</b:RefOrder>
  </b:Source>
  <b:Source>
    <b:Tag>Ada18</b:Tag>
    <b:SourceType>ElectronicSource</b:SourceType>
    <b:Guid>{EA170282-A232-4DF7-8BF6-ADB1E8629D19}</b:Guid>
    <b:Title>Cryptography For Beginners</b:Title>
    <b:Year>2018</b:Year>
    <b:City>Dutch PHP Conference</b:City>
    <b:Publisher>Creative Commons Attribution License</b:Publisher>
    <b:Author>
      <b:Author>
        <b:NameList>
          <b:Person>
            <b:Last>Englander</b:Last>
            <b:First>Adam</b:First>
          </b:Person>
        </b:NameList>
      </b:Author>
    </b:Author>
    <b:RefOrder>5</b:RefOrder>
  </b:Source>
  <b:Source>
    <b:Tag>Whi173</b:Tag>
    <b:SourceType>BookSection</b:SourceType>
    <b:Guid>{306E85B9-E3AD-42C6-8C59-5C1FC6A87BAA}</b:Guid>
    <b:Title>Risk Managment</b:Title>
    <b:Year>2017</b:Year>
    <b:BookTitle>Principles of Information Security</b:BookTitle>
    <b:Author>
      <b:Author>
        <b:NameList>
          <b:Person>
            <b:Last>Whitman </b:Last>
            <b:Middle>E</b:Middle>
            <b:First>Michael</b:First>
          </b:Person>
          <b:Person>
            <b:Last>Mattord</b:Last>
            <b:Middle>J</b:Middle>
            <b:First>Herbert</b:First>
          </b:Person>
        </b:NameList>
      </b:Author>
    </b:Author>
    <b:City>Atlanta</b:City>
    <b:Publisher>CENGAGE Learning</b:Publisher>
    <b:Pages>253-268</b:Pages>
    <b:RefOrder>7</b:RefOrder>
  </b:Source>
  <b:Source>
    <b:Tag>Yur21</b:Tag>
    <b:SourceType>InternetSite</b:SourceType>
    <b:Guid>{E4995860-876F-490E-BE12-7A8755A2F011}</b:Guid>
    <b:Title>Nimblefins.co.uk</b:Title>
    <b:Year>2021</b:Year>
    <b:Month>November</b:Month>
    <b:Day>3</b:Day>
    <b:URL>https://www.nimblefins.co.uk/whats-likelihood-getting-car-accident-uk</b:URL>
    <b:Author>
      <b:Author>
        <b:NameList>
          <b:Person>
            <b:Last>Yurday</b:Last>
            <b:First>Erin</b:First>
          </b:Person>
        </b:NameList>
      </b:Author>
    </b:Author>
    <b:RefOrder>8</b:RefOrder>
  </b:Source>
  <b:Source>
    <b:Tag>UKG18</b:Tag>
    <b:SourceType>InternetSite</b:SourceType>
    <b:Guid>{418F203C-7ADC-4E2E-9D37-F9B6A17E3020}</b:Guid>
    <b:Author>
      <b:Author>
        <b:NameList>
          <b:Person>
            <b:Last>Goverment</b:Last>
            <b:First>UK</b:First>
          </b:Person>
        </b:NameList>
      </b:Author>
    </b:Author>
    <b:Title>Data Protection Act 2018</b:Title>
    <b:ProductionCompany>Legislation.gov.uk</b:ProductionCompany>
    <b:Year>2018</b:Year>
    <b:URL>https://www.legislation.gov.uk/ukpga/2018/12/contents/enacted</b:URL>
    <b:RefOrder>11</b:RefOrder>
  </b:Source>
  <b:Source>
    <b:Tag>UKG181</b:Tag>
    <b:SourceType>InternetSite</b:SourceType>
    <b:Guid>{E76041A7-CCA4-4279-830C-3D6B1A023891}</b:Guid>
    <b:Author>
      <b:Author>
        <b:NameList>
          <b:Person>
            <b:Last>Government</b:Last>
            <b:First>UK</b:First>
          </b:Person>
        </b:NameList>
      </b:Author>
    </b:Author>
    <b:Title>Data Protection </b:Title>
    <b:ProductionCompany>GOV.UK</b:ProductionCompany>
    <b:Year>2018</b:Year>
    <b:URL>https://www.gov.uk/data-protection</b:URL>
    <b:RefOrder>9</b:RefOrder>
  </b:Source>
  <b:Source>
    <b:Tag>All15</b:Tag>
    <b:SourceType>Book</b:SourceType>
    <b:Guid>{A2BD61C5-5CF4-40ED-8F77-DAA9D1507AD3}</b:Guid>
    <b:Title>Structuring the Chief Information Security </b:Title>
    <b:Year>2015</b:Year>
    <b:City>Pittsburgh</b:City>
    <b:Publisher>CERT® Division</b:Publisher>
    <b:Author>
      <b:Author>
        <b:NameList>
          <b:Person>
            <b:Last>Allen</b:Last>
            <b:Middle>H</b:Middle>
            <b:First>Julia</b:First>
          </b:Person>
          <b:Person>
            <b:Last>Crabb</b:Last>
            <b:First>Gregory</b:First>
          </b:Person>
          <b:Person>
            <b:Last>Curtis</b:Last>
            <b:Middle>D</b:Middle>
            <b:First>Pamela</b:First>
          </b:Person>
          <b:Person>
            <b:Last>Fitzpatrick</b:Last>
            <b:First>Brendan</b:First>
          </b:Person>
          <b:Person>
            <b:Last>Mehravari</b:Last>
            <b:First>Nader</b:First>
          </b:Person>
          <b:Person>
            <b:Last>Tobar</b:Last>
            <b:First>David</b:First>
          </b:Person>
        </b:NameList>
      </b:Author>
    </b:Author>
    <b:RefOrder>10</b:RefOrder>
  </b:Source>
  <b:Source>
    <b:Tag>Ric21</b:Tag>
    <b:SourceType>InternetSite</b:SourceType>
    <b:Guid>{6C9A821D-5C95-4068-A877-EFEBF2A52285}</b:Guid>
    <b:Title>Cryptography</b:Title>
    <b:Year>2021</b:Year>
    <b:URL>https://www.techtarget.com/searchsecurity/definition/cryptography</b:URL>
    <b:Author>
      <b:Author>
        <b:NameList>
          <b:Person>
            <b:Last>Richards</b:Last>
            <b:First>Kathleen</b:First>
          </b:Person>
        </b:NameList>
      </b:Author>
    </b:Author>
    <b:RefOrder>6</b:RefOrder>
  </b:Source>
  <b:Source>
    <b:Tag>UKG20</b:Tag>
    <b:SourceType>InternetSite</b:SourceType>
    <b:Guid>{9228403E-CC57-4838-9734-1B38B3B38085}</b:Guid>
    <b:Title>Physical Security </b:Title>
    <b:Year>2020</b:Year>
    <b:URL>https://www.gov.uk/government/publications/crowded-places-guidance/physical-security</b:URL>
    <b:Author>
      <b:Author>
        <b:NameList>
          <b:Person>
            <b:Last>Goverment</b:Last>
            <b:First>UK</b:First>
          </b:Person>
        </b:NameList>
      </b:Author>
    </b:Author>
    <b:RefOrder>3</b:RefOrder>
  </b:Source>
</b:Sources>
</file>

<file path=customXml/itemProps1.xml><?xml version="1.0" encoding="utf-8"?>
<ds:datastoreItem xmlns:ds="http://schemas.openxmlformats.org/officeDocument/2006/customXml" ds:itemID="{E71A8147-191A-4D97-97EC-75CCCE0B6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12</Pages>
  <Words>5494</Words>
  <Characters>31321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4</cp:revision>
  <dcterms:created xsi:type="dcterms:W3CDTF">2021-12-07T18:44:00Z</dcterms:created>
  <dcterms:modified xsi:type="dcterms:W3CDTF">2021-12-23T15:05:00Z</dcterms:modified>
</cp:coreProperties>
</file>