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1254803"/>
        <w:docPartObj>
          <w:docPartGallery w:val="Cover Pages"/>
          <w:docPartUnique/>
        </w:docPartObj>
      </w:sdtPr>
      <w:sdtContent>
        <w:p w14:paraId="3123F5D9" w14:textId="7C7EB294" w:rsidR="00392B36" w:rsidRDefault="00392B36">
          <w:r>
            <w:rPr>
              <w:noProof/>
            </w:rPr>
            <mc:AlternateContent>
              <mc:Choice Requires="wpg">
                <w:drawing>
                  <wp:anchor distT="0" distB="0" distL="114300" distR="114300" simplePos="0" relativeHeight="251662336" behindDoc="0" locked="0" layoutInCell="1" allowOverlap="1" wp14:anchorId="4B9B50D6" wp14:editId="2078F4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2F3F5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8C50B0F" wp14:editId="0623CF8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2FC1E" w14:textId="3AA8E6A4" w:rsidR="00392B36" w:rsidRDefault="00392B36">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2EEF6B8" w14:textId="6DFAB61D" w:rsidR="00392B36" w:rsidRDefault="002E5A24">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8C50B0F"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4E2FC1E" w14:textId="3AA8E6A4" w:rsidR="00392B36" w:rsidRDefault="00392B36">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2EEF6B8" w14:textId="6DFAB61D" w:rsidR="00392B36" w:rsidRDefault="002E5A2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4B3CFEA2" w14:textId="77777777" w:rsidR="00392B36" w:rsidRDefault="00392B36"/>
        <w:p w14:paraId="1A933438" w14:textId="23B754CD" w:rsidR="00392B36" w:rsidRDefault="00392B36">
          <w:r w:rsidRPr="0032545F">
            <w:rPr>
              <w:rFonts w:cs="Times New Roman"/>
              <w:noProof/>
              <w:szCs w:val="24"/>
            </w:rPr>
            <w:drawing>
              <wp:inline distT="0" distB="0" distL="0" distR="0" wp14:anchorId="49D72A8D" wp14:editId="5E885171">
                <wp:extent cx="2819400" cy="1291590"/>
                <wp:effectExtent l="0" t="0" r="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7957" cy="1300091"/>
                        </a:xfrm>
                        <a:prstGeom prst="rect">
                          <a:avLst/>
                        </a:prstGeom>
                        <a:noFill/>
                        <a:ln>
                          <a:noFill/>
                        </a:ln>
                      </pic:spPr>
                    </pic:pic>
                  </a:graphicData>
                </a:graphic>
              </wp:inline>
            </w:drawing>
          </w:r>
        </w:p>
      </w:sdtContent>
    </w:sdt>
    <w:p w14:paraId="5D45C7BA" w14:textId="536B797A" w:rsidR="006158B2" w:rsidRDefault="006158B2"/>
    <w:p w14:paraId="12646B2D" w14:textId="77777777" w:rsidR="0082376B" w:rsidRDefault="00087FF4" w:rsidP="0082376B">
      <w:r>
        <w:rPr>
          <w:noProof/>
        </w:rPr>
        <mc:AlternateContent>
          <mc:Choice Requires="wps">
            <w:drawing>
              <wp:anchor distT="0" distB="0" distL="114300" distR="114300" simplePos="0" relativeHeight="251659264" behindDoc="0" locked="0" layoutInCell="1" allowOverlap="1" wp14:anchorId="5E0A8175" wp14:editId="345847F4">
                <wp:simplePos x="0" y="0"/>
                <wp:positionH relativeFrom="margin">
                  <wp:align>center</wp:align>
                </wp:positionH>
                <wp:positionV relativeFrom="page">
                  <wp:posOffset>3520894</wp:posOffset>
                </wp:positionV>
                <wp:extent cx="7315200" cy="2194560"/>
                <wp:effectExtent l="0" t="0" r="0" b="1524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19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ED3E5" w14:textId="2692F4D5" w:rsidR="00392B36" w:rsidRDefault="00392B36" w:rsidP="002E5A24">
                            <w:pPr>
                              <w:jc w:val="right"/>
                              <w:rPr>
                                <w:smallCaps/>
                                <w:color w:val="404040" w:themeColor="text1" w:themeTint="BF"/>
                                <w:sz w:val="36"/>
                                <w:szCs w:val="36"/>
                              </w:rPr>
                            </w:pPr>
                            <w:sdt>
                              <w:sdtPr>
                                <w:rPr>
                                  <w:b/>
                                  <w:bCs/>
                                  <w:kern w:val="0"/>
                                  <w:sz w:val="28"/>
                                  <w:szCs w:val="28"/>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Pr="00392B36">
                                  <w:rPr>
                                    <w:b/>
                                    <w:bCs/>
                                    <w:kern w:val="0"/>
                                    <w:sz w:val="28"/>
                                    <w:szCs w:val="28"/>
                                    <w14:ligatures w14:val="none"/>
                                  </w:rPr>
                                  <w:t>Financial Management for the Hotel Industr</w:t>
                                </w:r>
                                <w:r>
                                  <w:rPr>
                                    <w:b/>
                                    <w:bCs/>
                                    <w:kern w:val="0"/>
                                    <w:sz w:val="28"/>
                                    <w:szCs w:val="28"/>
                                    <w14:ligatures w14:val="none"/>
                                  </w:rPr>
                                  <w:t>y</w:t>
                                </w:r>
                                <w:r>
                                  <w:rPr>
                                    <w:b/>
                                    <w:bCs/>
                                    <w:kern w:val="0"/>
                                    <w:sz w:val="28"/>
                                    <w:szCs w:val="28"/>
                                    <w14:ligatures w14:val="none"/>
                                  </w:rPr>
                                  <w:br/>
                                  <w:t>BMIH5007</w:t>
                                </w:r>
                              </w:sdtContent>
                            </w:sdt>
                            <w:r w:rsidR="00087FF4">
                              <w:rPr>
                                <w:b/>
                                <w:bCs/>
                                <w:kern w:val="0"/>
                                <w:sz w:val="28"/>
                                <w:szCs w:val="28"/>
                                <w14:ligatures w14:val="none"/>
                              </w:rPr>
                              <w:t xml:space="preserve"> </w:t>
                            </w:r>
                            <w:r w:rsidR="00087FF4">
                              <w:rPr>
                                <w:b/>
                                <w:bCs/>
                                <w:kern w:val="0"/>
                                <w:sz w:val="28"/>
                                <w:szCs w:val="28"/>
                                <w14:ligatures w14:val="none"/>
                              </w:rPr>
                              <w:br/>
                            </w:r>
                            <w:r w:rsidR="002E5A24" w:rsidRPr="0088775E">
                              <w:rPr>
                                <w:sz w:val="32"/>
                                <w:szCs w:val="32"/>
                              </w:rPr>
                              <w:t>Report Case Study: The City Hotel</w:t>
                            </w:r>
                            <w:r w:rsidR="002E5A24">
                              <w:rPr>
                                <w:color w:val="404040" w:themeColor="text1" w:themeTint="BF"/>
                                <w:sz w:val="36"/>
                                <w:szCs w:val="36"/>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087FF4">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E0A8175" id="Text Box 163" o:spid="_x0000_s1027" type="#_x0000_t202" style="position:absolute;margin-left:0;margin-top:277.25pt;width:8in;height:172.8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" filled="f" stroked="f" strokeweight=".5pt">
                <v:textbox inset="126pt,0,54pt,0">
                  <w:txbxContent>
                    <w:p w14:paraId="7E4ED3E5" w14:textId="2692F4D5" w:rsidR="00392B36" w:rsidRDefault="00392B36" w:rsidP="002E5A24">
                      <w:pPr>
                        <w:jc w:val="right"/>
                        <w:rPr>
                          <w:smallCaps/>
                          <w:color w:val="404040" w:themeColor="text1" w:themeTint="BF"/>
                          <w:sz w:val="36"/>
                          <w:szCs w:val="36"/>
                        </w:rPr>
                      </w:pPr>
                      <w:sdt>
                        <w:sdtPr>
                          <w:rPr>
                            <w:b/>
                            <w:bCs/>
                            <w:kern w:val="0"/>
                            <w:sz w:val="28"/>
                            <w:szCs w:val="28"/>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Pr="00392B36">
                            <w:rPr>
                              <w:b/>
                              <w:bCs/>
                              <w:kern w:val="0"/>
                              <w:sz w:val="28"/>
                              <w:szCs w:val="28"/>
                              <w14:ligatures w14:val="none"/>
                            </w:rPr>
                            <w:t>Financial Management for the Hotel Industr</w:t>
                          </w:r>
                          <w:r>
                            <w:rPr>
                              <w:b/>
                              <w:bCs/>
                              <w:kern w:val="0"/>
                              <w:sz w:val="28"/>
                              <w:szCs w:val="28"/>
                              <w14:ligatures w14:val="none"/>
                            </w:rPr>
                            <w:t>y</w:t>
                          </w:r>
                          <w:r>
                            <w:rPr>
                              <w:b/>
                              <w:bCs/>
                              <w:kern w:val="0"/>
                              <w:sz w:val="28"/>
                              <w:szCs w:val="28"/>
                              <w14:ligatures w14:val="none"/>
                            </w:rPr>
                            <w:br/>
                            <w:t>BMIH5007</w:t>
                          </w:r>
                        </w:sdtContent>
                      </w:sdt>
                      <w:r w:rsidR="00087FF4">
                        <w:rPr>
                          <w:b/>
                          <w:bCs/>
                          <w:kern w:val="0"/>
                          <w:sz w:val="28"/>
                          <w:szCs w:val="28"/>
                          <w14:ligatures w14:val="none"/>
                        </w:rPr>
                        <w:t xml:space="preserve"> </w:t>
                      </w:r>
                      <w:r w:rsidR="00087FF4">
                        <w:rPr>
                          <w:b/>
                          <w:bCs/>
                          <w:kern w:val="0"/>
                          <w:sz w:val="28"/>
                          <w:szCs w:val="28"/>
                          <w14:ligatures w14:val="none"/>
                        </w:rPr>
                        <w:br/>
                      </w:r>
                      <w:r w:rsidR="002E5A24" w:rsidRPr="0088775E">
                        <w:rPr>
                          <w:sz w:val="32"/>
                          <w:szCs w:val="32"/>
                        </w:rPr>
                        <w:t>Report Case Study: The City Hotel</w:t>
                      </w:r>
                      <w:r w:rsidR="002E5A24">
                        <w:rPr>
                          <w:color w:val="404040" w:themeColor="text1" w:themeTint="BF"/>
                          <w:sz w:val="36"/>
                          <w:szCs w:val="36"/>
                        </w:rPr>
                        <w:t xml:space="preserve"> </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087FF4">
                            <w:rPr>
                              <w:color w:val="404040" w:themeColor="text1" w:themeTint="BF"/>
                              <w:sz w:val="36"/>
                              <w:szCs w:val="36"/>
                            </w:rPr>
                            <w:t xml:space="preserve">     </w:t>
                          </w:r>
                        </w:sdtContent>
                      </w:sdt>
                    </w:p>
                  </w:txbxContent>
                </v:textbox>
                <w10:wrap type="square" anchorx="margin" anchory="page"/>
              </v:shape>
            </w:pict>
          </mc:Fallback>
        </mc:AlternateContent>
      </w:r>
    </w:p>
    <w:p w14:paraId="3C6C453D" w14:textId="77777777" w:rsidR="0082376B" w:rsidRDefault="0082376B" w:rsidP="0082376B"/>
    <w:p w14:paraId="1118C005" w14:textId="77777777" w:rsidR="0082376B" w:rsidRDefault="0082376B" w:rsidP="0082376B"/>
    <w:p w14:paraId="0DA9A277" w14:textId="77777777" w:rsidR="0082376B" w:rsidRDefault="0082376B" w:rsidP="0082376B"/>
    <w:p w14:paraId="55082B18" w14:textId="77777777" w:rsidR="0082376B" w:rsidRDefault="0082376B" w:rsidP="0082376B"/>
    <w:p w14:paraId="41F3E3D4" w14:textId="77777777" w:rsidR="0082376B" w:rsidRDefault="0082376B" w:rsidP="0082376B"/>
    <w:p w14:paraId="4C19992E" w14:textId="77777777" w:rsidR="0082376B" w:rsidRDefault="0082376B" w:rsidP="0082376B"/>
    <w:p w14:paraId="7CAF6041" w14:textId="20A911B3" w:rsidR="00900247" w:rsidRDefault="0088775E" w:rsidP="0082376B">
      <w:r w:rsidRPr="00E22184">
        <w:rPr>
          <w:b/>
          <w:bCs/>
          <w:sz w:val="28"/>
          <w:szCs w:val="28"/>
        </w:rPr>
        <w:t xml:space="preserve"> </w:t>
      </w:r>
      <w:r w:rsidR="00900247">
        <w:t>Lecturer’s name: Tristan Hawkins</w:t>
      </w:r>
    </w:p>
    <w:p w14:paraId="6F0C9259" w14:textId="7D8B37EF" w:rsidR="00900247" w:rsidRPr="00900247" w:rsidRDefault="0082376B" w:rsidP="00900247">
      <w:r>
        <w:t xml:space="preserve"> </w:t>
      </w:r>
      <w:r w:rsidR="00900247" w:rsidRPr="00900247">
        <w:t>Student Name: Adriana Mitran</w:t>
      </w:r>
    </w:p>
    <w:p w14:paraId="3837D201" w14:textId="77777777" w:rsidR="00FD1D75" w:rsidRDefault="0082376B" w:rsidP="00FD1D75">
      <w:r>
        <w:t xml:space="preserve"> </w:t>
      </w:r>
      <w:r w:rsidR="00900247" w:rsidRPr="00900247">
        <w:t>Student ID: 1920087</w:t>
      </w:r>
    </w:p>
    <w:p w14:paraId="613066A7" w14:textId="77777777" w:rsidR="00FD1D75" w:rsidRDefault="0082376B" w:rsidP="00FD1D75">
      <w:r>
        <w:t xml:space="preserve"> </w:t>
      </w:r>
      <w:r w:rsidR="00900247">
        <w:t>Word Count: 2001</w:t>
      </w:r>
    </w:p>
    <w:p w14:paraId="3D1A2FC2" w14:textId="77777777" w:rsidR="00FD1D75" w:rsidRDefault="00FD1D75" w:rsidP="00FD1D75"/>
    <w:p w14:paraId="61DDDD9A" w14:textId="30A702C3" w:rsidR="00FD1D75" w:rsidRPr="00FD1D75" w:rsidRDefault="00FD1D75" w:rsidP="00FD1D75">
      <w:r w:rsidRPr="00FD1D75">
        <w:rPr>
          <w:color w:val="595959" w:themeColor="text1" w:themeTint="A6"/>
          <w:sz w:val="28"/>
          <w:szCs w:val="28"/>
        </w:rPr>
        <w:t xml:space="preserve"> </w:t>
      </w:r>
      <w:sdt>
        <w:sdtPr>
          <w:rPr>
            <w:color w:val="595959" w:themeColor="text1" w:themeTint="A6"/>
            <w:sz w:val="28"/>
            <w:szCs w:val="28"/>
          </w:rPr>
          <w:alias w:val="Author"/>
          <w:tag w:val=""/>
          <w:id w:val="1829637545"/>
          <w:dataBinding w:prefixMappings="xmlns:ns0='http://purl.org/dc/elements/1.1/' xmlns:ns1='http://schemas.openxmlformats.org/package/2006/metadata/core-properties' " w:xpath="/ns1:coreProperties[1]/ns0:creator[1]" w:storeItemID="{6C3C8BC8-F283-45AE-878A-BAB7291924A1}"/>
          <w:text/>
        </w:sdtPr>
        <w:sdtContent>
          <w:r w:rsidRPr="00FD1D75">
            <w:rPr>
              <w:color w:val="595959" w:themeColor="text1" w:themeTint="A6"/>
              <w:sz w:val="28"/>
              <w:szCs w:val="28"/>
            </w:rPr>
            <w:t>Adriana Mitran</w:t>
          </w:r>
        </w:sdtContent>
      </w:sdt>
    </w:p>
    <w:p w14:paraId="431F3984" w14:textId="178B465F" w:rsidR="00900247" w:rsidRPr="00FD1D75" w:rsidRDefault="00FD1D75" w:rsidP="00FD1D75">
      <w:sdt>
        <w:sdtPr>
          <w:rPr>
            <w:color w:val="595959" w:themeColor="text1" w:themeTint="A6"/>
            <w:sz w:val="18"/>
            <w:szCs w:val="18"/>
          </w:rPr>
          <w:alias w:val="Email"/>
          <w:tag w:val="Email"/>
          <w:id w:val="1237356851"/>
          <w:dataBinding w:prefixMappings="xmlns:ns0='http://schemas.microsoft.com/office/2006/coverPageProps' " w:xpath="/ns0:CoverPageProperties[1]/ns0:CompanyEmail[1]" w:storeItemID="{55AF091B-3C7A-41E3-B477-F2FDAA23CFDA}"/>
          <w:text/>
        </w:sdtPr>
        <w:sdtContent>
          <w:r w:rsidRPr="00FD1D75">
            <w:rPr>
              <w:color w:val="595959" w:themeColor="text1" w:themeTint="A6"/>
              <w:sz w:val="18"/>
              <w:szCs w:val="18"/>
            </w:rPr>
            <w:t>1920087@student.uwtsd,ac.uk</w:t>
          </w:r>
        </w:sdtContent>
      </w:sdt>
    </w:p>
    <w:p w14:paraId="6AD37E59" w14:textId="2996E0FB" w:rsidR="0088775E" w:rsidRPr="0082376B" w:rsidRDefault="0088775E" w:rsidP="0082376B">
      <w:pPr>
        <w:rPr>
          <w:b/>
          <w:bCs/>
          <w:sz w:val="28"/>
          <w:szCs w:val="28"/>
        </w:rPr>
      </w:pPr>
      <w:r w:rsidRPr="00E22184">
        <w:rPr>
          <w:b/>
          <w:bCs/>
          <w:sz w:val="28"/>
          <w:szCs w:val="28"/>
        </w:rPr>
        <w:lastRenderedPageBreak/>
        <w:t xml:space="preserve">         </w:t>
      </w:r>
      <w:r w:rsidR="00900247">
        <w:rPr>
          <w:noProof/>
        </w:rPr>
        <mc:AlternateContent>
          <mc:Choice Requires="wps">
            <w:drawing>
              <wp:anchor distT="0" distB="0" distL="114300" distR="114300" simplePos="0" relativeHeight="251660288" behindDoc="0" locked="0" layoutInCell="1" allowOverlap="1" wp14:anchorId="5B52C091" wp14:editId="1FD26D2E">
                <wp:simplePos x="0" y="0"/>
                <wp:positionH relativeFrom="page">
                  <wp:posOffset>226423</wp:posOffset>
                </wp:positionH>
                <wp:positionV relativeFrom="page">
                  <wp:posOffset>8743405</wp:posOffset>
                </wp:positionV>
                <wp:extent cx="7053943" cy="1637211"/>
                <wp:effectExtent l="0" t="0" r="0" b="1270"/>
                <wp:wrapSquare wrapText="bothSides"/>
                <wp:docPr id="152" name="Text Box 159"/>
                <wp:cNvGraphicFramePr/>
                <a:graphic xmlns:a="http://schemas.openxmlformats.org/drawingml/2006/main">
                  <a:graphicData uri="http://schemas.microsoft.com/office/word/2010/wordprocessingShape">
                    <wps:wsp>
                      <wps:cNvSpPr txBox="1"/>
                      <wps:spPr>
                        <a:xfrm>
                          <a:off x="0" y="0"/>
                          <a:ext cx="7053943" cy="16372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82330614" w:displacedByCustomXml="next"/>
                          <w:sdt>
                            <w:sdtPr>
                              <w:rPr>
                                <w:color w:val="595959" w:themeColor="text1" w:themeTint="A6"/>
                                <w:sz w:val="28"/>
                                <w:szCs w:val="28"/>
                                <w:lang w:val="it-I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4701BE" w14:textId="5F03786A" w:rsidR="00392B36" w:rsidRPr="00900247" w:rsidRDefault="00392B36">
                                <w:pPr>
                                  <w:pStyle w:val="NoSpacing"/>
                                  <w:jc w:val="right"/>
                                  <w:rPr>
                                    <w:color w:val="595959" w:themeColor="text1" w:themeTint="A6"/>
                                    <w:sz w:val="28"/>
                                    <w:szCs w:val="28"/>
                                    <w:lang w:val="it-IT"/>
                                  </w:rPr>
                                </w:pPr>
                                <w:r w:rsidRPr="00900247">
                                  <w:rPr>
                                    <w:color w:val="595959" w:themeColor="text1" w:themeTint="A6"/>
                                    <w:sz w:val="28"/>
                                    <w:szCs w:val="28"/>
                                    <w:lang w:val="it-IT"/>
                                  </w:rPr>
                                  <w:t xml:space="preserve">Adriana </w:t>
                                </w:r>
                                <w:r w:rsidR="002E5A24" w:rsidRPr="00900247">
                                  <w:rPr>
                                    <w:color w:val="595959" w:themeColor="text1" w:themeTint="A6"/>
                                    <w:sz w:val="28"/>
                                    <w:szCs w:val="28"/>
                                    <w:lang w:val="it-IT"/>
                                  </w:rPr>
                                  <w:t>M</w:t>
                                </w:r>
                                <w:r w:rsidRPr="00900247">
                                  <w:rPr>
                                    <w:color w:val="595959" w:themeColor="text1" w:themeTint="A6"/>
                                    <w:sz w:val="28"/>
                                    <w:szCs w:val="28"/>
                                    <w:lang w:val="it-IT"/>
                                  </w:rPr>
                                  <w:t>itran</w:t>
                                </w:r>
                              </w:p>
                            </w:sdtContent>
                          </w:sdt>
                          <w:p w14:paraId="6B1A8EBE" w14:textId="5510EB44" w:rsidR="00392B36" w:rsidRPr="00900247" w:rsidRDefault="00392B36">
                            <w:pPr>
                              <w:pStyle w:val="NoSpacing"/>
                              <w:jc w:val="right"/>
                              <w:rPr>
                                <w:color w:val="595959" w:themeColor="text1" w:themeTint="A6"/>
                                <w:sz w:val="18"/>
                                <w:szCs w:val="18"/>
                                <w:lang w:val="it-IT"/>
                              </w:rPr>
                            </w:pPr>
                            <w:sdt>
                              <w:sdtPr>
                                <w:rPr>
                                  <w:color w:val="595959" w:themeColor="text1" w:themeTint="A6"/>
                                  <w:sz w:val="18"/>
                                  <w:szCs w:val="18"/>
                                  <w:lang w:val="it-IT"/>
                                </w:rPr>
                                <w:alias w:val="Email"/>
                                <w:tag w:val="Email"/>
                                <w:id w:val="942260680"/>
                                <w:dataBinding w:prefixMappings="xmlns:ns0='http://schemas.microsoft.com/office/2006/coverPageProps' " w:xpath="/ns0:CoverPageProperties[1]/ns0:CompanyEmail[1]" w:storeItemID="{55AF091B-3C7A-41E3-B477-F2FDAA23CFDA}"/>
                                <w:text/>
                              </w:sdtPr>
                              <w:sdtContent>
                                <w:r w:rsidR="00900247" w:rsidRPr="00900247">
                                  <w:rPr>
                                    <w:color w:val="595959" w:themeColor="text1" w:themeTint="A6"/>
                                    <w:sz w:val="18"/>
                                    <w:szCs w:val="18"/>
                                    <w:lang w:val="it-IT"/>
                                  </w:rPr>
                                  <w:t>1920087@student.uwtsd,ac.u</w:t>
                                </w:r>
                                <w:r w:rsidR="00900247">
                                  <w:rPr>
                                    <w:color w:val="595959" w:themeColor="text1" w:themeTint="A6"/>
                                    <w:sz w:val="18"/>
                                    <w:szCs w:val="18"/>
                                    <w:lang w:val="it-IT"/>
                                  </w:rPr>
                                  <w:t>k</w:t>
                                </w:r>
                              </w:sdtContent>
                            </w:sdt>
                            <w:bookmarkEnd w:id="0"/>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2C091" id="Text Box 159" o:spid="_x0000_s1028" type="#_x0000_t202" style="position:absolute;margin-left:17.85pt;margin-top:688.45pt;width:555.45pt;height:128.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" filled="f" stroked="f" strokeweight=".5pt">
                <v:textbox inset="126pt,0,54pt,0">
                  <w:txbxContent>
                    <w:bookmarkStart w:id="1" w:name="_Hlk182330614" w:displacedByCustomXml="next"/>
                    <w:sdt>
                      <w:sdtPr>
                        <w:rPr>
                          <w:color w:val="595959" w:themeColor="text1" w:themeTint="A6"/>
                          <w:sz w:val="28"/>
                          <w:szCs w:val="28"/>
                          <w:lang w:val="it-IT"/>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4701BE" w14:textId="5F03786A" w:rsidR="00392B36" w:rsidRPr="00900247" w:rsidRDefault="00392B36">
                          <w:pPr>
                            <w:pStyle w:val="NoSpacing"/>
                            <w:jc w:val="right"/>
                            <w:rPr>
                              <w:color w:val="595959" w:themeColor="text1" w:themeTint="A6"/>
                              <w:sz w:val="28"/>
                              <w:szCs w:val="28"/>
                              <w:lang w:val="it-IT"/>
                            </w:rPr>
                          </w:pPr>
                          <w:r w:rsidRPr="00900247">
                            <w:rPr>
                              <w:color w:val="595959" w:themeColor="text1" w:themeTint="A6"/>
                              <w:sz w:val="28"/>
                              <w:szCs w:val="28"/>
                              <w:lang w:val="it-IT"/>
                            </w:rPr>
                            <w:t xml:space="preserve">Adriana </w:t>
                          </w:r>
                          <w:r w:rsidR="002E5A24" w:rsidRPr="00900247">
                            <w:rPr>
                              <w:color w:val="595959" w:themeColor="text1" w:themeTint="A6"/>
                              <w:sz w:val="28"/>
                              <w:szCs w:val="28"/>
                              <w:lang w:val="it-IT"/>
                            </w:rPr>
                            <w:t>M</w:t>
                          </w:r>
                          <w:r w:rsidRPr="00900247">
                            <w:rPr>
                              <w:color w:val="595959" w:themeColor="text1" w:themeTint="A6"/>
                              <w:sz w:val="28"/>
                              <w:szCs w:val="28"/>
                              <w:lang w:val="it-IT"/>
                            </w:rPr>
                            <w:t>itran</w:t>
                          </w:r>
                        </w:p>
                      </w:sdtContent>
                    </w:sdt>
                    <w:p w14:paraId="6B1A8EBE" w14:textId="5510EB44" w:rsidR="00392B36" w:rsidRPr="00900247" w:rsidRDefault="00392B36">
                      <w:pPr>
                        <w:pStyle w:val="NoSpacing"/>
                        <w:jc w:val="right"/>
                        <w:rPr>
                          <w:color w:val="595959" w:themeColor="text1" w:themeTint="A6"/>
                          <w:sz w:val="18"/>
                          <w:szCs w:val="18"/>
                          <w:lang w:val="it-IT"/>
                        </w:rPr>
                      </w:pPr>
                      <w:sdt>
                        <w:sdtPr>
                          <w:rPr>
                            <w:color w:val="595959" w:themeColor="text1" w:themeTint="A6"/>
                            <w:sz w:val="18"/>
                            <w:szCs w:val="18"/>
                            <w:lang w:val="it-IT"/>
                          </w:rPr>
                          <w:alias w:val="Email"/>
                          <w:tag w:val="Email"/>
                          <w:id w:val="942260680"/>
                          <w:dataBinding w:prefixMappings="xmlns:ns0='http://schemas.microsoft.com/office/2006/coverPageProps' " w:xpath="/ns0:CoverPageProperties[1]/ns0:CompanyEmail[1]" w:storeItemID="{55AF091B-3C7A-41E3-B477-F2FDAA23CFDA}"/>
                          <w:text/>
                        </w:sdtPr>
                        <w:sdtContent>
                          <w:r w:rsidR="00900247" w:rsidRPr="00900247">
                            <w:rPr>
                              <w:color w:val="595959" w:themeColor="text1" w:themeTint="A6"/>
                              <w:sz w:val="18"/>
                              <w:szCs w:val="18"/>
                              <w:lang w:val="it-IT"/>
                            </w:rPr>
                            <w:t>1920087@student.uwtsd,ac.u</w:t>
                          </w:r>
                          <w:r w:rsidR="00900247">
                            <w:rPr>
                              <w:color w:val="595959" w:themeColor="text1" w:themeTint="A6"/>
                              <w:sz w:val="18"/>
                              <w:szCs w:val="18"/>
                              <w:lang w:val="it-IT"/>
                            </w:rPr>
                            <w:t>k</w:t>
                          </w:r>
                        </w:sdtContent>
                      </w:sdt>
                      <w:bookmarkEnd w:id="1"/>
                    </w:p>
                  </w:txbxContent>
                </v:textbox>
                <w10:wrap type="square" anchorx="page" anchory="page"/>
              </v:shape>
            </w:pict>
          </mc:Fallback>
        </mc:AlternateContent>
      </w:r>
    </w:p>
    <w:p w14:paraId="619ED01F" w14:textId="77777777" w:rsidR="0088775E" w:rsidRDefault="0088775E" w:rsidP="0088775E"/>
    <w:p w14:paraId="4F066DC5" w14:textId="4C651455" w:rsidR="00E83FED" w:rsidRDefault="00E83FED" w:rsidP="0088775E"/>
    <w:sdt>
      <w:sdtPr>
        <w:id w:val="32810853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4AE0BF6" w14:textId="6B507C8F" w:rsidR="00E83FED" w:rsidRDefault="00E83FED">
          <w:pPr>
            <w:pStyle w:val="TOCHeading"/>
          </w:pPr>
          <w:r>
            <w:t>Contents</w:t>
          </w:r>
        </w:p>
        <w:p w14:paraId="45937AF2" w14:textId="6786F0DF" w:rsidR="00E83FED" w:rsidRDefault="00E83FED">
          <w:pPr>
            <w:pStyle w:val="TOC1"/>
            <w:tabs>
              <w:tab w:val="right" w:leader="dot" w:pos="9016"/>
            </w:tabs>
            <w:rPr>
              <w:noProof/>
            </w:rPr>
          </w:pPr>
          <w:r>
            <w:fldChar w:fldCharType="begin"/>
          </w:r>
          <w:r>
            <w:instrText xml:space="preserve"> TOC \o "1-3" \h \z \u </w:instrText>
          </w:r>
          <w:r>
            <w:fldChar w:fldCharType="separate"/>
          </w:r>
          <w:hyperlink w:anchor="_Toc182330207" w:history="1">
            <w:r w:rsidRPr="00C45FBF">
              <w:rPr>
                <w:rStyle w:val="Hyperlink"/>
                <w:noProof/>
              </w:rPr>
              <w:t>Executive Summary</w:t>
            </w:r>
            <w:r>
              <w:rPr>
                <w:noProof/>
                <w:webHidden/>
              </w:rPr>
              <w:tab/>
            </w:r>
            <w:r>
              <w:rPr>
                <w:noProof/>
                <w:webHidden/>
              </w:rPr>
              <w:fldChar w:fldCharType="begin"/>
            </w:r>
            <w:r>
              <w:rPr>
                <w:noProof/>
                <w:webHidden/>
              </w:rPr>
              <w:instrText xml:space="preserve"> PAGEREF _Toc182330207 \h </w:instrText>
            </w:r>
            <w:r>
              <w:rPr>
                <w:noProof/>
                <w:webHidden/>
              </w:rPr>
            </w:r>
            <w:r>
              <w:rPr>
                <w:noProof/>
                <w:webHidden/>
              </w:rPr>
              <w:fldChar w:fldCharType="separate"/>
            </w:r>
            <w:r>
              <w:rPr>
                <w:noProof/>
                <w:webHidden/>
              </w:rPr>
              <w:t>3</w:t>
            </w:r>
            <w:r>
              <w:rPr>
                <w:noProof/>
                <w:webHidden/>
              </w:rPr>
              <w:fldChar w:fldCharType="end"/>
            </w:r>
          </w:hyperlink>
        </w:p>
        <w:p w14:paraId="45E0693C" w14:textId="7E4F3F27" w:rsidR="00E83FED" w:rsidRDefault="00E83FED">
          <w:pPr>
            <w:pStyle w:val="TOC1"/>
            <w:tabs>
              <w:tab w:val="right" w:leader="dot" w:pos="9016"/>
            </w:tabs>
            <w:rPr>
              <w:noProof/>
            </w:rPr>
          </w:pPr>
          <w:hyperlink w:anchor="_Toc182330208" w:history="1">
            <w:r w:rsidRPr="00C45FBF">
              <w:rPr>
                <w:rStyle w:val="Hyperlink"/>
                <w:noProof/>
              </w:rPr>
              <w:t>Introduction</w:t>
            </w:r>
            <w:r>
              <w:rPr>
                <w:noProof/>
                <w:webHidden/>
              </w:rPr>
              <w:tab/>
            </w:r>
            <w:r>
              <w:rPr>
                <w:noProof/>
                <w:webHidden/>
              </w:rPr>
              <w:fldChar w:fldCharType="begin"/>
            </w:r>
            <w:r>
              <w:rPr>
                <w:noProof/>
                <w:webHidden/>
              </w:rPr>
              <w:instrText xml:space="preserve"> PAGEREF _Toc182330208 \h </w:instrText>
            </w:r>
            <w:r>
              <w:rPr>
                <w:noProof/>
                <w:webHidden/>
              </w:rPr>
            </w:r>
            <w:r>
              <w:rPr>
                <w:noProof/>
                <w:webHidden/>
              </w:rPr>
              <w:fldChar w:fldCharType="separate"/>
            </w:r>
            <w:r>
              <w:rPr>
                <w:noProof/>
                <w:webHidden/>
              </w:rPr>
              <w:t>4</w:t>
            </w:r>
            <w:r>
              <w:rPr>
                <w:noProof/>
                <w:webHidden/>
              </w:rPr>
              <w:fldChar w:fldCharType="end"/>
            </w:r>
          </w:hyperlink>
        </w:p>
        <w:p w14:paraId="4D31FC09" w14:textId="1B6A05D4" w:rsidR="00E83FED" w:rsidRDefault="00E83FED">
          <w:pPr>
            <w:pStyle w:val="TOC1"/>
            <w:tabs>
              <w:tab w:val="right" w:leader="dot" w:pos="9016"/>
            </w:tabs>
            <w:rPr>
              <w:noProof/>
            </w:rPr>
          </w:pPr>
          <w:hyperlink w:anchor="_Toc182330209" w:history="1">
            <w:r w:rsidRPr="00C45FBF">
              <w:rPr>
                <w:rStyle w:val="Hyperlink"/>
                <w:noProof/>
              </w:rPr>
              <w:t>Main Body</w:t>
            </w:r>
            <w:r>
              <w:rPr>
                <w:noProof/>
                <w:webHidden/>
              </w:rPr>
              <w:tab/>
            </w:r>
            <w:r>
              <w:rPr>
                <w:noProof/>
                <w:webHidden/>
              </w:rPr>
              <w:fldChar w:fldCharType="begin"/>
            </w:r>
            <w:r>
              <w:rPr>
                <w:noProof/>
                <w:webHidden/>
              </w:rPr>
              <w:instrText xml:space="preserve"> PAGEREF _Toc182330209 \h </w:instrText>
            </w:r>
            <w:r>
              <w:rPr>
                <w:noProof/>
                <w:webHidden/>
              </w:rPr>
            </w:r>
            <w:r>
              <w:rPr>
                <w:noProof/>
                <w:webHidden/>
              </w:rPr>
              <w:fldChar w:fldCharType="separate"/>
            </w:r>
            <w:r>
              <w:rPr>
                <w:noProof/>
                <w:webHidden/>
              </w:rPr>
              <w:t>5</w:t>
            </w:r>
            <w:r>
              <w:rPr>
                <w:noProof/>
                <w:webHidden/>
              </w:rPr>
              <w:fldChar w:fldCharType="end"/>
            </w:r>
          </w:hyperlink>
        </w:p>
        <w:p w14:paraId="119ECBED" w14:textId="15597C48" w:rsidR="00E83FED" w:rsidRDefault="00E83FED">
          <w:pPr>
            <w:pStyle w:val="TOC1"/>
            <w:tabs>
              <w:tab w:val="right" w:leader="dot" w:pos="9016"/>
            </w:tabs>
            <w:rPr>
              <w:noProof/>
            </w:rPr>
          </w:pPr>
          <w:hyperlink w:anchor="_Toc182330210" w:history="1">
            <w:r w:rsidRPr="00C45FBF">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_Toc182330210 \h </w:instrText>
            </w:r>
            <w:r>
              <w:rPr>
                <w:noProof/>
                <w:webHidden/>
              </w:rPr>
            </w:r>
            <w:r>
              <w:rPr>
                <w:noProof/>
                <w:webHidden/>
              </w:rPr>
              <w:fldChar w:fldCharType="separate"/>
            </w:r>
            <w:r>
              <w:rPr>
                <w:noProof/>
                <w:webHidden/>
              </w:rPr>
              <w:t>10</w:t>
            </w:r>
            <w:r>
              <w:rPr>
                <w:noProof/>
                <w:webHidden/>
              </w:rPr>
              <w:fldChar w:fldCharType="end"/>
            </w:r>
          </w:hyperlink>
        </w:p>
        <w:p w14:paraId="1401F0BB" w14:textId="3E5C5D61" w:rsidR="00E83FED" w:rsidRDefault="00E83FED">
          <w:pPr>
            <w:pStyle w:val="TOC1"/>
            <w:tabs>
              <w:tab w:val="right" w:leader="dot" w:pos="9016"/>
            </w:tabs>
            <w:rPr>
              <w:noProof/>
            </w:rPr>
          </w:pPr>
          <w:hyperlink w:anchor="_Toc182330211" w:history="1">
            <w:r w:rsidRPr="00C45FBF">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_Toc182330211 \h </w:instrText>
            </w:r>
            <w:r>
              <w:rPr>
                <w:noProof/>
                <w:webHidden/>
              </w:rPr>
            </w:r>
            <w:r>
              <w:rPr>
                <w:noProof/>
                <w:webHidden/>
              </w:rPr>
              <w:fldChar w:fldCharType="separate"/>
            </w:r>
            <w:r>
              <w:rPr>
                <w:noProof/>
                <w:webHidden/>
              </w:rPr>
              <w:t>11</w:t>
            </w:r>
            <w:r>
              <w:rPr>
                <w:noProof/>
                <w:webHidden/>
              </w:rPr>
              <w:fldChar w:fldCharType="end"/>
            </w:r>
          </w:hyperlink>
        </w:p>
        <w:p w14:paraId="297D012A" w14:textId="17F8372C" w:rsidR="00E83FED" w:rsidRDefault="00E83FED">
          <w:pPr>
            <w:pStyle w:val="TOC1"/>
            <w:tabs>
              <w:tab w:val="right" w:leader="dot" w:pos="9016"/>
            </w:tabs>
            <w:rPr>
              <w:noProof/>
            </w:rPr>
          </w:pPr>
          <w:hyperlink w:anchor="_Toc182330212" w:history="1">
            <w:r w:rsidRPr="00C45FBF">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_Toc182330212 \h </w:instrText>
            </w:r>
            <w:r>
              <w:rPr>
                <w:noProof/>
                <w:webHidden/>
              </w:rPr>
            </w:r>
            <w:r>
              <w:rPr>
                <w:noProof/>
                <w:webHidden/>
              </w:rPr>
              <w:fldChar w:fldCharType="separate"/>
            </w:r>
            <w:r>
              <w:rPr>
                <w:noProof/>
                <w:webHidden/>
              </w:rPr>
              <w:t>12</w:t>
            </w:r>
            <w:r>
              <w:rPr>
                <w:noProof/>
                <w:webHidden/>
              </w:rPr>
              <w:fldChar w:fldCharType="end"/>
            </w:r>
          </w:hyperlink>
        </w:p>
        <w:p w14:paraId="640DBDB2" w14:textId="286950E0" w:rsidR="00E83FED" w:rsidRDefault="00E83FED">
          <w:r>
            <w:rPr>
              <w:b/>
              <w:bCs/>
              <w:noProof/>
            </w:rPr>
            <w:fldChar w:fldCharType="end"/>
          </w:r>
        </w:p>
      </w:sdtContent>
    </w:sdt>
    <w:p w14:paraId="774F64E0" w14:textId="335B422C" w:rsidR="0088775E" w:rsidRDefault="0088775E" w:rsidP="0088775E"/>
    <w:p w14:paraId="453C860F" w14:textId="77777777" w:rsidR="0088775E" w:rsidRDefault="0088775E" w:rsidP="0088775E"/>
    <w:p w14:paraId="3127E5CA" w14:textId="77777777" w:rsidR="0088775E" w:rsidRDefault="0088775E" w:rsidP="0088775E"/>
    <w:p w14:paraId="4883C375" w14:textId="77777777" w:rsidR="0088775E" w:rsidRDefault="0088775E" w:rsidP="0088775E"/>
    <w:p w14:paraId="28AAF2B5" w14:textId="77777777" w:rsidR="0088775E" w:rsidRDefault="0088775E" w:rsidP="0088775E"/>
    <w:p w14:paraId="14793553" w14:textId="77777777" w:rsidR="0088775E" w:rsidRDefault="0088775E" w:rsidP="0088775E"/>
    <w:p w14:paraId="4A95F136" w14:textId="77777777" w:rsidR="0088775E" w:rsidRDefault="0088775E" w:rsidP="0088775E"/>
    <w:p w14:paraId="1CC5BB98" w14:textId="77777777" w:rsidR="0088775E" w:rsidRDefault="0088775E" w:rsidP="0088775E"/>
    <w:p w14:paraId="56DC70A4" w14:textId="77777777" w:rsidR="0088775E" w:rsidRDefault="0088775E" w:rsidP="0088775E"/>
    <w:p w14:paraId="06F52B91" w14:textId="77777777" w:rsidR="0088775E" w:rsidRDefault="0088775E" w:rsidP="0088775E"/>
    <w:p w14:paraId="1D20FA1F" w14:textId="77777777" w:rsidR="0088775E" w:rsidRDefault="0088775E" w:rsidP="0088775E"/>
    <w:p w14:paraId="42D990DD" w14:textId="77777777" w:rsidR="0088775E" w:rsidRDefault="0088775E" w:rsidP="0088775E"/>
    <w:p w14:paraId="5A9CBAF3" w14:textId="77777777" w:rsidR="0088775E" w:rsidRDefault="0088775E" w:rsidP="0088775E"/>
    <w:p w14:paraId="6EB3B472" w14:textId="77777777" w:rsidR="0088775E" w:rsidRDefault="0088775E" w:rsidP="0088775E"/>
    <w:p w14:paraId="4B162338" w14:textId="77777777" w:rsidR="0088775E" w:rsidRDefault="0088775E" w:rsidP="0088775E"/>
    <w:p w14:paraId="1BDEE0D9" w14:textId="77777777" w:rsidR="0088775E" w:rsidRDefault="0088775E" w:rsidP="0088775E"/>
    <w:p w14:paraId="41951972" w14:textId="77777777" w:rsidR="0088775E" w:rsidRDefault="0088775E" w:rsidP="0088775E"/>
    <w:p w14:paraId="5F45A4FA" w14:textId="682EC336" w:rsidR="0088775E" w:rsidRPr="002022BE" w:rsidRDefault="0088775E" w:rsidP="00236ECD">
      <w:pPr>
        <w:pStyle w:val="Heading1"/>
      </w:pPr>
      <w:bookmarkStart w:id="2" w:name="_Toc182330207"/>
      <w:r w:rsidRPr="002022BE">
        <w:lastRenderedPageBreak/>
        <w:t>Executive Summary</w:t>
      </w:r>
      <w:bookmarkEnd w:id="2"/>
    </w:p>
    <w:p w14:paraId="61C2CD69" w14:textId="77777777" w:rsidR="0088775E" w:rsidRPr="002022BE" w:rsidRDefault="0088775E" w:rsidP="002022BE">
      <w:pPr>
        <w:spacing w:line="360" w:lineRule="auto"/>
        <w:rPr>
          <w:rFonts w:asciiTheme="minorBidi" w:hAnsiTheme="minorBidi"/>
          <w:sz w:val="24"/>
          <w:szCs w:val="24"/>
        </w:rPr>
      </w:pPr>
    </w:p>
    <w:p w14:paraId="04E25613" w14:textId="1AB92F1F" w:rsidR="00CD2C00" w:rsidRPr="00980BB9" w:rsidRDefault="002022BE" w:rsidP="00980BB9">
      <w:pPr>
        <w:spacing w:line="360" w:lineRule="auto"/>
        <w:rPr>
          <w:rFonts w:asciiTheme="minorBidi" w:hAnsiTheme="minorBidi"/>
          <w:sz w:val="24"/>
          <w:szCs w:val="24"/>
        </w:rPr>
      </w:pPr>
      <w:r w:rsidRPr="00980BB9">
        <w:rPr>
          <w:rFonts w:asciiTheme="minorBidi" w:hAnsiTheme="minorBidi"/>
          <w:sz w:val="24"/>
          <w:szCs w:val="24"/>
        </w:rPr>
        <w:t xml:space="preserve">This report provides a thorough examination of The City Hotel, a hotel situated in the centre of Manchester, UK, </w:t>
      </w:r>
      <w:r w:rsidR="00EA195E" w:rsidRPr="00980BB9">
        <w:rPr>
          <w:rFonts w:asciiTheme="minorBidi" w:hAnsiTheme="minorBidi"/>
          <w:sz w:val="24"/>
          <w:szCs w:val="24"/>
        </w:rPr>
        <w:t>which</w:t>
      </w:r>
      <w:r w:rsidRPr="00980BB9">
        <w:rPr>
          <w:rFonts w:asciiTheme="minorBidi" w:hAnsiTheme="minorBidi"/>
          <w:sz w:val="24"/>
          <w:szCs w:val="24"/>
        </w:rPr>
        <w:t xml:space="preserve"> has encountered substantial financial difficulties in recent years. The hotel's future sustainability is the subject of urgent concern, as it has experienced a decline in revenue, occupancy rates, and visitor satisfaction, despite its strategic location and dedication to customer satisfaction. </w:t>
      </w:r>
      <w:r w:rsidRPr="00980BB9">
        <w:rPr>
          <w:rFonts w:asciiTheme="minorBidi" w:hAnsiTheme="minorBidi"/>
          <w:sz w:val="24"/>
          <w:szCs w:val="24"/>
        </w:rPr>
        <w:br/>
        <w:t xml:space="preserve">The primary findings suggest a substantial decline in financial performance from 2021 to 2023, as revenue decreased by </w:t>
      </w:r>
      <w:r w:rsidR="00406F0D" w:rsidRPr="00980BB9">
        <w:rPr>
          <w:rFonts w:asciiTheme="minorBidi" w:hAnsiTheme="minorBidi"/>
          <w:sz w:val="24"/>
          <w:szCs w:val="24"/>
        </w:rPr>
        <w:t>55.6</w:t>
      </w:r>
      <w:r w:rsidRPr="00980BB9">
        <w:rPr>
          <w:rFonts w:asciiTheme="minorBidi" w:hAnsiTheme="minorBidi"/>
          <w:sz w:val="24"/>
          <w:szCs w:val="24"/>
        </w:rPr>
        <w:t xml:space="preserve">% and operating income became a deficit. The lingering effects of the COVID-19 pandemic, increased competition, rising operational costs, and broader economic uncertainties are all contributing factors to this downturn. These issues have resulted in a decrease in equity, which suggests potential long-term viability risks. </w:t>
      </w:r>
      <w:r w:rsidRPr="00980BB9">
        <w:rPr>
          <w:rFonts w:asciiTheme="minorBidi" w:hAnsiTheme="minorBidi"/>
          <w:sz w:val="24"/>
          <w:szCs w:val="24"/>
        </w:rPr>
        <w:br/>
      </w:r>
      <w:r w:rsidRPr="00980BB9">
        <w:rPr>
          <w:rFonts w:asciiTheme="minorBidi" w:hAnsiTheme="minorBidi"/>
          <w:sz w:val="24"/>
          <w:szCs w:val="24"/>
        </w:rPr>
        <w:br/>
      </w:r>
      <w:r w:rsidR="00EA195E" w:rsidRPr="00980BB9">
        <w:rPr>
          <w:rFonts w:asciiTheme="minorBidi" w:hAnsiTheme="minorBidi"/>
          <w:sz w:val="24"/>
          <w:szCs w:val="24"/>
        </w:rPr>
        <w:t>To</w:t>
      </w:r>
      <w:r w:rsidRPr="00980BB9">
        <w:rPr>
          <w:rFonts w:asciiTheme="minorBidi" w:hAnsiTheme="minorBidi"/>
          <w:sz w:val="24"/>
          <w:szCs w:val="24"/>
        </w:rPr>
        <w:t xml:space="preserve"> confront these obstacles, the report suggests a multifaceted reversal strategy. This encompasses:</w:t>
      </w:r>
      <w:r w:rsidRPr="00980BB9">
        <w:rPr>
          <w:rFonts w:asciiTheme="minorBidi" w:hAnsiTheme="minorBidi"/>
          <w:sz w:val="24"/>
          <w:szCs w:val="24"/>
        </w:rPr>
        <w:br/>
      </w:r>
    </w:p>
    <w:p w14:paraId="5AAE4969" w14:textId="77777777" w:rsidR="00EB6320" w:rsidRPr="00980BB9" w:rsidRDefault="002022BE" w:rsidP="00980BB9">
      <w:pPr>
        <w:pStyle w:val="ListParagraph"/>
        <w:numPr>
          <w:ilvl w:val="0"/>
          <w:numId w:val="4"/>
        </w:numPr>
        <w:spacing w:line="360" w:lineRule="auto"/>
        <w:rPr>
          <w:rFonts w:asciiTheme="minorBidi" w:hAnsiTheme="minorBidi"/>
          <w:sz w:val="24"/>
          <w:szCs w:val="24"/>
        </w:rPr>
      </w:pPr>
      <w:r w:rsidRPr="00980BB9">
        <w:rPr>
          <w:rFonts w:asciiTheme="minorBidi" w:hAnsiTheme="minorBidi"/>
          <w:sz w:val="24"/>
          <w:szCs w:val="24"/>
        </w:rPr>
        <w:t xml:space="preserve"> Cost Control and Operational Efficiency: Optimising labour through cross-training and implementing energy-saving measures to reduce expenses.</w:t>
      </w:r>
    </w:p>
    <w:p w14:paraId="4B4E7A1D" w14:textId="77777777" w:rsidR="00EB6320" w:rsidRPr="00980BB9" w:rsidRDefault="002022BE" w:rsidP="00980BB9">
      <w:pPr>
        <w:pStyle w:val="ListParagraph"/>
        <w:numPr>
          <w:ilvl w:val="0"/>
          <w:numId w:val="4"/>
        </w:numPr>
        <w:spacing w:line="360" w:lineRule="auto"/>
        <w:rPr>
          <w:rFonts w:asciiTheme="minorBidi" w:hAnsiTheme="minorBidi"/>
          <w:sz w:val="24"/>
          <w:szCs w:val="24"/>
        </w:rPr>
      </w:pPr>
      <w:r w:rsidRPr="00980BB9">
        <w:rPr>
          <w:rFonts w:asciiTheme="minorBidi" w:hAnsiTheme="minorBidi"/>
          <w:sz w:val="24"/>
          <w:szCs w:val="24"/>
        </w:rPr>
        <w:t xml:space="preserve"> Revenue Enhancement: Strategic marketing, the implementation of dynamic pricing, and the expansion of service offerings to attract a diverse customer base. </w:t>
      </w:r>
    </w:p>
    <w:p w14:paraId="781F7D67" w14:textId="1F52BF0E" w:rsidR="00EB6320" w:rsidRPr="00980BB9" w:rsidRDefault="002022BE" w:rsidP="00980BB9">
      <w:pPr>
        <w:pStyle w:val="ListParagraph"/>
        <w:numPr>
          <w:ilvl w:val="0"/>
          <w:numId w:val="4"/>
        </w:numPr>
        <w:spacing w:line="360" w:lineRule="auto"/>
        <w:rPr>
          <w:rFonts w:asciiTheme="minorBidi" w:hAnsiTheme="minorBidi"/>
          <w:sz w:val="24"/>
          <w:szCs w:val="24"/>
        </w:rPr>
      </w:pPr>
      <w:r w:rsidRPr="00980BB9">
        <w:rPr>
          <w:rFonts w:asciiTheme="minorBidi" w:hAnsiTheme="minorBidi"/>
          <w:sz w:val="24"/>
          <w:szCs w:val="24"/>
        </w:rPr>
        <w:t xml:space="preserve"> Financial Restructuring: The process of renegotiating debt terms and investigating asset utilisation </w:t>
      </w:r>
      <w:r w:rsidR="00EA195E" w:rsidRPr="00980BB9">
        <w:rPr>
          <w:rFonts w:asciiTheme="minorBidi" w:hAnsiTheme="minorBidi"/>
          <w:sz w:val="24"/>
          <w:szCs w:val="24"/>
        </w:rPr>
        <w:t>to</w:t>
      </w:r>
      <w:r w:rsidRPr="00980BB9">
        <w:rPr>
          <w:rFonts w:asciiTheme="minorBidi" w:hAnsiTheme="minorBidi"/>
          <w:sz w:val="24"/>
          <w:szCs w:val="24"/>
        </w:rPr>
        <w:t xml:space="preserve"> enhance financial stability. </w:t>
      </w:r>
    </w:p>
    <w:p w14:paraId="32C6A2D9" w14:textId="77777777" w:rsidR="00F14805" w:rsidRPr="00980BB9" w:rsidRDefault="002022BE" w:rsidP="00980BB9">
      <w:pPr>
        <w:pStyle w:val="ListParagraph"/>
        <w:numPr>
          <w:ilvl w:val="0"/>
          <w:numId w:val="4"/>
        </w:numPr>
        <w:spacing w:line="360" w:lineRule="auto"/>
        <w:rPr>
          <w:rFonts w:asciiTheme="minorBidi" w:hAnsiTheme="minorBidi"/>
          <w:sz w:val="24"/>
          <w:szCs w:val="24"/>
        </w:rPr>
      </w:pPr>
      <w:r w:rsidRPr="00980BB9">
        <w:rPr>
          <w:rFonts w:asciiTheme="minorBidi" w:hAnsiTheme="minorBidi"/>
          <w:sz w:val="24"/>
          <w:szCs w:val="24"/>
        </w:rPr>
        <w:t xml:space="preserve"> Strategic Alliances: Establishing partnerships with local businesses and travel platforms to increase market presence and increase reservations.</w:t>
      </w:r>
    </w:p>
    <w:p w14:paraId="68106725" w14:textId="192B7225" w:rsidR="002022BE" w:rsidRPr="00980BB9" w:rsidRDefault="002022BE" w:rsidP="00980BB9">
      <w:pPr>
        <w:pStyle w:val="ListParagraph"/>
        <w:numPr>
          <w:ilvl w:val="0"/>
          <w:numId w:val="4"/>
        </w:numPr>
        <w:spacing w:line="360" w:lineRule="auto"/>
        <w:rPr>
          <w:rFonts w:asciiTheme="minorBidi" w:hAnsiTheme="minorBidi"/>
          <w:sz w:val="24"/>
          <w:szCs w:val="24"/>
        </w:rPr>
      </w:pPr>
      <w:r w:rsidRPr="00980BB9">
        <w:rPr>
          <w:rFonts w:asciiTheme="minorBidi" w:hAnsiTheme="minorBidi"/>
          <w:sz w:val="24"/>
          <w:szCs w:val="24"/>
        </w:rPr>
        <w:t xml:space="preserve"> Sustainability Initiatives: The hotel is pursuing environmental certifications to entice eco-conscious travellers and enhance its reputation. </w:t>
      </w:r>
      <w:r w:rsidRPr="00980BB9">
        <w:rPr>
          <w:rFonts w:asciiTheme="minorBidi" w:hAnsiTheme="minorBidi"/>
          <w:sz w:val="24"/>
          <w:szCs w:val="24"/>
        </w:rPr>
        <w:br/>
      </w:r>
      <w:r w:rsidRPr="00980BB9">
        <w:rPr>
          <w:rFonts w:asciiTheme="minorBidi" w:hAnsiTheme="minorBidi"/>
          <w:sz w:val="24"/>
          <w:szCs w:val="24"/>
        </w:rPr>
        <w:br/>
        <w:t>The City Hotel's objective is to re-establish its competitive position and financial health in the hospitality market through the implementation of these strategies.</w:t>
      </w:r>
    </w:p>
    <w:p w14:paraId="104804BC" w14:textId="77777777" w:rsidR="0088775E" w:rsidRDefault="0088775E" w:rsidP="0088775E"/>
    <w:p w14:paraId="7B239303" w14:textId="77777777" w:rsidR="0088775E" w:rsidRDefault="0088775E" w:rsidP="0088775E"/>
    <w:p w14:paraId="77FEE079" w14:textId="58F99052" w:rsidR="0088775E" w:rsidRPr="00EF012E" w:rsidRDefault="0088775E" w:rsidP="00236ECD">
      <w:pPr>
        <w:pStyle w:val="Heading1"/>
      </w:pPr>
      <w:bookmarkStart w:id="3" w:name="_Toc182330208"/>
      <w:r w:rsidRPr="00EF012E">
        <w:t>Introduction</w:t>
      </w:r>
      <w:bookmarkEnd w:id="3"/>
    </w:p>
    <w:p w14:paraId="3AA66E8E" w14:textId="77777777" w:rsidR="0088775E" w:rsidRPr="00EF012E" w:rsidRDefault="0088775E" w:rsidP="00EF012E">
      <w:pPr>
        <w:spacing w:line="360" w:lineRule="auto"/>
        <w:rPr>
          <w:rFonts w:asciiTheme="minorBidi" w:hAnsiTheme="minorBidi"/>
          <w:sz w:val="24"/>
          <w:szCs w:val="24"/>
        </w:rPr>
      </w:pPr>
    </w:p>
    <w:p w14:paraId="501769C7" w14:textId="48375C7A" w:rsidR="00C94CB9" w:rsidRPr="00C94CB9" w:rsidRDefault="00C94CB9" w:rsidP="00980BB9">
      <w:pPr>
        <w:spacing w:line="360" w:lineRule="auto"/>
        <w:rPr>
          <w:rFonts w:asciiTheme="minorBidi" w:hAnsiTheme="minorBidi"/>
          <w:sz w:val="24"/>
          <w:szCs w:val="24"/>
        </w:rPr>
      </w:pPr>
      <w:r w:rsidRPr="00C94CB9">
        <w:rPr>
          <w:rFonts w:asciiTheme="minorBidi" w:hAnsiTheme="minorBidi"/>
          <w:sz w:val="24"/>
          <w:szCs w:val="24"/>
        </w:rPr>
        <w:t xml:space="preserve">This analysis offers a case study of The City Hotel, which </w:t>
      </w:r>
      <w:r w:rsidR="00EA195E" w:rsidRPr="00C94CB9">
        <w:rPr>
          <w:rFonts w:asciiTheme="minorBidi" w:hAnsiTheme="minorBidi"/>
          <w:sz w:val="24"/>
          <w:szCs w:val="24"/>
        </w:rPr>
        <w:t>is in</w:t>
      </w:r>
      <w:r w:rsidRPr="00C94CB9">
        <w:rPr>
          <w:rFonts w:asciiTheme="minorBidi" w:hAnsiTheme="minorBidi"/>
          <w:sz w:val="24"/>
          <w:szCs w:val="24"/>
        </w:rPr>
        <w:t xml:space="preserve"> the heart of Manchester, United Kingdom, in a strategic area. The City Hotel offers a distinctive blend of urban vitality and contemporary convenience. The hotel is furnished with an elegant bar and a variety of event facilities that are designed to accommodate both leisure and business travellers. In recent years, the hotel has faced significant challenges, such as a decrease in revenue, occupancy rates, and overall visitor satisfaction. This is despite the hotel's dedication to delivering exceptional customer satisfaction and its prime location.</w:t>
      </w:r>
    </w:p>
    <w:p w14:paraId="2D41E79D" w14:textId="4C83990A" w:rsidR="00C94CB9" w:rsidRPr="00C94CB9" w:rsidRDefault="00C94CB9" w:rsidP="00980BB9">
      <w:pPr>
        <w:spacing w:line="360" w:lineRule="auto"/>
        <w:rPr>
          <w:rFonts w:asciiTheme="minorBidi" w:hAnsiTheme="minorBidi"/>
          <w:sz w:val="24"/>
          <w:szCs w:val="24"/>
        </w:rPr>
      </w:pPr>
      <w:r w:rsidRPr="00C94CB9">
        <w:rPr>
          <w:rFonts w:asciiTheme="minorBidi" w:hAnsiTheme="minorBidi"/>
          <w:sz w:val="24"/>
          <w:szCs w:val="24"/>
        </w:rPr>
        <w:t xml:space="preserve">It is imperative that a comprehensive reversal plan be implemented immediately, as the proprietor has been expressing increasing concerns regarding the company's future sustainability. The objective of this research is to offer recommendations that can be implemented </w:t>
      </w:r>
      <w:r w:rsidR="00EA195E" w:rsidRPr="00C94CB9">
        <w:rPr>
          <w:rFonts w:asciiTheme="minorBidi" w:hAnsiTheme="minorBidi"/>
          <w:sz w:val="24"/>
          <w:szCs w:val="24"/>
        </w:rPr>
        <w:t>to</w:t>
      </w:r>
      <w:r w:rsidRPr="00C94CB9">
        <w:rPr>
          <w:rFonts w:asciiTheme="minorBidi" w:hAnsiTheme="minorBidi"/>
          <w:sz w:val="24"/>
          <w:szCs w:val="24"/>
        </w:rPr>
        <w:t xml:space="preserve"> revitalise the hotel's financial health and restore its reputation in the fiercely competitive hospitality industry. </w:t>
      </w:r>
    </w:p>
    <w:p w14:paraId="0653F660" w14:textId="717D5904" w:rsidR="0088775E" w:rsidRPr="00EF012E" w:rsidRDefault="00C94CB9" w:rsidP="00980BB9">
      <w:pPr>
        <w:spacing w:line="360" w:lineRule="auto"/>
        <w:rPr>
          <w:rFonts w:asciiTheme="minorBidi" w:hAnsiTheme="minorBidi"/>
          <w:sz w:val="24"/>
          <w:szCs w:val="24"/>
        </w:rPr>
      </w:pPr>
      <w:r w:rsidRPr="00C94CB9">
        <w:rPr>
          <w:rFonts w:asciiTheme="minorBidi" w:hAnsiTheme="minorBidi"/>
          <w:sz w:val="24"/>
          <w:szCs w:val="24"/>
        </w:rPr>
        <w:t xml:space="preserve">The investigation will assess the factors that are contributing to the hotel's decline and identify opportunities for enhancement by conducting a comprehensive analysis of the current market conditions and performance metrics. </w:t>
      </w:r>
      <w:r w:rsidR="00EA195E" w:rsidRPr="00C94CB9">
        <w:rPr>
          <w:rFonts w:asciiTheme="minorBidi" w:hAnsiTheme="minorBidi"/>
          <w:sz w:val="24"/>
          <w:szCs w:val="24"/>
        </w:rPr>
        <w:t>The</w:t>
      </w:r>
      <w:r w:rsidRPr="00C94CB9">
        <w:rPr>
          <w:rFonts w:asciiTheme="minorBidi" w:hAnsiTheme="minorBidi"/>
          <w:sz w:val="24"/>
          <w:szCs w:val="24"/>
        </w:rPr>
        <w:t xml:space="preserve"> goal is to equip The City Hotel with the necessary resources to thrive in the densely populated metropolitan environment of Manchester.</w:t>
      </w:r>
    </w:p>
    <w:p w14:paraId="10F1B6B6" w14:textId="77777777" w:rsidR="006A5D24" w:rsidRPr="00EF012E" w:rsidRDefault="006A5D24" w:rsidP="00EF012E">
      <w:pPr>
        <w:spacing w:line="360" w:lineRule="auto"/>
        <w:rPr>
          <w:rFonts w:asciiTheme="minorBidi" w:hAnsiTheme="minorBidi"/>
          <w:sz w:val="24"/>
          <w:szCs w:val="24"/>
        </w:rPr>
      </w:pPr>
    </w:p>
    <w:p w14:paraId="717782E4" w14:textId="77777777" w:rsidR="006A5D24" w:rsidRPr="00EF012E" w:rsidRDefault="006A5D24" w:rsidP="00EF012E">
      <w:pPr>
        <w:spacing w:line="360" w:lineRule="auto"/>
        <w:rPr>
          <w:rFonts w:asciiTheme="minorBidi" w:hAnsiTheme="minorBidi"/>
          <w:sz w:val="24"/>
          <w:szCs w:val="24"/>
        </w:rPr>
      </w:pPr>
    </w:p>
    <w:p w14:paraId="05798274" w14:textId="77777777" w:rsidR="006A5D24" w:rsidRPr="00EF012E" w:rsidRDefault="006A5D24" w:rsidP="00EF012E">
      <w:pPr>
        <w:spacing w:line="360" w:lineRule="auto"/>
        <w:rPr>
          <w:rFonts w:asciiTheme="minorBidi" w:hAnsiTheme="minorBidi"/>
          <w:sz w:val="24"/>
          <w:szCs w:val="24"/>
        </w:rPr>
      </w:pPr>
    </w:p>
    <w:p w14:paraId="6E1DB4B6" w14:textId="77777777" w:rsidR="006A5D24" w:rsidRDefault="006A5D24" w:rsidP="00EF012E">
      <w:pPr>
        <w:spacing w:line="360" w:lineRule="auto"/>
        <w:rPr>
          <w:rFonts w:asciiTheme="minorBidi" w:hAnsiTheme="minorBidi"/>
          <w:sz w:val="24"/>
          <w:szCs w:val="24"/>
        </w:rPr>
      </w:pPr>
    </w:p>
    <w:p w14:paraId="7A2F5495" w14:textId="77777777" w:rsidR="00236ECD" w:rsidRDefault="00236ECD" w:rsidP="00EF012E">
      <w:pPr>
        <w:spacing w:line="360" w:lineRule="auto"/>
        <w:rPr>
          <w:rFonts w:asciiTheme="minorBidi" w:hAnsiTheme="minorBidi"/>
          <w:sz w:val="24"/>
          <w:szCs w:val="24"/>
        </w:rPr>
      </w:pPr>
    </w:p>
    <w:p w14:paraId="3E720AA2" w14:textId="77777777" w:rsidR="00236ECD" w:rsidRDefault="00236ECD" w:rsidP="00EF012E">
      <w:pPr>
        <w:spacing w:line="360" w:lineRule="auto"/>
        <w:rPr>
          <w:rFonts w:asciiTheme="minorBidi" w:hAnsiTheme="minorBidi"/>
          <w:sz w:val="24"/>
          <w:szCs w:val="24"/>
        </w:rPr>
      </w:pPr>
    </w:p>
    <w:p w14:paraId="291374B1" w14:textId="77777777" w:rsidR="00236ECD" w:rsidRPr="00EF012E" w:rsidRDefault="00236ECD" w:rsidP="00EF012E">
      <w:pPr>
        <w:spacing w:line="360" w:lineRule="auto"/>
        <w:rPr>
          <w:rFonts w:asciiTheme="minorBidi" w:hAnsiTheme="minorBidi"/>
          <w:sz w:val="24"/>
          <w:szCs w:val="24"/>
        </w:rPr>
      </w:pPr>
    </w:p>
    <w:p w14:paraId="770BE137" w14:textId="23FA09A3" w:rsidR="004B7781" w:rsidRPr="00EF012E" w:rsidRDefault="006A5D24" w:rsidP="00066DAA">
      <w:pPr>
        <w:pStyle w:val="Heading1"/>
      </w:pPr>
      <w:bookmarkStart w:id="4" w:name="_Toc182330209"/>
      <w:r w:rsidRPr="00EF012E">
        <w:lastRenderedPageBreak/>
        <w:t>Main Body</w:t>
      </w:r>
      <w:bookmarkEnd w:id="4"/>
    </w:p>
    <w:p w14:paraId="34703768" w14:textId="77777777" w:rsidR="004B7781" w:rsidRPr="00EF012E" w:rsidRDefault="00E41A0F" w:rsidP="00066DAA">
      <w:pPr>
        <w:pStyle w:val="Subtitle"/>
        <w:rPr>
          <w:rFonts w:eastAsia="Times New Roman"/>
          <w:lang w:eastAsia="en-GB"/>
        </w:rPr>
      </w:pPr>
      <w:r w:rsidRPr="00EF012E">
        <w:rPr>
          <w:rFonts w:eastAsia="Times New Roman"/>
          <w:lang w:eastAsia="en-GB"/>
        </w:rPr>
        <w:t xml:space="preserve">Analysis of The City Hotel's Financial Performance </w:t>
      </w:r>
    </w:p>
    <w:p w14:paraId="77581C30" w14:textId="5116E224" w:rsidR="00E41A0F" w:rsidRPr="00EF012E" w:rsidRDefault="00E41A0F" w:rsidP="00EF012E">
      <w:pPr>
        <w:spacing w:after="240" w:line="360" w:lineRule="auto"/>
        <w:rPr>
          <w:rFonts w:asciiTheme="minorBidi" w:eastAsia="Times New Roman" w:hAnsiTheme="minorBidi"/>
          <w:kern w:val="0"/>
          <w:sz w:val="24"/>
          <w:szCs w:val="24"/>
          <w:lang w:eastAsia="en-GB"/>
          <w14:ligatures w14:val="none"/>
        </w:rPr>
      </w:pPr>
      <w:r w:rsidRPr="00EF012E">
        <w:rPr>
          <w:rFonts w:asciiTheme="minorBidi" w:eastAsia="Times New Roman" w:hAnsiTheme="minorBidi"/>
          <w:kern w:val="0"/>
          <w:sz w:val="24"/>
          <w:szCs w:val="24"/>
          <w:lang w:eastAsia="en-GB"/>
          <w14:ligatures w14:val="none"/>
        </w:rPr>
        <w:br/>
        <w:t>This report examines the financial performance of The City Hotel during the last three years (2021-2023) by evaluating important metrics: revenue, costs, profitability, liquidity, and solvency.</w:t>
      </w:r>
      <w:r w:rsidRPr="00EF012E">
        <w:rPr>
          <w:rFonts w:asciiTheme="minorBidi" w:eastAsia="Times New Roman" w:hAnsiTheme="minorBidi"/>
          <w:kern w:val="0"/>
          <w:sz w:val="24"/>
          <w:szCs w:val="24"/>
          <w:lang w:eastAsia="en-GB"/>
          <w14:ligatures w14:val="none"/>
        </w:rPr>
        <w:br/>
        <w:t>The City Hotel had a substantial decrease in income from £5,248,290 in 2021 to £</w:t>
      </w:r>
      <w:r w:rsidR="00916DA6">
        <w:rPr>
          <w:rFonts w:asciiTheme="minorBidi" w:eastAsia="Times New Roman" w:hAnsiTheme="minorBidi"/>
          <w:kern w:val="0"/>
          <w:sz w:val="24"/>
          <w:szCs w:val="24"/>
          <w:lang w:eastAsia="en-GB"/>
          <w14:ligatures w14:val="none"/>
        </w:rPr>
        <w:t>2</w:t>
      </w:r>
      <w:r w:rsidRPr="00EF012E">
        <w:rPr>
          <w:rFonts w:asciiTheme="minorBidi" w:eastAsia="Times New Roman" w:hAnsiTheme="minorBidi"/>
          <w:kern w:val="0"/>
          <w:sz w:val="24"/>
          <w:szCs w:val="24"/>
          <w:lang w:eastAsia="en-GB"/>
          <w14:ligatures w14:val="none"/>
        </w:rPr>
        <w:t>,</w:t>
      </w:r>
      <w:r w:rsidR="003925E2">
        <w:rPr>
          <w:rFonts w:asciiTheme="minorBidi" w:eastAsia="Times New Roman" w:hAnsiTheme="minorBidi"/>
          <w:kern w:val="0"/>
          <w:sz w:val="24"/>
          <w:szCs w:val="24"/>
          <w:lang w:eastAsia="en-GB"/>
          <w14:ligatures w14:val="none"/>
        </w:rPr>
        <w:t>32</w:t>
      </w:r>
      <w:r w:rsidRPr="00EF012E">
        <w:rPr>
          <w:rFonts w:asciiTheme="minorBidi" w:eastAsia="Times New Roman" w:hAnsiTheme="minorBidi"/>
          <w:kern w:val="0"/>
          <w:sz w:val="24"/>
          <w:szCs w:val="24"/>
          <w:lang w:eastAsia="en-GB"/>
          <w14:ligatures w14:val="none"/>
        </w:rPr>
        <w:t xml:space="preserve">5,440 in 2023. This signifies a considerable decline of almost </w:t>
      </w:r>
      <w:r w:rsidR="004B507F">
        <w:rPr>
          <w:rFonts w:asciiTheme="minorBidi" w:eastAsia="Times New Roman" w:hAnsiTheme="minorBidi"/>
          <w:kern w:val="0"/>
          <w:sz w:val="24"/>
          <w:szCs w:val="24"/>
          <w:lang w:eastAsia="en-GB"/>
          <w14:ligatures w14:val="none"/>
        </w:rPr>
        <w:t>55.6</w:t>
      </w:r>
      <w:r w:rsidRPr="00EF012E">
        <w:rPr>
          <w:rFonts w:asciiTheme="minorBidi" w:eastAsia="Times New Roman" w:hAnsiTheme="minorBidi"/>
          <w:kern w:val="0"/>
          <w:sz w:val="24"/>
          <w:szCs w:val="24"/>
          <w:lang w:eastAsia="en-GB"/>
          <w14:ligatures w14:val="none"/>
        </w:rPr>
        <w:t xml:space="preserve">%. The income fall may be related </w:t>
      </w:r>
      <w:r w:rsidR="00B62F0D" w:rsidRPr="00EF012E">
        <w:rPr>
          <w:rFonts w:asciiTheme="minorBidi" w:eastAsia="Times New Roman" w:hAnsiTheme="minorBidi"/>
          <w:kern w:val="0"/>
          <w:sz w:val="24"/>
          <w:szCs w:val="24"/>
          <w:lang w:eastAsia="en-GB"/>
          <w14:ligatures w14:val="none"/>
        </w:rPr>
        <w:t>to variables</w:t>
      </w:r>
      <w:r w:rsidRPr="00EF012E">
        <w:rPr>
          <w:rFonts w:asciiTheme="minorBidi" w:eastAsia="Times New Roman" w:hAnsiTheme="minorBidi"/>
          <w:kern w:val="0"/>
          <w:sz w:val="24"/>
          <w:szCs w:val="24"/>
          <w:lang w:eastAsia="en-GB"/>
          <w14:ligatures w14:val="none"/>
        </w:rPr>
        <w:t>, such as reduced occupancy rates and a reduction in customer satisfaction, which the owner expressed worries over.</w:t>
      </w:r>
      <w:r w:rsidRPr="00EF012E">
        <w:rPr>
          <w:rFonts w:asciiTheme="minorBidi" w:eastAsia="Times New Roman" w:hAnsiTheme="minorBidi"/>
          <w:kern w:val="0"/>
          <w:sz w:val="24"/>
          <w:szCs w:val="24"/>
          <w:lang w:eastAsia="en-GB"/>
          <w14:ligatures w14:val="none"/>
        </w:rPr>
        <w:br/>
        <w:t>The cost of goods sold (COGS) spotted variations, decreasing from £41</w:t>
      </w:r>
      <w:r w:rsidR="00AC0CA4">
        <w:rPr>
          <w:rFonts w:asciiTheme="minorBidi" w:eastAsia="Times New Roman" w:hAnsiTheme="minorBidi"/>
          <w:kern w:val="0"/>
          <w:sz w:val="24"/>
          <w:szCs w:val="24"/>
          <w:lang w:eastAsia="en-GB"/>
          <w14:ligatures w14:val="none"/>
        </w:rPr>
        <w:t>1</w:t>
      </w:r>
      <w:r w:rsidRPr="00EF012E">
        <w:rPr>
          <w:rFonts w:asciiTheme="minorBidi" w:eastAsia="Times New Roman" w:hAnsiTheme="minorBidi"/>
          <w:kern w:val="0"/>
          <w:sz w:val="24"/>
          <w:szCs w:val="24"/>
          <w:lang w:eastAsia="en-GB"/>
          <w14:ligatures w14:val="none"/>
        </w:rPr>
        <w:t>,</w:t>
      </w:r>
      <w:r w:rsidR="00AC0CA4">
        <w:rPr>
          <w:rFonts w:asciiTheme="minorBidi" w:eastAsia="Times New Roman" w:hAnsiTheme="minorBidi"/>
          <w:kern w:val="0"/>
          <w:sz w:val="24"/>
          <w:szCs w:val="24"/>
          <w:lang w:eastAsia="en-GB"/>
          <w14:ligatures w14:val="none"/>
        </w:rPr>
        <w:t>660</w:t>
      </w:r>
      <w:r w:rsidRPr="00EF012E">
        <w:rPr>
          <w:rFonts w:asciiTheme="minorBidi" w:eastAsia="Times New Roman" w:hAnsiTheme="minorBidi"/>
          <w:kern w:val="0"/>
          <w:sz w:val="24"/>
          <w:szCs w:val="24"/>
          <w:lang w:eastAsia="en-GB"/>
          <w14:ligatures w14:val="none"/>
        </w:rPr>
        <w:t xml:space="preserve"> in 2021 to £176,</w:t>
      </w:r>
      <w:r w:rsidR="006150AD">
        <w:rPr>
          <w:rFonts w:asciiTheme="minorBidi" w:eastAsia="Times New Roman" w:hAnsiTheme="minorBidi"/>
          <w:kern w:val="0"/>
          <w:sz w:val="24"/>
          <w:szCs w:val="24"/>
          <w:lang w:eastAsia="en-GB"/>
          <w14:ligatures w14:val="none"/>
        </w:rPr>
        <w:t>250</w:t>
      </w:r>
      <w:r w:rsidRPr="00EF012E">
        <w:rPr>
          <w:rFonts w:asciiTheme="minorBidi" w:eastAsia="Times New Roman" w:hAnsiTheme="minorBidi"/>
          <w:kern w:val="0"/>
          <w:sz w:val="24"/>
          <w:szCs w:val="24"/>
          <w:lang w:eastAsia="en-GB"/>
          <w14:ligatures w14:val="none"/>
        </w:rPr>
        <w:t xml:space="preserve"> in 2023. Employee expenses dropped from £1,724,</w:t>
      </w:r>
      <w:r w:rsidR="00422EFA">
        <w:rPr>
          <w:rFonts w:asciiTheme="minorBidi" w:eastAsia="Times New Roman" w:hAnsiTheme="minorBidi"/>
          <w:kern w:val="0"/>
          <w:sz w:val="24"/>
          <w:szCs w:val="24"/>
          <w:lang w:eastAsia="en-GB"/>
          <w14:ligatures w14:val="none"/>
        </w:rPr>
        <w:t>760</w:t>
      </w:r>
      <w:r w:rsidRPr="00EF012E">
        <w:rPr>
          <w:rFonts w:asciiTheme="minorBidi" w:eastAsia="Times New Roman" w:hAnsiTheme="minorBidi"/>
          <w:kern w:val="0"/>
          <w:sz w:val="24"/>
          <w:szCs w:val="24"/>
          <w:lang w:eastAsia="en-GB"/>
          <w14:ligatures w14:val="none"/>
        </w:rPr>
        <w:t xml:space="preserve"> in 2021 to £1,</w:t>
      </w:r>
      <w:r w:rsidR="009A27A5">
        <w:rPr>
          <w:rFonts w:asciiTheme="minorBidi" w:eastAsia="Times New Roman" w:hAnsiTheme="minorBidi"/>
          <w:kern w:val="0"/>
          <w:sz w:val="24"/>
          <w:szCs w:val="24"/>
          <w:lang w:eastAsia="en-GB"/>
          <w14:ligatures w14:val="none"/>
        </w:rPr>
        <w:t>233,160</w:t>
      </w:r>
      <w:r w:rsidRPr="00EF012E">
        <w:rPr>
          <w:rFonts w:asciiTheme="minorBidi" w:eastAsia="Times New Roman" w:hAnsiTheme="minorBidi"/>
          <w:kern w:val="0"/>
          <w:sz w:val="24"/>
          <w:szCs w:val="24"/>
          <w:lang w:eastAsia="en-GB"/>
          <w14:ligatures w14:val="none"/>
        </w:rPr>
        <w:t xml:space="preserve"> in 2023, indicating either layoffs or a reduction in worker hours due to decreasing income. General and administrative expenditures have risen slightly, suggesting a need for improved cost control.</w:t>
      </w:r>
      <w:r w:rsidRPr="00EF012E">
        <w:rPr>
          <w:rFonts w:asciiTheme="minorBidi" w:eastAsia="Times New Roman" w:hAnsiTheme="minorBidi"/>
          <w:kern w:val="0"/>
          <w:sz w:val="24"/>
          <w:szCs w:val="24"/>
          <w:lang w:eastAsia="en-GB"/>
          <w14:ligatures w14:val="none"/>
        </w:rPr>
        <w:br/>
        <w:t xml:space="preserve">Operating income experienced a substantial </w:t>
      </w:r>
      <w:r w:rsidR="00E2286E">
        <w:rPr>
          <w:rFonts w:asciiTheme="minorBidi" w:eastAsia="Times New Roman" w:hAnsiTheme="minorBidi"/>
          <w:kern w:val="0"/>
          <w:sz w:val="24"/>
          <w:szCs w:val="24"/>
          <w:lang w:eastAsia="en-GB"/>
          <w14:ligatures w14:val="none"/>
        </w:rPr>
        <w:t>increased</w:t>
      </w:r>
      <w:r w:rsidRPr="00EF012E">
        <w:rPr>
          <w:rFonts w:asciiTheme="minorBidi" w:eastAsia="Times New Roman" w:hAnsiTheme="minorBidi"/>
          <w:kern w:val="0"/>
          <w:sz w:val="24"/>
          <w:szCs w:val="24"/>
          <w:lang w:eastAsia="en-GB"/>
          <w14:ligatures w14:val="none"/>
        </w:rPr>
        <w:t xml:space="preserve"> during the three-year period, </w:t>
      </w:r>
      <w:r w:rsidR="00C634FF">
        <w:rPr>
          <w:rFonts w:asciiTheme="minorBidi" w:eastAsia="Times New Roman" w:hAnsiTheme="minorBidi"/>
          <w:kern w:val="0"/>
          <w:sz w:val="24"/>
          <w:szCs w:val="24"/>
          <w:lang w:eastAsia="en-GB"/>
          <w14:ligatures w14:val="none"/>
        </w:rPr>
        <w:t>rising</w:t>
      </w:r>
      <w:r w:rsidRPr="00EF012E">
        <w:rPr>
          <w:rFonts w:asciiTheme="minorBidi" w:eastAsia="Times New Roman" w:hAnsiTheme="minorBidi"/>
          <w:kern w:val="0"/>
          <w:sz w:val="24"/>
          <w:szCs w:val="24"/>
          <w:lang w:eastAsia="en-GB"/>
          <w14:ligatures w14:val="none"/>
        </w:rPr>
        <w:t xml:space="preserve"> from £664,160 in 2021 to a deficit of £</w:t>
      </w:r>
      <w:r w:rsidR="00C634FF">
        <w:rPr>
          <w:rFonts w:asciiTheme="minorBidi" w:eastAsia="Times New Roman" w:hAnsiTheme="minorBidi"/>
          <w:kern w:val="0"/>
          <w:sz w:val="24"/>
          <w:szCs w:val="24"/>
          <w:lang w:eastAsia="en-GB"/>
          <w14:ligatures w14:val="none"/>
        </w:rPr>
        <w:t>1</w:t>
      </w:r>
      <w:r w:rsidR="00053967">
        <w:rPr>
          <w:rFonts w:asciiTheme="minorBidi" w:eastAsia="Times New Roman" w:hAnsiTheme="minorBidi"/>
          <w:kern w:val="0"/>
          <w:sz w:val="24"/>
          <w:szCs w:val="24"/>
          <w:lang w:eastAsia="en-GB"/>
          <w14:ligatures w14:val="none"/>
        </w:rPr>
        <w:t>,218,850</w:t>
      </w:r>
      <w:r w:rsidRPr="00EF012E">
        <w:rPr>
          <w:rFonts w:asciiTheme="minorBidi" w:eastAsia="Times New Roman" w:hAnsiTheme="minorBidi"/>
          <w:kern w:val="0"/>
          <w:sz w:val="24"/>
          <w:szCs w:val="24"/>
          <w:lang w:eastAsia="en-GB"/>
          <w14:ligatures w14:val="none"/>
        </w:rPr>
        <w:t xml:space="preserve"> in 2023. The significant decline in profitability underscores the immediate need for a turnaround plan, as the hotel is now incurring losses that critically affect its financial stability and sustainability.</w:t>
      </w:r>
      <w:r w:rsidRPr="00EF012E">
        <w:rPr>
          <w:rFonts w:asciiTheme="minorBidi" w:eastAsia="Times New Roman" w:hAnsiTheme="minorBidi"/>
          <w:kern w:val="0"/>
          <w:sz w:val="24"/>
          <w:szCs w:val="24"/>
          <w:lang w:eastAsia="en-GB"/>
          <w14:ligatures w14:val="none"/>
        </w:rPr>
        <w:br/>
        <w:t>The balance statement reveals a reduction in current assets from £</w:t>
      </w:r>
      <w:r w:rsidR="00282AC7">
        <w:rPr>
          <w:rFonts w:asciiTheme="minorBidi" w:eastAsia="Times New Roman" w:hAnsiTheme="minorBidi"/>
          <w:kern w:val="0"/>
          <w:sz w:val="24"/>
          <w:szCs w:val="24"/>
          <w:lang w:eastAsia="en-GB"/>
          <w14:ligatures w14:val="none"/>
        </w:rPr>
        <w:t>1,891,970</w:t>
      </w:r>
      <w:r w:rsidRPr="00EF012E">
        <w:rPr>
          <w:rFonts w:asciiTheme="minorBidi" w:eastAsia="Times New Roman" w:hAnsiTheme="minorBidi"/>
          <w:kern w:val="0"/>
          <w:sz w:val="24"/>
          <w:szCs w:val="24"/>
          <w:lang w:eastAsia="en-GB"/>
          <w14:ligatures w14:val="none"/>
        </w:rPr>
        <w:t xml:space="preserve"> in 2021 to £1,</w:t>
      </w:r>
      <w:r w:rsidR="00047DB9">
        <w:rPr>
          <w:rFonts w:asciiTheme="minorBidi" w:eastAsia="Times New Roman" w:hAnsiTheme="minorBidi"/>
          <w:kern w:val="0"/>
          <w:sz w:val="24"/>
          <w:szCs w:val="24"/>
          <w:lang w:eastAsia="en-GB"/>
          <w14:ligatures w14:val="none"/>
        </w:rPr>
        <w:t>285,880</w:t>
      </w:r>
      <w:r w:rsidRPr="00EF012E">
        <w:rPr>
          <w:rFonts w:asciiTheme="minorBidi" w:eastAsia="Times New Roman" w:hAnsiTheme="minorBidi"/>
          <w:kern w:val="0"/>
          <w:sz w:val="24"/>
          <w:szCs w:val="24"/>
          <w:lang w:eastAsia="en-GB"/>
          <w14:ligatures w14:val="none"/>
        </w:rPr>
        <w:t xml:space="preserve"> in 2023, and an overall </w:t>
      </w:r>
      <w:r w:rsidR="009D1BEF">
        <w:rPr>
          <w:rFonts w:asciiTheme="minorBidi" w:eastAsia="Times New Roman" w:hAnsiTheme="minorBidi"/>
          <w:kern w:val="0"/>
          <w:sz w:val="24"/>
          <w:szCs w:val="24"/>
          <w:lang w:eastAsia="en-GB"/>
          <w14:ligatures w14:val="none"/>
        </w:rPr>
        <w:t>increased</w:t>
      </w:r>
      <w:r w:rsidRPr="00EF012E">
        <w:rPr>
          <w:rFonts w:asciiTheme="minorBidi" w:eastAsia="Times New Roman" w:hAnsiTheme="minorBidi"/>
          <w:kern w:val="0"/>
          <w:sz w:val="24"/>
          <w:szCs w:val="24"/>
          <w:lang w:eastAsia="en-GB"/>
          <w14:ligatures w14:val="none"/>
        </w:rPr>
        <w:t xml:space="preserve"> in current liabilities from £1,</w:t>
      </w:r>
      <w:r w:rsidR="000870B6">
        <w:rPr>
          <w:rFonts w:asciiTheme="minorBidi" w:eastAsia="Times New Roman" w:hAnsiTheme="minorBidi"/>
          <w:kern w:val="0"/>
          <w:sz w:val="24"/>
          <w:szCs w:val="24"/>
          <w:lang w:eastAsia="en-GB"/>
          <w14:ligatures w14:val="none"/>
        </w:rPr>
        <w:t>957</w:t>
      </w:r>
      <w:r w:rsidR="00674EEF">
        <w:rPr>
          <w:rFonts w:asciiTheme="minorBidi" w:eastAsia="Times New Roman" w:hAnsiTheme="minorBidi"/>
          <w:kern w:val="0"/>
          <w:sz w:val="24"/>
          <w:szCs w:val="24"/>
          <w:lang w:eastAsia="en-GB"/>
          <w14:ligatures w14:val="none"/>
        </w:rPr>
        <w:t>,360</w:t>
      </w:r>
      <w:r w:rsidRPr="00EF012E">
        <w:rPr>
          <w:rFonts w:asciiTheme="minorBidi" w:eastAsia="Times New Roman" w:hAnsiTheme="minorBidi"/>
          <w:kern w:val="0"/>
          <w:sz w:val="24"/>
          <w:szCs w:val="24"/>
          <w:lang w:eastAsia="en-GB"/>
          <w14:ligatures w14:val="none"/>
        </w:rPr>
        <w:t xml:space="preserve"> to £</w:t>
      </w:r>
      <w:r w:rsidR="00674EEF">
        <w:rPr>
          <w:rFonts w:asciiTheme="minorBidi" w:eastAsia="Times New Roman" w:hAnsiTheme="minorBidi"/>
          <w:kern w:val="0"/>
          <w:sz w:val="24"/>
          <w:szCs w:val="24"/>
          <w:lang w:eastAsia="en-GB"/>
          <w14:ligatures w14:val="none"/>
        </w:rPr>
        <w:t>2,014,600</w:t>
      </w:r>
      <w:r w:rsidRPr="00EF012E">
        <w:rPr>
          <w:rFonts w:asciiTheme="minorBidi" w:eastAsia="Times New Roman" w:hAnsiTheme="minorBidi"/>
          <w:kern w:val="0"/>
          <w:sz w:val="24"/>
          <w:szCs w:val="24"/>
          <w:lang w:eastAsia="en-GB"/>
          <w14:ligatures w14:val="none"/>
        </w:rPr>
        <w:t>. This leads to a marginal increase in the current ratio, indicating that the hotel is sustaining an amount of liquidity, but under pressure.</w:t>
      </w:r>
      <w:r w:rsidRPr="00EF012E">
        <w:rPr>
          <w:rFonts w:asciiTheme="minorBidi" w:eastAsia="Times New Roman" w:hAnsiTheme="minorBidi"/>
          <w:kern w:val="0"/>
          <w:sz w:val="24"/>
          <w:szCs w:val="24"/>
          <w:lang w:eastAsia="en-GB"/>
          <w14:ligatures w14:val="none"/>
        </w:rPr>
        <w:br/>
        <w:t>The City Hotel's total equity has decreased from £</w:t>
      </w:r>
      <w:r w:rsidR="00422525">
        <w:rPr>
          <w:rFonts w:asciiTheme="minorBidi" w:eastAsia="Times New Roman" w:hAnsiTheme="minorBidi"/>
          <w:kern w:val="0"/>
          <w:sz w:val="24"/>
          <w:szCs w:val="24"/>
          <w:lang w:eastAsia="en-GB"/>
          <w14:ligatures w14:val="none"/>
        </w:rPr>
        <w:t>2,256,180</w:t>
      </w:r>
      <w:r w:rsidRPr="00EF012E">
        <w:rPr>
          <w:rFonts w:asciiTheme="minorBidi" w:eastAsia="Times New Roman" w:hAnsiTheme="minorBidi"/>
          <w:kern w:val="0"/>
          <w:sz w:val="24"/>
          <w:szCs w:val="24"/>
          <w:lang w:eastAsia="en-GB"/>
          <w14:ligatures w14:val="none"/>
        </w:rPr>
        <w:t xml:space="preserve"> in 2021 to £</w:t>
      </w:r>
      <w:r w:rsidR="00422525">
        <w:rPr>
          <w:rFonts w:asciiTheme="minorBidi" w:eastAsia="Times New Roman" w:hAnsiTheme="minorBidi"/>
          <w:kern w:val="0"/>
          <w:sz w:val="24"/>
          <w:szCs w:val="24"/>
          <w:lang w:eastAsia="en-GB"/>
          <w14:ligatures w14:val="none"/>
        </w:rPr>
        <w:t>1,4</w:t>
      </w:r>
      <w:r w:rsidR="00F43138">
        <w:rPr>
          <w:rFonts w:asciiTheme="minorBidi" w:eastAsia="Times New Roman" w:hAnsiTheme="minorBidi"/>
          <w:kern w:val="0"/>
          <w:sz w:val="24"/>
          <w:szCs w:val="24"/>
          <w:lang w:eastAsia="en-GB"/>
          <w14:ligatures w14:val="none"/>
        </w:rPr>
        <w:t>10,580</w:t>
      </w:r>
      <w:r w:rsidRPr="00EF012E">
        <w:rPr>
          <w:rFonts w:asciiTheme="minorBidi" w:eastAsia="Times New Roman" w:hAnsiTheme="minorBidi"/>
          <w:kern w:val="0"/>
          <w:sz w:val="24"/>
          <w:szCs w:val="24"/>
          <w:lang w:eastAsia="en-GB"/>
          <w14:ligatures w14:val="none"/>
        </w:rPr>
        <w:t xml:space="preserve"> in 2023, indicating a reduction in the hotel's net value. The loss of equity generates concerns over the long-term viability of the firm, especially if losses persist.</w:t>
      </w:r>
      <w:r w:rsidRPr="00EF012E">
        <w:rPr>
          <w:rFonts w:asciiTheme="minorBidi" w:eastAsia="Times New Roman" w:hAnsiTheme="minorBidi"/>
          <w:kern w:val="0"/>
          <w:sz w:val="24"/>
          <w:szCs w:val="24"/>
          <w:lang w:eastAsia="en-GB"/>
          <w14:ligatures w14:val="none"/>
        </w:rPr>
        <w:br/>
        <w:t>The financial performance of The City Hotel over the last three years reveals a concerning pattern marked by decreasing revenues, escalating losses, and decreasing equity. Implementing a complete turnaround plan is essential for revitalising the hotel's financial stability and reinstating its reputation in the competitive market.</w:t>
      </w:r>
    </w:p>
    <w:p w14:paraId="0F1AC8FA" w14:textId="264F19E9" w:rsidR="00DD66DA" w:rsidRPr="0080294C" w:rsidRDefault="008017F4" w:rsidP="00EF012E">
      <w:pPr>
        <w:spacing w:after="0" w:line="360" w:lineRule="auto"/>
        <w:rPr>
          <w:rFonts w:asciiTheme="minorBidi" w:eastAsia="Times New Roman" w:hAnsiTheme="minorBidi"/>
          <w:kern w:val="0"/>
          <w:sz w:val="24"/>
          <w:szCs w:val="24"/>
          <w:lang w:eastAsia="en-GB"/>
          <w14:ligatures w14:val="none"/>
        </w:rPr>
      </w:pPr>
      <w:r w:rsidRPr="00EF012E">
        <w:rPr>
          <w:rFonts w:asciiTheme="minorBidi" w:eastAsia="Times New Roman" w:hAnsiTheme="minorBidi"/>
          <w:kern w:val="0"/>
          <w:sz w:val="24"/>
          <w:szCs w:val="24"/>
          <w:lang w:eastAsia="en-GB"/>
          <w14:ligatures w14:val="none"/>
        </w:rPr>
        <w:lastRenderedPageBreak/>
        <w:t xml:space="preserve">The primary factors contributing to the decrease in profitability at The City Hotel may include the repercussions of the COVID-19 pandemic. </w:t>
      </w:r>
      <w:r w:rsidRPr="00EF012E">
        <w:rPr>
          <w:rFonts w:asciiTheme="minorBidi" w:eastAsia="Times New Roman" w:hAnsiTheme="minorBidi"/>
          <w:kern w:val="0"/>
          <w:sz w:val="24"/>
          <w:szCs w:val="24"/>
          <w:lang w:eastAsia="en-GB"/>
          <w14:ligatures w14:val="none"/>
        </w:rPr>
        <w:br/>
        <w:t xml:space="preserve">The hotel sector has been profoundly impacted by the COVID-19 epidemic, resulting in reduced travel and occupancy rates. Lockdowns, travel restrictions, and health concerns stopped </w:t>
      </w:r>
      <w:r w:rsidR="00B1206E" w:rsidRPr="00EF012E">
        <w:rPr>
          <w:rFonts w:asciiTheme="minorBidi" w:eastAsia="Times New Roman" w:hAnsiTheme="minorBidi"/>
          <w:kern w:val="0"/>
          <w:sz w:val="24"/>
          <w:szCs w:val="24"/>
          <w:lang w:eastAsia="en-GB"/>
          <w14:ligatures w14:val="none"/>
        </w:rPr>
        <w:t>various</w:t>
      </w:r>
      <w:r w:rsidRPr="00EF012E">
        <w:rPr>
          <w:rFonts w:asciiTheme="minorBidi" w:eastAsia="Times New Roman" w:hAnsiTheme="minorBidi"/>
          <w:kern w:val="0"/>
          <w:sz w:val="24"/>
          <w:szCs w:val="24"/>
          <w:lang w:eastAsia="en-GB"/>
          <w14:ligatures w14:val="none"/>
        </w:rPr>
        <w:t xml:space="preserve"> prospective customers from hotel accommodations, resulting in a significant revenue drop. The slow recovery in travel demand persists in affecting profitability as consumer confidence gradually rebounds. </w:t>
      </w:r>
      <w:r w:rsidRPr="00EF012E">
        <w:rPr>
          <w:rFonts w:asciiTheme="minorBidi" w:eastAsia="Times New Roman" w:hAnsiTheme="minorBidi"/>
          <w:kern w:val="0"/>
          <w:sz w:val="24"/>
          <w:szCs w:val="24"/>
          <w:lang w:eastAsia="en-GB"/>
          <w14:ligatures w14:val="none"/>
        </w:rPr>
        <w:br/>
        <w:t xml:space="preserve">Escalating operating Expenses - The hotel sector has seen surging operating expenses, including labour, utilities, and supplies. Inflationary pressures have escalated costs, affecting hotels' capacity to sustain profitability without proportional increases in room rates or service charges. The rising cost of living in metropolitan centres such as Manchester intensifies these problems. </w:t>
      </w:r>
      <w:r w:rsidRPr="00EF012E">
        <w:rPr>
          <w:rFonts w:asciiTheme="minorBidi" w:eastAsia="Times New Roman" w:hAnsiTheme="minorBidi"/>
          <w:kern w:val="0"/>
          <w:sz w:val="24"/>
          <w:szCs w:val="24"/>
          <w:lang w:eastAsia="en-GB"/>
          <w14:ligatures w14:val="none"/>
        </w:rPr>
        <w:br/>
        <w:t xml:space="preserve">The competitive environment in metropolitan regions has strengthened, with hotels and alternative lodgings, such as Airbnb, competing for the same clientele. This rivalry may result in price wars, eventually constricting company margins. </w:t>
      </w:r>
      <w:r w:rsidR="004C07E4" w:rsidRPr="00EF012E">
        <w:rPr>
          <w:rFonts w:asciiTheme="minorBidi" w:eastAsia="Times New Roman" w:hAnsiTheme="minorBidi"/>
          <w:kern w:val="0"/>
          <w:sz w:val="24"/>
          <w:szCs w:val="24"/>
          <w:lang w:eastAsia="en-GB"/>
          <w14:ligatures w14:val="none"/>
        </w:rPr>
        <w:t>To</w:t>
      </w:r>
      <w:r w:rsidRPr="00EF012E">
        <w:rPr>
          <w:rFonts w:asciiTheme="minorBidi" w:eastAsia="Times New Roman" w:hAnsiTheme="minorBidi"/>
          <w:kern w:val="0"/>
          <w:sz w:val="24"/>
          <w:szCs w:val="24"/>
          <w:lang w:eastAsia="en-GB"/>
          <w14:ligatures w14:val="none"/>
        </w:rPr>
        <w:t xml:space="preserve"> attract guests, hotels may need to reduce their prices or provide discounts, therefore impacting profitability. </w:t>
      </w:r>
      <w:r w:rsidRPr="00EF012E">
        <w:rPr>
          <w:rFonts w:asciiTheme="minorBidi" w:eastAsia="Times New Roman" w:hAnsiTheme="minorBidi"/>
          <w:kern w:val="0"/>
          <w:sz w:val="24"/>
          <w:szCs w:val="24"/>
          <w:lang w:eastAsia="en-GB"/>
          <w14:ligatures w14:val="none"/>
        </w:rPr>
        <w:br/>
        <w:t xml:space="preserve">Economic Uncertainty - Wide economic difficulties, such as escalating interest rates and inflation, may result in decreased consumer expenditure. Travellers may exhibit more prudence in their discretionary expenditures, preferring economical alternatives over opulent lodgings. This transition may directly influence occupancy rates and income for establishments such as The City Hotel. </w:t>
      </w:r>
      <w:r w:rsidRPr="00EF012E">
        <w:rPr>
          <w:rFonts w:asciiTheme="minorBidi" w:eastAsia="Times New Roman" w:hAnsiTheme="minorBidi"/>
          <w:kern w:val="0"/>
          <w:sz w:val="24"/>
          <w:szCs w:val="24"/>
          <w:lang w:eastAsia="en-GB"/>
          <w14:ligatures w14:val="none"/>
        </w:rPr>
        <w:br/>
        <w:t>The decrease in profitability at The City Hotel is due to many causes, including the persistent impact of the COVID-19 epidemic, escalating operating expenses, heightened competition, and general economic uncertainty. Confronting these difficulties via strategic efforts will be crucial for restoring the hotel's financial viability.</w:t>
      </w:r>
      <w:r w:rsidR="00DD66DA" w:rsidRPr="00EF012E">
        <w:rPr>
          <w:rFonts w:asciiTheme="minorBidi" w:eastAsia="Times New Roman" w:hAnsiTheme="minorBidi"/>
          <w:kern w:val="0"/>
          <w:sz w:val="24"/>
          <w:szCs w:val="24"/>
          <w:lang w:eastAsia="en-GB"/>
          <w14:ligatures w14:val="none"/>
        </w:rPr>
        <w:t xml:space="preserve"> </w:t>
      </w:r>
      <w:r w:rsidR="00DD66DA" w:rsidRPr="0080294C">
        <w:rPr>
          <w:rFonts w:asciiTheme="minorBidi" w:eastAsia="Times New Roman" w:hAnsiTheme="minorBidi"/>
          <w:kern w:val="0"/>
          <w:sz w:val="24"/>
          <w:szCs w:val="24"/>
          <w:lang w:eastAsia="en-GB"/>
          <w14:ligatures w14:val="none"/>
        </w:rPr>
        <w:t xml:space="preserve">The income statement indicates a substantial increase in operating expenses from 2021 to 2023. Inflationary pressures and increased costs in utilities, wages, and materials can drive higher administrative, marketing, and general expenses. The post-pandemic global inflation surge has resulted in increased operational costs across multiple sectors. For example, the expenses associated with hotel utilities have been significantly impacted by the substantial rise in energy prices </w:t>
      </w:r>
      <w:r w:rsidR="006921DC" w:rsidRPr="0080294C">
        <w:rPr>
          <w:rFonts w:asciiTheme="minorBidi" w:eastAsia="Times New Roman" w:hAnsiTheme="minorBidi"/>
          <w:kern w:val="0"/>
          <w:sz w:val="24"/>
          <w:szCs w:val="24"/>
          <w:lang w:eastAsia="en-GB"/>
          <w14:ligatures w14:val="none"/>
        </w:rPr>
        <w:t>because of</w:t>
      </w:r>
      <w:r w:rsidR="00DD66DA" w:rsidRPr="0080294C">
        <w:rPr>
          <w:rFonts w:asciiTheme="minorBidi" w:eastAsia="Times New Roman" w:hAnsiTheme="minorBidi"/>
          <w:kern w:val="0"/>
          <w:sz w:val="24"/>
          <w:szCs w:val="24"/>
          <w:lang w:eastAsia="en-GB"/>
          <w14:ligatures w14:val="none"/>
        </w:rPr>
        <w:t xml:space="preserve"> geopolitical tensions</w:t>
      </w:r>
      <w:r w:rsidR="00205D05">
        <w:rPr>
          <w:rFonts w:asciiTheme="minorBidi" w:eastAsia="Times New Roman" w:hAnsiTheme="minorBidi"/>
          <w:kern w:val="0"/>
          <w:sz w:val="24"/>
          <w:szCs w:val="24"/>
          <w:lang w:eastAsia="en-GB"/>
          <w14:ligatures w14:val="none"/>
        </w:rPr>
        <w:t>.</w:t>
      </w:r>
    </w:p>
    <w:p w14:paraId="119CD632" w14:textId="77777777" w:rsidR="00DD66DA" w:rsidRPr="00EF012E" w:rsidRDefault="00DD66DA" w:rsidP="00EF012E">
      <w:pPr>
        <w:spacing w:after="0" w:line="360" w:lineRule="auto"/>
        <w:rPr>
          <w:rFonts w:asciiTheme="minorBidi" w:eastAsia="Times New Roman" w:hAnsiTheme="minorBidi"/>
          <w:kern w:val="0"/>
          <w:sz w:val="24"/>
          <w:szCs w:val="24"/>
          <w:lang w:eastAsia="en-GB"/>
          <w14:ligatures w14:val="none"/>
        </w:rPr>
      </w:pPr>
      <w:r w:rsidRPr="0080294C">
        <w:rPr>
          <w:rFonts w:asciiTheme="minorBidi" w:eastAsia="Times New Roman" w:hAnsiTheme="minorBidi"/>
          <w:kern w:val="0"/>
          <w:sz w:val="24"/>
          <w:szCs w:val="24"/>
          <w:lang w:eastAsia="en-GB"/>
          <w14:ligatures w14:val="none"/>
        </w:rPr>
        <w:lastRenderedPageBreak/>
        <w:t xml:space="preserve">The hotel sector experienced significant disruptions owing to COVID-19, resulting in lasting impacts such as alterations in travel patterns and decreases in corporate travel. </w:t>
      </w:r>
      <w:r w:rsidRPr="0080294C">
        <w:rPr>
          <w:rFonts w:asciiTheme="minorBidi" w:eastAsia="Times New Roman" w:hAnsiTheme="minorBidi"/>
          <w:kern w:val="0"/>
          <w:sz w:val="24"/>
          <w:szCs w:val="24"/>
          <w:lang w:eastAsia="en-GB"/>
          <w14:ligatures w14:val="none"/>
        </w:rPr>
        <w:br/>
        <w:t>The World Tourism Organisation reported a decline in international tourism between 2020 and 2021, with a gradual rebound seen in 2022-2023.</w:t>
      </w:r>
    </w:p>
    <w:p w14:paraId="4C18D1B1" w14:textId="49111DDD" w:rsidR="00577149" w:rsidRDefault="00577149" w:rsidP="00EF012E">
      <w:pPr>
        <w:spacing w:line="360" w:lineRule="auto"/>
        <w:rPr>
          <w:rFonts w:asciiTheme="minorBidi" w:hAnsiTheme="minorBidi"/>
          <w:sz w:val="24"/>
          <w:szCs w:val="24"/>
        </w:rPr>
      </w:pPr>
      <w:r w:rsidRPr="00EF012E">
        <w:rPr>
          <w:rFonts w:asciiTheme="minorBidi" w:hAnsiTheme="minorBidi"/>
          <w:sz w:val="24"/>
          <w:szCs w:val="24"/>
        </w:rPr>
        <w:t>In 2022, Marriott International reported increased utility expenses due to rising energy costs. This was a result of geopolitical tensions, such as the conflict in Ukraine, which disrupted global energy supplies. Hilton Worldwide faced higher labour costs as they needed to increase wages to attract and retain staff post-pandemic, amid a competitive labour market. During and after the COVID-19 pandemic, many hotels experienced lower occupancy rates. For instance, Accor reported a significant drop in occupancy in 2020 and a slow recovery in 2021-2022 as travel restrictions and consumer hesitancy persisted. Companies like IHG (InterContinental Hotels Group) noted a decline in corporate bookings as businesses continued to conduct meetings virtually instead of in-person travel, impacting their revenue from business travellers.</w:t>
      </w:r>
    </w:p>
    <w:p w14:paraId="36DE392B" w14:textId="77777777" w:rsidR="00BF4F50" w:rsidRDefault="00A60922" w:rsidP="00BF4F50">
      <w:pPr>
        <w:spacing w:after="0" w:line="360" w:lineRule="auto"/>
        <w:rPr>
          <w:rFonts w:asciiTheme="minorBidi" w:eastAsia="Times New Roman" w:hAnsiTheme="minorBidi"/>
          <w:kern w:val="0"/>
          <w:sz w:val="24"/>
          <w:szCs w:val="24"/>
          <w:lang w:eastAsia="en-GB"/>
          <w14:ligatures w14:val="none"/>
        </w:rPr>
      </w:pPr>
      <w:r w:rsidRPr="0080294C">
        <w:rPr>
          <w:rFonts w:asciiTheme="minorBidi" w:eastAsia="Times New Roman" w:hAnsiTheme="minorBidi"/>
          <w:kern w:val="0"/>
          <w:sz w:val="24"/>
          <w:szCs w:val="24"/>
          <w:lang w:eastAsia="en-GB"/>
          <w14:ligatures w14:val="none"/>
        </w:rPr>
        <w:t xml:space="preserve">The following is a holistic rehabilitation strategy for The City Hotel to restore its reputation and revitalise its financial health: </w:t>
      </w:r>
    </w:p>
    <w:p w14:paraId="1B49294D" w14:textId="4B613668" w:rsidR="00BF4F50" w:rsidRDefault="006921DC" w:rsidP="00BF4F50">
      <w:pPr>
        <w:pStyle w:val="ListParagraph"/>
        <w:numPr>
          <w:ilvl w:val="0"/>
          <w:numId w:val="3"/>
        </w:numPr>
        <w:spacing w:after="0" w:line="360" w:lineRule="auto"/>
        <w:rPr>
          <w:rFonts w:asciiTheme="minorBidi" w:eastAsia="Times New Roman" w:hAnsiTheme="minorBidi"/>
          <w:kern w:val="0"/>
          <w:sz w:val="24"/>
          <w:szCs w:val="24"/>
          <w:lang w:eastAsia="en-GB"/>
          <w14:ligatures w14:val="none"/>
        </w:rPr>
      </w:pPr>
      <w:r w:rsidRPr="00BF4F50">
        <w:rPr>
          <w:rFonts w:asciiTheme="minorBidi" w:eastAsia="Times New Roman" w:hAnsiTheme="minorBidi"/>
          <w:kern w:val="0"/>
          <w:sz w:val="24"/>
          <w:szCs w:val="24"/>
          <w:lang w:eastAsia="en-GB"/>
          <w14:ligatures w14:val="none"/>
        </w:rPr>
        <w:t xml:space="preserve"> Cost</w:t>
      </w:r>
      <w:r w:rsidR="00A60922" w:rsidRPr="00BF4F50">
        <w:rPr>
          <w:rFonts w:asciiTheme="minorBidi" w:eastAsia="Times New Roman" w:hAnsiTheme="minorBidi"/>
          <w:kern w:val="0"/>
          <w:sz w:val="24"/>
          <w:szCs w:val="24"/>
          <w:lang w:eastAsia="en-GB"/>
          <w14:ligatures w14:val="none"/>
        </w:rPr>
        <w:t xml:space="preserve"> Control</w:t>
      </w:r>
      <w:r w:rsidR="00A60922" w:rsidRPr="00BF4F50">
        <w:rPr>
          <w:rFonts w:asciiTheme="minorBidi" w:eastAsia="Times New Roman" w:hAnsiTheme="minorBidi"/>
          <w:kern w:val="0"/>
          <w:sz w:val="24"/>
          <w:szCs w:val="24"/>
          <w:lang w:eastAsia="en-GB"/>
          <w14:ligatures w14:val="none"/>
        </w:rPr>
        <w:br/>
        <w:t xml:space="preserve">Operational Efficiency: Perform an exhaustive examination of existing expenditures to pinpoint opportunities for cost reduction without sacrificing service quality. </w:t>
      </w:r>
      <w:r w:rsidR="00A60922" w:rsidRPr="00BF4F50">
        <w:rPr>
          <w:rFonts w:asciiTheme="minorBidi" w:eastAsia="Times New Roman" w:hAnsiTheme="minorBidi"/>
          <w:kern w:val="0"/>
          <w:sz w:val="24"/>
          <w:szCs w:val="24"/>
          <w:lang w:eastAsia="en-GB"/>
          <w14:ligatures w14:val="none"/>
        </w:rPr>
        <w:br/>
        <w:t xml:space="preserve">Incorporate energy-efficient measures to mitigate utility expenses, including the implementation of digital thermostats and LED lighting. Labour Optimization: Improve the efficacy and flexibility of employees by conducting cross-training. Evaluate and modify employment levels in accordance with seasonal demand and occupancy rates. </w:t>
      </w:r>
    </w:p>
    <w:p w14:paraId="7D70F9DD" w14:textId="77777777" w:rsidR="00BF4F50" w:rsidRDefault="00A60922" w:rsidP="00BF4F50">
      <w:pPr>
        <w:pStyle w:val="ListParagraph"/>
        <w:numPr>
          <w:ilvl w:val="0"/>
          <w:numId w:val="3"/>
        </w:numPr>
        <w:spacing w:after="0" w:line="360" w:lineRule="auto"/>
        <w:rPr>
          <w:rFonts w:asciiTheme="minorBidi" w:eastAsia="Times New Roman" w:hAnsiTheme="minorBidi"/>
          <w:kern w:val="0"/>
          <w:sz w:val="24"/>
          <w:szCs w:val="24"/>
          <w:lang w:eastAsia="en-GB"/>
          <w14:ligatures w14:val="none"/>
        </w:rPr>
      </w:pPr>
      <w:r w:rsidRPr="00BF4F50">
        <w:rPr>
          <w:rFonts w:asciiTheme="minorBidi" w:eastAsia="Times New Roman" w:hAnsiTheme="minorBidi"/>
          <w:kern w:val="0"/>
          <w:sz w:val="24"/>
          <w:szCs w:val="24"/>
          <w:lang w:eastAsia="en-GB"/>
          <w14:ligatures w14:val="none"/>
        </w:rPr>
        <w:t xml:space="preserve"> Increased Revenue </w:t>
      </w:r>
      <w:r w:rsidRPr="00BF4F50">
        <w:rPr>
          <w:rFonts w:asciiTheme="minorBidi" w:eastAsia="Times New Roman" w:hAnsiTheme="minorBidi"/>
          <w:kern w:val="0"/>
          <w:sz w:val="24"/>
          <w:szCs w:val="24"/>
          <w:lang w:eastAsia="en-GB"/>
          <w14:ligatures w14:val="none"/>
        </w:rPr>
        <w:br/>
        <w:t xml:space="preserve">Dynamic Pricing: Maximize room revenue by modifying rates based on demand, season, and competition </w:t>
      </w:r>
      <w:r w:rsidR="006921DC" w:rsidRPr="00BF4F50">
        <w:rPr>
          <w:rFonts w:asciiTheme="minorBidi" w:eastAsia="Times New Roman" w:hAnsiTheme="minorBidi"/>
          <w:kern w:val="0"/>
          <w:sz w:val="24"/>
          <w:szCs w:val="24"/>
          <w:lang w:eastAsia="en-GB"/>
          <w14:ligatures w14:val="none"/>
        </w:rPr>
        <w:t>using</w:t>
      </w:r>
      <w:r w:rsidRPr="00BF4F50">
        <w:rPr>
          <w:rFonts w:asciiTheme="minorBidi" w:eastAsia="Times New Roman" w:hAnsiTheme="minorBidi"/>
          <w:kern w:val="0"/>
          <w:sz w:val="24"/>
          <w:szCs w:val="24"/>
          <w:lang w:eastAsia="en-GB"/>
          <w14:ligatures w14:val="none"/>
        </w:rPr>
        <w:t xml:space="preserve"> dynamic pricing strategies. </w:t>
      </w:r>
      <w:r w:rsidRPr="00BF4F50">
        <w:rPr>
          <w:rFonts w:asciiTheme="minorBidi" w:eastAsia="Times New Roman" w:hAnsiTheme="minorBidi"/>
          <w:kern w:val="0"/>
          <w:sz w:val="24"/>
          <w:szCs w:val="24"/>
          <w:lang w:eastAsia="en-GB"/>
          <w14:ligatures w14:val="none"/>
        </w:rPr>
        <w:br/>
        <w:t xml:space="preserve">Revenue Diversification: To attract local consumers and boost non-room revenue, broaden your services to include event hosting, dining, and wellness services. </w:t>
      </w:r>
    </w:p>
    <w:p w14:paraId="7705E359" w14:textId="77777777" w:rsidR="00BF4F50" w:rsidRDefault="00A60922" w:rsidP="00BF4F50">
      <w:pPr>
        <w:pStyle w:val="ListParagraph"/>
        <w:numPr>
          <w:ilvl w:val="0"/>
          <w:numId w:val="3"/>
        </w:numPr>
        <w:spacing w:after="0" w:line="360" w:lineRule="auto"/>
        <w:rPr>
          <w:rFonts w:asciiTheme="minorBidi" w:eastAsia="Times New Roman" w:hAnsiTheme="minorBidi"/>
          <w:kern w:val="0"/>
          <w:sz w:val="24"/>
          <w:szCs w:val="24"/>
          <w:lang w:eastAsia="en-GB"/>
          <w14:ligatures w14:val="none"/>
        </w:rPr>
      </w:pPr>
      <w:r w:rsidRPr="00BF4F50">
        <w:rPr>
          <w:rFonts w:asciiTheme="minorBidi" w:eastAsia="Times New Roman" w:hAnsiTheme="minorBidi"/>
          <w:kern w:val="0"/>
          <w:sz w:val="24"/>
          <w:szCs w:val="24"/>
          <w:lang w:eastAsia="en-GB"/>
          <w14:ligatures w14:val="none"/>
        </w:rPr>
        <w:lastRenderedPageBreak/>
        <w:t xml:space="preserve"> Market Positioning </w:t>
      </w:r>
      <w:r w:rsidRPr="00BF4F50">
        <w:rPr>
          <w:rFonts w:asciiTheme="minorBidi" w:eastAsia="Times New Roman" w:hAnsiTheme="minorBidi"/>
          <w:kern w:val="0"/>
          <w:sz w:val="24"/>
          <w:szCs w:val="24"/>
          <w:lang w:eastAsia="en-GB"/>
          <w14:ligatures w14:val="none"/>
        </w:rPr>
        <w:br/>
        <w:t xml:space="preserve">Targeted Marketing: Create targeted marketing campaigns to attract new demographics. </w:t>
      </w:r>
      <w:r w:rsidR="006921DC" w:rsidRPr="00BF4F50">
        <w:rPr>
          <w:rFonts w:asciiTheme="minorBidi" w:eastAsia="Times New Roman" w:hAnsiTheme="minorBidi"/>
          <w:kern w:val="0"/>
          <w:sz w:val="24"/>
          <w:szCs w:val="24"/>
          <w:lang w:eastAsia="en-GB"/>
          <w14:ligatures w14:val="none"/>
        </w:rPr>
        <w:t>Use</w:t>
      </w:r>
      <w:r w:rsidRPr="00BF4F50">
        <w:rPr>
          <w:rFonts w:asciiTheme="minorBidi" w:eastAsia="Times New Roman" w:hAnsiTheme="minorBidi"/>
          <w:kern w:val="0"/>
          <w:sz w:val="24"/>
          <w:szCs w:val="24"/>
          <w:lang w:eastAsia="en-GB"/>
          <w14:ligatures w14:val="none"/>
        </w:rPr>
        <w:t xml:space="preserve"> digital marketing and social media to increase the visibility of your brand. Customer Experience: Emphasise the enhancement of visitor satisfaction by implementing personalised services and loyalty programs to foster repeat business. </w:t>
      </w:r>
    </w:p>
    <w:p w14:paraId="2F048A31" w14:textId="77777777" w:rsidR="00BF4F50" w:rsidRDefault="00A60922" w:rsidP="00BF4F50">
      <w:pPr>
        <w:pStyle w:val="ListParagraph"/>
        <w:numPr>
          <w:ilvl w:val="0"/>
          <w:numId w:val="3"/>
        </w:numPr>
        <w:spacing w:after="0" w:line="360" w:lineRule="auto"/>
        <w:rPr>
          <w:rFonts w:asciiTheme="minorBidi" w:eastAsia="Times New Roman" w:hAnsiTheme="minorBidi"/>
          <w:kern w:val="0"/>
          <w:sz w:val="24"/>
          <w:szCs w:val="24"/>
          <w:lang w:eastAsia="en-GB"/>
          <w14:ligatures w14:val="none"/>
        </w:rPr>
      </w:pPr>
      <w:r w:rsidRPr="00BF4F50">
        <w:rPr>
          <w:rFonts w:asciiTheme="minorBidi" w:eastAsia="Times New Roman" w:hAnsiTheme="minorBidi"/>
          <w:kern w:val="0"/>
          <w:sz w:val="24"/>
          <w:szCs w:val="24"/>
          <w:lang w:eastAsia="en-GB"/>
          <w14:ligatures w14:val="none"/>
        </w:rPr>
        <w:t xml:space="preserve">Financial Restructuring </w:t>
      </w:r>
      <w:r w:rsidRPr="00BF4F50">
        <w:rPr>
          <w:rFonts w:asciiTheme="minorBidi" w:eastAsia="Times New Roman" w:hAnsiTheme="minorBidi"/>
          <w:kern w:val="0"/>
          <w:sz w:val="24"/>
          <w:szCs w:val="24"/>
          <w:lang w:eastAsia="en-GB"/>
          <w14:ligatures w14:val="none"/>
        </w:rPr>
        <w:br/>
        <w:t xml:space="preserve">Debt Management: Renegotiate terms with creditors to alleviate interest burdens and enhance cash flow. Investigate refinancing alternatives to achieve reduced interest rates. </w:t>
      </w:r>
      <w:r w:rsidRPr="00BF4F50">
        <w:rPr>
          <w:rFonts w:asciiTheme="minorBidi" w:eastAsia="Times New Roman" w:hAnsiTheme="minorBidi"/>
          <w:kern w:val="0"/>
          <w:sz w:val="24"/>
          <w:szCs w:val="24"/>
          <w:lang w:eastAsia="en-GB"/>
          <w14:ligatures w14:val="none"/>
        </w:rPr>
        <w:br/>
        <w:t xml:space="preserve">Asset Utilization: Assess the underutilised assets and consider selling or repurposing them to free up capital. </w:t>
      </w:r>
    </w:p>
    <w:p w14:paraId="0C1BBA29" w14:textId="77777777" w:rsidR="00B62F0D" w:rsidRDefault="00A60922" w:rsidP="00BF4F50">
      <w:pPr>
        <w:pStyle w:val="ListParagraph"/>
        <w:numPr>
          <w:ilvl w:val="0"/>
          <w:numId w:val="3"/>
        </w:numPr>
        <w:spacing w:after="0" w:line="360" w:lineRule="auto"/>
        <w:rPr>
          <w:rFonts w:asciiTheme="minorBidi" w:eastAsia="Times New Roman" w:hAnsiTheme="minorBidi"/>
          <w:kern w:val="0"/>
          <w:sz w:val="24"/>
          <w:szCs w:val="24"/>
          <w:lang w:eastAsia="en-GB"/>
          <w14:ligatures w14:val="none"/>
        </w:rPr>
      </w:pPr>
      <w:r w:rsidRPr="00BF4F50">
        <w:rPr>
          <w:rFonts w:asciiTheme="minorBidi" w:eastAsia="Times New Roman" w:hAnsiTheme="minorBidi"/>
          <w:kern w:val="0"/>
          <w:sz w:val="24"/>
          <w:szCs w:val="24"/>
          <w:lang w:eastAsia="en-GB"/>
          <w14:ligatures w14:val="none"/>
        </w:rPr>
        <w:t xml:space="preserve">Strategic Alliances </w:t>
      </w:r>
      <w:r w:rsidRPr="00BF4F50">
        <w:rPr>
          <w:rFonts w:asciiTheme="minorBidi" w:eastAsia="Times New Roman" w:hAnsiTheme="minorBidi"/>
          <w:kern w:val="0"/>
          <w:sz w:val="24"/>
          <w:szCs w:val="24"/>
          <w:lang w:eastAsia="en-GB"/>
          <w14:ligatures w14:val="none"/>
        </w:rPr>
        <w:br/>
        <w:t>Partnerships: Establish partnerships with online platforms, local businesses, and travel agencies to increase the number of reservations</w:t>
      </w:r>
      <w:r w:rsidR="006921DC" w:rsidRPr="00BF4F50">
        <w:rPr>
          <w:rFonts w:asciiTheme="minorBidi" w:eastAsia="Times New Roman" w:hAnsiTheme="minorBidi"/>
          <w:kern w:val="0"/>
          <w:sz w:val="24"/>
          <w:szCs w:val="24"/>
          <w:lang w:eastAsia="en-GB"/>
          <w14:ligatures w14:val="none"/>
        </w:rPr>
        <w:t xml:space="preserve">. </w:t>
      </w:r>
      <w:r w:rsidRPr="00BF4F50">
        <w:rPr>
          <w:rFonts w:asciiTheme="minorBidi" w:eastAsia="Times New Roman" w:hAnsiTheme="minorBidi"/>
          <w:kern w:val="0"/>
          <w:sz w:val="24"/>
          <w:szCs w:val="24"/>
          <w:lang w:eastAsia="en-GB"/>
          <w14:ligatures w14:val="none"/>
        </w:rPr>
        <w:t>Engage in promotional events and programs in conjunction with local tourism agencies.</w:t>
      </w:r>
    </w:p>
    <w:p w14:paraId="47E5DC70" w14:textId="77777777" w:rsidR="00B62F0D" w:rsidRDefault="00A60922" w:rsidP="00BF4F50">
      <w:pPr>
        <w:pStyle w:val="ListParagraph"/>
        <w:numPr>
          <w:ilvl w:val="0"/>
          <w:numId w:val="3"/>
        </w:numPr>
        <w:spacing w:after="0" w:line="360" w:lineRule="auto"/>
        <w:rPr>
          <w:rFonts w:asciiTheme="minorBidi" w:eastAsia="Times New Roman" w:hAnsiTheme="minorBidi"/>
          <w:kern w:val="0"/>
          <w:sz w:val="24"/>
          <w:szCs w:val="24"/>
          <w:lang w:eastAsia="en-GB"/>
          <w14:ligatures w14:val="none"/>
        </w:rPr>
      </w:pPr>
      <w:r w:rsidRPr="00BF4F50">
        <w:rPr>
          <w:rFonts w:asciiTheme="minorBidi" w:eastAsia="Times New Roman" w:hAnsiTheme="minorBidi"/>
          <w:kern w:val="0"/>
          <w:sz w:val="24"/>
          <w:szCs w:val="24"/>
          <w:lang w:eastAsia="en-GB"/>
          <w14:ligatures w14:val="none"/>
        </w:rPr>
        <w:t xml:space="preserve"> Initiatives for Sustainability </w:t>
      </w:r>
      <w:r w:rsidRPr="00BF4F50">
        <w:rPr>
          <w:rFonts w:asciiTheme="minorBidi" w:eastAsia="Times New Roman" w:hAnsiTheme="minorBidi"/>
          <w:kern w:val="0"/>
          <w:sz w:val="24"/>
          <w:szCs w:val="24"/>
          <w:lang w:eastAsia="en-GB"/>
          <w14:ligatures w14:val="none"/>
        </w:rPr>
        <w:br/>
        <w:t xml:space="preserve">Certifications for Environmental </w:t>
      </w:r>
      <w:r w:rsidR="00655FDC" w:rsidRPr="00BF4F50">
        <w:rPr>
          <w:rFonts w:asciiTheme="minorBidi" w:eastAsia="Times New Roman" w:hAnsiTheme="minorBidi"/>
          <w:kern w:val="0"/>
          <w:sz w:val="24"/>
          <w:szCs w:val="24"/>
          <w:lang w:eastAsia="en-GB"/>
          <w14:ligatures w14:val="none"/>
        </w:rPr>
        <w:t>Sustainability: Aim</w:t>
      </w:r>
      <w:r w:rsidRPr="00BF4F50">
        <w:rPr>
          <w:rFonts w:asciiTheme="minorBidi" w:eastAsia="Times New Roman" w:hAnsiTheme="minorBidi"/>
          <w:kern w:val="0"/>
          <w:sz w:val="24"/>
          <w:szCs w:val="24"/>
          <w:lang w:eastAsia="en-GB"/>
          <w14:ligatures w14:val="none"/>
        </w:rPr>
        <w:t xml:space="preserve"> to improve the reputation of the organisation and attract eco-conscious travellers by pursuing sustainability certifications</w:t>
      </w:r>
      <w:r w:rsidR="006921DC" w:rsidRPr="00BF4F50">
        <w:rPr>
          <w:rFonts w:asciiTheme="minorBidi" w:eastAsia="Times New Roman" w:hAnsiTheme="minorBidi"/>
          <w:kern w:val="0"/>
          <w:sz w:val="24"/>
          <w:szCs w:val="24"/>
          <w:lang w:eastAsia="en-GB"/>
          <w14:ligatures w14:val="none"/>
        </w:rPr>
        <w:t xml:space="preserve">. </w:t>
      </w:r>
      <w:r w:rsidRPr="00BF4F50">
        <w:rPr>
          <w:rFonts w:asciiTheme="minorBidi" w:eastAsia="Times New Roman" w:hAnsiTheme="minorBidi"/>
          <w:kern w:val="0"/>
          <w:sz w:val="24"/>
          <w:szCs w:val="24"/>
          <w:lang w:eastAsia="en-GB"/>
          <w14:ligatures w14:val="none"/>
        </w:rPr>
        <w:t xml:space="preserve">Implement initiatives to reduce pollution and promote recycling. </w:t>
      </w:r>
    </w:p>
    <w:p w14:paraId="6A567CDC" w14:textId="6E2CCDF3" w:rsidR="00A60922" w:rsidRPr="00BF4F50" w:rsidRDefault="00A60922" w:rsidP="00BF4F50">
      <w:pPr>
        <w:pStyle w:val="ListParagraph"/>
        <w:numPr>
          <w:ilvl w:val="0"/>
          <w:numId w:val="3"/>
        </w:numPr>
        <w:spacing w:after="0" w:line="360" w:lineRule="auto"/>
        <w:rPr>
          <w:rFonts w:asciiTheme="minorBidi" w:eastAsia="Times New Roman" w:hAnsiTheme="minorBidi"/>
          <w:kern w:val="0"/>
          <w:sz w:val="24"/>
          <w:szCs w:val="24"/>
          <w:lang w:eastAsia="en-GB"/>
          <w14:ligatures w14:val="none"/>
        </w:rPr>
      </w:pPr>
      <w:r w:rsidRPr="00BF4F50">
        <w:rPr>
          <w:rFonts w:asciiTheme="minorBidi" w:eastAsia="Times New Roman" w:hAnsiTheme="minorBidi"/>
          <w:kern w:val="0"/>
          <w:sz w:val="24"/>
          <w:szCs w:val="24"/>
          <w:lang w:eastAsia="en-GB"/>
          <w14:ligatures w14:val="none"/>
        </w:rPr>
        <w:t xml:space="preserve"> Reputation Management </w:t>
      </w:r>
      <w:r w:rsidRPr="00BF4F50">
        <w:rPr>
          <w:rFonts w:asciiTheme="minorBidi" w:eastAsia="Times New Roman" w:hAnsiTheme="minorBidi"/>
          <w:kern w:val="0"/>
          <w:sz w:val="24"/>
          <w:szCs w:val="24"/>
          <w:lang w:eastAsia="en-GB"/>
          <w14:ligatures w14:val="none"/>
        </w:rPr>
        <w:br/>
        <w:t xml:space="preserve">Community Engagement: Enhance the hotel's reputation by participating in events or sponsorships that involve the local community. Enhance your online reputation by promptly and constructively responding to negative evaluations. </w:t>
      </w:r>
    </w:p>
    <w:p w14:paraId="29EC4954" w14:textId="77777777" w:rsidR="00B65537" w:rsidRDefault="00B65537" w:rsidP="00B67049">
      <w:pPr>
        <w:spacing w:after="0" w:line="360" w:lineRule="auto"/>
        <w:rPr>
          <w:rFonts w:asciiTheme="minorBidi" w:eastAsia="Times New Roman" w:hAnsiTheme="minorBidi"/>
          <w:kern w:val="0"/>
          <w:sz w:val="24"/>
          <w:szCs w:val="24"/>
          <w:lang w:eastAsia="en-GB"/>
          <w14:ligatures w14:val="none"/>
        </w:rPr>
      </w:pPr>
    </w:p>
    <w:p w14:paraId="12F9B42B" w14:textId="100ED52F" w:rsidR="00B65537" w:rsidRDefault="00B65537" w:rsidP="00B65537">
      <w:pPr>
        <w:spacing w:after="0" w:line="360" w:lineRule="auto"/>
        <w:rPr>
          <w:rFonts w:asciiTheme="minorBidi" w:eastAsia="Times New Roman" w:hAnsiTheme="minorBidi"/>
          <w:kern w:val="0"/>
          <w:sz w:val="24"/>
          <w:szCs w:val="24"/>
          <w:lang w:eastAsia="en-GB"/>
          <w14:ligatures w14:val="none"/>
        </w:rPr>
      </w:pPr>
      <w:r w:rsidRPr="0080294C">
        <w:rPr>
          <w:rFonts w:asciiTheme="minorBidi" w:eastAsia="Times New Roman" w:hAnsiTheme="minorBidi"/>
          <w:kern w:val="0"/>
          <w:sz w:val="24"/>
          <w:szCs w:val="24"/>
          <w:lang w:eastAsia="en-GB"/>
          <w14:ligatures w14:val="none"/>
        </w:rPr>
        <w:t>Operating Expenses: </w:t>
      </w:r>
      <w:r w:rsidRPr="0080294C">
        <w:rPr>
          <w:rFonts w:asciiTheme="minorBidi" w:eastAsia="Times New Roman" w:hAnsiTheme="minorBidi"/>
          <w:kern w:val="0"/>
          <w:sz w:val="24"/>
          <w:szCs w:val="24"/>
          <w:lang w:eastAsia="en-GB"/>
          <w14:ligatures w14:val="none"/>
        </w:rPr>
        <w:br/>
        <w:t>Objective: Decrease operating expenses by 10% in the upcoming year.</w:t>
      </w:r>
      <w:r w:rsidRPr="0080294C">
        <w:rPr>
          <w:rFonts w:asciiTheme="minorBidi" w:eastAsia="Times New Roman" w:hAnsiTheme="minorBidi"/>
          <w:kern w:val="0"/>
          <w:sz w:val="24"/>
          <w:szCs w:val="24"/>
          <w:lang w:eastAsia="en-GB"/>
          <w14:ligatures w14:val="none"/>
        </w:rPr>
        <w:br/>
        <w:t>Strategy: Concentrate on high-cost areas, including administrative expenses and utilities. To achieve this reduction, implement energy-saving measures and renegotiate supplier contracts.</w:t>
      </w:r>
      <w:r w:rsidRPr="0080294C">
        <w:rPr>
          <w:rFonts w:asciiTheme="minorBidi" w:eastAsia="Times New Roman" w:hAnsiTheme="minorBidi"/>
          <w:kern w:val="0"/>
          <w:sz w:val="24"/>
          <w:szCs w:val="24"/>
          <w:lang w:eastAsia="en-GB"/>
          <w14:ligatures w14:val="none"/>
        </w:rPr>
        <w:br/>
        <w:t xml:space="preserve">Increased Revenue: </w:t>
      </w:r>
      <w:r w:rsidRPr="0080294C">
        <w:rPr>
          <w:rFonts w:asciiTheme="minorBidi" w:eastAsia="Times New Roman" w:hAnsiTheme="minorBidi"/>
          <w:kern w:val="0"/>
          <w:sz w:val="24"/>
          <w:szCs w:val="24"/>
          <w:lang w:eastAsia="en-GB"/>
          <w14:ligatures w14:val="none"/>
        </w:rPr>
        <w:br/>
        <w:t>Current Trend in Revenue Growth: Revenue decreased from £</w:t>
      </w:r>
      <w:r w:rsidR="005F2D94">
        <w:rPr>
          <w:rFonts w:asciiTheme="minorBidi" w:eastAsia="Times New Roman" w:hAnsiTheme="minorBidi"/>
          <w:kern w:val="0"/>
          <w:sz w:val="24"/>
          <w:szCs w:val="24"/>
          <w:lang w:eastAsia="en-GB"/>
          <w14:ligatures w14:val="none"/>
        </w:rPr>
        <w:t>5,24</w:t>
      </w:r>
      <w:r w:rsidR="00281C36">
        <w:rPr>
          <w:rFonts w:asciiTheme="minorBidi" w:eastAsia="Times New Roman" w:hAnsiTheme="minorBidi"/>
          <w:kern w:val="0"/>
          <w:sz w:val="24"/>
          <w:szCs w:val="24"/>
          <w:lang w:eastAsia="en-GB"/>
          <w14:ligatures w14:val="none"/>
        </w:rPr>
        <w:t>8,290</w:t>
      </w:r>
      <w:r w:rsidRPr="0080294C">
        <w:rPr>
          <w:rFonts w:asciiTheme="minorBidi" w:eastAsia="Times New Roman" w:hAnsiTheme="minorBidi"/>
          <w:kern w:val="0"/>
          <w:sz w:val="24"/>
          <w:szCs w:val="24"/>
          <w:lang w:eastAsia="en-GB"/>
          <w14:ligatures w14:val="none"/>
        </w:rPr>
        <w:t xml:space="preserve"> in 2021 to £2,</w:t>
      </w:r>
      <w:r w:rsidR="00281C36">
        <w:rPr>
          <w:rFonts w:asciiTheme="minorBidi" w:eastAsia="Times New Roman" w:hAnsiTheme="minorBidi"/>
          <w:kern w:val="0"/>
          <w:sz w:val="24"/>
          <w:szCs w:val="24"/>
          <w:lang w:eastAsia="en-GB"/>
          <w14:ligatures w14:val="none"/>
        </w:rPr>
        <w:t>325,440</w:t>
      </w:r>
      <w:r w:rsidRPr="0080294C">
        <w:rPr>
          <w:rFonts w:asciiTheme="minorBidi" w:eastAsia="Times New Roman" w:hAnsiTheme="minorBidi"/>
          <w:kern w:val="0"/>
          <w:sz w:val="24"/>
          <w:szCs w:val="24"/>
          <w:lang w:eastAsia="en-GB"/>
          <w14:ligatures w14:val="none"/>
        </w:rPr>
        <w:t xml:space="preserve"> in 2023. </w:t>
      </w:r>
      <w:r w:rsidRPr="0080294C">
        <w:rPr>
          <w:rFonts w:asciiTheme="minorBidi" w:eastAsia="Times New Roman" w:hAnsiTheme="minorBidi"/>
          <w:kern w:val="0"/>
          <w:sz w:val="24"/>
          <w:szCs w:val="24"/>
          <w:lang w:eastAsia="en-GB"/>
          <w14:ligatures w14:val="none"/>
        </w:rPr>
        <w:br/>
      </w:r>
      <w:r w:rsidRPr="0080294C">
        <w:rPr>
          <w:rFonts w:asciiTheme="minorBidi" w:eastAsia="Times New Roman" w:hAnsiTheme="minorBidi"/>
          <w:kern w:val="0"/>
          <w:sz w:val="24"/>
          <w:szCs w:val="24"/>
          <w:lang w:eastAsia="en-GB"/>
          <w14:ligatures w14:val="none"/>
        </w:rPr>
        <w:lastRenderedPageBreak/>
        <w:t xml:space="preserve">Objective: By expanding services and implementing dynamic pricing, revenue will increase by 15% within the next year. </w:t>
      </w:r>
      <w:r w:rsidRPr="0080294C">
        <w:rPr>
          <w:rFonts w:asciiTheme="minorBidi" w:eastAsia="Times New Roman" w:hAnsiTheme="minorBidi"/>
          <w:kern w:val="0"/>
          <w:sz w:val="24"/>
          <w:szCs w:val="24"/>
          <w:lang w:eastAsia="en-GB"/>
          <w14:ligatures w14:val="none"/>
        </w:rPr>
        <w:br/>
        <w:t xml:space="preserve">Strategy: Develop packages that include leisure services and dining to attract local </w:t>
      </w:r>
      <w:r w:rsidR="006921DC" w:rsidRPr="0080294C">
        <w:rPr>
          <w:rFonts w:asciiTheme="minorBidi" w:eastAsia="Times New Roman" w:hAnsiTheme="minorBidi"/>
          <w:kern w:val="0"/>
          <w:sz w:val="24"/>
          <w:szCs w:val="24"/>
          <w:lang w:eastAsia="en-GB"/>
          <w14:ligatures w14:val="none"/>
        </w:rPr>
        <w:t>visitors and</w:t>
      </w:r>
      <w:r w:rsidRPr="0080294C">
        <w:rPr>
          <w:rFonts w:asciiTheme="minorBidi" w:eastAsia="Times New Roman" w:hAnsiTheme="minorBidi"/>
          <w:kern w:val="0"/>
          <w:sz w:val="24"/>
          <w:szCs w:val="24"/>
          <w:lang w:eastAsia="en-GB"/>
          <w14:ligatures w14:val="none"/>
        </w:rPr>
        <w:t xml:space="preserve"> implement tiered pricing for peak and off-peak hours. </w:t>
      </w:r>
      <w:r w:rsidRPr="0080294C">
        <w:rPr>
          <w:rFonts w:asciiTheme="minorBidi" w:eastAsia="Times New Roman" w:hAnsiTheme="minorBidi"/>
          <w:kern w:val="0"/>
          <w:sz w:val="24"/>
          <w:szCs w:val="24"/>
          <w:lang w:eastAsia="en-GB"/>
          <w14:ligatures w14:val="none"/>
        </w:rPr>
        <w:br/>
        <w:t xml:space="preserve">Financial Reorganisation </w:t>
      </w:r>
      <w:r w:rsidRPr="0080294C">
        <w:rPr>
          <w:rFonts w:asciiTheme="minorBidi" w:eastAsia="Times New Roman" w:hAnsiTheme="minorBidi"/>
          <w:kern w:val="0"/>
          <w:sz w:val="24"/>
          <w:szCs w:val="24"/>
          <w:lang w:eastAsia="en-GB"/>
          <w14:ligatures w14:val="none"/>
        </w:rPr>
        <w:br/>
        <w:t>Debt Management: Current Liabilities: Increased from £</w:t>
      </w:r>
      <w:r w:rsidR="0050348B">
        <w:rPr>
          <w:rFonts w:asciiTheme="minorBidi" w:eastAsia="Times New Roman" w:hAnsiTheme="minorBidi"/>
          <w:kern w:val="0"/>
          <w:sz w:val="24"/>
          <w:szCs w:val="24"/>
          <w:lang w:eastAsia="en-GB"/>
          <w14:ligatures w14:val="none"/>
        </w:rPr>
        <w:t>1,957,360</w:t>
      </w:r>
      <w:r w:rsidRPr="0080294C">
        <w:rPr>
          <w:rFonts w:asciiTheme="minorBidi" w:eastAsia="Times New Roman" w:hAnsiTheme="minorBidi"/>
          <w:kern w:val="0"/>
          <w:sz w:val="24"/>
          <w:szCs w:val="24"/>
          <w:lang w:eastAsia="en-GB"/>
          <w14:ligatures w14:val="none"/>
        </w:rPr>
        <w:t xml:space="preserve"> in 2021 to £</w:t>
      </w:r>
      <w:r w:rsidR="0050348B">
        <w:rPr>
          <w:rFonts w:asciiTheme="minorBidi" w:eastAsia="Times New Roman" w:hAnsiTheme="minorBidi"/>
          <w:kern w:val="0"/>
          <w:sz w:val="24"/>
          <w:szCs w:val="24"/>
          <w:lang w:eastAsia="en-GB"/>
          <w14:ligatures w14:val="none"/>
        </w:rPr>
        <w:t>2,014,600</w:t>
      </w:r>
      <w:r w:rsidRPr="0080294C">
        <w:rPr>
          <w:rFonts w:asciiTheme="minorBidi" w:eastAsia="Times New Roman" w:hAnsiTheme="minorBidi"/>
          <w:kern w:val="0"/>
          <w:sz w:val="24"/>
          <w:szCs w:val="24"/>
          <w:lang w:eastAsia="en-GB"/>
          <w14:ligatures w14:val="none"/>
        </w:rPr>
        <w:t xml:space="preserve"> in 2023. </w:t>
      </w:r>
      <w:r w:rsidRPr="0080294C">
        <w:rPr>
          <w:rFonts w:asciiTheme="minorBidi" w:eastAsia="Times New Roman" w:hAnsiTheme="minorBidi"/>
          <w:kern w:val="0"/>
          <w:sz w:val="24"/>
          <w:szCs w:val="24"/>
          <w:lang w:eastAsia="en-GB"/>
          <w14:ligatures w14:val="none"/>
        </w:rPr>
        <w:br/>
        <w:t>Action: Strive to reduce annual interest expenses by 5-10% by negotiating with lenders to extend payment terms or reduce interest rates.</w:t>
      </w:r>
      <w:r w:rsidRPr="0080294C">
        <w:rPr>
          <w:rFonts w:asciiTheme="minorBidi" w:eastAsia="Times New Roman" w:hAnsiTheme="minorBidi"/>
          <w:kern w:val="0"/>
          <w:sz w:val="24"/>
          <w:szCs w:val="24"/>
          <w:lang w:eastAsia="en-GB"/>
          <w14:ligatures w14:val="none"/>
        </w:rPr>
        <w:br/>
        <w:t>Asset Utilization: Current Assets: Assess the potential for the sale or repurposing of assets valued at £</w:t>
      </w:r>
      <w:r w:rsidR="009E7B49">
        <w:rPr>
          <w:rFonts w:asciiTheme="minorBidi" w:eastAsia="Times New Roman" w:hAnsiTheme="minorBidi"/>
          <w:kern w:val="0"/>
          <w:sz w:val="24"/>
          <w:szCs w:val="24"/>
          <w:lang w:eastAsia="en-GB"/>
          <w14:ligatures w14:val="none"/>
        </w:rPr>
        <w:t>1</w:t>
      </w:r>
      <w:r w:rsidR="002D79E4">
        <w:rPr>
          <w:rFonts w:asciiTheme="minorBidi" w:eastAsia="Times New Roman" w:hAnsiTheme="minorBidi"/>
          <w:kern w:val="0"/>
          <w:sz w:val="24"/>
          <w:szCs w:val="24"/>
          <w:lang w:eastAsia="en-GB"/>
          <w14:ligatures w14:val="none"/>
        </w:rPr>
        <w:t>5,653,970</w:t>
      </w:r>
      <w:r w:rsidRPr="0080294C">
        <w:rPr>
          <w:rFonts w:asciiTheme="minorBidi" w:eastAsia="Times New Roman" w:hAnsiTheme="minorBidi"/>
          <w:kern w:val="0"/>
          <w:sz w:val="24"/>
          <w:szCs w:val="24"/>
          <w:lang w:eastAsia="en-GB"/>
          <w14:ligatures w14:val="none"/>
        </w:rPr>
        <w:t xml:space="preserve">. </w:t>
      </w:r>
      <w:r w:rsidRPr="0080294C">
        <w:rPr>
          <w:rFonts w:asciiTheme="minorBidi" w:eastAsia="Times New Roman" w:hAnsiTheme="minorBidi"/>
          <w:kern w:val="0"/>
          <w:sz w:val="24"/>
          <w:szCs w:val="24"/>
          <w:lang w:eastAsia="en-GB"/>
          <w14:ligatures w14:val="none"/>
        </w:rPr>
        <w:br/>
        <w:t xml:space="preserve">Strategy: To generate supplementary revenue, contemplate leasing underutilised spaces for events or co-working areas. </w:t>
      </w:r>
      <w:r w:rsidRPr="0080294C">
        <w:rPr>
          <w:rFonts w:asciiTheme="minorBidi" w:eastAsia="Times New Roman" w:hAnsiTheme="minorBidi"/>
          <w:kern w:val="0"/>
          <w:sz w:val="24"/>
          <w:szCs w:val="24"/>
          <w:lang w:eastAsia="en-GB"/>
          <w14:ligatures w14:val="none"/>
        </w:rPr>
        <w:br/>
        <w:t xml:space="preserve">Metrics of Performance </w:t>
      </w:r>
      <w:r w:rsidRPr="0080294C">
        <w:rPr>
          <w:rFonts w:asciiTheme="minorBidi" w:eastAsia="Times New Roman" w:hAnsiTheme="minorBidi"/>
          <w:kern w:val="0"/>
          <w:sz w:val="24"/>
          <w:szCs w:val="24"/>
          <w:lang w:eastAsia="en-GB"/>
          <w14:ligatures w14:val="none"/>
        </w:rPr>
        <w:br/>
        <w:t xml:space="preserve">Enhancement of Net Profit: </w:t>
      </w:r>
      <w:r w:rsidRPr="0080294C">
        <w:rPr>
          <w:rFonts w:asciiTheme="minorBidi" w:eastAsia="Times New Roman" w:hAnsiTheme="minorBidi"/>
          <w:kern w:val="0"/>
          <w:sz w:val="24"/>
          <w:szCs w:val="24"/>
          <w:lang w:eastAsia="en-GB"/>
          <w14:ligatures w14:val="none"/>
        </w:rPr>
        <w:br/>
        <w:t xml:space="preserve">Current Net Profit: </w:t>
      </w:r>
      <w:r w:rsidR="006C2E45">
        <w:rPr>
          <w:rFonts w:asciiTheme="minorBidi" w:eastAsia="Times New Roman" w:hAnsiTheme="minorBidi"/>
          <w:kern w:val="0"/>
          <w:sz w:val="24"/>
          <w:szCs w:val="24"/>
          <w:lang w:eastAsia="en-GB"/>
          <w14:ligatures w14:val="none"/>
        </w:rPr>
        <w:t>Increased</w:t>
      </w:r>
      <w:r w:rsidRPr="0080294C">
        <w:rPr>
          <w:rFonts w:asciiTheme="minorBidi" w:eastAsia="Times New Roman" w:hAnsiTheme="minorBidi"/>
          <w:kern w:val="0"/>
          <w:sz w:val="24"/>
          <w:szCs w:val="24"/>
          <w:lang w:eastAsia="en-GB"/>
          <w14:ligatures w14:val="none"/>
        </w:rPr>
        <w:t xml:space="preserve"> from £6</w:t>
      </w:r>
      <w:r w:rsidR="00337F0D">
        <w:rPr>
          <w:rFonts w:asciiTheme="minorBidi" w:eastAsia="Times New Roman" w:hAnsiTheme="minorBidi"/>
          <w:kern w:val="0"/>
          <w:sz w:val="24"/>
          <w:szCs w:val="24"/>
          <w:lang w:eastAsia="en-GB"/>
          <w14:ligatures w14:val="none"/>
        </w:rPr>
        <w:t>6</w:t>
      </w:r>
      <w:r w:rsidRPr="0080294C">
        <w:rPr>
          <w:rFonts w:asciiTheme="minorBidi" w:eastAsia="Times New Roman" w:hAnsiTheme="minorBidi"/>
          <w:kern w:val="0"/>
          <w:sz w:val="24"/>
          <w:szCs w:val="24"/>
          <w:lang w:eastAsia="en-GB"/>
          <w14:ligatures w14:val="none"/>
        </w:rPr>
        <w:t>4,160 in 2021 to £1</w:t>
      </w:r>
      <w:r w:rsidR="00337F0D">
        <w:rPr>
          <w:rFonts w:asciiTheme="minorBidi" w:eastAsia="Times New Roman" w:hAnsiTheme="minorBidi"/>
          <w:kern w:val="0"/>
          <w:sz w:val="24"/>
          <w:szCs w:val="24"/>
          <w:lang w:eastAsia="en-GB"/>
          <w14:ligatures w14:val="none"/>
        </w:rPr>
        <w:t>,218,850</w:t>
      </w:r>
      <w:r w:rsidRPr="0080294C">
        <w:rPr>
          <w:rFonts w:asciiTheme="minorBidi" w:eastAsia="Times New Roman" w:hAnsiTheme="minorBidi"/>
          <w:kern w:val="0"/>
          <w:sz w:val="24"/>
          <w:szCs w:val="24"/>
          <w:lang w:eastAsia="en-GB"/>
          <w14:ligatures w14:val="none"/>
        </w:rPr>
        <w:t xml:space="preserve"> in 2023. </w:t>
      </w:r>
      <w:r w:rsidRPr="0080294C">
        <w:rPr>
          <w:rFonts w:asciiTheme="minorBidi" w:eastAsia="Times New Roman" w:hAnsiTheme="minorBidi"/>
          <w:kern w:val="0"/>
          <w:sz w:val="24"/>
          <w:szCs w:val="24"/>
          <w:lang w:eastAsia="en-GB"/>
          <w14:ligatures w14:val="none"/>
        </w:rPr>
        <w:br/>
        <w:t>Objective: Through revenue growth strategies and cost reductions, achieve a 20% increase in net profit.</w:t>
      </w:r>
      <w:r w:rsidRPr="0080294C">
        <w:rPr>
          <w:rFonts w:asciiTheme="minorBidi" w:eastAsia="Times New Roman" w:hAnsiTheme="minorBidi"/>
          <w:kern w:val="0"/>
          <w:sz w:val="24"/>
          <w:szCs w:val="24"/>
          <w:lang w:eastAsia="en-GB"/>
          <w14:ligatures w14:val="none"/>
        </w:rPr>
        <w:br/>
        <w:t>The City Hotel can improve its financial performance by concentrating on strategic pricing and service diversification, which will increase revenue and reduce specific expenses. Based on the financial data, these targeted actions will result in more robust financial health and healthier profit margins.</w:t>
      </w:r>
    </w:p>
    <w:p w14:paraId="40B4250F"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132080AC"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33342C60"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078DA284"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2408B980"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73AC85B7"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60BDDFC6"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4E95CDC7"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10DFFAB2"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72D0D7F4"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137663E9"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696514BB" w14:textId="77777777" w:rsidR="0069153C" w:rsidRDefault="0069153C" w:rsidP="00B65537">
      <w:pPr>
        <w:spacing w:after="0" w:line="360" w:lineRule="auto"/>
        <w:rPr>
          <w:rFonts w:asciiTheme="minorBidi" w:eastAsia="Times New Roman" w:hAnsiTheme="minorBidi"/>
          <w:kern w:val="0"/>
          <w:sz w:val="24"/>
          <w:szCs w:val="24"/>
          <w:lang w:eastAsia="en-GB"/>
          <w14:ligatures w14:val="none"/>
        </w:rPr>
      </w:pPr>
    </w:p>
    <w:p w14:paraId="591B339F" w14:textId="77777777" w:rsidR="0069153C" w:rsidRDefault="0069153C" w:rsidP="00B65537">
      <w:pPr>
        <w:spacing w:after="0" w:line="360" w:lineRule="auto"/>
        <w:rPr>
          <w:rFonts w:asciiTheme="minorBidi" w:eastAsia="Times New Roman" w:hAnsiTheme="minorBidi"/>
          <w:kern w:val="0"/>
          <w:sz w:val="24"/>
          <w:szCs w:val="24"/>
          <w:lang w:eastAsia="en-GB"/>
          <w14:ligatures w14:val="none"/>
        </w:rPr>
      </w:pPr>
    </w:p>
    <w:p w14:paraId="1AEAA045" w14:textId="57152B47" w:rsidR="00B15A9E" w:rsidRDefault="00B15A9E" w:rsidP="00066DAA">
      <w:pPr>
        <w:pStyle w:val="Heading1"/>
        <w:rPr>
          <w:rFonts w:eastAsia="Times New Roman"/>
          <w:lang w:eastAsia="en-GB"/>
        </w:rPr>
      </w:pPr>
      <w:bookmarkStart w:id="5" w:name="_Toc182330210"/>
      <w:r>
        <w:rPr>
          <w:rFonts w:eastAsia="Times New Roman"/>
          <w:lang w:eastAsia="en-GB"/>
        </w:rPr>
        <w:t>Conclusion</w:t>
      </w:r>
      <w:bookmarkEnd w:id="5"/>
    </w:p>
    <w:p w14:paraId="0876180A"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68BBB8A3" w14:textId="59EE52B4" w:rsidR="00D6137F" w:rsidRPr="0080294C" w:rsidRDefault="00D6137F" w:rsidP="00D6137F">
      <w:pPr>
        <w:spacing w:after="0" w:line="360" w:lineRule="auto"/>
        <w:rPr>
          <w:rFonts w:asciiTheme="minorBidi" w:eastAsia="Times New Roman" w:hAnsiTheme="minorBidi"/>
          <w:kern w:val="0"/>
          <w:sz w:val="24"/>
          <w:szCs w:val="24"/>
          <w:lang w:eastAsia="en-GB"/>
          <w14:ligatures w14:val="none"/>
        </w:rPr>
      </w:pPr>
      <w:r w:rsidRPr="0080294C">
        <w:rPr>
          <w:rFonts w:asciiTheme="minorBidi" w:eastAsia="Times New Roman" w:hAnsiTheme="minorBidi"/>
          <w:kern w:val="0"/>
          <w:sz w:val="24"/>
          <w:szCs w:val="24"/>
          <w:lang w:eastAsia="en-GB"/>
          <w14:ligatures w14:val="none"/>
        </w:rPr>
        <w:t>The City Hotel's financial difficulties over the last three years underscore the need for strategic restructuring. The substantial income decrease from £5,248,290 in 2021 to £</w:t>
      </w:r>
      <w:r w:rsidR="00962490">
        <w:rPr>
          <w:rFonts w:asciiTheme="minorBidi" w:eastAsia="Times New Roman" w:hAnsiTheme="minorBidi"/>
          <w:kern w:val="0"/>
          <w:sz w:val="24"/>
          <w:szCs w:val="24"/>
          <w:lang w:eastAsia="en-GB"/>
          <w14:ligatures w14:val="none"/>
        </w:rPr>
        <w:t>2,325,440</w:t>
      </w:r>
      <w:r w:rsidRPr="0080294C">
        <w:rPr>
          <w:rFonts w:asciiTheme="minorBidi" w:eastAsia="Times New Roman" w:hAnsiTheme="minorBidi"/>
          <w:kern w:val="0"/>
          <w:sz w:val="24"/>
          <w:szCs w:val="24"/>
          <w:lang w:eastAsia="en-GB"/>
          <w14:ligatures w14:val="none"/>
        </w:rPr>
        <w:t xml:space="preserve"> in 2023 highlights the influence of external variables, including the COVID-19 pandemic and economic uncertainty. These factors have intensified operational inefficiencies and reduced occupancy rates, requiring a thorough turnaround approach. </w:t>
      </w:r>
      <w:r w:rsidRPr="0080294C">
        <w:rPr>
          <w:rFonts w:asciiTheme="minorBidi" w:eastAsia="Times New Roman" w:hAnsiTheme="minorBidi"/>
          <w:kern w:val="0"/>
          <w:sz w:val="24"/>
          <w:szCs w:val="24"/>
          <w:lang w:eastAsia="en-GB"/>
          <w14:ligatures w14:val="none"/>
        </w:rPr>
        <w:br/>
        <w:t>To resolve these difficulties, the hotel must prioritise cost management by using energy-efficient technology to decrease utility expenses and enhancing labour efficiency via smart scheduling and cross-training. By adopting dynamic pricing and broadening service offerings, like event hosting and wellness packages, The City Hotel can augment its income sources.</w:t>
      </w:r>
      <w:r w:rsidRPr="0080294C">
        <w:rPr>
          <w:rFonts w:asciiTheme="minorBidi" w:eastAsia="Times New Roman" w:hAnsiTheme="minorBidi"/>
          <w:kern w:val="0"/>
          <w:sz w:val="24"/>
          <w:szCs w:val="24"/>
          <w:lang w:eastAsia="en-GB"/>
          <w14:ligatures w14:val="none"/>
        </w:rPr>
        <w:br/>
        <w:t>The hotel should allocate resources to focused digital marketing activities to attract new client demographics and enhance occupancy rates. Improving client happiness via personalised services and loyalty programs is essential for fostering repeat business.</w:t>
      </w:r>
      <w:r w:rsidRPr="0080294C">
        <w:rPr>
          <w:rFonts w:asciiTheme="minorBidi" w:eastAsia="Times New Roman" w:hAnsiTheme="minorBidi"/>
          <w:kern w:val="0"/>
          <w:sz w:val="24"/>
          <w:szCs w:val="24"/>
          <w:lang w:eastAsia="en-GB"/>
          <w14:ligatures w14:val="none"/>
        </w:rPr>
        <w:br/>
        <w:t>Financial reform is essential. Through the renegotiation of loan conditions and the exploration of refinancing alternatives, the hotel may enhance cash flow and alleviate financial burdens. Strategic alliances with local enterprises and travel agents may enhance reservations and expand market reach.</w:t>
      </w:r>
      <w:r w:rsidRPr="0080294C">
        <w:rPr>
          <w:rFonts w:asciiTheme="minorBidi" w:eastAsia="Times New Roman" w:hAnsiTheme="minorBidi"/>
          <w:kern w:val="0"/>
          <w:sz w:val="24"/>
          <w:szCs w:val="24"/>
          <w:lang w:eastAsia="en-GB"/>
          <w14:ligatures w14:val="none"/>
        </w:rPr>
        <w:br/>
        <w:t>Ultimately, implementing sustainability efforts will enhance operational efficiency and attract environmentally concerned travellers, therefore improving the hotel's brand image.</w:t>
      </w:r>
      <w:r w:rsidRPr="0080294C">
        <w:rPr>
          <w:rFonts w:asciiTheme="minorBidi" w:eastAsia="Times New Roman" w:hAnsiTheme="minorBidi"/>
          <w:kern w:val="0"/>
          <w:sz w:val="24"/>
          <w:szCs w:val="24"/>
          <w:lang w:eastAsia="en-GB"/>
          <w14:ligatures w14:val="none"/>
        </w:rPr>
        <w:br/>
        <w:t>By using these measures, The City Hotel may address present issues and attain enduring financial stability and development.</w:t>
      </w:r>
    </w:p>
    <w:p w14:paraId="47702084" w14:textId="77777777" w:rsidR="00B15A9E" w:rsidRDefault="00B15A9E" w:rsidP="00B65537">
      <w:pPr>
        <w:spacing w:after="0" w:line="360" w:lineRule="auto"/>
        <w:rPr>
          <w:rFonts w:asciiTheme="minorBidi" w:eastAsia="Times New Roman" w:hAnsiTheme="minorBidi"/>
          <w:kern w:val="0"/>
          <w:sz w:val="24"/>
          <w:szCs w:val="24"/>
          <w:lang w:eastAsia="en-GB"/>
          <w14:ligatures w14:val="none"/>
        </w:rPr>
      </w:pPr>
    </w:p>
    <w:p w14:paraId="38F5D750"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41CBBE58"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275AA831"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1A9E5548"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27D4016D"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51D82263"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41C580C4"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303C501D" w14:textId="04F18BA5" w:rsidR="009C6E58" w:rsidRDefault="009C6E58" w:rsidP="00066DAA">
      <w:pPr>
        <w:pStyle w:val="Heading1"/>
        <w:rPr>
          <w:rFonts w:eastAsia="Times New Roman"/>
          <w:lang w:eastAsia="en-GB"/>
        </w:rPr>
      </w:pPr>
      <w:bookmarkStart w:id="6" w:name="_Toc182330211"/>
      <w:r>
        <w:rPr>
          <w:rFonts w:eastAsia="Times New Roman"/>
          <w:lang w:eastAsia="en-GB"/>
        </w:rPr>
        <w:t>Recommendations</w:t>
      </w:r>
      <w:bookmarkEnd w:id="6"/>
      <w:r>
        <w:rPr>
          <w:rFonts w:eastAsia="Times New Roman"/>
          <w:lang w:eastAsia="en-GB"/>
        </w:rPr>
        <w:t xml:space="preserve"> </w:t>
      </w:r>
    </w:p>
    <w:p w14:paraId="72000CD4"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6570C9AE" w14:textId="77777777" w:rsidR="006921DC" w:rsidRDefault="00AB509E" w:rsidP="006921DC">
      <w:pPr>
        <w:pStyle w:val="ListParagraph"/>
        <w:numPr>
          <w:ilvl w:val="0"/>
          <w:numId w:val="2"/>
        </w:numPr>
        <w:spacing w:after="240" w:line="360" w:lineRule="auto"/>
        <w:rPr>
          <w:rFonts w:asciiTheme="minorBidi" w:eastAsia="Times New Roman" w:hAnsiTheme="minorBidi"/>
          <w:kern w:val="0"/>
          <w:sz w:val="24"/>
          <w:szCs w:val="24"/>
          <w:lang w:eastAsia="en-GB"/>
          <w14:ligatures w14:val="none"/>
        </w:rPr>
      </w:pPr>
      <w:r w:rsidRPr="006921DC">
        <w:rPr>
          <w:rFonts w:asciiTheme="minorBidi" w:eastAsia="Times New Roman" w:hAnsiTheme="minorBidi"/>
          <w:kern w:val="0"/>
          <w:sz w:val="24"/>
          <w:szCs w:val="24"/>
          <w:lang w:eastAsia="en-GB"/>
          <w14:ligatures w14:val="none"/>
        </w:rPr>
        <w:t xml:space="preserve"> Technology Integration: Enhance the property's operational efficacy and guest experiences by upgrading its technological infrastructure. Implement </w:t>
      </w:r>
      <w:r w:rsidR="006921DC" w:rsidRPr="006921DC">
        <w:rPr>
          <w:rFonts w:asciiTheme="minorBidi" w:eastAsia="Times New Roman" w:hAnsiTheme="minorBidi"/>
          <w:kern w:val="0"/>
          <w:sz w:val="24"/>
          <w:szCs w:val="24"/>
          <w:lang w:eastAsia="en-GB"/>
          <w14:ligatures w14:val="none"/>
        </w:rPr>
        <w:t>an</w:t>
      </w:r>
      <w:r w:rsidRPr="006921DC">
        <w:rPr>
          <w:rFonts w:asciiTheme="minorBidi" w:eastAsia="Times New Roman" w:hAnsiTheme="minorBidi"/>
          <w:kern w:val="0"/>
          <w:sz w:val="24"/>
          <w:szCs w:val="24"/>
          <w:lang w:eastAsia="en-GB"/>
          <w14:ligatures w14:val="none"/>
        </w:rPr>
        <w:t xml:space="preserve"> </w:t>
      </w:r>
      <w:r w:rsidR="006921DC" w:rsidRPr="006921DC">
        <w:rPr>
          <w:rFonts w:asciiTheme="minorBidi" w:eastAsia="Times New Roman" w:hAnsiTheme="minorBidi"/>
          <w:kern w:val="0"/>
          <w:sz w:val="24"/>
          <w:szCs w:val="24"/>
          <w:lang w:eastAsia="en-GB"/>
          <w14:ligatures w14:val="none"/>
        </w:rPr>
        <w:t>innovative</w:t>
      </w:r>
      <w:r w:rsidRPr="006921DC">
        <w:rPr>
          <w:rFonts w:asciiTheme="minorBidi" w:eastAsia="Times New Roman" w:hAnsiTheme="minorBidi"/>
          <w:kern w:val="0"/>
          <w:sz w:val="24"/>
          <w:szCs w:val="24"/>
          <w:lang w:eastAsia="en-GB"/>
          <w14:ligatures w14:val="none"/>
        </w:rPr>
        <w:t xml:space="preserve"> property administration system to optimise operations and improve the booking process.</w:t>
      </w:r>
    </w:p>
    <w:p w14:paraId="70A9D8DC" w14:textId="77777777" w:rsidR="006921DC" w:rsidRDefault="00AB509E" w:rsidP="006921DC">
      <w:pPr>
        <w:pStyle w:val="ListParagraph"/>
        <w:numPr>
          <w:ilvl w:val="0"/>
          <w:numId w:val="2"/>
        </w:numPr>
        <w:spacing w:after="240" w:line="360" w:lineRule="auto"/>
        <w:rPr>
          <w:rFonts w:asciiTheme="minorBidi" w:eastAsia="Times New Roman" w:hAnsiTheme="minorBidi"/>
          <w:kern w:val="0"/>
          <w:sz w:val="24"/>
          <w:szCs w:val="24"/>
          <w:lang w:eastAsia="en-GB"/>
          <w14:ligatures w14:val="none"/>
        </w:rPr>
      </w:pPr>
      <w:r w:rsidRPr="006921DC">
        <w:rPr>
          <w:rFonts w:asciiTheme="minorBidi" w:eastAsia="Times New Roman" w:hAnsiTheme="minorBidi"/>
          <w:kern w:val="0"/>
          <w:sz w:val="24"/>
          <w:szCs w:val="24"/>
          <w:lang w:eastAsia="en-GB"/>
          <w14:ligatures w14:val="none"/>
        </w:rPr>
        <w:t xml:space="preserve"> Community Engagement: Foster partnerships and events that are community-oriented </w:t>
      </w:r>
      <w:r w:rsidR="006921DC" w:rsidRPr="006921DC">
        <w:rPr>
          <w:rFonts w:asciiTheme="minorBidi" w:eastAsia="Times New Roman" w:hAnsiTheme="minorBidi"/>
          <w:kern w:val="0"/>
          <w:sz w:val="24"/>
          <w:szCs w:val="24"/>
          <w:lang w:eastAsia="en-GB"/>
          <w14:ligatures w14:val="none"/>
        </w:rPr>
        <w:t>to</w:t>
      </w:r>
      <w:r w:rsidRPr="006921DC">
        <w:rPr>
          <w:rFonts w:asciiTheme="minorBidi" w:eastAsia="Times New Roman" w:hAnsiTheme="minorBidi"/>
          <w:kern w:val="0"/>
          <w:sz w:val="24"/>
          <w:szCs w:val="24"/>
          <w:lang w:eastAsia="en-GB"/>
          <w14:ligatures w14:val="none"/>
        </w:rPr>
        <w:t xml:space="preserve"> enhance local support and involvement. Organise monthly cultural events that </w:t>
      </w:r>
      <w:r w:rsidR="006921DC" w:rsidRPr="006921DC">
        <w:rPr>
          <w:rFonts w:asciiTheme="minorBidi" w:eastAsia="Times New Roman" w:hAnsiTheme="minorBidi"/>
          <w:kern w:val="0"/>
          <w:sz w:val="24"/>
          <w:szCs w:val="24"/>
          <w:lang w:eastAsia="en-GB"/>
          <w14:ligatures w14:val="none"/>
        </w:rPr>
        <w:t>highlight</w:t>
      </w:r>
      <w:r w:rsidRPr="006921DC">
        <w:rPr>
          <w:rFonts w:asciiTheme="minorBidi" w:eastAsia="Times New Roman" w:hAnsiTheme="minorBidi"/>
          <w:kern w:val="0"/>
          <w:sz w:val="24"/>
          <w:szCs w:val="24"/>
          <w:lang w:eastAsia="en-GB"/>
          <w14:ligatures w14:val="none"/>
        </w:rPr>
        <w:t xml:space="preserve"> the talents of local artists and craftsmen </w:t>
      </w:r>
      <w:r w:rsidR="006921DC" w:rsidRPr="006921DC">
        <w:rPr>
          <w:rFonts w:asciiTheme="minorBidi" w:eastAsia="Times New Roman" w:hAnsiTheme="minorBidi"/>
          <w:kern w:val="0"/>
          <w:sz w:val="24"/>
          <w:szCs w:val="24"/>
          <w:lang w:eastAsia="en-GB"/>
          <w14:ligatures w14:val="none"/>
        </w:rPr>
        <w:t>to</w:t>
      </w:r>
      <w:r w:rsidRPr="006921DC">
        <w:rPr>
          <w:rFonts w:asciiTheme="minorBidi" w:eastAsia="Times New Roman" w:hAnsiTheme="minorBidi"/>
          <w:kern w:val="0"/>
          <w:sz w:val="24"/>
          <w:szCs w:val="24"/>
          <w:lang w:eastAsia="en-GB"/>
          <w14:ligatures w14:val="none"/>
        </w:rPr>
        <w:t xml:space="preserve"> attract both local visitors and tourists.</w:t>
      </w:r>
    </w:p>
    <w:p w14:paraId="2CF170EB" w14:textId="77777777" w:rsidR="006921DC" w:rsidRDefault="00AB509E" w:rsidP="006921DC">
      <w:pPr>
        <w:pStyle w:val="ListParagraph"/>
        <w:numPr>
          <w:ilvl w:val="0"/>
          <w:numId w:val="2"/>
        </w:numPr>
        <w:spacing w:after="240" w:line="360" w:lineRule="auto"/>
        <w:rPr>
          <w:rFonts w:asciiTheme="minorBidi" w:eastAsia="Times New Roman" w:hAnsiTheme="minorBidi"/>
          <w:kern w:val="0"/>
          <w:sz w:val="24"/>
          <w:szCs w:val="24"/>
          <w:lang w:eastAsia="en-GB"/>
          <w14:ligatures w14:val="none"/>
        </w:rPr>
      </w:pPr>
      <w:r w:rsidRPr="006921DC">
        <w:rPr>
          <w:rFonts w:asciiTheme="minorBidi" w:eastAsia="Times New Roman" w:hAnsiTheme="minorBidi"/>
          <w:kern w:val="0"/>
          <w:sz w:val="24"/>
          <w:szCs w:val="24"/>
          <w:lang w:eastAsia="en-GB"/>
          <w14:ligatures w14:val="none"/>
        </w:rPr>
        <w:t xml:space="preserve"> Adaptable Booking Options: Implement flexible cancellation and booking policies to appeal to more cautious travellers. </w:t>
      </w:r>
      <w:r w:rsidR="006921DC" w:rsidRPr="006921DC">
        <w:rPr>
          <w:rFonts w:asciiTheme="minorBidi" w:eastAsia="Times New Roman" w:hAnsiTheme="minorBidi"/>
          <w:kern w:val="0"/>
          <w:sz w:val="24"/>
          <w:szCs w:val="24"/>
          <w:lang w:eastAsia="en-GB"/>
          <w14:ligatures w14:val="none"/>
        </w:rPr>
        <w:t>To</w:t>
      </w:r>
      <w:r w:rsidRPr="006921DC">
        <w:rPr>
          <w:rFonts w:asciiTheme="minorBidi" w:eastAsia="Times New Roman" w:hAnsiTheme="minorBidi"/>
          <w:kern w:val="0"/>
          <w:sz w:val="24"/>
          <w:szCs w:val="24"/>
          <w:lang w:eastAsia="en-GB"/>
          <w14:ligatures w14:val="none"/>
        </w:rPr>
        <w:t xml:space="preserve"> encourage reservations in the face of ongoing uncertainties, provide options for rebooking and cancellations without penalty.</w:t>
      </w:r>
    </w:p>
    <w:p w14:paraId="444AAF90" w14:textId="77777777" w:rsidR="00BF4F50" w:rsidRDefault="00AB509E" w:rsidP="006921DC">
      <w:pPr>
        <w:pStyle w:val="ListParagraph"/>
        <w:numPr>
          <w:ilvl w:val="0"/>
          <w:numId w:val="2"/>
        </w:numPr>
        <w:spacing w:after="240" w:line="360" w:lineRule="auto"/>
        <w:rPr>
          <w:rFonts w:asciiTheme="minorBidi" w:eastAsia="Times New Roman" w:hAnsiTheme="minorBidi"/>
          <w:kern w:val="0"/>
          <w:sz w:val="24"/>
          <w:szCs w:val="24"/>
          <w:lang w:eastAsia="en-GB"/>
          <w14:ligatures w14:val="none"/>
        </w:rPr>
      </w:pPr>
      <w:r w:rsidRPr="006921DC">
        <w:rPr>
          <w:rFonts w:asciiTheme="minorBidi" w:eastAsia="Times New Roman" w:hAnsiTheme="minorBidi"/>
          <w:kern w:val="0"/>
          <w:sz w:val="24"/>
          <w:szCs w:val="24"/>
          <w:lang w:eastAsia="en-GB"/>
          <w14:ligatures w14:val="none"/>
        </w:rPr>
        <w:t xml:space="preserve"> Culinary Innovation: Develop an innovative culinary experience by collaborating with distinguished chefs or organising themed dining events. Create a distinctive dining experience that emphasises the unique flavours of the region </w:t>
      </w:r>
      <w:r w:rsidR="006921DC" w:rsidRPr="006921DC">
        <w:rPr>
          <w:rFonts w:asciiTheme="minorBidi" w:eastAsia="Times New Roman" w:hAnsiTheme="minorBidi"/>
          <w:kern w:val="0"/>
          <w:sz w:val="24"/>
          <w:szCs w:val="24"/>
          <w:lang w:eastAsia="en-GB"/>
          <w14:ligatures w14:val="none"/>
        </w:rPr>
        <w:t>to</w:t>
      </w:r>
      <w:r w:rsidRPr="006921DC">
        <w:rPr>
          <w:rFonts w:asciiTheme="minorBidi" w:eastAsia="Times New Roman" w:hAnsiTheme="minorBidi"/>
          <w:kern w:val="0"/>
          <w:sz w:val="24"/>
          <w:szCs w:val="24"/>
          <w:lang w:eastAsia="en-GB"/>
          <w14:ligatures w14:val="none"/>
        </w:rPr>
        <w:t xml:space="preserve"> appeal to culinary enthusiasts. </w:t>
      </w:r>
    </w:p>
    <w:p w14:paraId="0AEDAAD8" w14:textId="77777777" w:rsidR="00BF4F50" w:rsidRDefault="00AB509E" w:rsidP="006921DC">
      <w:pPr>
        <w:pStyle w:val="ListParagraph"/>
        <w:numPr>
          <w:ilvl w:val="0"/>
          <w:numId w:val="2"/>
        </w:numPr>
        <w:spacing w:after="240" w:line="360" w:lineRule="auto"/>
        <w:rPr>
          <w:rFonts w:asciiTheme="minorBidi" w:eastAsia="Times New Roman" w:hAnsiTheme="minorBidi"/>
          <w:kern w:val="0"/>
          <w:sz w:val="24"/>
          <w:szCs w:val="24"/>
          <w:lang w:eastAsia="en-GB"/>
          <w14:ligatures w14:val="none"/>
        </w:rPr>
      </w:pPr>
      <w:r w:rsidRPr="006921DC">
        <w:rPr>
          <w:rFonts w:asciiTheme="minorBidi" w:eastAsia="Times New Roman" w:hAnsiTheme="minorBidi"/>
          <w:kern w:val="0"/>
          <w:sz w:val="24"/>
          <w:szCs w:val="24"/>
          <w:lang w:eastAsia="en-GB"/>
          <w14:ligatures w14:val="none"/>
        </w:rPr>
        <w:t xml:space="preserve">Improved visitor Services: Emphasise personalised visitor services by utilising customer data to customise experiences. </w:t>
      </w:r>
      <w:r w:rsidR="006921DC" w:rsidRPr="006921DC">
        <w:rPr>
          <w:rFonts w:asciiTheme="minorBidi" w:eastAsia="Times New Roman" w:hAnsiTheme="minorBidi"/>
          <w:kern w:val="0"/>
          <w:sz w:val="24"/>
          <w:szCs w:val="24"/>
          <w:lang w:eastAsia="en-GB"/>
          <w14:ligatures w14:val="none"/>
        </w:rPr>
        <w:t>Use</w:t>
      </w:r>
      <w:r w:rsidRPr="006921DC">
        <w:rPr>
          <w:rFonts w:asciiTheme="minorBidi" w:eastAsia="Times New Roman" w:hAnsiTheme="minorBidi"/>
          <w:kern w:val="0"/>
          <w:sz w:val="24"/>
          <w:szCs w:val="24"/>
          <w:lang w:eastAsia="en-GB"/>
          <w14:ligatures w14:val="none"/>
        </w:rPr>
        <w:t xml:space="preserve"> data analytics to provide guests with customised accommodation utilities and services that are tailored to their preferences.</w:t>
      </w:r>
    </w:p>
    <w:p w14:paraId="1D541141" w14:textId="019D4F09" w:rsidR="00AB509E" w:rsidRPr="006921DC" w:rsidRDefault="00AB509E" w:rsidP="006921DC">
      <w:pPr>
        <w:pStyle w:val="ListParagraph"/>
        <w:numPr>
          <w:ilvl w:val="0"/>
          <w:numId w:val="2"/>
        </w:numPr>
        <w:spacing w:after="240" w:line="360" w:lineRule="auto"/>
        <w:rPr>
          <w:rFonts w:asciiTheme="minorBidi" w:eastAsia="Times New Roman" w:hAnsiTheme="minorBidi"/>
          <w:kern w:val="0"/>
          <w:sz w:val="24"/>
          <w:szCs w:val="24"/>
          <w:lang w:eastAsia="en-GB"/>
          <w14:ligatures w14:val="none"/>
        </w:rPr>
      </w:pPr>
      <w:r w:rsidRPr="006921DC">
        <w:rPr>
          <w:rFonts w:asciiTheme="minorBidi" w:eastAsia="Times New Roman" w:hAnsiTheme="minorBidi"/>
          <w:kern w:val="0"/>
          <w:sz w:val="24"/>
          <w:szCs w:val="24"/>
          <w:lang w:eastAsia="en-GB"/>
          <w14:ligatures w14:val="none"/>
        </w:rPr>
        <w:t xml:space="preserve"> Sustainability Initiatives: Adopt environmentally responsible practices to appeal to travellers who prioritise sustainability. Establish a comprehensive recycling program and transition to biodegradable packaging.</w:t>
      </w:r>
      <w:r w:rsidRPr="006921DC">
        <w:rPr>
          <w:rFonts w:asciiTheme="minorBidi" w:eastAsia="Times New Roman" w:hAnsiTheme="minorBidi"/>
          <w:kern w:val="0"/>
          <w:sz w:val="24"/>
          <w:szCs w:val="24"/>
          <w:lang w:eastAsia="en-GB"/>
          <w14:ligatures w14:val="none"/>
        </w:rPr>
        <w:br/>
        <w:t>The City Hotel's competitive position and long-term success in a challenging hospitality market are the primary objectives of these strategies.</w:t>
      </w:r>
    </w:p>
    <w:p w14:paraId="1BECD094" w14:textId="77777777" w:rsidR="009C6E58" w:rsidRDefault="009C6E58" w:rsidP="00B65537">
      <w:pPr>
        <w:spacing w:after="0" w:line="360" w:lineRule="auto"/>
        <w:rPr>
          <w:rFonts w:asciiTheme="minorBidi" w:eastAsia="Times New Roman" w:hAnsiTheme="minorBidi"/>
          <w:kern w:val="0"/>
          <w:sz w:val="24"/>
          <w:szCs w:val="24"/>
          <w:lang w:eastAsia="en-GB"/>
          <w14:ligatures w14:val="none"/>
        </w:rPr>
      </w:pPr>
    </w:p>
    <w:p w14:paraId="555C69FB" w14:textId="77777777" w:rsidR="00CA073B" w:rsidRDefault="00CA073B" w:rsidP="00B65537">
      <w:pPr>
        <w:spacing w:after="0" w:line="360" w:lineRule="auto"/>
        <w:rPr>
          <w:rFonts w:asciiTheme="minorBidi" w:eastAsia="Times New Roman" w:hAnsiTheme="minorBidi"/>
          <w:kern w:val="0"/>
          <w:sz w:val="24"/>
          <w:szCs w:val="24"/>
          <w:lang w:eastAsia="en-GB"/>
          <w14:ligatures w14:val="none"/>
        </w:rPr>
      </w:pPr>
    </w:p>
    <w:p w14:paraId="1193332C" w14:textId="77777777" w:rsidR="00CA073B" w:rsidRDefault="00CA073B" w:rsidP="00B65537">
      <w:pPr>
        <w:spacing w:after="0" w:line="360" w:lineRule="auto"/>
        <w:rPr>
          <w:rFonts w:asciiTheme="minorBidi" w:eastAsia="Times New Roman" w:hAnsiTheme="minorBidi"/>
          <w:kern w:val="0"/>
          <w:sz w:val="24"/>
          <w:szCs w:val="24"/>
          <w:lang w:eastAsia="en-GB"/>
          <w14:ligatures w14:val="none"/>
        </w:rPr>
      </w:pPr>
    </w:p>
    <w:p w14:paraId="553D61E0" w14:textId="77777777" w:rsidR="00CA073B" w:rsidRDefault="00CA073B" w:rsidP="00B65537">
      <w:pPr>
        <w:spacing w:after="0" w:line="360" w:lineRule="auto"/>
        <w:rPr>
          <w:rFonts w:asciiTheme="minorBidi" w:eastAsia="Times New Roman" w:hAnsiTheme="minorBidi"/>
          <w:kern w:val="0"/>
          <w:sz w:val="24"/>
          <w:szCs w:val="24"/>
          <w:lang w:eastAsia="en-GB"/>
          <w14:ligatures w14:val="none"/>
        </w:rPr>
      </w:pPr>
    </w:p>
    <w:p w14:paraId="7A6E857D" w14:textId="77777777" w:rsidR="00CA073B" w:rsidRDefault="00CA073B" w:rsidP="00B65537">
      <w:pPr>
        <w:spacing w:after="0" w:line="360" w:lineRule="auto"/>
        <w:rPr>
          <w:rFonts w:asciiTheme="minorBidi" w:eastAsia="Times New Roman" w:hAnsiTheme="minorBidi"/>
          <w:kern w:val="0"/>
          <w:sz w:val="24"/>
          <w:szCs w:val="24"/>
          <w:lang w:eastAsia="en-GB"/>
          <w14:ligatures w14:val="none"/>
        </w:rPr>
      </w:pPr>
    </w:p>
    <w:p w14:paraId="1C6AF721" w14:textId="77777777" w:rsidR="00CA073B" w:rsidRDefault="00CA073B" w:rsidP="00B65537">
      <w:pPr>
        <w:spacing w:after="0" w:line="360" w:lineRule="auto"/>
        <w:rPr>
          <w:rFonts w:asciiTheme="minorBidi" w:eastAsia="Times New Roman" w:hAnsiTheme="minorBidi"/>
          <w:kern w:val="0"/>
          <w:sz w:val="24"/>
          <w:szCs w:val="24"/>
          <w:lang w:eastAsia="en-GB"/>
          <w14:ligatures w14:val="none"/>
        </w:rPr>
      </w:pPr>
    </w:p>
    <w:p w14:paraId="21C7AB17" w14:textId="01895DCF" w:rsidR="00CA073B" w:rsidRDefault="00CA073B" w:rsidP="00066DAA">
      <w:pPr>
        <w:pStyle w:val="Heading1"/>
        <w:rPr>
          <w:rFonts w:eastAsia="Times New Roman"/>
          <w:lang w:eastAsia="en-GB"/>
        </w:rPr>
      </w:pPr>
      <w:bookmarkStart w:id="7" w:name="_Toc182330212"/>
      <w:r>
        <w:rPr>
          <w:rFonts w:eastAsia="Times New Roman"/>
          <w:lang w:eastAsia="en-GB"/>
        </w:rPr>
        <w:t>References</w:t>
      </w:r>
      <w:bookmarkEnd w:id="7"/>
    </w:p>
    <w:p w14:paraId="7AB00054" w14:textId="77777777" w:rsidR="00CA073B" w:rsidRDefault="00CA073B" w:rsidP="00B65537">
      <w:pPr>
        <w:spacing w:after="0" w:line="360" w:lineRule="auto"/>
        <w:rPr>
          <w:rFonts w:asciiTheme="minorBidi" w:eastAsia="Times New Roman" w:hAnsiTheme="minorBidi"/>
          <w:kern w:val="0"/>
          <w:sz w:val="24"/>
          <w:szCs w:val="24"/>
          <w:lang w:eastAsia="en-GB"/>
          <w14:ligatures w14:val="none"/>
        </w:rPr>
      </w:pPr>
    </w:p>
    <w:p w14:paraId="5237626F" w14:textId="0855F3D9" w:rsidR="00676027" w:rsidRPr="00676027" w:rsidRDefault="00676027" w:rsidP="00676027">
      <w:pPr>
        <w:pStyle w:val="ListParagraph"/>
        <w:numPr>
          <w:ilvl w:val="0"/>
          <w:numId w:val="1"/>
        </w:numPr>
        <w:spacing w:line="360" w:lineRule="auto"/>
        <w:rPr>
          <w:rFonts w:asciiTheme="minorBidi" w:hAnsiTheme="minorBidi"/>
          <w:sz w:val="24"/>
          <w:szCs w:val="24"/>
        </w:rPr>
      </w:pPr>
      <w:r w:rsidRPr="00676027">
        <w:rPr>
          <w:rFonts w:asciiTheme="minorBidi" w:hAnsiTheme="minorBidi"/>
          <w:b/>
          <w:bCs/>
          <w:sz w:val="24"/>
          <w:szCs w:val="24"/>
        </w:rPr>
        <w:t>Accor - Occupancy Rates</w:t>
      </w:r>
      <w:r w:rsidRPr="00676027">
        <w:rPr>
          <w:rFonts w:asciiTheme="minorBidi" w:hAnsiTheme="minorBidi"/>
          <w:sz w:val="24"/>
          <w:szCs w:val="24"/>
        </w:rPr>
        <w:t xml:space="preserve"> </w:t>
      </w:r>
      <w:r w:rsidR="00CE21B8">
        <w:rPr>
          <w:rFonts w:asciiTheme="minorBidi" w:hAnsiTheme="minorBidi"/>
          <w:sz w:val="24"/>
          <w:szCs w:val="24"/>
        </w:rPr>
        <w:t>(2021-2022)</w:t>
      </w:r>
      <w:r w:rsidRPr="00676027">
        <w:rPr>
          <w:rFonts w:asciiTheme="minorBidi" w:hAnsiTheme="minorBidi"/>
          <w:sz w:val="24"/>
          <w:szCs w:val="24"/>
        </w:rPr>
        <w:t xml:space="preserve">- Report: "Accor's Annual Financial Report 2021-2022" - Source: Accor </w:t>
      </w:r>
      <w:r w:rsidR="00300113">
        <w:rPr>
          <w:rFonts w:asciiTheme="minorBidi" w:hAnsiTheme="minorBidi"/>
          <w:sz w:val="24"/>
          <w:szCs w:val="24"/>
        </w:rPr>
        <w:t xml:space="preserve">Group </w:t>
      </w:r>
    </w:p>
    <w:p w14:paraId="76DED269" w14:textId="27E4BE9D" w:rsidR="00CA073B" w:rsidRPr="00F10781" w:rsidRDefault="00FD7F96" w:rsidP="00CA073B">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F6B41">
        <w:rPr>
          <w:rFonts w:asciiTheme="minorBidi" w:hAnsiTheme="minorBidi"/>
          <w:sz w:val="24"/>
          <w:szCs w:val="24"/>
        </w:rPr>
        <w:t xml:space="preserve">Andrew, W. P., Damitio, J. W., &amp; Schmidgall, D. L. (2007). </w:t>
      </w:r>
      <w:r w:rsidRPr="00BF6B41">
        <w:rPr>
          <w:rFonts w:asciiTheme="minorBidi" w:hAnsiTheme="minorBidi"/>
          <w:b/>
          <w:bCs/>
          <w:sz w:val="24"/>
          <w:szCs w:val="24"/>
        </w:rPr>
        <w:t>Financial Management for the Hospitality Industry</w:t>
      </w:r>
      <w:r w:rsidRPr="00BF6B41">
        <w:rPr>
          <w:rFonts w:asciiTheme="minorBidi" w:hAnsiTheme="minorBidi"/>
          <w:sz w:val="24"/>
          <w:szCs w:val="24"/>
        </w:rPr>
        <w:t>.</w:t>
      </w:r>
    </w:p>
    <w:p w14:paraId="304C0D84" w14:textId="77777777" w:rsidR="0056630E" w:rsidRPr="0056630E" w:rsidRDefault="0056630E" w:rsidP="0056630E">
      <w:pPr>
        <w:pStyle w:val="ListParagraph"/>
        <w:numPr>
          <w:ilvl w:val="0"/>
          <w:numId w:val="1"/>
        </w:numPr>
        <w:spacing w:line="360" w:lineRule="auto"/>
        <w:rPr>
          <w:rFonts w:asciiTheme="minorBidi" w:hAnsiTheme="minorBidi"/>
          <w:sz w:val="24"/>
          <w:szCs w:val="24"/>
        </w:rPr>
      </w:pPr>
      <w:proofErr w:type="spellStart"/>
      <w:r w:rsidRPr="0056630E">
        <w:rPr>
          <w:rFonts w:asciiTheme="minorBidi" w:hAnsiTheme="minorBidi"/>
          <w:sz w:val="24"/>
          <w:szCs w:val="24"/>
        </w:rPr>
        <w:t>Buhalis</w:t>
      </w:r>
      <w:proofErr w:type="spellEnd"/>
      <w:r w:rsidRPr="0056630E">
        <w:rPr>
          <w:rFonts w:asciiTheme="minorBidi" w:hAnsiTheme="minorBidi"/>
          <w:sz w:val="24"/>
          <w:szCs w:val="24"/>
        </w:rPr>
        <w:t xml:space="preserve">, D., &amp; Law, R. (2008). Progress in information technology and tourism management: 20 years on and 10 years after the Internet. </w:t>
      </w:r>
      <w:r w:rsidRPr="0056630E">
        <w:rPr>
          <w:rFonts w:asciiTheme="minorBidi" w:hAnsiTheme="minorBidi"/>
          <w:b/>
          <w:bCs/>
          <w:sz w:val="24"/>
          <w:szCs w:val="24"/>
        </w:rPr>
        <w:t>Tourism Management</w:t>
      </w:r>
      <w:r w:rsidRPr="0056630E">
        <w:rPr>
          <w:rFonts w:asciiTheme="minorBidi" w:hAnsiTheme="minorBidi"/>
          <w:sz w:val="24"/>
          <w:szCs w:val="24"/>
        </w:rPr>
        <w:t>.</w:t>
      </w:r>
    </w:p>
    <w:p w14:paraId="3702066A" w14:textId="43E54618" w:rsidR="00EE5608" w:rsidRPr="000910C4" w:rsidRDefault="00EE5608" w:rsidP="000910C4">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0910C4">
        <w:rPr>
          <w:rFonts w:asciiTheme="minorBidi" w:hAnsiTheme="minorBidi"/>
          <w:sz w:val="24"/>
          <w:szCs w:val="24"/>
          <w:lang w:val="nb-NO"/>
        </w:rPr>
        <w:t xml:space="preserve">Davenport, T. H., &amp; Harris, J. G. (2007). </w:t>
      </w:r>
      <w:r w:rsidRPr="000910C4">
        <w:rPr>
          <w:rFonts w:asciiTheme="minorBidi" w:hAnsiTheme="minorBidi"/>
          <w:sz w:val="24"/>
          <w:szCs w:val="24"/>
        </w:rPr>
        <w:t xml:space="preserve">Competing on analytics: The new science of winning. </w:t>
      </w:r>
      <w:r w:rsidRPr="000910C4">
        <w:rPr>
          <w:rFonts w:asciiTheme="minorBidi" w:hAnsiTheme="minorBidi"/>
          <w:b/>
          <w:bCs/>
          <w:sz w:val="24"/>
          <w:szCs w:val="24"/>
        </w:rPr>
        <w:t>Harvard Business Review Press</w:t>
      </w:r>
      <w:r w:rsidRPr="000910C4">
        <w:rPr>
          <w:rFonts w:asciiTheme="minorBidi" w:hAnsiTheme="minorBidi"/>
          <w:sz w:val="24"/>
          <w:szCs w:val="24"/>
        </w:rPr>
        <w:t>.</w:t>
      </w:r>
    </w:p>
    <w:p w14:paraId="5544E5E2" w14:textId="3DEADD56" w:rsidR="00F618A2" w:rsidRPr="00F618A2" w:rsidRDefault="00F618A2" w:rsidP="00F618A2">
      <w:pPr>
        <w:pStyle w:val="ListParagraph"/>
        <w:numPr>
          <w:ilvl w:val="0"/>
          <w:numId w:val="1"/>
        </w:numPr>
        <w:spacing w:line="360" w:lineRule="auto"/>
        <w:rPr>
          <w:rFonts w:asciiTheme="minorBidi" w:hAnsiTheme="minorBidi"/>
          <w:sz w:val="24"/>
          <w:szCs w:val="24"/>
        </w:rPr>
      </w:pPr>
      <w:r w:rsidRPr="00F618A2">
        <w:rPr>
          <w:rFonts w:asciiTheme="minorBidi" w:hAnsiTheme="minorBidi"/>
          <w:sz w:val="24"/>
          <w:szCs w:val="24"/>
        </w:rPr>
        <w:t xml:space="preserve">Deloitte. (2021). </w:t>
      </w:r>
      <w:r w:rsidRPr="00F618A2">
        <w:rPr>
          <w:rFonts w:asciiTheme="minorBidi" w:hAnsiTheme="minorBidi"/>
          <w:b/>
          <w:bCs/>
          <w:sz w:val="24"/>
          <w:szCs w:val="24"/>
        </w:rPr>
        <w:t>Hospitality Industry Outlook: Navigating the Recovery from COVID-19.</w:t>
      </w:r>
      <w:r w:rsidRPr="00F618A2">
        <w:rPr>
          <w:rFonts w:asciiTheme="minorBidi" w:hAnsiTheme="minorBidi"/>
          <w:sz w:val="24"/>
          <w:szCs w:val="24"/>
        </w:rPr>
        <w:t xml:space="preserve"> </w:t>
      </w:r>
    </w:p>
    <w:p w14:paraId="5C03B9F9" w14:textId="77777777" w:rsidR="007550F6" w:rsidRDefault="007550F6" w:rsidP="007550F6">
      <w:pPr>
        <w:pStyle w:val="ListParagraph"/>
        <w:numPr>
          <w:ilvl w:val="0"/>
          <w:numId w:val="1"/>
        </w:numPr>
        <w:spacing w:line="360" w:lineRule="auto"/>
        <w:rPr>
          <w:rFonts w:asciiTheme="minorBidi" w:hAnsiTheme="minorBidi"/>
          <w:sz w:val="24"/>
          <w:szCs w:val="24"/>
        </w:rPr>
      </w:pPr>
      <w:proofErr w:type="spellStart"/>
      <w:r w:rsidRPr="007550F6">
        <w:rPr>
          <w:rFonts w:asciiTheme="minorBidi" w:hAnsiTheme="minorBidi"/>
          <w:sz w:val="24"/>
          <w:szCs w:val="24"/>
        </w:rPr>
        <w:t>Gössling</w:t>
      </w:r>
      <w:proofErr w:type="spellEnd"/>
      <w:r w:rsidRPr="007550F6">
        <w:rPr>
          <w:rFonts w:asciiTheme="minorBidi" w:hAnsiTheme="minorBidi"/>
          <w:sz w:val="24"/>
          <w:szCs w:val="24"/>
        </w:rPr>
        <w:t xml:space="preserve">, S., &amp; Peeters, P. (2007). 'It does not harm the environment!' An analysis of industry discourses on tourism, air travel and the environment. </w:t>
      </w:r>
      <w:r w:rsidRPr="007550F6">
        <w:rPr>
          <w:rFonts w:asciiTheme="minorBidi" w:hAnsiTheme="minorBidi"/>
          <w:b/>
          <w:bCs/>
          <w:sz w:val="24"/>
          <w:szCs w:val="24"/>
        </w:rPr>
        <w:t>Journal of Sustainable Tourism</w:t>
      </w:r>
      <w:r w:rsidRPr="007550F6">
        <w:rPr>
          <w:rFonts w:asciiTheme="minorBidi" w:hAnsiTheme="minorBidi"/>
          <w:sz w:val="24"/>
          <w:szCs w:val="24"/>
        </w:rPr>
        <w:t>.</w:t>
      </w:r>
    </w:p>
    <w:p w14:paraId="2B67D9F8" w14:textId="77777777" w:rsidR="00E6692B" w:rsidRPr="00B95A3C" w:rsidRDefault="00E6692B" w:rsidP="00E6692B">
      <w:pPr>
        <w:pStyle w:val="ListParagraph"/>
        <w:numPr>
          <w:ilvl w:val="0"/>
          <w:numId w:val="1"/>
        </w:numPr>
        <w:spacing w:line="360" w:lineRule="auto"/>
        <w:rPr>
          <w:rFonts w:asciiTheme="minorBidi" w:hAnsiTheme="minorBidi"/>
          <w:sz w:val="24"/>
          <w:szCs w:val="24"/>
        </w:rPr>
      </w:pPr>
      <w:r w:rsidRPr="00D12712">
        <w:rPr>
          <w:rFonts w:asciiTheme="minorBidi" w:hAnsiTheme="minorBidi"/>
          <w:sz w:val="24"/>
          <w:szCs w:val="24"/>
        </w:rPr>
        <w:t xml:space="preserve">Harrington, R. J. (2005). Defining gastronomic identity: The impact of culture and cuisine. </w:t>
      </w:r>
      <w:r w:rsidRPr="00D12712">
        <w:rPr>
          <w:rFonts w:asciiTheme="minorBidi" w:hAnsiTheme="minorBidi"/>
          <w:b/>
          <w:bCs/>
          <w:sz w:val="24"/>
          <w:szCs w:val="24"/>
        </w:rPr>
        <w:t>International Journal of Hospitality Management</w:t>
      </w:r>
      <w:r w:rsidRPr="00D12712">
        <w:rPr>
          <w:rFonts w:asciiTheme="minorBidi" w:hAnsiTheme="minorBidi"/>
          <w:sz w:val="24"/>
          <w:szCs w:val="24"/>
        </w:rPr>
        <w:t>.</w:t>
      </w:r>
    </w:p>
    <w:p w14:paraId="04A16CE1" w14:textId="36188AB2" w:rsidR="00E6692B" w:rsidRPr="00E6692B" w:rsidRDefault="00E6692B" w:rsidP="00E6692B">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A4B20">
        <w:rPr>
          <w:rFonts w:asciiTheme="minorBidi" w:hAnsiTheme="minorBidi"/>
          <w:b/>
          <w:bCs/>
          <w:sz w:val="24"/>
          <w:szCs w:val="24"/>
        </w:rPr>
        <w:t>Hilton Worldwide - Labor Costs</w:t>
      </w:r>
      <w:r w:rsidRPr="00BA4B20">
        <w:rPr>
          <w:rFonts w:asciiTheme="minorBidi" w:hAnsiTheme="minorBidi"/>
          <w:sz w:val="24"/>
          <w:szCs w:val="24"/>
        </w:rPr>
        <w:t xml:space="preserve"> </w:t>
      </w:r>
      <w:r w:rsidR="00F36388">
        <w:rPr>
          <w:rFonts w:asciiTheme="minorBidi" w:hAnsiTheme="minorBidi"/>
          <w:sz w:val="24"/>
          <w:szCs w:val="24"/>
        </w:rPr>
        <w:t xml:space="preserve">(2022) </w:t>
      </w:r>
      <w:r w:rsidRPr="00BA4B20">
        <w:rPr>
          <w:rFonts w:asciiTheme="minorBidi" w:hAnsiTheme="minorBidi"/>
          <w:sz w:val="24"/>
          <w:szCs w:val="24"/>
        </w:rPr>
        <w:t>Article: "Hilton Increases Wages to Combat Labor Shortages" - Source: Hotel Management, 2022.</w:t>
      </w:r>
    </w:p>
    <w:p w14:paraId="16ACF0E5" w14:textId="5C3405D6" w:rsidR="00EE1370" w:rsidRPr="00EE1370" w:rsidRDefault="00EE1370" w:rsidP="00EE1370">
      <w:pPr>
        <w:pStyle w:val="ListParagraph"/>
        <w:numPr>
          <w:ilvl w:val="0"/>
          <w:numId w:val="1"/>
        </w:numPr>
        <w:spacing w:line="360" w:lineRule="auto"/>
        <w:rPr>
          <w:rFonts w:asciiTheme="minorBidi" w:hAnsiTheme="minorBidi"/>
          <w:sz w:val="24"/>
          <w:szCs w:val="24"/>
        </w:rPr>
      </w:pPr>
      <w:r w:rsidRPr="00EE1370">
        <w:rPr>
          <w:rFonts w:asciiTheme="minorBidi" w:hAnsiTheme="minorBidi"/>
          <w:b/>
          <w:bCs/>
          <w:sz w:val="24"/>
          <w:szCs w:val="24"/>
        </w:rPr>
        <w:t>International Monetary Fund (IMF</w:t>
      </w:r>
      <w:r w:rsidR="00EA195E" w:rsidRPr="00EE1370">
        <w:rPr>
          <w:rFonts w:asciiTheme="minorBidi" w:hAnsiTheme="minorBidi"/>
          <w:b/>
          <w:bCs/>
          <w:sz w:val="24"/>
          <w:szCs w:val="24"/>
        </w:rPr>
        <w:t>)</w:t>
      </w:r>
      <w:r w:rsidR="00EA195E" w:rsidRPr="00621E46">
        <w:rPr>
          <w:rFonts w:asciiTheme="minorBidi" w:hAnsiTheme="minorBidi"/>
          <w:sz w:val="24"/>
          <w:szCs w:val="24"/>
        </w:rPr>
        <w:t xml:space="preserve"> (</w:t>
      </w:r>
      <w:r w:rsidR="00F36388" w:rsidRPr="00621E46">
        <w:rPr>
          <w:rFonts w:asciiTheme="minorBidi" w:hAnsiTheme="minorBidi"/>
          <w:sz w:val="24"/>
          <w:szCs w:val="24"/>
        </w:rPr>
        <w:t>2023)</w:t>
      </w:r>
      <w:r w:rsidRPr="00621E46">
        <w:rPr>
          <w:rFonts w:asciiTheme="minorBidi" w:hAnsiTheme="minorBidi"/>
          <w:sz w:val="24"/>
          <w:szCs w:val="24"/>
        </w:rPr>
        <w:t xml:space="preserve"> </w:t>
      </w:r>
      <w:r w:rsidRPr="00EE1370">
        <w:rPr>
          <w:rFonts w:asciiTheme="minorBidi" w:hAnsiTheme="minorBidi"/>
          <w:sz w:val="24"/>
          <w:szCs w:val="24"/>
        </w:rPr>
        <w:t xml:space="preserve">- "World Economic Outlook: Inflation and Supply Chain Challenges. </w:t>
      </w:r>
    </w:p>
    <w:p w14:paraId="5B1C7BE4" w14:textId="7CBFC221" w:rsidR="00D27C13" w:rsidRPr="00D27C13" w:rsidRDefault="00D27C13" w:rsidP="00D27C13">
      <w:pPr>
        <w:pStyle w:val="ListParagraph"/>
        <w:numPr>
          <w:ilvl w:val="0"/>
          <w:numId w:val="1"/>
        </w:numPr>
        <w:spacing w:line="360" w:lineRule="auto"/>
        <w:rPr>
          <w:rFonts w:asciiTheme="minorBidi" w:hAnsiTheme="minorBidi"/>
          <w:sz w:val="24"/>
          <w:szCs w:val="24"/>
        </w:rPr>
      </w:pPr>
      <w:r w:rsidRPr="00D27C13">
        <w:rPr>
          <w:rFonts w:asciiTheme="minorBidi" w:hAnsiTheme="minorBidi"/>
          <w:b/>
          <w:bCs/>
          <w:sz w:val="24"/>
          <w:szCs w:val="24"/>
        </w:rPr>
        <w:t>IHG - Corporate Travel Reduction</w:t>
      </w:r>
      <w:r>
        <w:rPr>
          <w:rFonts w:asciiTheme="minorBidi" w:hAnsiTheme="minorBidi"/>
          <w:b/>
          <w:bCs/>
          <w:sz w:val="24"/>
          <w:szCs w:val="24"/>
        </w:rPr>
        <w:t xml:space="preserve"> </w:t>
      </w:r>
      <w:r w:rsidR="006C192A">
        <w:rPr>
          <w:rFonts w:asciiTheme="minorBidi" w:hAnsiTheme="minorBidi"/>
          <w:sz w:val="24"/>
          <w:szCs w:val="24"/>
        </w:rPr>
        <w:t>(2022)</w:t>
      </w:r>
      <w:r w:rsidRPr="00D27C13">
        <w:rPr>
          <w:rFonts w:asciiTheme="minorBidi" w:hAnsiTheme="minorBidi"/>
          <w:sz w:val="24"/>
          <w:szCs w:val="24"/>
        </w:rPr>
        <w:t xml:space="preserve"> Article: "IHG Reports Shift in Corporate Travel Patterns Post-Pandemic" - Source: Business Travel News, 2022</w:t>
      </w:r>
      <w:r w:rsidR="006921DC" w:rsidRPr="00D27C13">
        <w:rPr>
          <w:rFonts w:asciiTheme="minorBidi" w:hAnsiTheme="minorBidi"/>
          <w:sz w:val="24"/>
          <w:szCs w:val="24"/>
        </w:rPr>
        <w:t xml:space="preserve">. </w:t>
      </w:r>
    </w:p>
    <w:p w14:paraId="4AB9741C" w14:textId="44EA11AE" w:rsidR="00EE5608" w:rsidRPr="003E13B2" w:rsidRDefault="006B0EEA" w:rsidP="00EE5608">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A4B20">
        <w:rPr>
          <w:rFonts w:asciiTheme="minorBidi" w:hAnsiTheme="minorBidi"/>
          <w:sz w:val="24"/>
          <w:szCs w:val="24"/>
        </w:rPr>
        <w:t xml:space="preserve">Knight Frank. (2022). </w:t>
      </w:r>
      <w:r w:rsidRPr="00BA4B20">
        <w:rPr>
          <w:rFonts w:asciiTheme="minorBidi" w:hAnsiTheme="minorBidi"/>
          <w:b/>
          <w:bCs/>
          <w:sz w:val="24"/>
          <w:szCs w:val="24"/>
        </w:rPr>
        <w:t>UK Hotels: Trends and Insights for Investors and Operators</w:t>
      </w:r>
      <w:r w:rsidR="003E13B2">
        <w:rPr>
          <w:rFonts w:asciiTheme="minorBidi" w:hAnsiTheme="minorBidi"/>
          <w:b/>
          <w:bCs/>
          <w:sz w:val="24"/>
          <w:szCs w:val="24"/>
        </w:rPr>
        <w:t>.</w:t>
      </w:r>
    </w:p>
    <w:p w14:paraId="563CD2D8" w14:textId="34A2F69A" w:rsidR="003E13B2" w:rsidRPr="00D901B3" w:rsidRDefault="002204E6" w:rsidP="00EE5608">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A4B20">
        <w:rPr>
          <w:rFonts w:asciiTheme="minorBidi" w:hAnsiTheme="minorBidi"/>
          <w:b/>
          <w:bCs/>
          <w:sz w:val="24"/>
          <w:szCs w:val="24"/>
        </w:rPr>
        <w:lastRenderedPageBreak/>
        <w:t>Marriott International - Rising Energy Costs</w:t>
      </w:r>
      <w:r w:rsidR="00C53223">
        <w:rPr>
          <w:rFonts w:asciiTheme="minorBidi" w:hAnsiTheme="minorBidi"/>
          <w:b/>
          <w:bCs/>
          <w:sz w:val="24"/>
          <w:szCs w:val="24"/>
        </w:rPr>
        <w:t xml:space="preserve"> </w:t>
      </w:r>
      <w:r w:rsidR="006C192A">
        <w:rPr>
          <w:rFonts w:asciiTheme="minorBidi" w:hAnsiTheme="minorBidi"/>
          <w:sz w:val="24"/>
          <w:szCs w:val="24"/>
        </w:rPr>
        <w:t xml:space="preserve">(2022) </w:t>
      </w:r>
      <w:r w:rsidRPr="00BA4B20">
        <w:rPr>
          <w:rFonts w:asciiTheme="minorBidi" w:hAnsiTheme="minorBidi"/>
          <w:sz w:val="24"/>
          <w:szCs w:val="24"/>
        </w:rPr>
        <w:t>Article: "Marriott Faces Rising Utility Costs Amid Global Energy Crisis" - Source: Hospitality Net, 2022.</w:t>
      </w:r>
    </w:p>
    <w:p w14:paraId="12120FE2" w14:textId="7AB4061D" w:rsidR="00D901B3" w:rsidRPr="00D901B3" w:rsidRDefault="00D901B3" w:rsidP="00D901B3">
      <w:pPr>
        <w:pStyle w:val="ListParagraph"/>
        <w:numPr>
          <w:ilvl w:val="0"/>
          <w:numId w:val="1"/>
        </w:numPr>
        <w:spacing w:line="360" w:lineRule="auto"/>
        <w:rPr>
          <w:rFonts w:asciiTheme="minorBidi" w:hAnsiTheme="minorBidi"/>
          <w:sz w:val="24"/>
          <w:szCs w:val="24"/>
        </w:rPr>
      </w:pPr>
      <w:r w:rsidRPr="00D901B3">
        <w:rPr>
          <w:rFonts w:asciiTheme="minorBidi" w:hAnsiTheme="minorBidi"/>
          <w:sz w:val="24"/>
          <w:szCs w:val="24"/>
        </w:rPr>
        <w:t xml:space="preserve">Rutherford, D. G., &amp; O'Fallon, M. J. (2018). </w:t>
      </w:r>
      <w:r w:rsidRPr="00D901B3">
        <w:rPr>
          <w:rFonts w:asciiTheme="minorBidi" w:hAnsiTheme="minorBidi"/>
          <w:b/>
          <w:bCs/>
          <w:sz w:val="24"/>
          <w:szCs w:val="24"/>
        </w:rPr>
        <w:t>Hotel Management and Operations</w:t>
      </w:r>
      <w:r w:rsidRPr="00D901B3">
        <w:rPr>
          <w:rFonts w:asciiTheme="minorBidi" w:hAnsiTheme="minorBidi"/>
          <w:sz w:val="24"/>
          <w:szCs w:val="24"/>
        </w:rPr>
        <w:t>. John Wiley &amp; Sons.</w:t>
      </w:r>
    </w:p>
    <w:p w14:paraId="50450ECB" w14:textId="77777777" w:rsidR="00A03AD4" w:rsidRPr="00A03AD4" w:rsidRDefault="00A03AD4" w:rsidP="00A03AD4">
      <w:pPr>
        <w:pStyle w:val="ListParagraph"/>
        <w:numPr>
          <w:ilvl w:val="0"/>
          <w:numId w:val="1"/>
        </w:numPr>
        <w:spacing w:line="360" w:lineRule="auto"/>
        <w:rPr>
          <w:rFonts w:asciiTheme="minorBidi" w:hAnsiTheme="minorBidi"/>
          <w:sz w:val="24"/>
          <w:szCs w:val="24"/>
        </w:rPr>
      </w:pPr>
      <w:r w:rsidRPr="00A03AD4">
        <w:rPr>
          <w:rFonts w:asciiTheme="minorBidi" w:hAnsiTheme="minorBidi"/>
          <w:sz w:val="24"/>
          <w:szCs w:val="24"/>
        </w:rPr>
        <w:t xml:space="preserve">Smith, M., &amp; Puczkó, L. (2009). Health and wellness tourism. </w:t>
      </w:r>
      <w:r w:rsidRPr="00A03AD4">
        <w:rPr>
          <w:rFonts w:asciiTheme="minorBidi" w:hAnsiTheme="minorBidi"/>
          <w:b/>
          <w:bCs/>
          <w:sz w:val="24"/>
          <w:szCs w:val="24"/>
        </w:rPr>
        <w:t>Butterworth-Heinemann</w:t>
      </w:r>
      <w:r w:rsidRPr="00A03AD4">
        <w:rPr>
          <w:rFonts w:asciiTheme="minorBidi" w:hAnsiTheme="minorBidi"/>
          <w:sz w:val="24"/>
          <w:szCs w:val="24"/>
        </w:rPr>
        <w:t>.</w:t>
      </w:r>
    </w:p>
    <w:p w14:paraId="4FA440FC" w14:textId="306E097B" w:rsidR="006B53E2" w:rsidRPr="006B53E2" w:rsidRDefault="006B53E2" w:rsidP="006B53E2">
      <w:pPr>
        <w:pStyle w:val="ListParagraph"/>
        <w:numPr>
          <w:ilvl w:val="0"/>
          <w:numId w:val="1"/>
        </w:numPr>
        <w:spacing w:line="360" w:lineRule="auto"/>
        <w:rPr>
          <w:rFonts w:asciiTheme="minorBidi" w:hAnsiTheme="minorBidi"/>
          <w:sz w:val="24"/>
          <w:szCs w:val="24"/>
        </w:rPr>
      </w:pPr>
      <w:r w:rsidRPr="006B53E2">
        <w:rPr>
          <w:rFonts w:asciiTheme="minorBidi" w:hAnsiTheme="minorBidi"/>
          <w:sz w:val="24"/>
          <w:szCs w:val="24"/>
        </w:rPr>
        <w:t xml:space="preserve">The Bank of England. (2023). </w:t>
      </w:r>
      <w:r w:rsidRPr="006B53E2">
        <w:rPr>
          <w:rFonts w:asciiTheme="minorBidi" w:hAnsiTheme="minorBidi"/>
          <w:b/>
          <w:bCs/>
          <w:sz w:val="24"/>
          <w:szCs w:val="24"/>
        </w:rPr>
        <w:t>Inflation Report: Economic Outlook and Implications for the Hospitality Sector</w:t>
      </w:r>
      <w:r w:rsidR="006921DC" w:rsidRPr="006B53E2">
        <w:rPr>
          <w:rFonts w:asciiTheme="minorBidi" w:hAnsiTheme="minorBidi"/>
          <w:b/>
          <w:bCs/>
          <w:sz w:val="24"/>
          <w:szCs w:val="24"/>
        </w:rPr>
        <w:t>.</w:t>
      </w:r>
      <w:r w:rsidR="006921DC" w:rsidRPr="006B53E2">
        <w:rPr>
          <w:rFonts w:asciiTheme="minorBidi" w:hAnsiTheme="minorBidi"/>
          <w:sz w:val="24"/>
          <w:szCs w:val="24"/>
        </w:rPr>
        <w:t xml:space="preserve"> </w:t>
      </w:r>
    </w:p>
    <w:p w14:paraId="5BD22DC5" w14:textId="2C650246" w:rsidR="002204E6" w:rsidRPr="00B209C1" w:rsidRDefault="00B209C1" w:rsidP="00EE5608">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A4B20">
        <w:rPr>
          <w:rFonts w:asciiTheme="minorBidi" w:hAnsiTheme="minorBidi"/>
          <w:sz w:val="24"/>
          <w:szCs w:val="24"/>
        </w:rPr>
        <w:t xml:space="preserve">UK Hospitality. (2022). </w:t>
      </w:r>
      <w:r w:rsidRPr="00BA4B20">
        <w:rPr>
          <w:rFonts w:asciiTheme="minorBidi" w:hAnsiTheme="minorBidi"/>
          <w:b/>
          <w:bCs/>
          <w:sz w:val="24"/>
          <w:szCs w:val="24"/>
        </w:rPr>
        <w:t>The State of the UK Hospitality Industry: Trends and Insights.</w:t>
      </w:r>
    </w:p>
    <w:p w14:paraId="40F4C509" w14:textId="33938CF9" w:rsidR="00B209C1" w:rsidRPr="00EF30EA" w:rsidRDefault="00EF30EA" w:rsidP="00EE5608">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A4B20">
        <w:rPr>
          <w:rFonts w:asciiTheme="minorBidi" w:hAnsiTheme="minorBidi"/>
          <w:b/>
          <w:bCs/>
          <w:sz w:val="24"/>
          <w:szCs w:val="24"/>
        </w:rPr>
        <w:t>UK Hotels Forecast 2023: Recovery and Growth in the Hospitality Sector.</w:t>
      </w:r>
    </w:p>
    <w:p w14:paraId="62E1032B" w14:textId="7D15DF97" w:rsidR="00EF30EA" w:rsidRPr="002945D7" w:rsidRDefault="006A06FB" w:rsidP="00EE5608">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A4B20">
        <w:rPr>
          <w:rFonts w:asciiTheme="minorBidi" w:hAnsiTheme="minorBidi"/>
          <w:sz w:val="24"/>
          <w:szCs w:val="24"/>
        </w:rPr>
        <w:t xml:space="preserve">Visit Manchester. (n.d.). </w:t>
      </w:r>
      <w:r w:rsidRPr="00BA4B20">
        <w:rPr>
          <w:rFonts w:asciiTheme="minorBidi" w:hAnsiTheme="minorBidi"/>
          <w:b/>
          <w:bCs/>
          <w:sz w:val="24"/>
          <w:szCs w:val="24"/>
        </w:rPr>
        <w:t>Discover Manchester: A guide to the city.</w:t>
      </w:r>
    </w:p>
    <w:p w14:paraId="1E310FC1" w14:textId="360E1E2F" w:rsidR="002945D7" w:rsidRPr="002945D7" w:rsidRDefault="002945D7" w:rsidP="002945D7">
      <w:pPr>
        <w:pStyle w:val="ListParagraph"/>
        <w:numPr>
          <w:ilvl w:val="0"/>
          <w:numId w:val="1"/>
        </w:numPr>
        <w:spacing w:line="360" w:lineRule="auto"/>
        <w:rPr>
          <w:rFonts w:asciiTheme="minorBidi" w:hAnsiTheme="minorBidi"/>
          <w:sz w:val="24"/>
          <w:szCs w:val="24"/>
        </w:rPr>
      </w:pPr>
      <w:r w:rsidRPr="002945D7">
        <w:rPr>
          <w:rFonts w:asciiTheme="minorBidi" w:hAnsiTheme="minorBidi"/>
          <w:sz w:val="24"/>
          <w:szCs w:val="24"/>
        </w:rPr>
        <w:t xml:space="preserve">Wang, D., &amp; Xiang, Z. (2012). The new landscape of travel: A comprehensive analysis of smart tourism. </w:t>
      </w:r>
      <w:r w:rsidRPr="002945D7">
        <w:rPr>
          <w:rFonts w:asciiTheme="minorBidi" w:hAnsiTheme="minorBidi"/>
          <w:b/>
          <w:bCs/>
          <w:sz w:val="24"/>
          <w:szCs w:val="24"/>
        </w:rPr>
        <w:t>Journal of Travel Research</w:t>
      </w:r>
      <w:r w:rsidRPr="002945D7">
        <w:rPr>
          <w:rFonts w:asciiTheme="minorBidi" w:hAnsiTheme="minorBidi"/>
          <w:sz w:val="24"/>
          <w:szCs w:val="24"/>
        </w:rPr>
        <w:t>.</w:t>
      </w:r>
    </w:p>
    <w:p w14:paraId="5CAD46AC" w14:textId="15F5EDC9" w:rsidR="006A06FB" w:rsidRPr="003674B6" w:rsidRDefault="003674B6" w:rsidP="00EE5608">
      <w:pPr>
        <w:pStyle w:val="ListParagraph"/>
        <w:numPr>
          <w:ilvl w:val="0"/>
          <w:numId w:val="1"/>
        </w:numPr>
        <w:spacing w:after="0" w:line="360" w:lineRule="auto"/>
        <w:rPr>
          <w:rFonts w:asciiTheme="minorBidi" w:eastAsia="Times New Roman" w:hAnsiTheme="minorBidi"/>
          <w:kern w:val="0"/>
          <w:sz w:val="24"/>
          <w:szCs w:val="24"/>
          <w:lang w:eastAsia="en-GB"/>
          <w14:ligatures w14:val="none"/>
        </w:rPr>
      </w:pPr>
      <w:r w:rsidRPr="00BA4B20">
        <w:rPr>
          <w:rFonts w:asciiTheme="minorBidi" w:hAnsiTheme="minorBidi"/>
          <w:b/>
          <w:bCs/>
          <w:sz w:val="24"/>
          <w:szCs w:val="24"/>
        </w:rPr>
        <w:t>World Tourism Organization (UNWTO)</w:t>
      </w:r>
      <w:r w:rsidR="00925AF2">
        <w:rPr>
          <w:rFonts w:asciiTheme="minorBidi" w:hAnsiTheme="minorBidi"/>
          <w:b/>
          <w:bCs/>
          <w:sz w:val="24"/>
          <w:szCs w:val="24"/>
        </w:rPr>
        <w:t xml:space="preserve"> </w:t>
      </w:r>
      <w:r w:rsidR="00925AF2">
        <w:rPr>
          <w:rFonts w:asciiTheme="minorBidi" w:hAnsiTheme="minorBidi"/>
          <w:sz w:val="24"/>
          <w:szCs w:val="24"/>
        </w:rPr>
        <w:t>(2022)</w:t>
      </w:r>
      <w:r w:rsidRPr="00BA4B20">
        <w:rPr>
          <w:rFonts w:asciiTheme="minorBidi" w:hAnsiTheme="minorBidi"/>
          <w:sz w:val="24"/>
          <w:szCs w:val="24"/>
        </w:rPr>
        <w:t xml:space="preserve"> - "Impact of COVID-19 on Global Tourism." </w:t>
      </w:r>
    </w:p>
    <w:p w14:paraId="22081F29" w14:textId="77777777" w:rsidR="003674B6" w:rsidRPr="006B0EEA" w:rsidRDefault="003674B6" w:rsidP="002945D7">
      <w:pPr>
        <w:pStyle w:val="ListParagraph"/>
        <w:spacing w:after="0" w:line="360" w:lineRule="auto"/>
        <w:rPr>
          <w:rFonts w:asciiTheme="minorBidi" w:eastAsia="Times New Roman" w:hAnsiTheme="minorBidi"/>
          <w:kern w:val="0"/>
          <w:sz w:val="24"/>
          <w:szCs w:val="24"/>
          <w:lang w:eastAsia="en-GB"/>
          <w14:ligatures w14:val="none"/>
        </w:rPr>
      </w:pPr>
    </w:p>
    <w:p w14:paraId="76D25EF8" w14:textId="77777777" w:rsidR="00B67049" w:rsidRPr="0080294C" w:rsidRDefault="00B67049" w:rsidP="00B67049">
      <w:pPr>
        <w:spacing w:after="0" w:line="360" w:lineRule="auto"/>
        <w:rPr>
          <w:rFonts w:asciiTheme="minorBidi" w:eastAsia="Times New Roman" w:hAnsiTheme="minorBidi"/>
          <w:kern w:val="0"/>
          <w:sz w:val="24"/>
          <w:szCs w:val="24"/>
          <w:lang w:eastAsia="en-GB"/>
          <w14:ligatures w14:val="none"/>
        </w:rPr>
      </w:pPr>
    </w:p>
    <w:p w14:paraId="1300FF55" w14:textId="77777777" w:rsidR="00A60922" w:rsidRPr="0080294C" w:rsidRDefault="00A60922" w:rsidP="00A60922">
      <w:pPr>
        <w:spacing w:line="360" w:lineRule="auto"/>
        <w:jc w:val="both"/>
        <w:rPr>
          <w:rFonts w:asciiTheme="minorBidi" w:hAnsiTheme="minorBidi"/>
          <w:sz w:val="24"/>
          <w:szCs w:val="24"/>
        </w:rPr>
      </w:pPr>
    </w:p>
    <w:p w14:paraId="28501993" w14:textId="77777777" w:rsidR="00A60922" w:rsidRPr="0080294C" w:rsidRDefault="00A60922" w:rsidP="00A60922">
      <w:pPr>
        <w:spacing w:line="360" w:lineRule="auto"/>
        <w:rPr>
          <w:rFonts w:asciiTheme="minorBidi" w:hAnsiTheme="minorBidi"/>
          <w:sz w:val="24"/>
          <w:szCs w:val="24"/>
        </w:rPr>
      </w:pPr>
      <w:r w:rsidRPr="0080294C">
        <w:rPr>
          <w:rFonts w:asciiTheme="minorBidi" w:hAnsiTheme="minorBidi"/>
          <w:sz w:val="24"/>
          <w:szCs w:val="24"/>
        </w:rPr>
        <w:t xml:space="preserve">  </w:t>
      </w:r>
    </w:p>
    <w:p w14:paraId="0261B125" w14:textId="77777777" w:rsidR="00FD18C5" w:rsidRPr="00EF012E" w:rsidRDefault="00FD18C5" w:rsidP="00EF012E">
      <w:pPr>
        <w:spacing w:line="360" w:lineRule="auto"/>
        <w:rPr>
          <w:rFonts w:asciiTheme="minorBidi" w:hAnsiTheme="minorBidi"/>
          <w:sz w:val="24"/>
          <w:szCs w:val="24"/>
        </w:rPr>
      </w:pPr>
    </w:p>
    <w:p w14:paraId="5F9F04A3" w14:textId="77777777" w:rsidR="00EF012E" w:rsidRPr="00EF012E" w:rsidRDefault="00EF012E" w:rsidP="00EF012E">
      <w:pPr>
        <w:spacing w:line="360" w:lineRule="auto"/>
        <w:rPr>
          <w:rFonts w:asciiTheme="minorBidi" w:hAnsiTheme="minorBidi"/>
          <w:sz w:val="24"/>
          <w:szCs w:val="24"/>
        </w:rPr>
      </w:pPr>
    </w:p>
    <w:p w14:paraId="22249CE0" w14:textId="77777777" w:rsidR="00577149" w:rsidRPr="0080294C" w:rsidRDefault="00577149" w:rsidP="00EF012E">
      <w:pPr>
        <w:spacing w:after="0" w:line="360" w:lineRule="auto"/>
        <w:jc w:val="both"/>
        <w:rPr>
          <w:rFonts w:asciiTheme="minorBidi" w:eastAsia="Times New Roman" w:hAnsiTheme="minorBidi"/>
          <w:kern w:val="0"/>
          <w:sz w:val="24"/>
          <w:szCs w:val="24"/>
          <w:lang w:eastAsia="en-GB"/>
          <w14:ligatures w14:val="none"/>
        </w:rPr>
      </w:pPr>
    </w:p>
    <w:p w14:paraId="5FEF2289" w14:textId="48D1F88E" w:rsidR="00DD66DA" w:rsidRPr="00EF012E" w:rsidRDefault="00DD66DA" w:rsidP="00EF012E">
      <w:pPr>
        <w:spacing w:after="240" w:line="360" w:lineRule="auto"/>
        <w:rPr>
          <w:rFonts w:asciiTheme="minorBidi" w:eastAsia="Times New Roman" w:hAnsiTheme="minorBidi"/>
          <w:kern w:val="0"/>
          <w:sz w:val="24"/>
          <w:szCs w:val="24"/>
          <w:lang w:eastAsia="en-GB"/>
          <w14:ligatures w14:val="none"/>
        </w:rPr>
      </w:pPr>
    </w:p>
    <w:p w14:paraId="608B041F" w14:textId="77777777" w:rsidR="008017F4" w:rsidRPr="00EF012E" w:rsidRDefault="008017F4" w:rsidP="00EF012E">
      <w:pPr>
        <w:spacing w:line="360" w:lineRule="auto"/>
        <w:rPr>
          <w:rFonts w:asciiTheme="minorBidi" w:hAnsiTheme="minorBidi"/>
          <w:sz w:val="24"/>
          <w:szCs w:val="24"/>
        </w:rPr>
      </w:pPr>
    </w:p>
    <w:p w14:paraId="0AD577E8" w14:textId="77777777" w:rsidR="004B7781" w:rsidRPr="00EF012E" w:rsidRDefault="004B7781" w:rsidP="00EF012E">
      <w:pPr>
        <w:spacing w:after="240" w:line="360" w:lineRule="auto"/>
        <w:rPr>
          <w:rFonts w:asciiTheme="minorBidi" w:eastAsia="Times New Roman" w:hAnsiTheme="minorBidi"/>
          <w:kern w:val="0"/>
          <w:sz w:val="24"/>
          <w:szCs w:val="24"/>
          <w:lang w:eastAsia="en-GB"/>
          <w14:ligatures w14:val="none"/>
        </w:rPr>
      </w:pPr>
    </w:p>
    <w:p w14:paraId="488FCA21" w14:textId="77777777" w:rsidR="006A5D24" w:rsidRPr="00EF012E" w:rsidRDefault="006A5D24" w:rsidP="00EF012E">
      <w:pPr>
        <w:spacing w:line="360" w:lineRule="auto"/>
        <w:rPr>
          <w:rFonts w:asciiTheme="minorBidi" w:hAnsiTheme="minorBidi"/>
          <w:sz w:val="24"/>
          <w:szCs w:val="24"/>
        </w:rPr>
      </w:pPr>
    </w:p>
    <w:p w14:paraId="72FFE03A" w14:textId="77777777" w:rsidR="0088775E" w:rsidRPr="00EF012E" w:rsidRDefault="0088775E" w:rsidP="00EF012E">
      <w:pPr>
        <w:spacing w:line="360" w:lineRule="auto"/>
        <w:rPr>
          <w:rFonts w:asciiTheme="minorBidi" w:hAnsiTheme="minorBidi"/>
          <w:sz w:val="24"/>
          <w:szCs w:val="24"/>
        </w:rPr>
      </w:pPr>
    </w:p>
    <w:p w14:paraId="7AFEB959" w14:textId="77777777" w:rsidR="0088775E" w:rsidRPr="00EF012E" w:rsidRDefault="0088775E" w:rsidP="00EF012E">
      <w:pPr>
        <w:spacing w:line="360" w:lineRule="auto"/>
        <w:rPr>
          <w:rFonts w:asciiTheme="minorBidi" w:hAnsiTheme="minorBidi"/>
          <w:sz w:val="24"/>
          <w:szCs w:val="24"/>
        </w:rPr>
      </w:pPr>
    </w:p>
    <w:sectPr w:rsidR="0088775E" w:rsidRPr="00EF012E" w:rsidSect="00392B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F7259"/>
    <w:multiLevelType w:val="hybridMultilevel"/>
    <w:tmpl w:val="787C89A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216A110B"/>
    <w:multiLevelType w:val="hybridMultilevel"/>
    <w:tmpl w:val="9F48FA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4F40DA"/>
    <w:multiLevelType w:val="hybridMultilevel"/>
    <w:tmpl w:val="C8D2A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BB57A9"/>
    <w:multiLevelType w:val="hybridMultilevel"/>
    <w:tmpl w:val="B2526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0647684">
    <w:abstractNumId w:val="3"/>
  </w:num>
  <w:num w:numId="2" w16cid:durableId="1190265490">
    <w:abstractNumId w:val="0"/>
  </w:num>
  <w:num w:numId="3" w16cid:durableId="277294251">
    <w:abstractNumId w:val="2"/>
  </w:num>
  <w:num w:numId="4" w16cid:durableId="20514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75E"/>
    <w:rsid w:val="000049F8"/>
    <w:rsid w:val="00004DBA"/>
    <w:rsid w:val="00047DB9"/>
    <w:rsid w:val="00053967"/>
    <w:rsid w:val="00066DAA"/>
    <w:rsid w:val="000870B6"/>
    <w:rsid w:val="00087FF4"/>
    <w:rsid w:val="000910C4"/>
    <w:rsid w:val="000C0B2A"/>
    <w:rsid w:val="000D36E2"/>
    <w:rsid w:val="00106415"/>
    <w:rsid w:val="00152518"/>
    <w:rsid w:val="00155A7E"/>
    <w:rsid w:val="002022BE"/>
    <w:rsid w:val="002026E5"/>
    <w:rsid w:val="00205D05"/>
    <w:rsid w:val="0021599A"/>
    <w:rsid w:val="002204E6"/>
    <w:rsid w:val="00236ECD"/>
    <w:rsid w:val="002578DC"/>
    <w:rsid w:val="00273DE1"/>
    <w:rsid w:val="00281C36"/>
    <w:rsid w:val="00282AC7"/>
    <w:rsid w:val="002945D7"/>
    <w:rsid w:val="002D79E4"/>
    <w:rsid w:val="002E5A24"/>
    <w:rsid w:val="00300113"/>
    <w:rsid w:val="00337F0D"/>
    <w:rsid w:val="003454F5"/>
    <w:rsid w:val="003674B6"/>
    <w:rsid w:val="003925E2"/>
    <w:rsid w:val="00392B36"/>
    <w:rsid w:val="003E13B2"/>
    <w:rsid w:val="00406F0D"/>
    <w:rsid w:val="00422525"/>
    <w:rsid w:val="00422EFA"/>
    <w:rsid w:val="00434812"/>
    <w:rsid w:val="0047641C"/>
    <w:rsid w:val="004B507F"/>
    <w:rsid w:val="004B7781"/>
    <w:rsid w:val="004C07E4"/>
    <w:rsid w:val="004F75C5"/>
    <w:rsid w:val="0050348B"/>
    <w:rsid w:val="0056630E"/>
    <w:rsid w:val="00577149"/>
    <w:rsid w:val="005E0073"/>
    <w:rsid w:val="005F2D94"/>
    <w:rsid w:val="006150AD"/>
    <w:rsid w:val="006158B2"/>
    <w:rsid w:val="00621E46"/>
    <w:rsid w:val="00623338"/>
    <w:rsid w:val="00643A5E"/>
    <w:rsid w:val="00651F6A"/>
    <w:rsid w:val="00655FDC"/>
    <w:rsid w:val="00674EEF"/>
    <w:rsid w:val="00676027"/>
    <w:rsid w:val="0068138C"/>
    <w:rsid w:val="0069153C"/>
    <w:rsid w:val="006921DC"/>
    <w:rsid w:val="00696C2F"/>
    <w:rsid w:val="006A06FB"/>
    <w:rsid w:val="006A5D24"/>
    <w:rsid w:val="006B0EEA"/>
    <w:rsid w:val="006B4B13"/>
    <w:rsid w:val="006B53E2"/>
    <w:rsid w:val="006C192A"/>
    <w:rsid w:val="006C2E45"/>
    <w:rsid w:val="006E11E2"/>
    <w:rsid w:val="00733D2F"/>
    <w:rsid w:val="007550F6"/>
    <w:rsid w:val="00763654"/>
    <w:rsid w:val="00787E54"/>
    <w:rsid w:val="007D2756"/>
    <w:rsid w:val="008017F4"/>
    <w:rsid w:val="0082376B"/>
    <w:rsid w:val="008339B5"/>
    <w:rsid w:val="00863589"/>
    <w:rsid w:val="0088775E"/>
    <w:rsid w:val="00900247"/>
    <w:rsid w:val="00916DA6"/>
    <w:rsid w:val="00920EA5"/>
    <w:rsid w:val="00925AF2"/>
    <w:rsid w:val="00962490"/>
    <w:rsid w:val="00980BB9"/>
    <w:rsid w:val="009A27A5"/>
    <w:rsid w:val="009C6E58"/>
    <w:rsid w:val="009D1BEF"/>
    <w:rsid w:val="009E7B49"/>
    <w:rsid w:val="00A03AD4"/>
    <w:rsid w:val="00A04E5F"/>
    <w:rsid w:val="00A07C1E"/>
    <w:rsid w:val="00A60922"/>
    <w:rsid w:val="00A90EFB"/>
    <w:rsid w:val="00AB509E"/>
    <w:rsid w:val="00AC0CA4"/>
    <w:rsid w:val="00AF0B62"/>
    <w:rsid w:val="00B10185"/>
    <w:rsid w:val="00B1206E"/>
    <w:rsid w:val="00B13A4E"/>
    <w:rsid w:val="00B15A9E"/>
    <w:rsid w:val="00B209C1"/>
    <w:rsid w:val="00B22686"/>
    <w:rsid w:val="00B3008A"/>
    <w:rsid w:val="00B441E1"/>
    <w:rsid w:val="00B62F0D"/>
    <w:rsid w:val="00B65537"/>
    <w:rsid w:val="00B67049"/>
    <w:rsid w:val="00B95A3C"/>
    <w:rsid w:val="00B9668A"/>
    <w:rsid w:val="00BA2A94"/>
    <w:rsid w:val="00BF4F50"/>
    <w:rsid w:val="00BF52EC"/>
    <w:rsid w:val="00C437D5"/>
    <w:rsid w:val="00C53223"/>
    <w:rsid w:val="00C634FF"/>
    <w:rsid w:val="00C72F35"/>
    <w:rsid w:val="00C94CB9"/>
    <w:rsid w:val="00CA073B"/>
    <w:rsid w:val="00CD069C"/>
    <w:rsid w:val="00CD2C00"/>
    <w:rsid w:val="00CD526C"/>
    <w:rsid w:val="00CE21B8"/>
    <w:rsid w:val="00D12712"/>
    <w:rsid w:val="00D27C13"/>
    <w:rsid w:val="00D6137F"/>
    <w:rsid w:val="00D901B3"/>
    <w:rsid w:val="00D94C26"/>
    <w:rsid w:val="00DC72D3"/>
    <w:rsid w:val="00DD66DA"/>
    <w:rsid w:val="00E2286E"/>
    <w:rsid w:val="00E401A7"/>
    <w:rsid w:val="00E41A0F"/>
    <w:rsid w:val="00E6692B"/>
    <w:rsid w:val="00E83FED"/>
    <w:rsid w:val="00EA195E"/>
    <w:rsid w:val="00EB6320"/>
    <w:rsid w:val="00EE0815"/>
    <w:rsid w:val="00EE1370"/>
    <w:rsid w:val="00EE5608"/>
    <w:rsid w:val="00EF012E"/>
    <w:rsid w:val="00EF30EA"/>
    <w:rsid w:val="00F10781"/>
    <w:rsid w:val="00F14805"/>
    <w:rsid w:val="00F200EE"/>
    <w:rsid w:val="00F2274D"/>
    <w:rsid w:val="00F26C54"/>
    <w:rsid w:val="00F36388"/>
    <w:rsid w:val="00F43138"/>
    <w:rsid w:val="00F618A2"/>
    <w:rsid w:val="00FD18C5"/>
    <w:rsid w:val="00FD1D75"/>
    <w:rsid w:val="00FD7F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A0AA1"/>
  <w15:chartTrackingRefBased/>
  <w15:docId w15:val="{361A0FE3-91CF-4934-9E11-4D6FF762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7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7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7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7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7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7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7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7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7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7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77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7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7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7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7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7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7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75E"/>
    <w:rPr>
      <w:rFonts w:eastAsiaTheme="majorEastAsia" w:cstheme="majorBidi"/>
      <w:color w:val="272727" w:themeColor="text1" w:themeTint="D8"/>
    </w:rPr>
  </w:style>
  <w:style w:type="paragraph" w:styleId="Title">
    <w:name w:val="Title"/>
    <w:basedOn w:val="Normal"/>
    <w:next w:val="Normal"/>
    <w:link w:val="TitleChar"/>
    <w:uiPriority w:val="10"/>
    <w:qFormat/>
    <w:rsid w:val="00887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7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7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7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75E"/>
    <w:pPr>
      <w:spacing w:before="160"/>
      <w:jc w:val="center"/>
    </w:pPr>
    <w:rPr>
      <w:i/>
      <w:iCs/>
      <w:color w:val="404040" w:themeColor="text1" w:themeTint="BF"/>
    </w:rPr>
  </w:style>
  <w:style w:type="character" w:customStyle="1" w:styleId="QuoteChar">
    <w:name w:val="Quote Char"/>
    <w:basedOn w:val="DefaultParagraphFont"/>
    <w:link w:val="Quote"/>
    <w:uiPriority w:val="29"/>
    <w:rsid w:val="0088775E"/>
    <w:rPr>
      <w:i/>
      <w:iCs/>
      <w:color w:val="404040" w:themeColor="text1" w:themeTint="BF"/>
    </w:rPr>
  </w:style>
  <w:style w:type="paragraph" w:styleId="ListParagraph">
    <w:name w:val="List Paragraph"/>
    <w:basedOn w:val="Normal"/>
    <w:uiPriority w:val="34"/>
    <w:qFormat/>
    <w:rsid w:val="0088775E"/>
    <w:pPr>
      <w:ind w:left="720"/>
      <w:contextualSpacing/>
    </w:pPr>
  </w:style>
  <w:style w:type="character" w:styleId="IntenseEmphasis">
    <w:name w:val="Intense Emphasis"/>
    <w:basedOn w:val="DefaultParagraphFont"/>
    <w:uiPriority w:val="21"/>
    <w:qFormat/>
    <w:rsid w:val="0088775E"/>
    <w:rPr>
      <w:i/>
      <w:iCs/>
      <w:color w:val="0F4761" w:themeColor="accent1" w:themeShade="BF"/>
    </w:rPr>
  </w:style>
  <w:style w:type="paragraph" w:styleId="IntenseQuote">
    <w:name w:val="Intense Quote"/>
    <w:basedOn w:val="Normal"/>
    <w:next w:val="Normal"/>
    <w:link w:val="IntenseQuoteChar"/>
    <w:uiPriority w:val="30"/>
    <w:qFormat/>
    <w:rsid w:val="008877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75E"/>
    <w:rPr>
      <w:i/>
      <w:iCs/>
      <w:color w:val="0F4761" w:themeColor="accent1" w:themeShade="BF"/>
    </w:rPr>
  </w:style>
  <w:style w:type="character" w:styleId="IntenseReference">
    <w:name w:val="Intense Reference"/>
    <w:basedOn w:val="DefaultParagraphFont"/>
    <w:uiPriority w:val="32"/>
    <w:qFormat/>
    <w:rsid w:val="0088775E"/>
    <w:rPr>
      <w:b/>
      <w:bCs/>
      <w:smallCaps/>
      <w:color w:val="0F4761" w:themeColor="accent1" w:themeShade="BF"/>
      <w:spacing w:val="5"/>
    </w:rPr>
  </w:style>
  <w:style w:type="character" w:styleId="Hyperlink">
    <w:name w:val="Hyperlink"/>
    <w:basedOn w:val="DefaultParagraphFont"/>
    <w:uiPriority w:val="99"/>
    <w:unhideWhenUsed/>
    <w:rsid w:val="00676027"/>
    <w:rPr>
      <w:color w:val="467886" w:themeColor="hyperlink"/>
      <w:u w:val="single"/>
    </w:rPr>
  </w:style>
  <w:style w:type="character" w:styleId="UnresolvedMention">
    <w:name w:val="Unresolved Mention"/>
    <w:basedOn w:val="DefaultParagraphFont"/>
    <w:uiPriority w:val="99"/>
    <w:semiHidden/>
    <w:unhideWhenUsed/>
    <w:rsid w:val="00EE0815"/>
    <w:rPr>
      <w:color w:val="605E5C"/>
      <w:shd w:val="clear" w:color="auto" w:fill="E1DFDD"/>
    </w:rPr>
  </w:style>
  <w:style w:type="paragraph" w:styleId="NoSpacing">
    <w:name w:val="No Spacing"/>
    <w:link w:val="NoSpacingChar"/>
    <w:uiPriority w:val="1"/>
    <w:qFormat/>
    <w:rsid w:val="006E11E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E11E2"/>
    <w:rPr>
      <w:rFonts w:eastAsiaTheme="minorEastAsia"/>
      <w:kern w:val="0"/>
      <w:lang w:val="en-US"/>
      <w14:ligatures w14:val="none"/>
    </w:rPr>
  </w:style>
  <w:style w:type="paragraph" w:styleId="TOCHeading">
    <w:name w:val="TOC Heading"/>
    <w:basedOn w:val="Heading1"/>
    <w:next w:val="Normal"/>
    <w:uiPriority w:val="39"/>
    <w:unhideWhenUsed/>
    <w:qFormat/>
    <w:rsid w:val="00E83FE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3F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5690141">
      <w:bodyDiv w:val="1"/>
      <w:marLeft w:val="0"/>
      <w:marRight w:val="0"/>
      <w:marTop w:val="0"/>
      <w:marBottom w:val="0"/>
      <w:divBdr>
        <w:top w:val="none" w:sz="0" w:space="0" w:color="auto"/>
        <w:left w:val="none" w:sz="0" w:space="0" w:color="auto"/>
        <w:bottom w:val="none" w:sz="0" w:space="0" w:color="auto"/>
        <w:right w:val="none" w:sz="0" w:space="0" w:color="auto"/>
      </w:divBdr>
    </w:div>
    <w:div w:id="111255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1920087@student.uwtsd,ac.uk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AAF919-431B-4473-93B9-112115F39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2924</Words>
  <Characters>16671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Hotel Industry
BMIH5007</dc:title>
  <dc:subject/>
  <dc:creator>Adriana Mitran</dc:creator>
  <cp:keywords/>
  <dc:description/>
  <cp:lastModifiedBy>Adriana mitran</cp:lastModifiedBy>
  <cp:revision>147</cp:revision>
  <dcterms:created xsi:type="dcterms:W3CDTF">2024-10-23T16:29:00Z</dcterms:created>
  <dcterms:modified xsi:type="dcterms:W3CDTF">2024-11-12T19:04:00Z</dcterms:modified>
</cp:coreProperties>
</file>