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p>
    <w:p w:rsidR="00B22FE4" w:rsidRDefault="00B22FE4" w:rsidP="00024683">
      <w:pPr>
        <w:ind w:firstLine="0"/>
        <w:jc w:val="center"/>
      </w:pPr>
      <w:r>
        <w:t>BA (Hons) Developing Leadership and Management</w:t>
      </w:r>
    </w:p>
    <w:p w:rsidR="00B22FE4" w:rsidRDefault="00680817" w:rsidP="00024683">
      <w:pPr>
        <w:ind w:firstLine="0"/>
        <w:jc w:val="center"/>
      </w:pPr>
      <w:r>
        <w:t xml:space="preserve">Tutor: </w:t>
      </w:r>
      <w:proofErr w:type="spellStart"/>
      <w:r>
        <w:t>Jaliya</w:t>
      </w:r>
      <w:proofErr w:type="spellEnd"/>
      <w:r>
        <w:t xml:space="preserve"> De Silva</w:t>
      </w:r>
    </w:p>
    <w:p w:rsidR="00B22FE4" w:rsidRDefault="00680817" w:rsidP="00024683">
      <w:pPr>
        <w:ind w:firstLine="0"/>
        <w:jc w:val="center"/>
      </w:pPr>
      <w:r>
        <w:t>Module</w:t>
      </w:r>
      <w:r w:rsidR="00B22FE4">
        <w:t>: Independent Project</w:t>
      </w:r>
      <w:r>
        <w:t xml:space="preserve"> Research Proposal BMSW6009</w:t>
      </w:r>
    </w:p>
    <w:p w:rsidR="002C3CEC" w:rsidRDefault="002C3CEC" w:rsidP="00024683">
      <w:pPr>
        <w:ind w:firstLine="0"/>
        <w:jc w:val="center"/>
      </w:pPr>
    </w:p>
    <w:p w:rsidR="002C3CEC" w:rsidRPr="002C3CEC" w:rsidRDefault="002C3CEC" w:rsidP="00024683">
      <w:pPr>
        <w:ind w:firstLine="0"/>
        <w:jc w:val="center"/>
      </w:pPr>
      <w:r w:rsidRPr="002C3CEC">
        <w:t>An Investigation into the Primary Factors Contributing to High Staff Turnover at McDonald’s</w:t>
      </w:r>
    </w:p>
    <w:p w:rsidR="000743CD" w:rsidRDefault="000743CD" w:rsidP="00024683">
      <w:pPr>
        <w:ind w:firstLine="0"/>
        <w:jc w:val="center"/>
      </w:pPr>
    </w:p>
    <w:p w:rsidR="00B22FE4" w:rsidRDefault="00680817" w:rsidP="00024683">
      <w:pPr>
        <w:ind w:firstLine="0"/>
        <w:jc w:val="center"/>
      </w:pPr>
      <w:r>
        <w:t xml:space="preserve">Mohammed </w:t>
      </w:r>
      <w:proofErr w:type="spellStart"/>
      <w:r>
        <w:t>Sundar</w:t>
      </w:r>
      <w:proofErr w:type="spellEnd"/>
      <w:r>
        <w:t xml:space="preserve"> Ali Student Id 2313857</w:t>
      </w:r>
    </w:p>
    <w:p w:rsidR="00D83319" w:rsidRDefault="00D83319" w:rsidP="00024683">
      <w:pPr>
        <w:ind w:firstLine="0"/>
        <w:jc w:val="center"/>
      </w:pPr>
    </w:p>
    <w:p w:rsidR="00D83319" w:rsidRDefault="00D83319" w:rsidP="00024683">
      <w:pPr>
        <w:spacing w:before="0" w:after="160"/>
        <w:ind w:firstLine="0"/>
        <w:contextualSpacing w:val="0"/>
        <w:jc w:val="left"/>
      </w:pPr>
      <w:r>
        <w:br w:type="page"/>
      </w:r>
    </w:p>
    <w:sdt>
      <w:sdtPr>
        <w:rPr>
          <w:rFonts w:asciiTheme="majorBidi" w:eastAsiaTheme="minorHAnsi" w:hAnsiTheme="majorBidi" w:cstheme="minorBidi"/>
          <w:b/>
          <w:bCs/>
          <w:color w:val="auto"/>
          <w:sz w:val="24"/>
          <w:szCs w:val="24"/>
          <w:lang w:val="en-GB"/>
        </w:rPr>
        <w:id w:val="-537192398"/>
        <w:docPartObj>
          <w:docPartGallery w:val="Table of Contents"/>
          <w:docPartUnique/>
        </w:docPartObj>
      </w:sdtPr>
      <w:sdtEndPr>
        <w:rPr>
          <w:rFonts w:ascii="Times New Roman" w:hAnsi="Times New Roman"/>
          <w:noProof/>
          <w:szCs w:val="22"/>
        </w:rPr>
      </w:sdtEndPr>
      <w:sdtContent>
        <w:p w:rsidR="00D83319" w:rsidRPr="00D83319" w:rsidRDefault="00D83319" w:rsidP="00024683">
          <w:pPr>
            <w:pStyle w:val="TOCHeading"/>
            <w:spacing w:line="480" w:lineRule="auto"/>
            <w:jc w:val="center"/>
            <w:rPr>
              <w:rFonts w:asciiTheme="majorBidi" w:hAnsiTheme="majorBidi"/>
              <w:b/>
              <w:bCs/>
              <w:color w:val="auto"/>
              <w:sz w:val="24"/>
              <w:szCs w:val="24"/>
            </w:rPr>
          </w:pPr>
          <w:r w:rsidRPr="00D83319">
            <w:rPr>
              <w:rFonts w:asciiTheme="majorBidi" w:hAnsiTheme="majorBidi"/>
              <w:b/>
              <w:bCs/>
              <w:color w:val="auto"/>
              <w:sz w:val="24"/>
              <w:szCs w:val="24"/>
            </w:rPr>
            <w:t>Table of Contents</w:t>
          </w:r>
        </w:p>
        <w:p w:rsidR="00061900" w:rsidRDefault="00280718" w:rsidP="00024683">
          <w:pPr>
            <w:pStyle w:val="TOC1"/>
            <w:tabs>
              <w:tab w:val="right" w:leader="dot" w:pos="9350"/>
            </w:tabs>
            <w:rPr>
              <w:rFonts w:asciiTheme="minorHAnsi" w:eastAsiaTheme="minorEastAsia" w:hAnsiTheme="minorHAnsi"/>
              <w:noProof/>
              <w:kern w:val="2"/>
              <w:szCs w:val="24"/>
              <w:lang w:eastAsia="en-GB"/>
            </w:rPr>
          </w:pPr>
          <w:r w:rsidRPr="00280718">
            <w:fldChar w:fldCharType="begin"/>
          </w:r>
          <w:r w:rsidR="00D83319">
            <w:instrText xml:space="preserve"> TOC \o "1-3" \h \z \u </w:instrText>
          </w:r>
          <w:r w:rsidRPr="00280718">
            <w:fldChar w:fldCharType="separate"/>
          </w:r>
          <w:hyperlink w:anchor="_Toc222140850" w:history="1">
            <w:r w:rsidR="00061900" w:rsidRPr="00F063D7">
              <w:rPr>
                <w:rStyle w:val="Hyperlink"/>
                <w:noProof/>
              </w:rPr>
              <w:t>Introduction to the Organisation and Topic Area</w:t>
            </w:r>
            <w:r w:rsidR="00061900">
              <w:rPr>
                <w:noProof/>
                <w:webHidden/>
              </w:rPr>
              <w:tab/>
            </w:r>
            <w:r>
              <w:rPr>
                <w:noProof/>
                <w:webHidden/>
              </w:rPr>
              <w:fldChar w:fldCharType="begin"/>
            </w:r>
            <w:r w:rsidR="00061900">
              <w:rPr>
                <w:noProof/>
                <w:webHidden/>
              </w:rPr>
              <w:instrText xml:space="preserve"> PAGEREF _Toc222140850 \h </w:instrText>
            </w:r>
            <w:r>
              <w:rPr>
                <w:noProof/>
                <w:webHidden/>
              </w:rPr>
            </w:r>
            <w:r>
              <w:rPr>
                <w:noProof/>
                <w:webHidden/>
              </w:rPr>
              <w:fldChar w:fldCharType="separate"/>
            </w:r>
            <w:r w:rsidR="00061900">
              <w:rPr>
                <w:noProof/>
                <w:webHidden/>
              </w:rPr>
              <w:t>3</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51" w:history="1">
            <w:r w:rsidR="00061900" w:rsidRPr="00F063D7">
              <w:rPr>
                <w:rStyle w:val="Hyperlink"/>
                <w:noProof/>
              </w:rPr>
              <w:t>Aim and Objectives</w:t>
            </w:r>
            <w:r w:rsidR="00061900">
              <w:rPr>
                <w:noProof/>
                <w:webHidden/>
              </w:rPr>
              <w:tab/>
            </w:r>
            <w:r>
              <w:rPr>
                <w:noProof/>
                <w:webHidden/>
              </w:rPr>
              <w:fldChar w:fldCharType="begin"/>
            </w:r>
            <w:r w:rsidR="00061900">
              <w:rPr>
                <w:noProof/>
                <w:webHidden/>
              </w:rPr>
              <w:instrText xml:space="preserve"> PAGEREF _Toc222140851 \h </w:instrText>
            </w:r>
            <w:r>
              <w:rPr>
                <w:noProof/>
                <w:webHidden/>
              </w:rPr>
            </w:r>
            <w:r>
              <w:rPr>
                <w:noProof/>
                <w:webHidden/>
              </w:rPr>
              <w:fldChar w:fldCharType="separate"/>
            </w:r>
            <w:r w:rsidR="00061900">
              <w:rPr>
                <w:noProof/>
                <w:webHidden/>
              </w:rPr>
              <w:t>4</w:t>
            </w:r>
            <w:r>
              <w:rPr>
                <w:noProof/>
                <w:webHidden/>
              </w:rPr>
              <w:fldChar w:fldCharType="end"/>
            </w:r>
          </w:hyperlink>
        </w:p>
        <w:p w:rsidR="00061900" w:rsidRDefault="00280718" w:rsidP="00024683">
          <w:pPr>
            <w:pStyle w:val="TOC2"/>
            <w:tabs>
              <w:tab w:val="right" w:leader="dot" w:pos="9350"/>
            </w:tabs>
            <w:rPr>
              <w:rFonts w:asciiTheme="minorHAnsi" w:eastAsiaTheme="minorEastAsia" w:hAnsiTheme="minorHAnsi"/>
              <w:noProof/>
              <w:kern w:val="2"/>
              <w:szCs w:val="24"/>
              <w:lang w:eastAsia="en-GB"/>
            </w:rPr>
          </w:pPr>
          <w:hyperlink w:anchor="_Toc222140852" w:history="1">
            <w:r w:rsidR="00061900" w:rsidRPr="00F063D7">
              <w:rPr>
                <w:rStyle w:val="Hyperlink"/>
                <w:noProof/>
              </w:rPr>
              <w:t>Aim</w:t>
            </w:r>
            <w:r w:rsidR="00061900">
              <w:rPr>
                <w:noProof/>
                <w:webHidden/>
              </w:rPr>
              <w:tab/>
            </w:r>
            <w:r>
              <w:rPr>
                <w:noProof/>
                <w:webHidden/>
              </w:rPr>
              <w:fldChar w:fldCharType="begin"/>
            </w:r>
            <w:r w:rsidR="00061900">
              <w:rPr>
                <w:noProof/>
                <w:webHidden/>
              </w:rPr>
              <w:instrText xml:space="preserve"> PAGEREF _Toc222140852 \h </w:instrText>
            </w:r>
            <w:r>
              <w:rPr>
                <w:noProof/>
                <w:webHidden/>
              </w:rPr>
            </w:r>
            <w:r>
              <w:rPr>
                <w:noProof/>
                <w:webHidden/>
              </w:rPr>
              <w:fldChar w:fldCharType="separate"/>
            </w:r>
            <w:r w:rsidR="00061900">
              <w:rPr>
                <w:noProof/>
                <w:webHidden/>
              </w:rPr>
              <w:t>4</w:t>
            </w:r>
            <w:r>
              <w:rPr>
                <w:noProof/>
                <w:webHidden/>
              </w:rPr>
              <w:fldChar w:fldCharType="end"/>
            </w:r>
          </w:hyperlink>
        </w:p>
        <w:p w:rsidR="00061900" w:rsidRDefault="00280718" w:rsidP="00024683">
          <w:pPr>
            <w:pStyle w:val="TOC2"/>
            <w:tabs>
              <w:tab w:val="right" w:leader="dot" w:pos="9350"/>
            </w:tabs>
            <w:rPr>
              <w:rFonts w:asciiTheme="minorHAnsi" w:eastAsiaTheme="minorEastAsia" w:hAnsiTheme="minorHAnsi"/>
              <w:noProof/>
              <w:kern w:val="2"/>
              <w:szCs w:val="24"/>
              <w:lang w:eastAsia="en-GB"/>
            </w:rPr>
          </w:pPr>
          <w:hyperlink w:anchor="_Toc222140853" w:history="1">
            <w:r w:rsidR="00061900" w:rsidRPr="00F063D7">
              <w:rPr>
                <w:rStyle w:val="Hyperlink"/>
                <w:noProof/>
              </w:rPr>
              <w:t>Objectives</w:t>
            </w:r>
            <w:r w:rsidR="00061900">
              <w:rPr>
                <w:noProof/>
                <w:webHidden/>
              </w:rPr>
              <w:tab/>
            </w:r>
            <w:r>
              <w:rPr>
                <w:noProof/>
                <w:webHidden/>
              </w:rPr>
              <w:fldChar w:fldCharType="begin"/>
            </w:r>
            <w:r w:rsidR="00061900">
              <w:rPr>
                <w:noProof/>
                <w:webHidden/>
              </w:rPr>
              <w:instrText xml:space="preserve"> PAGEREF _Toc222140853 \h </w:instrText>
            </w:r>
            <w:r>
              <w:rPr>
                <w:noProof/>
                <w:webHidden/>
              </w:rPr>
            </w:r>
            <w:r>
              <w:rPr>
                <w:noProof/>
                <w:webHidden/>
              </w:rPr>
              <w:fldChar w:fldCharType="separate"/>
            </w:r>
            <w:r w:rsidR="00061900">
              <w:rPr>
                <w:noProof/>
                <w:webHidden/>
              </w:rPr>
              <w:t>5</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54" w:history="1">
            <w:r w:rsidR="00061900" w:rsidRPr="00F063D7">
              <w:rPr>
                <w:rStyle w:val="Hyperlink"/>
                <w:noProof/>
              </w:rPr>
              <w:t>Research Question</w:t>
            </w:r>
            <w:r w:rsidR="00061900">
              <w:rPr>
                <w:noProof/>
                <w:webHidden/>
              </w:rPr>
              <w:tab/>
            </w:r>
            <w:r>
              <w:rPr>
                <w:noProof/>
                <w:webHidden/>
              </w:rPr>
              <w:fldChar w:fldCharType="begin"/>
            </w:r>
            <w:r w:rsidR="00061900">
              <w:rPr>
                <w:noProof/>
                <w:webHidden/>
              </w:rPr>
              <w:instrText xml:space="preserve"> PAGEREF _Toc222140854 \h </w:instrText>
            </w:r>
            <w:r>
              <w:rPr>
                <w:noProof/>
                <w:webHidden/>
              </w:rPr>
            </w:r>
            <w:r>
              <w:rPr>
                <w:noProof/>
                <w:webHidden/>
              </w:rPr>
              <w:fldChar w:fldCharType="separate"/>
            </w:r>
            <w:r w:rsidR="00061900">
              <w:rPr>
                <w:noProof/>
                <w:webHidden/>
              </w:rPr>
              <w:t>5</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55" w:history="1">
            <w:r w:rsidR="00061900" w:rsidRPr="00F063D7">
              <w:rPr>
                <w:rStyle w:val="Hyperlink"/>
                <w:noProof/>
              </w:rPr>
              <w:t>Critical Evidence-Based Framework and Key Literature</w:t>
            </w:r>
            <w:r w:rsidR="00061900">
              <w:rPr>
                <w:noProof/>
                <w:webHidden/>
              </w:rPr>
              <w:tab/>
            </w:r>
            <w:r>
              <w:rPr>
                <w:noProof/>
                <w:webHidden/>
              </w:rPr>
              <w:fldChar w:fldCharType="begin"/>
            </w:r>
            <w:r w:rsidR="00061900">
              <w:rPr>
                <w:noProof/>
                <w:webHidden/>
              </w:rPr>
              <w:instrText xml:space="preserve"> PAGEREF _Toc222140855 \h </w:instrText>
            </w:r>
            <w:r>
              <w:rPr>
                <w:noProof/>
                <w:webHidden/>
              </w:rPr>
            </w:r>
            <w:r>
              <w:rPr>
                <w:noProof/>
                <w:webHidden/>
              </w:rPr>
              <w:fldChar w:fldCharType="separate"/>
            </w:r>
            <w:r w:rsidR="00061900">
              <w:rPr>
                <w:noProof/>
                <w:webHidden/>
              </w:rPr>
              <w:t>5</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56" w:history="1">
            <w:r w:rsidR="00061900" w:rsidRPr="00F063D7">
              <w:rPr>
                <w:rStyle w:val="Hyperlink"/>
                <w:noProof/>
              </w:rPr>
              <w:t>Proposed Methodology and Sampling Technique</w:t>
            </w:r>
            <w:r w:rsidR="00061900">
              <w:rPr>
                <w:noProof/>
                <w:webHidden/>
              </w:rPr>
              <w:tab/>
            </w:r>
            <w:r>
              <w:rPr>
                <w:noProof/>
                <w:webHidden/>
              </w:rPr>
              <w:fldChar w:fldCharType="begin"/>
            </w:r>
            <w:r w:rsidR="00061900">
              <w:rPr>
                <w:noProof/>
                <w:webHidden/>
              </w:rPr>
              <w:instrText xml:space="preserve"> PAGEREF _Toc222140856 \h </w:instrText>
            </w:r>
            <w:r>
              <w:rPr>
                <w:noProof/>
                <w:webHidden/>
              </w:rPr>
            </w:r>
            <w:r>
              <w:rPr>
                <w:noProof/>
                <w:webHidden/>
              </w:rPr>
              <w:fldChar w:fldCharType="separate"/>
            </w:r>
            <w:r w:rsidR="00061900">
              <w:rPr>
                <w:noProof/>
                <w:webHidden/>
              </w:rPr>
              <w:t>7</w:t>
            </w:r>
            <w:r>
              <w:rPr>
                <w:noProof/>
                <w:webHidden/>
              </w:rPr>
              <w:fldChar w:fldCharType="end"/>
            </w:r>
          </w:hyperlink>
        </w:p>
        <w:p w:rsidR="00061900" w:rsidRDefault="00280718" w:rsidP="00024683">
          <w:pPr>
            <w:pStyle w:val="TOC2"/>
            <w:tabs>
              <w:tab w:val="right" w:leader="dot" w:pos="9350"/>
            </w:tabs>
            <w:rPr>
              <w:rFonts w:asciiTheme="minorHAnsi" w:eastAsiaTheme="minorEastAsia" w:hAnsiTheme="minorHAnsi"/>
              <w:noProof/>
              <w:kern w:val="2"/>
              <w:szCs w:val="24"/>
              <w:lang w:eastAsia="en-GB"/>
            </w:rPr>
          </w:pPr>
          <w:hyperlink w:anchor="_Toc222140857" w:history="1">
            <w:r w:rsidR="00061900" w:rsidRPr="00F063D7">
              <w:rPr>
                <w:rStyle w:val="Hyperlink"/>
                <w:noProof/>
              </w:rPr>
              <w:t>Research Design and Approach</w:t>
            </w:r>
            <w:r w:rsidR="00061900">
              <w:rPr>
                <w:noProof/>
                <w:webHidden/>
              </w:rPr>
              <w:tab/>
            </w:r>
            <w:r>
              <w:rPr>
                <w:noProof/>
                <w:webHidden/>
              </w:rPr>
              <w:fldChar w:fldCharType="begin"/>
            </w:r>
            <w:r w:rsidR="00061900">
              <w:rPr>
                <w:noProof/>
                <w:webHidden/>
              </w:rPr>
              <w:instrText xml:space="preserve"> PAGEREF _Toc222140857 \h </w:instrText>
            </w:r>
            <w:r>
              <w:rPr>
                <w:noProof/>
                <w:webHidden/>
              </w:rPr>
            </w:r>
            <w:r>
              <w:rPr>
                <w:noProof/>
                <w:webHidden/>
              </w:rPr>
              <w:fldChar w:fldCharType="separate"/>
            </w:r>
            <w:r w:rsidR="00061900">
              <w:rPr>
                <w:noProof/>
                <w:webHidden/>
              </w:rPr>
              <w:t>7</w:t>
            </w:r>
            <w:r>
              <w:rPr>
                <w:noProof/>
                <w:webHidden/>
              </w:rPr>
              <w:fldChar w:fldCharType="end"/>
            </w:r>
          </w:hyperlink>
        </w:p>
        <w:p w:rsidR="00061900" w:rsidRDefault="00280718" w:rsidP="00024683">
          <w:pPr>
            <w:pStyle w:val="TOC2"/>
            <w:tabs>
              <w:tab w:val="right" w:leader="dot" w:pos="9350"/>
            </w:tabs>
            <w:rPr>
              <w:rFonts w:asciiTheme="minorHAnsi" w:eastAsiaTheme="minorEastAsia" w:hAnsiTheme="minorHAnsi"/>
              <w:noProof/>
              <w:kern w:val="2"/>
              <w:szCs w:val="24"/>
              <w:lang w:eastAsia="en-GB"/>
            </w:rPr>
          </w:pPr>
          <w:hyperlink w:anchor="_Toc222140858" w:history="1">
            <w:r w:rsidR="00061900" w:rsidRPr="00F063D7">
              <w:rPr>
                <w:rStyle w:val="Hyperlink"/>
                <w:noProof/>
              </w:rPr>
              <w:t>Sampling Strategy and Participants</w:t>
            </w:r>
            <w:r w:rsidR="00061900">
              <w:rPr>
                <w:noProof/>
                <w:webHidden/>
              </w:rPr>
              <w:tab/>
            </w:r>
            <w:r>
              <w:rPr>
                <w:noProof/>
                <w:webHidden/>
              </w:rPr>
              <w:fldChar w:fldCharType="begin"/>
            </w:r>
            <w:r w:rsidR="00061900">
              <w:rPr>
                <w:noProof/>
                <w:webHidden/>
              </w:rPr>
              <w:instrText xml:space="preserve"> PAGEREF _Toc222140858 \h </w:instrText>
            </w:r>
            <w:r>
              <w:rPr>
                <w:noProof/>
                <w:webHidden/>
              </w:rPr>
            </w:r>
            <w:r>
              <w:rPr>
                <w:noProof/>
                <w:webHidden/>
              </w:rPr>
              <w:fldChar w:fldCharType="separate"/>
            </w:r>
            <w:r w:rsidR="00061900">
              <w:rPr>
                <w:noProof/>
                <w:webHidden/>
              </w:rPr>
              <w:t>8</w:t>
            </w:r>
            <w:r>
              <w:rPr>
                <w:noProof/>
                <w:webHidden/>
              </w:rPr>
              <w:fldChar w:fldCharType="end"/>
            </w:r>
          </w:hyperlink>
        </w:p>
        <w:p w:rsidR="00061900" w:rsidRDefault="00280718" w:rsidP="00024683">
          <w:pPr>
            <w:pStyle w:val="TOC2"/>
            <w:tabs>
              <w:tab w:val="right" w:leader="dot" w:pos="9350"/>
            </w:tabs>
            <w:rPr>
              <w:rFonts w:asciiTheme="minorHAnsi" w:eastAsiaTheme="minorEastAsia" w:hAnsiTheme="minorHAnsi"/>
              <w:noProof/>
              <w:kern w:val="2"/>
              <w:szCs w:val="24"/>
              <w:lang w:eastAsia="en-GB"/>
            </w:rPr>
          </w:pPr>
          <w:hyperlink w:anchor="_Toc222140859" w:history="1">
            <w:r w:rsidR="00061900" w:rsidRPr="00F063D7">
              <w:rPr>
                <w:rStyle w:val="Hyperlink"/>
                <w:noProof/>
              </w:rPr>
              <w:t>Data Collection Procedures</w:t>
            </w:r>
            <w:r w:rsidR="00061900">
              <w:rPr>
                <w:noProof/>
                <w:webHidden/>
              </w:rPr>
              <w:tab/>
            </w:r>
            <w:r>
              <w:rPr>
                <w:noProof/>
                <w:webHidden/>
              </w:rPr>
              <w:fldChar w:fldCharType="begin"/>
            </w:r>
            <w:r w:rsidR="00061900">
              <w:rPr>
                <w:noProof/>
                <w:webHidden/>
              </w:rPr>
              <w:instrText xml:space="preserve"> PAGEREF _Toc222140859 \h </w:instrText>
            </w:r>
            <w:r>
              <w:rPr>
                <w:noProof/>
                <w:webHidden/>
              </w:rPr>
            </w:r>
            <w:r>
              <w:rPr>
                <w:noProof/>
                <w:webHidden/>
              </w:rPr>
              <w:fldChar w:fldCharType="separate"/>
            </w:r>
            <w:r w:rsidR="00061900">
              <w:rPr>
                <w:noProof/>
                <w:webHidden/>
              </w:rPr>
              <w:t>8</w:t>
            </w:r>
            <w:r>
              <w:rPr>
                <w:noProof/>
                <w:webHidden/>
              </w:rPr>
              <w:fldChar w:fldCharType="end"/>
            </w:r>
          </w:hyperlink>
        </w:p>
        <w:p w:rsidR="00061900" w:rsidRDefault="00280718" w:rsidP="00024683">
          <w:pPr>
            <w:pStyle w:val="TOC2"/>
            <w:tabs>
              <w:tab w:val="right" w:leader="dot" w:pos="9350"/>
            </w:tabs>
            <w:rPr>
              <w:rFonts w:asciiTheme="minorHAnsi" w:eastAsiaTheme="minorEastAsia" w:hAnsiTheme="minorHAnsi"/>
              <w:noProof/>
              <w:kern w:val="2"/>
              <w:szCs w:val="24"/>
              <w:lang w:eastAsia="en-GB"/>
            </w:rPr>
          </w:pPr>
          <w:hyperlink w:anchor="_Toc222140860" w:history="1">
            <w:r w:rsidR="00061900" w:rsidRPr="00F063D7">
              <w:rPr>
                <w:rStyle w:val="Hyperlink"/>
                <w:noProof/>
              </w:rPr>
              <w:t>Data Analysis Method</w:t>
            </w:r>
            <w:r w:rsidR="00061900">
              <w:rPr>
                <w:noProof/>
                <w:webHidden/>
              </w:rPr>
              <w:tab/>
            </w:r>
            <w:r>
              <w:rPr>
                <w:noProof/>
                <w:webHidden/>
              </w:rPr>
              <w:fldChar w:fldCharType="begin"/>
            </w:r>
            <w:r w:rsidR="00061900">
              <w:rPr>
                <w:noProof/>
                <w:webHidden/>
              </w:rPr>
              <w:instrText xml:space="preserve"> PAGEREF _Toc222140860 \h </w:instrText>
            </w:r>
            <w:r>
              <w:rPr>
                <w:noProof/>
                <w:webHidden/>
              </w:rPr>
            </w:r>
            <w:r>
              <w:rPr>
                <w:noProof/>
                <w:webHidden/>
              </w:rPr>
              <w:fldChar w:fldCharType="separate"/>
            </w:r>
            <w:r w:rsidR="00061900">
              <w:rPr>
                <w:noProof/>
                <w:webHidden/>
              </w:rPr>
              <w:t>9</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61" w:history="1">
            <w:r w:rsidR="00061900" w:rsidRPr="00F063D7">
              <w:rPr>
                <w:rStyle w:val="Hyperlink"/>
                <w:noProof/>
              </w:rPr>
              <w:t>Conclusion and Need for Further Research</w:t>
            </w:r>
            <w:r w:rsidR="00061900">
              <w:rPr>
                <w:noProof/>
                <w:webHidden/>
              </w:rPr>
              <w:tab/>
            </w:r>
            <w:r>
              <w:rPr>
                <w:noProof/>
                <w:webHidden/>
              </w:rPr>
              <w:fldChar w:fldCharType="begin"/>
            </w:r>
            <w:r w:rsidR="00061900">
              <w:rPr>
                <w:noProof/>
                <w:webHidden/>
              </w:rPr>
              <w:instrText xml:space="preserve"> PAGEREF _Toc222140861 \h </w:instrText>
            </w:r>
            <w:r>
              <w:rPr>
                <w:noProof/>
                <w:webHidden/>
              </w:rPr>
            </w:r>
            <w:r>
              <w:rPr>
                <w:noProof/>
                <w:webHidden/>
              </w:rPr>
              <w:fldChar w:fldCharType="separate"/>
            </w:r>
            <w:r w:rsidR="00061900">
              <w:rPr>
                <w:noProof/>
                <w:webHidden/>
              </w:rPr>
              <w:t>9</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62" w:history="1">
            <w:r w:rsidR="00061900" w:rsidRPr="00F063D7">
              <w:rPr>
                <w:rStyle w:val="Hyperlink"/>
                <w:noProof/>
              </w:rPr>
              <w:t>Gantt Chart</w:t>
            </w:r>
            <w:r w:rsidR="00061900">
              <w:rPr>
                <w:noProof/>
                <w:webHidden/>
              </w:rPr>
              <w:tab/>
            </w:r>
            <w:r>
              <w:rPr>
                <w:noProof/>
                <w:webHidden/>
              </w:rPr>
              <w:fldChar w:fldCharType="begin"/>
            </w:r>
            <w:r w:rsidR="00061900">
              <w:rPr>
                <w:noProof/>
                <w:webHidden/>
              </w:rPr>
              <w:instrText xml:space="preserve"> PAGEREF _Toc222140862 \h </w:instrText>
            </w:r>
            <w:r>
              <w:rPr>
                <w:noProof/>
                <w:webHidden/>
              </w:rPr>
            </w:r>
            <w:r>
              <w:rPr>
                <w:noProof/>
                <w:webHidden/>
              </w:rPr>
              <w:fldChar w:fldCharType="separate"/>
            </w:r>
            <w:r w:rsidR="00061900">
              <w:rPr>
                <w:noProof/>
                <w:webHidden/>
              </w:rPr>
              <w:t>10</w:t>
            </w:r>
            <w:r>
              <w:rPr>
                <w:noProof/>
                <w:webHidden/>
              </w:rPr>
              <w:fldChar w:fldCharType="end"/>
            </w:r>
          </w:hyperlink>
        </w:p>
        <w:p w:rsidR="00061900" w:rsidRDefault="00280718" w:rsidP="00024683">
          <w:pPr>
            <w:pStyle w:val="TOC1"/>
            <w:tabs>
              <w:tab w:val="right" w:leader="dot" w:pos="9350"/>
            </w:tabs>
            <w:rPr>
              <w:rFonts w:asciiTheme="minorHAnsi" w:eastAsiaTheme="minorEastAsia" w:hAnsiTheme="minorHAnsi"/>
              <w:noProof/>
              <w:kern w:val="2"/>
              <w:szCs w:val="24"/>
              <w:lang w:eastAsia="en-GB"/>
            </w:rPr>
          </w:pPr>
          <w:hyperlink w:anchor="_Toc222140863" w:history="1">
            <w:r w:rsidR="00061900" w:rsidRPr="00F063D7">
              <w:rPr>
                <w:rStyle w:val="Hyperlink"/>
                <w:noProof/>
              </w:rPr>
              <w:t>References</w:t>
            </w:r>
            <w:r w:rsidR="00061900">
              <w:rPr>
                <w:noProof/>
                <w:webHidden/>
              </w:rPr>
              <w:tab/>
            </w:r>
            <w:r>
              <w:rPr>
                <w:noProof/>
                <w:webHidden/>
              </w:rPr>
              <w:fldChar w:fldCharType="begin"/>
            </w:r>
            <w:r w:rsidR="00061900">
              <w:rPr>
                <w:noProof/>
                <w:webHidden/>
              </w:rPr>
              <w:instrText xml:space="preserve"> PAGEREF _Toc222140863 \h </w:instrText>
            </w:r>
            <w:r>
              <w:rPr>
                <w:noProof/>
                <w:webHidden/>
              </w:rPr>
            </w:r>
            <w:r>
              <w:rPr>
                <w:noProof/>
                <w:webHidden/>
              </w:rPr>
              <w:fldChar w:fldCharType="separate"/>
            </w:r>
            <w:r w:rsidR="00061900">
              <w:rPr>
                <w:noProof/>
                <w:webHidden/>
              </w:rPr>
              <w:t>11</w:t>
            </w:r>
            <w:r>
              <w:rPr>
                <w:noProof/>
                <w:webHidden/>
              </w:rPr>
              <w:fldChar w:fldCharType="end"/>
            </w:r>
          </w:hyperlink>
        </w:p>
        <w:p w:rsidR="00D83319" w:rsidRDefault="00280718" w:rsidP="00024683">
          <w:r>
            <w:rPr>
              <w:b/>
              <w:bCs/>
              <w:noProof/>
            </w:rPr>
            <w:fldChar w:fldCharType="end"/>
          </w:r>
        </w:p>
      </w:sdtContent>
    </w:sdt>
    <w:p w:rsidR="00B22FE4" w:rsidRDefault="00B22FE4" w:rsidP="00024683"/>
    <w:p w:rsidR="00B22FE4" w:rsidRDefault="00B22FE4" w:rsidP="00024683">
      <w:pPr>
        <w:spacing w:before="0" w:after="160"/>
        <w:ind w:firstLine="0"/>
        <w:contextualSpacing w:val="0"/>
        <w:jc w:val="left"/>
      </w:pPr>
      <w:r>
        <w:br w:type="page"/>
      </w:r>
    </w:p>
    <w:p w:rsidR="00573615" w:rsidRPr="00573615" w:rsidRDefault="00573615" w:rsidP="00024683">
      <w:pPr>
        <w:pStyle w:val="Heading1"/>
      </w:pPr>
      <w:bookmarkStart w:id="0" w:name="_Toc222140850"/>
      <w:r w:rsidRPr="00573615">
        <w:lastRenderedPageBreak/>
        <w:t>Introduction to the Organisation and Topic Area</w:t>
      </w:r>
      <w:bookmarkEnd w:id="0"/>
    </w:p>
    <w:p w:rsidR="00890687" w:rsidRDefault="00890687" w:rsidP="00024683">
      <w:r>
        <w:t>The issue of employee turnover has been one of the most intractable organisational problems in the hospitality and quick-service restaurant (QSR) sector across the world. High turnover means that recruitment and training has to be repeated, it costs money, the services are not consistent and the organisational culture is weakened. The loss of entry-level and part time workers, in general, and the high numbers, in particular, of employees employed by McDonald</w:t>
      </w:r>
      <w:r w:rsidR="00680817">
        <w:t>s</w:t>
      </w:r>
      <w:r>
        <w:t>, which is amo</w:t>
      </w:r>
      <w:r w:rsidR="00680817">
        <w:t>ng the largest employers in the</w:t>
      </w:r>
      <w:r w:rsidR="00935147">
        <w:t xml:space="preserve"> fast food sector in the</w:t>
      </w:r>
      <w:r>
        <w:t xml:space="preserve"> world, is especially sensitive. Allowing the company to offer a wide range of employment opportunities the specifics of the work, including its high pace, pressure on the customer, and shift-based work structure, tend to contribute to low employment periods and high employee turnover (Nguyen et al., 2023).</w:t>
      </w:r>
    </w:p>
    <w:p w:rsidR="00890687" w:rsidRDefault="00890687" w:rsidP="00024683">
      <w:r>
        <w:t>As a manager and leader, turnover is not just a human resource statistic, but a strategic challenge, which is associated with organisational sustainability and operational effectiveness. High turnover rate</w:t>
      </w:r>
      <w:r w:rsidR="00935147">
        <w:t>s divert the time of managers from</w:t>
      </w:r>
      <w:r>
        <w:t xml:space="preserve"> focus</w:t>
      </w:r>
      <w:r w:rsidR="00935147">
        <w:t>ing on performance development</w:t>
      </w:r>
      <w:r>
        <w:t xml:space="preserve"> instead, they have to replace and onboard staff continuously, which undermines the stability of a team over time.</w:t>
      </w:r>
      <w:r w:rsidR="00935147">
        <w:t xml:space="preserve"> According to the results of</w:t>
      </w:r>
      <w:r>
        <w:t xml:space="preserve"> research on the subject of the hospitality industry, turnover intention is seldom a one-time event; rather, it appears to be a product of an interaction between work stress, a lack of development prospects, the perceived unfairness, and the absence of managerial support (Han, 2022).</w:t>
      </w:r>
    </w:p>
    <w:p w:rsidR="00890687" w:rsidRDefault="00890687" w:rsidP="00024683">
      <w:r>
        <w:t xml:space="preserve">Hospitality industries have always achieved the highest rates of attrition as compared to most other sectors posing a possibility that turnover is somewhat structural. Nevertheless, structural accounts are not enough, because store-level management practises, quality of training, and employee-manager relationships also contribute greatly to employee choices to stay or quit (CIPD, 2024). McDonald publicly focuses on the developmental and training programmes of its </w:t>
      </w:r>
      <w:r>
        <w:lastRenderedPageBreak/>
        <w:t>workforce but the academic studies indicate that the success of the specified programmes is significantly determined by the way they are experienced at the frontline instead of the manner in which they are planned at the corporate level (McDonalds Corporation, 2023).</w:t>
      </w:r>
    </w:p>
    <w:p w:rsidR="00573615" w:rsidRDefault="00890687" w:rsidP="00024683">
      <w:r>
        <w:t xml:space="preserve">This project thus avoids turnover as a condition in the industry that cannot be avoided, but it is a phenomenon that is triggered by job demands, job resources, and the reciprocity that the organisation and employees perceive to exist between them. Recent indications reveal that, as long as employees experience perceived long-term incongruity between effort and reward, their emotional attachment and commitment to the organisation reduces, and the chances of leaving increase (Salama et al., 2022). A qualitative </w:t>
      </w:r>
      <w:r w:rsidR="00870235">
        <w:t xml:space="preserve">inquiry </w:t>
      </w:r>
      <w:r>
        <w:t>is thus suitable to describe lived experiences and interpretive meanings of the employees instead of using numerical survey data only.</w:t>
      </w:r>
    </w:p>
    <w:p w:rsidR="0055367E" w:rsidRPr="0055367E" w:rsidRDefault="00BA19BA" w:rsidP="00024683">
      <w:r w:rsidRPr="00BA19BA">
        <w:t xml:space="preserve">Moreover, </w:t>
      </w:r>
      <w:r w:rsidR="007A2365" w:rsidRPr="00BA19BA">
        <w:t xml:space="preserve">Nguyen et al. </w:t>
      </w:r>
      <w:r w:rsidR="007A2365">
        <w:t>(</w:t>
      </w:r>
      <w:r w:rsidR="007A2365" w:rsidRPr="00BA19BA">
        <w:t>2023</w:t>
      </w:r>
      <w:r w:rsidR="007A2365">
        <w:t xml:space="preserve">) </w:t>
      </w:r>
      <w:r w:rsidRPr="00BA19BA">
        <w:t>underline</w:t>
      </w:r>
      <w:r w:rsidR="00870235">
        <w:t>s</w:t>
      </w:r>
      <w:r w:rsidRPr="00BA19BA">
        <w:t xml:space="preserve"> that the turnover of the employees within the quick-service setting cannot be considered only as the economic or transactional concern but as the indicator of the psychological attachment and perceived organisational value of the workers. The frontline staff develop low commitment when they feel that there is no career growth, managerial support is inconsistent, reward-effort is not in balance, despite training resources placed in organisations. This shows that turnover is related closely to the perceived job quality and the relational relationship in the workplace as opposed to compensation in itself. These subjective dimensions are critical in the process of designing effective retention strategies and hence the need to understand them.</w:t>
      </w:r>
    </w:p>
    <w:p w:rsidR="00573615" w:rsidRPr="00573615" w:rsidRDefault="00573615" w:rsidP="00024683">
      <w:pPr>
        <w:pStyle w:val="Heading1"/>
      </w:pPr>
      <w:bookmarkStart w:id="1" w:name="_Toc222140851"/>
      <w:r w:rsidRPr="00573615">
        <w:t>Aim and Objectives</w:t>
      </w:r>
      <w:bookmarkEnd w:id="1"/>
    </w:p>
    <w:p w:rsidR="00573615" w:rsidRPr="00573615" w:rsidRDefault="00573615" w:rsidP="00024683">
      <w:pPr>
        <w:pStyle w:val="Heading2"/>
      </w:pPr>
      <w:bookmarkStart w:id="2" w:name="_Toc222140852"/>
      <w:r w:rsidRPr="00573615">
        <w:t>Aim</w:t>
      </w:r>
      <w:bookmarkEnd w:id="2"/>
    </w:p>
    <w:p w:rsidR="00573615" w:rsidRPr="00573615" w:rsidRDefault="00573615" w:rsidP="00024683">
      <w:pPr>
        <w:numPr>
          <w:ilvl w:val="0"/>
          <w:numId w:val="1"/>
        </w:numPr>
      </w:pPr>
      <w:r w:rsidRPr="00573615">
        <w:t>To explore the primary factors contributing to high staff turnover at McDonald’s through an in-depth qualitative investigation of employee experiences and perceptions.</w:t>
      </w:r>
    </w:p>
    <w:p w:rsidR="00573615" w:rsidRPr="00573615" w:rsidRDefault="00573615" w:rsidP="00024683">
      <w:pPr>
        <w:pStyle w:val="Heading2"/>
      </w:pPr>
      <w:bookmarkStart w:id="3" w:name="_Toc222140853"/>
      <w:r w:rsidRPr="00573615">
        <w:lastRenderedPageBreak/>
        <w:t>Objectives</w:t>
      </w:r>
      <w:bookmarkEnd w:id="3"/>
    </w:p>
    <w:p w:rsidR="00573615" w:rsidRPr="00573615" w:rsidRDefault="00573615" w:rsidP="00024683">
      <w:pPr>
        <w:numPr>
          <w:ilvl w:val="0"/>
          <w:numId w:val="2"/>
        </w:numPr>
      </w:pPr>
      <w:r w:rsidRPr="00573615">
        <w:t>To critically examine recent academic and industry literature (2022 onwards) on employee turnover in hospitality and QSR contexts.</w:t>
      </w:r>
    </w:p>
    <w:p w:rsidR="00573615" w:rsidRPr="00573615" w:rsidRDefault="00573615" w:rsidP="00024683">
      <w:pPr>
        <w:numPr>
          <w:ilvl w:val="0"/>
          <w:numId w:val="2"/>
        </w:numPr>
      </w:pPr>
      <w:r w:rsidRPr="00573615">
        <w:t>To explore how job demands, managerial support, scheduling patterns, and development opportunities influence employees’ intentions to leave or remain.</w:t>
      </w:r>
    </w:p>
    <w:p w:rsidR="00573615" w:rsidRPr="00573615" w:rsidRDefault="00573615" w:rsidP="00024683">
      <w:pPr>
        <w:numPr>
          <w:ilvl w:val="0"/>
          <w:numId w:val="2"/>
        </w:numPr>
      </w:pPr>
      <w:r w:rsidRPr="00573615">
        <w:t>To analyse employees’ perceptions of fairness, recognition, and work–life balance within McDonald’s roles.</w:t>
      </w:r>
    </w:p>
    <w:p w:rsidR="00573615" w:rsidRPr="00573615" w:rsidRDefault="00573615" w:rsidP="00024683">
      <w:pPr>
        <w:numPr>
          <w:ilvl w:val="0"/>
          <w:numId w:val="2"/>
        </w:numPr>
      </w:pPr>
      <w:r w:rsidRPr="00573615">
        <w:t>To identify patterns and themes that explain turnover behaviour using an evidence-based analytical framework.</w:t>
      </w:r>
    </w:p>
    <w:p w:rsidR="00573615" w:rsidRDefault="00573615" w:rsidP="00024683">
      <w:pPr>
        <w:numPr>
          <w:ilvl w:val="0"/>
          <w:numId w:val="2"/>
        </w:numPr>
      </w:pPr>
      <w:r w:rsidRPr="00573615">
        <w:t>To propose practical retention-focused recommendations grounded in qualitative findings.</w:t>
      </w:r>
    </w:p>
    <w:p w:rsidR="00A66DDA" w:rsidRDefault="00A66DDA" w:rsidP="00024683">
      <w:pPr>
        <w:pStyle w:val="Heading1"/>
      </w:pPr>
      <w:bookmarkStart w:id="4" w:name="_Toc222140854"/>
      <w:r>
        <w:t>Research Question</w:t>
      </w:r>
      <w:bookmarkEnd w:id="4"/>
    </w:p>
    <w:p w:rsidR="00A66DDA" w:rsidRPr="00A66DDA" w:rsidRDefault="00A66DDA" w:rsidP="00024683">
      <w:pPr>
        <w:pStyle w:val="ListParagraph"/>
        <w:numPr>
          <w:ilvl w:val="0"/>
          <w:numId w:val="3"/>
        </w:numPr>
      </w:pPr>
      <w:r w:rsidRPr="00A66DDA">
        <w:t>What are the primary factors contributing to the high staff turnover at McDonald’s?</w:t>
      </w:r>
    </w:p>
    <w:p w:rsidR="00573615" w:rsidRPr="00573615" w:rsidRDefault="00573615" w:rsidP="00024683">
      <w:pPr>
        <w:pStyle w:val="Heading1"/>
      </w:pPr>
      <w:bookmarkStart w:id="5" w:name="_Toc222140855"/>
      <w:r w:rsidRPr="00573615">
        <w:t>Critical Evidence-Based Framework and Key Literature</w:t>
      </w:r>
      <w:bookmarkEnd w:id="5"/>
    </w:p>
    <w:p w:rsidR="00151747" w:rsidRDefault="00151747" w:rsidP="00024683">
      <w:r>
        <w:t xml:space="preserve">An analytical framework used in this research is a Job Demands Resources (JD-R) workload, and this implies that the well-being and retention of employees is determined by the equilibrium between work pressures and organisational resources that provide support to the employees. </w:t>
      </w:r>
      <w:r w:rsidR="00A50768">
        <w:t>As per Nguyen et al. (2023), t</w:t>
      </w:r>
      <w:r>
        <w:t>ime pressure, emotional labour, and intensity of work are examples of job demands that can drain energy, and some of the resources provided by the job include supportive leadership, fair treatment, training, and recognition, which can counteract stress and boost engagement. This balance is especially fragile when working under the conditions of QSR when the tempo of work and t</w:t>
      </w:r>
      <w:r w:rsidR="00674C3B">
        <w:t>he contact with customers is</w:t>
      </w:r>
      <w:r>
        <w:t xml:space="preserve"> constant.</w:t>
      </w:r>
    </w:p>
    <w:p w:rsidR="00151747" w:rsidRDefault="00151747" w:rsidP="00024683">
      <w:r>
        <w:lastRenderedPageBreak/>
        <w:t>Empirical data with respect to the issue of burnout and work stress suggests that the variables are</w:t>
      </w:r>
      <w:r w:rsidR="00674C3B">
        <w:t xml:space="preserve"> core predictors of intention of</w:t>
      </w:r>
      <w:r>
        <w:t xml:space="preserve"> turnover in hospitality professions. </w:t>
      </w:r>
      <w:r w:rsidR="007E1F6A">
        <w:t>Salama et al. (2022) shows that w</w:t>
      </w:r>
      <w:r>
        <w:t>orkers that feel a long-term sense of fatigue and emotional pressure are much more likely to detach and find other work even in contexts where the monetary reward is relatively fixed. Notably, burnout is becoming more widely discussed as an organisational product and not an individual weakness, which can support the relevance of managerial practises and job design.</w:t>
      </w:r>
    </w:p>
    <w:p w:rsidR="00151747" w:rsidRDefault="00151747" w:rsidP="00024683">
      <w:r>
        <w:t>Scheduling unpredictability, and work-family conflict are other conditions of the work environment that have significant influence on turnover decision. Employees who feel that working hours are unpredictable or unsuitable to other personal activities complain of less commitment and a greater propensity to leave, especially younger and part-time employees (Abdou et al., 2022). This is particularly applicable to McDonalds where the employment is based on shifts and this is one of the distinctive features of the way operations are organised.</w:t>
      </w:r>
    </w:p>
    <w:p w:rsidR="00151747" w:rsidRDefault="00151747" w:rsidP="00024683">
      <w:r>
        <w:t>On a greater scale, labour-market benchmarking proves that the figures of HR retention in the hospitality sector are always low in comparison to other industries, which highlights that the turnover is partially hidden in the industry conditions (CIPD, 2024). However, the risk of turnover has been observed to be reduced by organisational interventions especially leadership behaviour, training quality, and development visibility in case it is done appropriately (Han, 2022). According to the corporate reporting of McDonalds, the company invests significant resources in employee training and development, but studies show that the perception of employees regarding these programmes defines the differences in their application in retention (McDonalds Corporation, 2023).</w:t>
      </w:r>
    </w:p>
    <w:p w:rsidR="00573615" w:rsidRDefault="00151747" w:rsidP="00024683">
      <w:r>
        <w:lastRenderedPageBreak/>
        <w:t>Altogether, the reviewed literature proves that turnover is a complex phenomenon with emotional, organisational, and structural determinants. A qualitative method allows</w:t>
      </w:r>
      <w:r w:rsidR="00674C3B">
        <w:t xml:space="preserve"> it</w:t>
      </w:r>
      <w:r>
        <w:t xml:space="preserve"> to go into more depth with understanding how employees make sense of thes</w:t>
      </w:r>
      <w:r w:rsidR="00BC753A">
        <w:t>e influences and how they make a decision,</w:t>
      </w:r>
      <w:r>
        <w:t xml:space="preserve"> to stay or leave.</w:t>
      </w:r>
      <w:r w:rsidR="00AB3D9B">
        <w:t xml:space="preserve"> </w:t>
      </w:r>
      <w:r w:rsidR="00DD2095" w:rsidRPr="00DD2095">
        <w:t>Another point Salama et al. (2022) make is the need to incorporate the viewpoints of emotional labour and organisational justice into the turnover intentions analysis. Workers that constantly cope with emotions of customers and feel underestimated or discriminated are also prone to burnout and disengagement. This supports the importance of the multidimensional analytical model encompassing job demands, availability of resources and perceptions of fairness instead of one-factor accounts. This kind of integration enhances explanatory richness and concurs with the current qualitative research methodology in organisations.</w:t>
      </w:r>
    </w:p>
    <w:p w:rsidR="00573615" w:rsidRPr="00573615" w:rsidRDefault="00573615" w:rsidP="00024683">
      <w:pPr>
        <w:pStyle w:val="Heading1"/>
      </w:pPr>
      <w:bookmarkStart w:id="6" w:name="_Toc222140856"/>
      <w:r w:rsidRPr="00573615">
        <w:t>Proposed Methodology and Sampling Technique</w:t>
      </w:r>
      <w:bookmarkEnd w:id="6"/>
    </w:p>
    <w:p w:rsidR="00D75B6F" w:rsidRPr="00D75B6F" w:rsidRDefault="00D75B6F" w:rsidP="00024683">
      <w:pPr>
        <w:pStyle w:val="Heading2"/>
      </w:pPr>
      <w:bookmarkStart w:id="7" w:name="_Toc222140857"/>
      <w:r w:rsidRPr="00D75B6F">
        <w:t>Research Design and Approach</w:t>
      </w:r>
      <w:bookmarkEnd w:id="7"/>
    </w:p>
    <w:p w:rsidR="00D75B6F" w:rsidRPr="00D75B6F" w:rsidRDefault="00782C00" w:rsidP="00024683">
      <w:r w:rsidRPr="00782C00">
        <w:t xml:space="preserve">The given research also follows the primary qualitative research design type where semi-structured interviews are employed to examine employee experiences of staff turnover in detail. The qualitative approach should be used since the turnover behaviour is a highly subjective phenomenon whose interpretations, emotions, and contextual meanings are not directly measurable (Brinkmann, 2022). The factors that make employees quit are usually perceived as fairness, managerial treatment, intensity of workload, and growth opportunities, which cannot be adequately measured through a numerical survey (Saharan et al., 2024). Semi-structured interviews are structured and flexible enough that the researcher can facilitate the discussion whilst the participants can narrate their personal </w:t>
      </w:r>
      <w:r w:rsidR="00876588" w:rsidRPr="00782C00">
        <w:t>stories</w:t>
      </w:r>
      <w:r w:rsidRPr="00782C00">
        <w:t xml:space="preserve"> and realities through their own words. This interpretive and conversational style is well known to work in organisational and </w:t>
      </w:r>
      <w:r w:rsidRPr="00782C00">
        <w:lastRenderedPageBreak/>
        <w:t>behavioural studies since it uncovers the processes and meanings behind the decisions, not the statistics on the surface.</w:t>
      </w:r>
    </w:p>
    <w:p w:rsidR="00D75B6F" w:rsidRPr="00D75B6F" w:rsidRDefault="00D75B6F" w:rsidP="00024683">
      <w:pPr>
        <w:pStyle w:val="Heading2"/>
      </w:pPr>
      <w:bookmarkStart w:id="8" w:name="_Toc222140858"/>
      <w:r w:rsidRPr="00D75B6F">
        <w:t>Sampling Strategy and Participants</w:t>
      </w:r>
      <w:bookmarkEnd w:id="8"/>
    </w:p>
    <w:p w:rsidR="00D75B6F" w:rsidRPr="00D75B6F" w:rsidRDefault="00A550BD" w:rsidP="00024683">
      <w:r w:rsidRPr="00A550BD">
        <w:t>The research will comprise eight participants, who are current employees of McDonald</w:t>
      </w:r>
      <w:r w:rsidR="00BC753A">
        <w:t>s or former employees who have left the organisation within the last twelve months</w:t>
      </w:r>
      <w:r w:rsidRPr="00A550BD">
        <w:t>. The study will illustrate both sides of retention and actual resignation decision</w:t>
      </w:r>
      <w:r w:rsidR="00BC753A">
        <w:t>s</w:t>
      </w:r>
      <w:r w:rsidRPr="00A550BD">
        <w:t>, which will provide analytic balance in the sense that both the current and former staff will be presented. Participants will be recruited via purposive sampling and it is a non-probability sampling technique where the researcher will sample the respondents with close and relevant experience in the area of research. This approach suits the qualitative inquiry because it places more emphasis on depth of knowledge, richness of contextual factors and relevance of experience rather than numerical representativeness (Sundqvist, 2024). Nonetheless, the small sample size results in qualitative research in the focus of which is the principle of data saturation, assuming that no new information would be obtained in new interviews, and no significant distinctions would be detected (</w:t>
      </w:r>
      <w:proofErr w:type="spellStart"/>
      <w:r w:rsidRPr="00A550BD">
        <w:t>Susilawati</w:t>
      </w:r>
      <w:proofErr w:type="spellEnd"/>
      <w:r w:rsidRPr="00A550BD">
        <w:t xml:space="preserve"> et al., 2025). In a rigorous research, eight intensive interviews will suffice in generating the meaningful thematic insights in exploratory academic research.</w:t>
      </w:r>
    </w:p>
    <w:p w:rsidR="00D75B6F" w:rsidRPr="00D75B6F" w:rsidRDefault="00D75B6F" w:rsidP="00024683">
      <w:pPr>
        <w:pStyle w:val="Heading2"/>
      </w:pPr>
      <w:bookmarkStart w:id="9" w:name="_Toc222140859"/>
      <w:r w:rsidRPr="00D75B6F">
        <w:t>Data Collection Procedures</w:t>
      </w:r>
      <w:bookmarkEnd w:id="9"/>
    </w:p>
    <w:p w:rsidR="00D75B6F" w:rsidRPr="00D75B6F" w:rsidRDefault="008652BC" w:rsidP="00024683">
      <w:r w:rsidRPr="008652BC">
        <w:t>One-to-one semi-structured interviews of about 30</w:t>
      </w:r>
      <w:r w:rsidR="004647A5">
        <w:t>-</w:t>
      </w:r>
      <w:r w:rsidRPr="008652BC">
        <w:t xml:space="preserve">45 minutes will be used to collect data. The interviews can be done in person or use secure internet communication channels depending on the accessibility and comfortability of the participants. All the sessions will be audio-taped with informed consent to maintain accuracy and transcription verbatim to maintain the original words and tones of emotions of the participants. No significant information will be provided, such as names and particular store names will be eliminated, and instead pseudonyms </w:t>
      </w:r>
      <w:r w:rsidRPr="008652BC">
        <w:lastRenderedPageBreak/>
        <w:t>will be used to guarantee anonymity (Saraswati and Devi, 2023). The participants will be motivated to share their workload stress, their relations with the managers, training experiences, work schedules, recognition, and their own reasons of leaving or staying. Ethical aspects will involve voluntary action, right to quit at any point, and safe preservation of electronic information.</w:t>
      </w:r>
    </w:p>
    <w:p w:rsidR="00D75B6F" w:rsidRPr="00D75B6F" w:rsidRDefault="00D75B6F" w:rsidP="00024683">
      <w:pPr>
        <w:pStyle w:val="Heading2"/>
      </w:pPr>
      <w:bookmarkStart w:id="10" w:name="_Toc222140860"/>
      <w:r w:rsidRPr="00D75B6F">
        <w:t>Data Analysis Method</w:t>
      </w:r>
      <w:bookmarkEnd w:id="10"/>
    </w:p>
    <w:p w:rsidR="00573615" w:rsidRPr="00573615" w:rsidRDefault="00F46E9F" w:rsidP="00024683">
      <w:r w:rsidRPr="00F46E9F">
        <w:t>The data received will be analysed through reflexive thematic analysis which is an interpretive and systematic approach that allows recognition of recurrent trends without losing the complexity of individual accounts. This method of analysis is consistent with the modern qualitative best practise since it focuses on transparency, reflexivity, and analytical rigour instead of strict coding systems (Braun and Clarke, 2022). This will entail process of familiarisation of transcripts, developing first codes, categorising codes into larger themes, and recurrent refinement to ensure that interpretations are based on own words of the participants and backed by several data extracts. The application of reflexivity will be made throughout, which will realise the role of the researcher in meaning-making and increase the credibility of analysis (Sreekumar, 2023). Though the findings will lack statistical external validity, they will have an analytical kind of transferability, as they will offer context-plentiful information that may be used to inform the subsequent perspective of the staff turnover dynamics in the context of the same hospitality and quick-service organisational settings.</w:t>
      </w:r>
    </w:p>
    <w:p w:rsidR="00573615" w:rsidRPr="00573615" w:rsidRDefault="00573615" w:rsidP="00024683">
      <w:pPr>
        <w:pStyle w:val="Heading1"/>
      </w:pPr>
      <w:bookmarkStart w:id="11" w:name="_Toc222140861"/>
      <w:r w:rsidRPr="00573615">
        <w:t>Conclusion and Need for Further Research</w:t>
      </w:r>
      <w:bookmarkEnd w:id="11"/>
    </w:p>
    <w:p w:rsidR="00C2539B" w:rsidRDefault="00C2539B" w:rsidP="00024683">
      <w:r>
        <w:t xml:space="preserve">The interplay between organisational, psychological and structural factors influences high staff turnover rather than a single cause of high turnover in McDonalds. The modern evidence indicates that burnout, perceived injustice, restricted growth opportunities, and unpredictable </w:t>
      </w:r>
      <w:r>
        <w:lastRenderedPageBreak/>
        <w:t>schedules all affect the choice of employees to leave (Salama et al., 2022). Meanwhile, sector-level attrition patterns can be used to say that the turnover is partially integrated into the hospitality labour market and that it would require both organisational and industry-level responses (CIPD, 2024).</w:t>
      </w:r>
    </w:p>
    <w:p w:rsidR="00573615" w:rsidRDefault="00C2539B" w:rsidP="00024683">
      <w:r>
        <w:t>The research is expected to bring a rich qualitative dimension that involves employee voices and experiences and will supplement the quantitative research. The results can be used in the managerial strategies, leadership training, and workforce development initiatives by determining the themes that justify why employees leave or stay. Future studies may broaden this study by using comparative multi-site studies or longitudinal designs to monitor the experiences of employees over time and, therefore, improving the generalisability and strategic relevance (Nguyen et al., 2023).</w:t>
      </w:r>
    </w:p>
    <w:p w:rsidR="003121AC" w:rsidRDefault="003121AC" w:rsidP="00024683">
      <w:pPr>
        <w:pStyle w:val="Heading1"/>
      </w:pPr>
      <w:bookmarkStart w:id="12" w:name="_Toc222140862"/>
      <w:r>
        <w:t>Gantt Chart</w:t>
      </w:r>
      <w:bookmarkEnd w:id="12"/>
    </w:p>
    <w:p w:rsidR="003121AC" w:rsidRPr="003121AC" w:rsidRDefault="003121AC" w:rsidP="00024683">
      <w:pPr>
        <w:ind w:firstLine="0"/>
        <w:jc w:val="center"/>
      </w:pPr>
      <w:r>
        <w:rPr>
          <w:noProof/>
          <w:lang w:eastAsia="en-GB"/>
        </w:rPr>
        <w:drawing>
          <wp:inline distT="0" distB="0" distL="0" distR="0">
            <wp:extent cx="4489072" cy="3145790"/>
            <wp:effectExtent l="0" t="0" r="6985" b="0"/>
            <wp:docPr id="466893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6068"/>
                    <a:stretch>
                      <a:fillRect/>
                    </a:stretch>
                  </pic:blipFill>
                  <pic:spPr bwMode="auto">
                    <a:xfrm>
                      <a:off x="0" y="0"/>
                      <a:ext cx="4495308" cy="315016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73615" w:rsidRDefault="00573615" w:rsidP="00024683">
      <w:pPr>
        <w:spacing w:before="0" w:after="160"/>
        <w:ind w:firstLine="0"/>
        <w:contextualSpacing w:val="0"/>
        <w:jc w:val="left"/>
      </w:pPr>
      <w:r>
        <w:br w:type="page"/>
      </w:r>
    </w:p>
    <w:p w:rsidR="00573615" w:rsidRDefault="00573615" w:rsidP="00024683">
      <w:pPr>
        <w:pStyle w:val="Heading1"/>
      </w:pPr>
      <w:bookmarkStart w:id="13" w:name="_Toc222140863"/>
      <w:r>
        <w:lastRenderedPageBreak/>
        <w:t>References</w:t>
      </w:r>
      <w:bookmarkEnd w:id="13"/>
    </w:p>
    <w:p w:rsidR="007178DE" w:rsidRPr="00573615" w:rsidRDefault="007178DE" w:rsidP="00024683">
      <w:pPr>
        <w:ind w:left="720" w:hanging="720"/>
      </w:pPr>
      <w:r w:rsidRPr="00573615">
        <w:t xml:space="preserve">Abdou, Abdelaziz H.; Khalil, Eman A.; Mahmoud, Hany M. and </w:t>
      </w:r>
      <w:proofErr w:type="spellStart"/>
      <w:r w:rsidRPr="00573615">
        <w:t>Elsaied</w:t>
      </w:r>
      <w:proofErr w:type="spellEnd"/>
      <w:r w:rsidRPr="00573615">
        <w:t xml:space="preserve">, </w:t>
      </w:r>
      <w:proofErr w:type="spellStart"/>
      <w:r w:rsidRPr="00573615">
        <w:t>Mahmoud</w:t>
      </w:r>
      <w:proofErr w:type="spellEnd"/>
      <w:r w:rsidRPr="00573615">
        <w:t xml:space="preserve"> A. (2022). </w:t>
      </w:r>
      <w:r w:rsidRPr="00573615">
        <w:rPr>
          <w:i/>
          <w:iCs/>
        </w:rPr>
        <w:t>The Impact of Hospitality Work Environment on Employees’ Turnover Intentions during COVID-19: The Mediating Role of Work–Family Conflict.</w:t>
      </w:r>
      <w:r w:rsidRPr="00573615">
        <w:br/>
      </w:r>
      <w:hyperlink r:id="rId9" w:tgtFrame="_new" w:history="1">
        <w:r w:rsidRPr="00573615">
          <w:rPr>
            <w:rStyle w:val="Hyperlink"/>
          </w:rPr>
          <w:t>https://www.frontiersin.org/journals/psychology/articles/10.3389/fpsyg.2022.890418/full</w:t>
        </w:r>
      </w:hyperlink>
    </w:p>
    <w:p w:rsidR="007178DE" w:rsidRPr="00573615" w:rsidRDefault="007178DE" w:rsidP="00024683">
      <w:pPr>
        <w:ind w:left="720" w:hanging="720"/>
      </w:pPr>
      <w:r w:rsidRPr="00573615">
        <w:t xml:space="preserve">Braun, Victoria and Clarke, Victoria (2022). </w:t>
      </w:r>
      <w:r w:rsidRPr="00573615">
        <w:rPr>
          <w:i/>
          <w:iCs/>
        </w:rPr>
        <w:t>Toward good practice in thematic analysis: Avoiding common problems and be(com)</w:t>
      </w:r>
      <w:proofErr w:type="spellStart"/>
      <w:r w:rsidRPr="00573615">
        <w:rPr>
          <w:i/>
          <w:iCs/>
        </w:rPr>
        <w:t>ing</w:t>
      </w:r>
      <w:proofErr w:type="spellEnd"/>
      <w:r w:rsidRPr="00573615">
        <w:rPr>
          <w:i/>
          <w:iCs/>
        </w:rPr>
        <w:t xml:space="preserve"> a knowing researcher.</w:t>
      </w:r>
      <w:r w:rsidRPr="00573615">
        <w:br/>
      </w:r>
      <w:hyperlink r:id="rId10" w:tgtFrame="_new" w:history="1">
        <w:r w:rsidRPr="00573615">
          <w:rPr>
            <w:rStyle w:val="Hyperlink"/>
          </w:rPr>
          <w:t>https://pmc.ncbi.nlm.nih.gov/articles/PMC9879167/</w:t>
        </w:r>
      </w:hyperlink>
    </w:p>
    <w:p w:rsidR="007178DE" w:rsidRPr="00573615" w:rsidRDefault="007178DE" w:rsidP="00024683">
      <w:pPr>
        <w:ind w:left="720" w:hanging="720"/>
      </w:pPr>
      <w:r w:rsidRPr="00573615">
        <w:t xml:space="preserve">Brinkmann, Svend (2022). </w:t>
      </w:r>
      <w:r w:rsidRPr="00573615">
        <w:rPr>
          <w:i/>
          <w:iCs/>
        </w:rPr>
        <w:t>Qualitative Interviewing: Conversational Knowledge Through Research Interviews (2nd ed.).</w:t>
      </w:r>
      <w:r w:rsidRPr="00573615">
        <w:br/>
      </w:r>
      <w:hyperlink r:id="rId11" w:tgtFrame="_new" w:history="1">
        <w:r w:rsidRPr="00573615">
          <w:rPr>
            <w:rStyle w:val="Hyperlink"/>
          </w:rPr>
          <w:t>https://vbn.aau.dk/en/publications/qualitative-interviewing-conversational-knowledge-through-researc-2/</w:t>
        </w:r>
      </w:hyperlink>
    </w:p>
    <w:p w:rsidR="007178DE" w:rsidRPr="00573615" w:rsidRDefault="007178DE" w:rsidP="00024683">
      <w:pPr>
        <w:ind w:left="720" w:hanging="720"/>
      </w:pPr>
      <w:r w:rsidRPr="00573615">
        <w:t xml:space="preserve">Chartered Institute of Personnel and Development (CIPD) (2024). </w:t>
      </w:r>
      <w:r w:rsidRPr="00573615">
        <w:rPr>
          <w:i/>
          <w:iCs/>
        </w:rPr>
        <w:t>Benchmarking Employee Turnover: What are the Latest Rates?</w:t>
      </w:r>
      <w:r w:rsidRPr="00573615">
        <w:br/>
      </w:r>
      <w:hyperlink r:id="rId12" w:tgtFrame="_new" w:history="1">
        <w:r w:rsidRPr="00573615">
          <w:rPr>
            <w:rStyle w:val="Hyperlink"/>
          </w:rPr>
          <w:t>https://www.cipd.org/uk/views-and-insights/thought-leadership/cipd-voice/benchmarking-employee-turnover/</w:t>
        </w:r>
      </w:hyperlink>
    </w:p>
    <w:p w:rsidR="007178DE" w:rsidRDefault="007178DE" w:rsidP="00024683">
      <w:pPr>
        <w:ind w:left="720" w:hanging="720"/>
      </w:pPr>
      <w:r w:rsidRPr="00463DD7">
        <w:t>Han, J. W. (2022). A review of antecedents of employee turnover in the hospitality industry on individual, team and organizational levels. </w:t>
      </w:r>
      <w:r w:rsidRPr="00463DD7">
        <w:rPr>
          <w:i/>
          <w:iCs/>
        </w:rPr>
        <w:t>International Hospitality Review</w:t>
      </w:r>
      <w:r w:rsidRPr="00463DD7">
        <w:t>, </w:t>
      </w:r>
      <w:r w:rsidRPr="00463DD7">
        <w:rPr>
          <w:i/>
          <w:iCs/>
        </w:rPr>
        <w:t>36</w:t>
      </w:r>
      <w:r w:rsidRPr="00463DD7">
        <w:t xml:space="preserve">(1), 156-173. </w:t>
      </w:r>
    </w:p>
    <w:p w:rsidR="007178DE" w:rsidRDefault="007178DE" w:rsidP="00024683">
      <w:pPr>
        <w:ind w:left="720" w:hanging="720"/>
      </w:pPr>
      <w:r w:rsidRPr="00573615">
        <w:t xml:space="preserve">McDonald’s Corporation (2023). </w:t>
      </w:r>
      <w:r w:rsidRPr="00573615">
        <w:rPr>
          <w:i/>
          <w:iCs/>
        </w:rPr>
        <w:t>Purpose &amp; Impact Report 2023–2024.</w:t>
      </w:r>
      <w:r w:rsidRPr="00573615">
        <w:br/>
      </w:r>
      <w:hyperlink r:id="rId13" w:tgtFrame="_new" w:history="1">
        <w:r w:rsidRPr="00573615">
          <w:rPr>
            <w:rStyle w:val="Hyperlink"/>
          </w:rPr>
          <w:t>https://corporate.mcdonalds.com/content/dam/sites/corp/nfl/pdf/McDonalds_PurposeImpact_ProgressReport_2023_2024.pdf</w:t>
        </w:r>
      </w:hyperlink>
    </w:p>
    <w:p w:rsidR="007178DE" w:rsidRPr="00573615" w:rsidRDefault="007178DE" w:rsidP="00024683">
      <w:pPr>
        <w:ind w:left="720" w:hanging="720"/>
      </w:pPr>
      <w:r w:rsidRPr="00573615">
        <w:lastRenderedPageBreak/>
        <w:t xml:space="preserve">Nguyen, Cong N.; Taheri, Babak; Farmaki, Anna and Chon, Kyung-Hwa (2023). </w:t>
      </w:r>
      <w:r w:rsidRPr="00573615">
        <w:rPr>
          <w:i/>
          <w:iCs/>
        </w:rPr>
        <w:t>Frontline employees’ turnover intentions in tourism and hospitality: A review and research agenda.</w:t>
      </w:r>
      <w:r w:rsidRPr="00573615">
        <w:br/>
      </w:r>
      <w:hyperlink r:id="rId14" w:tgtFrame="_new" w:history="1">
        <w:r w:rsidRPr="00573615">
          <w:rPr>
            <w:rStyle w:val="Hyperlink"/>
          </w:rPr>
          <w:t>https://www.sciencedirect.com/science/article/pii/S2211973623001253</w:t>
        </w:r>
      </w:hyperlink>
    </w:p>
    <w:p w:rsidR="007178DE" w:rsidRDefault="007178DE" w:rsidP="00024683">
      <w:pPr>
        <w:ind w:left="720" w:hanging="720"/>
      </w:pPr>
      <w:r w:rsidRPr="00F9202C">
        <w:t xml:space="preserve">Saharan, V. A., </w:t>
      </w:r>
      <w:proofErr w:type="spellStart"/>
      <w:r w:rsidRPr="00F9202C">
        <w:t>Kulhari</w:t>
      </w:r>
      <w:proofErr w:type="spellEnd"/>
      <w:r w:rsidRPr="00F9202C">
        <w:t xml:space="preserve">, H., Jadhav, H., Pooja, D., Banerjee, S., </w:t>
      </w:r>
      <w:r>
        <w:t>and</w:t>
      </w:r>
      <w:r w:rsidRPr="00F9202C">
        <w:t xml:space="preserve"> Singh, A. (2024). Introduction to research methodology. In </w:t>
      </w:r>
      <w:r w:rsidRPr="00F9202C">
        <w:rPr>
          <w:i/>
          <w:iCs/>
        </w:rPr>
        <w:t>Principles of research methodology and ethics in pharmaceutical sciences</w:t>
      </w:r>
      <w:r w:rsidRPr="00F9202C">
        <w:t> (pp. 1-46). CRC Press.</w:t>
      </w:r>
    </w:p>
    <w:p w:rsidR="007178DE" w:rsidRPr="00573615" w:rsidRDefault="007178DE" w:rsidP="00024683">
      <w:pPr>
        <w:ind w:left="720" w:hanging="720"/>
      </w:pPr>
      <w:r w:rsidRPr="00573615">
        <w:t xml:space="preserve">Salama, Waleed; Abdou, Abdelaziz H.; Mohamed, Safaa A. K. and Shehata, Hossam S. (2022). </w:t>
      </w:r>
      <w:r w:rsidRPr="00573615">
        <w:rPr>
          <w:i/>
          <w:iCs/>
        </w:rPr>
        <w:t>Impact of Work Stress and Job Burnout on Turnover Intentions among Hotel Employees.</w:t>
      </w:r>
      <w:r w:rsidRPr="00573615">
        <w:br/>
      </w:r>
      <w:hyperlink r:id="rId15" w:tgtFrame="_new" w:history="1">
        <w:r w:rsidRPr="00573615">
          <w:rPr>
            <w:rStyle w:val="Hyperlink"/>
          </w:rPr>
          <w:t>https://pmc.ncbi.nlm.nih.gov/articles/PMC9368148/</w:t>
        </w:r>
      </w:hyperlink>
    </w:p>
    <w:p w:rsidR="007178DE" w:rsidRDefault="007178DE" w:rsidP="00024683">
      <w:pPr>
        <w:ind w:left="720" w:hanging="720"/>
      </w:pPr>
      <w:r w:rsidRPr="00F9202C">
        <w:t xml:space="preserve">Saraswati, P., </w:t>
      </w:r>
      <w:r>
        <w:t>and</w:t>
      </w:r>
      <w:r w:rsidRPr="00F9202C">
        <w:t xml:space="preserve"> Devi, A. (2023). Mixed methods-research methodology an overview. </w:t>
      </w:r>
      <w:r w:rsidRPr="00F9202C">
        <w:rPr>
          <w:i/>
          <w:iCs/>
        </w:rPr>
        <w:t>Mathews Journal of Nursing and Health Care</w:t>
      </w:r>
      <w:r w:rsidRPr="00F9202C">
        <w:t>, </w:t>
      </w:r>
      <w:r w:rsidRPr="00F9202C">
        <w:rPr>
          <w:i/>
          <w:iCs/>
        </w:rPr>
        <w:t>5</w:t>
      </w:r>
      <w:r w:rsidRPr="00F9202C">
        <w:t>(4), 1-3.</w:t>
      </w:r>
    </w:p>
    <w:p w:rsidR="007178DE" w:rsidRPr="00573615" w:rsidRDefault="007178DE" w:rsidP="00024683">
      <w:pPr>
        <w:ind w:left="720" w:hanging="720"/>
      </w:pPr>
      <w:r w:rsidRPr="00F9202C">
        <w:t>Sreekumar, D. (2023). What is research methodology? Definition, types, and examples. </w:t>
      </w:r>
      <w:proofErr w:type="spellStart"/>
      <w:r w:rsidRPr="00F9202C">
        <w:rPr>
          <w:i/>
          <w:iCs/>
        </w:rPr>
        <w:t>Paperpal</w:t>
      </w:r>
      <w:proofErr w:type="spellEnd"/>
      <w:r w:rsidRPr="00F9202C">
        <w:rPr>
          <w:i/>
          <w:iCs/>
        </w:rPr>
        <w:t xml:space="preserve"> Blog-Academic Writing Guides</w:t>
      </w:r>
      <w:r w:rsidRPr="00F9202C">
        <w:t>.</w:t>
      </w:r>
    </w:p>
    <w:p w:rsidR="007178DE" w:rsidRDefault="007178DE" w:rsidP="00024683">
      <w:pPr>
        <w:ind w:left="720" w:hanging="720"/>
      </w:pPr>
      <w:r w:rsidRPr="00F9202C">
        <w:t>Sundqvist, P. (2024). Extramural English as an individual difference variable in L2 research: Methodology matters. </w:t>
      </w:r>
      <w:r w:rsidRPr="00F9202C">
        <w:rPr>
          <w:i/>
          <w:iCs/>
        </w:rPr>
        <w:t>Annual Review of Applied Linguistics</w:t>
      </w:r>
      <w:r w:rsidRPr="00F9202C">
        <w:t>, 1-13.</w:t>
      </w:r>
    </w:p>
    <w:p w:rsidR="007178DE" w:rsidRDefault="007178DE" w:rsidP="00024683">
      <w:pPr>
        <w:ind w:left="720" w:hanging="720"/>
      </w:pPr>
      <w:proofErr w:type="spellStart"/>
      <w:r w:rsidRPr="00F9202C">
        <w:t>Susilawati</w:t>
      </w:r>
      <w:proofErr w:type="spellEnd"/>
      <w:r w:rsidRPr="00F9202C">
        <w:t xml:space="preserve">, A., Al-Obaidi, A. S. M., Abduh, A., </w:t>
      </w:r>
      <w:proofErr w:type="spellStart"/>
      <w:r w:rsidRPr="00F9202C">
        <w:t>Irwansyah</w:t>
      </w:r>
      <w:proofErr w:type="spellEnd"/>
      <w:r w:rsidRPr="00F9202C">
        <w:t xml:space="preserve">, F. S., </w:t>
      </w:r>
      <w:r>
        <w:t>and</w:t>
      </w:r>
      <w:r w:rsidRPr="00F9202C">
        <w:t xml:space="preserve"> </w:t>
      </w:r>
      <w:proofErr w:type="spellStart"/>
      <w:r w:rsidRPr="00F9202C">
        <w:t>Nandiyanto</w:t>
      </w:r>
      <w:proofErr w:type="spellEnd"/>
      <w:r w:rsidRPr="00F9202C">
        <w:t>, A. B. D. (2025). How to do research methodology: From literature review, bibliometric, step-by-step research stages, to practical examples in science and engineering education. </w:t>
      </w:r>
      <w:r w:rsidRPr="00F9202C">
        <w:rPr>
          <w:i/>
          <w:iCs/>
        </w:rPr>
        <w:t>Indonesian Journal of Science and Technology</w:t>
      </w:r>
      <w:r w:rsidRPr="00F9202C">
        <w:t>, </w:t>
      </w:r>
      <w:r w:rsidRPr="00F9202C">
        <w:rPr>
          <w:i/>
          <w:iCs/>
        </w:rPr>
        <w:t>10</w:t>
      </w:r>
      <w:r w:rsidRPr="00F9202C">
        <w:t>(1), 1-40.</w:t>
      </w:r>
    </w:p>
    <w:p w:rsidR="00573615" w:rsidRPr="00573615" w:rsidRDefault="00573615" w:rsidP="00024683"/>
    <w:p w:rsidR="00573615" w:rsidRPr="00573615" w:rsidRDefault="00573615" w:rsidP="00024683"/>
    <w:p w:rsidR="00B22FE4" w:rsidRDefault="00B22FE4" w:rsidP="00024683"/>
    <w:sectPr w:rsidR="00B22FE4" w:rsidSect="00B22FE4">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2B9" w:rsidRDefault="00C322B9" w:rsidP="00B22FE4">
      <w:pPr>
        <w:spacing w:before="0" w:after="0" w:line="240" w:lineRule="auto"/>
      </w:pPr>
      <w:r>
        <w:separator/>
      </w:r>
    </w:p>
  </w:endnote>
  <w:endnote w:type="continuationSeparator" w:id="0">
    <w:p w:rsidR="00C322B9" w:rsidRDefault="00C322B9" w:rsidP="00B22FE4">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2B9" w:rsidRDefault="00C322B9" w:rsidP="00B22FE4">
      <w:pPr>
        <w:spacing w:before="0" w:after="0" w:line="240" w:lineRule="auto"/>
      </w:pPr>
      <w:r>
        <w:separator/>
      </w:r>
    </w:p>
  </w:footnote>
  <w:footnote w:type="continuationSeparator" w:id="0">
    <w:p w:rsidR="00C322B9" w:rsidRDefault="00C322B9" w:rsidP="00B22FE4">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0646800"/>
      <w:docPartObj>
        <w:docPartGallery w:val="Page Numbers (Top of Page)"/>
        <w:docPartUnique/>
      </w:docPartObj>
    </w:sdtPr>
    <w:sdtEndPr>
      <w:rPr>
        <w:noProof/>
      </w:rPr>
    </w:sdtEndPr>
    <w:sdtContent>
      <w:p w:rsidR="00B22FE4" w:rsidRDefault="00280718">
        <w:pPr>
          <w:pStyle w:val="Header"/>
          <w:jc w:val="right"/>
        </w:pPr>
        <w:r>
          <w:fldChar w:fldCharType="begin"/>
        </w:r>
        <w:r w:rsidR="00B22FE4">
          <w:instrText xml:space="preserve"> PAGE   \* MERGEFORMAT </w:instrText>
        </w:r>
        <w:r>
          <w:fldChar w:fldCharType="separate"/>
        </w:r>
        <w:r w:rsidR="00444D84">
          <w:rPr>
            <w:noProof/>
          </w:rPr>
          <w:t>12</w:t>
        </w:r>
        <w:r>
          <w:rPr>
            <w:noProof/>
          </w:rPr>
          <w:fldChar w:fldCharType="end"/>
        </w:r>
      </w:p>
    </w:sdtContent>
  </w:sdt>
  <w:p w:rsidR="00B22FE4" w:rsidRDefault="00B22FE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672FD"/>
    <w:multiLevelType w:val="hybridMultilevel"/>
    <w:tmpl w:val="3FFE7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32A3D"/>
    <w:multiLevelType w:val="multilevel"/>
    <w:tmpl w:val="605A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FF616F"/>
    <w:multiLevelType w:val="multilevel"/>
    <w:tmpl w:val="324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B22FE4"/>
    <w:rsid w:val="00024683"/>
    <w:rsid w:val="0002499B"/>
    <w:rsid w:val="0004296E"/>
    <w:rsid w:val="00061900"/>
    <w:rsid w:val="000743CD"/>
    <w:rsid w:val="0009496C"/>
    <w:rsid w:val="00096CF3"/>
    <w:rsid w:val="000B3151"/>
    <w:rsid w:val="000E07A5"/>
    <w:rsid w:val="001007D3"/>
    <w:rsid w:val="001145EF"/>
    <w:rsid w:val="00131154"/>
    <w:rsid w:val="00132BCA"/>
    <w:rsid w:val="00151747"/>
    <w:rsid w:val="0016604B"/>
    <w:rsid w:val="00175A56"/>
    <w:rsid w:val="001C360E"/>
    <w:rsid w:val="001C7117"/>
    <w:rsid w:val="00214778"/>
    <w:rsid w:val="002179DB"/>
    <w:rsid w:val="00220C58"/>
    <w:rsid w:val="00280718"/>
    <w:rsid w:val="002C3CEC"/>
    <w:rsid w:val="002D77C1"/>
    <w:rsid w:val="00305D3C"/>
    <w:rsid w:val="003121AC"/>
    <w:rsid w:val="0032222E"/>
    <w:rsid w:val="0033495B"/>
    <w:rsid w:val="00371813"/>
    <w:rsid w:val="00374783"/>
    <w:rsid w:val="003811CD"/>
    <w:rsid w:val="0039364F"/>
    <w:rsid w:val="003B2F4C"/>
    <w:rsid w:val="003D3A21"/>
    <w:rsid w:val="003E4E05"/>
    <w:rsid w:val="004261BA"/>
    <w:rsid w:val="00444D84"/>
    <w:rsid w:val="0045462D"/>
    <w:rsid w:val="00463DD7"/>
    <w:rsid w:val="004647A5"/>
    <w:rsid w:val="004922ED"/>
    <w:rsid w:val="00497A8B"/>
    <w:rsid w:val="004B577E"/>
    <w:rsid w:val="004D3F8E"/>
    <w:rsid w:val="00513C28"/>
    <w:rsid w:val="00516A03"/>
    <w:rsid w:val="00545D0E"/>
    <w:rsid w:val="0055367E"/>
    <w:rsid w:val="00573615"/>
    <w:rsid w:val="005B30F3"/>
    <w:rsid w:val="005E3AF9"/>
    <w:rsid w:val="00603175"/>
    <w:rsid w:val="00654A28"/>
    <w:rsid w:val="00664C96"/>
    <w:rsid w:val="00674C3B"/>
    <w:rsid w:val="00677012"/>
    <w:rsid w:val="00680108"/>
    <w:rsid w:val="00680817"/>
    <w:rsid w:val="00697862"/>
    <w:rsid w:val="006B346A"/>
    <w:rsid w:val="006B618D"/>
    <w:rsid w:val="006D2554"/>
    <w:rsid w:val="007012CC"/>
    <w:rsid w:val="00701572"/>
    <w:rsid w:val="007178DE"/>
    <w:rsid w:val="00724D5D"/>
    <w:rsid w:val="00725E15"/>
    <w:rsid w:val="0075122E"/>
    <w:rsid w:val="00771E14"/>
    <w:rsid w:val="0077255B"/>
    <w:rsid w:val="007746DF"/>
    <w:rsid w:val="00782C00"/>
    <w:rsid w:val="007835D4"/>
    <w:rsid w:val="007913A3"/>
    <w:rsid w:val="007957A2"/>
    <w:rsid w:val="007A2365"/>
    <w:rsid w:val="007C2C78"/>
    <w:rsid w:val="007E02B9"/>
    <w:rsid w:val="007E1F6A"/>
    <w:rsid w:val="007F36E1"/>
    <w:rsid w:val="007F7EB9"/>
    <w:rsid w:val="00813802"/>
    <w:rsid w:val="00831F50"/>
    <w:rsid w:val="008433FA"/>
    <w:rsid w:val="008652BC"/>
    <w:rsid w:val="00870235"/>
    <w:rsid w:val="00876588"/>
    <w:rsid w:val="00887CA9"/>
    <w:rsid w:val="00890687"/>
    <w:rsid w:val="008E3810"/>
    <w:rsid w:val="008F1551"/>
    <w:rsid w:val="00906BCF"/>
    <w:rsid w:val="009140F0"/>
    <w:rsid w:val="00935147"/>
    <w:rsid w:val="009437E5"/>
    <w:rsid w:val="00946083"/>
    <w:rsid w:val="0098412A"/>
    <w:rsid w:val="009A05F0"/>
    <w:rsid w:val="009B181B"/>
    <w:rsid w:val="009B5D3D"/>
    <w:rsid w:val="009C0981"/>
    <w:rsid w:val="009C16AB"/>
    <w:rsid w:val="009F3A37"/>
    <w:rsid w:val="009F7660"/>
    <w:rsid w:val="00A0152B"/>
    <w:rsid w:val="00A20F03"/>
    <w:rsid w:val="00A237DB"/>
    <w:rsid w:val="00A50768"/>
    <w:rsid w:val="00A550BD"/>
    <w:rsid w:val="00A64B73"/>
    <w:rsid w:val="00A66DDA"/>
    <w:rsid w:val="00A70688"/>
    <w:rsid w:val="00A712FD"/>
    <w:rsid w:val="00A93402"/>
    <w:rsid w:val="00A97940"/>
    <w:rsid w:val="00AB02D4"/>
    <w:rsid w:val="00AB3D9B"/>
    <w:rsid w:val="00AD6D3C"/>
    <w:rsid w:val="00AD7A41"/>
    <w:rsid w:val="00AE662A"/>
    <w:rsid w:val="00B0631B"/>
    <w:rsid w:val="00B17A9C"/>
    <w:rsid w:val="00B22FE4"/>
    <w:rsid w:val="00B32517"/>
    <w:rsid w:val="00B5082F"/>
    <w:rsid w:val="00B52298"/>
    <w:rsid w:val="00B64187"/>
    <w:rsid w:val="00B7478C"/>
    <w:rsid w:val="00B841D3"/>
    <w:rsid w:val="00BA19BA"/>
    <w:rsid w:val="00BC753A"/>
    <w:rsid w:val="00BE4438"/>
    <w:rsid w:val="00BE5331"/>
    <w:rsid w:val="00C11BC9"/>
    <w:rsid w:val="00C2539B"/>
    <w:rsid w:val="00C2615F"/>
    <w:rsid w:val="00C322B9"/>
    <w:rsid w:val="00C359C9"/>
    <w:rsid w:val="00C36209"/>
    <w:rsid w:val="00C43824"/>
    <w:rsid w:val="00C52D47"/>
    <w:rsid w:val="00C626CC"/>
    <w:rsid w:val="00C648FA"/>
    <w:rsid w:val="00CB578B"/>
    <w:rsid w:val="00CC4136"/>
    <w:rsid w:val="00CE316C"/>
    <w:rsid w:val="00CF7781"/>
    <w:rsid w:val="00D226F1"/>
    <w:rsid w:val="00D25964"/>
    <w:rsid w:val="00D349D3"/>
    <w:rsid w:val="00D465AC"/>
    <w:rsid w:val="00D7162F"/>
    <w:rsid w:val="00D75B6F"/>
    <w:rsid w:val="00D83319"/>
    <w:rsid w:val="00DA27B1"/>
    <w:rsid w:val="00DD2095"/>
    <w:rsid w:val="00DE057A"/>
    <w:rsid w:val="00DE35B4"/>
    <w:rsid w:val="00E06D11"/>
    <w:rsid w:val="00E20F72"/>
    <w:rsid w:val="00E2268E"/>
    <w:rsid w:val="00E41D58"/>
    <w:rsid w:val="00E45AC1"/>
    <w:rsid w:val="00E65884"/>
    <w:rsid w:val="00E756A8"/>
    <w:rsid w:val="00EB6C98"/>
    <w:rsid w:val="00EC5F2E"/>
    <w:rsid w:val="00ED06FD"/>
    <w:rsid w:val="00ED0D24"/>
    <w:rsid w:val="00F32A0D"/>
    <w:rsid w:val="00F46E9F"/>
    <w:rsid w:val="00F61798"/>
    <w:rsid w:val="00F83C07"/>
    <w:rsid w:val="00F9202C"/>
    <w:rsid w:val="00F94D6D"/>
    <w:rsid w:val="00FD2A3C"/>
    <w:rsid w:val="00FF51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09"/>
    <w:pPr>
      <w:spacing w:before="120" w:after="120" w:line="480" w:lineRule="auto"/>
      <w:ind w:firstLine="720"/>
      <w:contextualSpacing/>
      <w:jc w:val="both"/>
    </w:pPr>
    <w:rPr>
      <w:rFonts w:ascii="Times New Roman" w:hAnsi="Times New Roman"/>
      <w:sz w:val="24"/>
    </w:rPr>
  </w:style>
  <w:style w:type="paragraph" w:styleId="Heading1">
    <w:name w:val="heading 1"/>
    <w:basedOn w:val="Normal"/>
    <w:next w:val="Normal"/>
    <w:link w:val="Heading1Char"/>
    <w:uiPriority w:val="9"/>
    <w:qFormat/>
    <w:rsid w:val="00C36209"/>
    <w:pPr>
      <w:ind w:firstLine="0"/>
      <w:jc w:val="left"/>
      <w:outlineLvl w:val="0"/>
    </w:pPr>
    <w:rPr>
      <w:b/>
      <w:i/>
    </w:rPr>
  </w:style>
  <w:style w:type="paragraph" w:styleId="Heading2">
    <w:name w:val="heading 2"/>
    <w:basedOn w:val="Heading1"/>
    <w:next w:val="Normal"/>
    <w:link w:val="Heading2Char"/>
    <w:uiPriority w:val="9"/>
    <w:unhideWhenUsed/>
    <w:qFormat/>
    <w:rsid w:val="00C36209"/>
    <w:pPr>
      <w:outlineLvl w:val="1"/>
    </w:pPr>
    <w:rPr>
      <w:b w:val="0"/>
    </w:rPr>
  </w:style>
  <w:style w:type="paragraph" w:styleId="Heading3">
    <w:name w:val="heading 3"/>
    <w:basedOn w:val="Normal"/>
    <w:next w:val="Normal"/>
    <w:link w:val="Heading3Char"/>
    <w:uiPriority w:val="9"/>
    <w:semiHidden/>
    <w:unhideWhenUsed/>
    <w:qFormat/>
    <w:rsid w:val="00B22FE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2FE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2FE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22FE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22FE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22FE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22FE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09"/>
    <w:rPr>
      <w:rFonts w:ascii="Times New Roman" w:hAnsi="Times New Roman"/>
      <w:b/>
      <w:i/>
      <w:sz w:val="24"/>
    </w:rPr>
  </w:style>
  <w:style w:type="character" w:customStyle="1" w:styleId="Heading2Char">
    <w:name w:val="Heading 2 Char"/>
    <w:basedOn w:val="DefaultParagraphFont"/>
    <w:link w:val="Heading2"/>
    <w:uiPriority w:val="9"/>
    <w:rsid w:val="00C36209"/>
    <w:rPr>
      <w:rFonts w:ascii="Times New Roman" w:hAnsi="Times New Roman"/>
      <w:i/>
      <w:sz w:val="24"/>
    </w:rPr>
  </w:style>
  <w:style w:type="character" w:customStyle="1" w:styleId="Heading3Char">
    <w:name w:val="Heading 3 Char"/>
    <w:basedOn w:val="DefaultParagraphFont"/>
    <w:link w:val="Heading3"/>
    <w:uiPriority w:val="9"/>
    <w:semiHidden/>
    <w:rsid w:val="00B22F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2FE4"/>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B22FE4"/>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B22FE4"/>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B22FE4"/>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B22FE4"/>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B22FE4"/>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B22FE4"/>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FE4"/>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F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2FE4"/>
    <w:rPr>
      <w:rFonts w:ascii="Times New Roman" w:hAnsi="Times New Roman"/>
      <w:i/>
      <w:iCs/>
      <w:color w:val="404040" w:themeColor="text1" w:themeTint="BF"/>
      <w:sz w:val="24"/>
    </w:rPr>
  </w:style>
  <w:style w:type="paragraph" w:styleId="ListParagraph">
    <w:name w:val="List Paragraph"/>
    <w:basedOn w:val="Normal"/>
    <w:uiPriority w:val="34"/>
    <w:qFormat/>
    <w:rsid w:val="00B22FE4"/>
    <w:pPr>
      <w:ind w:left="720"/>
    </w:pPr>
  </w:style>
  <w:style w:type="character" w:styleId="IntenseEmphasis">
    <w:name w:val="Intense Emphasis"/>
    <w:basedOn w:val="DefaultParagraphFont"/>
    <w:uiPriority w:val="21"/>
    <w:qFormat/>
    <w:rsid w:val="00B22FE4"/>
    <w:rPr>
      <w:i/>
      <w:iCs/>
      <w:color w:val="2F5496" w:themeColor="accent1" w:themeShade="BF"/>
    </w:rPr>
  </w:style>
  <w:style w:type="paragraph" w:styleId="IntenseQuote">
    <w:name w:val="Intense Quote"/>
    <w:basedOn w:val="Normal"/>
    <w:next w:val="Normal"/>
    <w:link w:val="IntenseQuoteChar"/>
    <w:uiPriority w:val="30"/>
    <w:qFormat/>
    <w:rsid w:val="00B22F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2FE4"/>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B22FE4"/>
    <w:rPr>
      <w:b/>
      <w:bCs/>
      <w:smallCaps/>
      <w:color w:val="2F5496" w:themeColor="accent1" w:themeShade="BF"/>
      <w:spacing w:val="5"/>
    </w:rPr>
  </w:style>
  <w:style w:type="paragraph" w:styleId="Header">
    <w:name w:val="header"/>
    <w:basedOn w:val="Normal"/>
    <w:link w:val="HeaderChar"/>
    <w:uiPriority w:val="99"/>
    <w:unhideWhenUsed/>
    <w:rsid w:val="00B22FE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22FE4"/>
    <w:rPr>
      <w:rFonts w:ascii="Times New Roman" w:hAnsi="Times New Roman"/>
      <w:sz w:val="24"/>
    </w:rPr>
  </w:style>
  <w:style w:type="paragraph" w:styleId="Footer">
    <w:name w:val="footer"/>
    <w:basedOn w:val="Normal"/>
    <w:link w:val="FooterChar"/>
    <w:uiPriority w:val="99"/>
    <w:unhideWhenUsed/>
    <w:rsid w:val="00B22FE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22FE4"/>
    <w:rPr>
      <w:rFonts w:ascii="Times New Roman" w:hAnsi="Times New Roman"/>
      <w:sz w:val="24"/>
    </w:rPr>
  </w:style>
  <w:style w:type="character" w:styleId="Hyperlink">
    <w:name w:val="Hyperlink"/>
    <w:basedOn w:val="DefaultParagraphFont"/>
    <w:uiPriority w:val="99"/>
    <w:unhideWhenUsed/>
    <w:rsid w:val="00573615"/>
    <w:rPr>
      <w:color w:val="0563C1" w:themeColor="hyperlink"/>
      <w:u w:val="single"/>
    </w:rPr>
  </w:style>
  <w:style w:type="character" w:customStyle="1" w:styleId="UnresolvedMention">
    <w:name w:val="Unresolved Mention"/>
    <w:basedOn w:val="DefaultParagraphFont"/>
    <w:uiPriority w:val="99"/>
    <w:semiHidden/>
    <w:unhideWhenUsed/>
    <w:rsid w:val="00573615"/>
    <w:rPr>
      <w:color w:val="605E5C"/>
      <w:shd w:val="clear" w:color="auto" w:fill="E1DFDD"/>
    </w:rPr>
  </w:style>
  <w:style w:type="paragraph" w:styleId="NormalWeb">
    <w:name w:val="Normal (Web)"/>
    <w:basedOn w:val="Normal"/>
    <w:uiPriority w:val="99"/>
    <w:semiHidden/>
    <w:unhideWhenUsed/>
    <w:rsid w:val="00AB3D9B"/>
    <w:rPr>
      <w:rFonts w:cs="Times New Roman"/>
      <w:szCs w:val="24"/>
    </w:rPr>
  </w:style>
  <w:style w:type="paragraph" w:styleId="TOCHeading">
    <w:name w:val="TOC Heading"/>
    <w:basedOn w:val="Heading1"/>
    <w:next w:val="Normal"/>
    <w:uiPriority w:val="39"/>
    <w:unhideWhenUsed/>
    <w:qFormat/>
    <w:rsid w:val="00D83319"/>
    <w:pPr>
      <w:keepNext/>
      <w:keepLines/>
      <w:spacing w:before="240" w:after="0" w:line="259" w:lineRule="auto"/>
      <w:contextualSpacing w:val="0"/>
      <w:outlineLvl w:val="9"/>
    </w:pPr>
    <w:rPr>
      <w:rFonts w:asciiTheme="majorHAnsi" w:eastAsiaTheme="majorEastAsia" w:hAnsiTheme="majorHAnsi" w:cstheme="majorBidi"/>
      <w:b w:val="0"/>
      <w:i w:val="0"/>
      <w:color w:val="2F5496" w:themeColor="accent1" w:themeShade="BF"/>
      <w:sz w:val="32"/>
      <w:szCs w:val="32"/>
      <w:lang w:val="en-US"/>
    </w:rPr>
  </w:style>
  <w:style w:type="paragraph" w:styleId="TOC1">
    <w:name w:val="toc 1"/>
    <w:basedOn w:val="Normal"/>
    <w:next w:val="Normal"/>
    <w:autoRedefine/>
    <w:uiPriority w:val="39"/>
    <w:unhideWhenUsed/>
    <w:rsid w:val="00D83319"/>
    <w:pPr>
      <w:spacing w:after="100"/>
    </w:pPr>
  </w:style>
  <w:style w:type="paragraph" w:styleId="TOC2">
    <w:name w:val="toc 2"/>
    <w:basedOn w:val="Normal"/>
    <w:next w:val="Normal"/>
    <w:autoRedefine/>
    <w:uiPriority w:val="39"/>
    <w:unhideWhenUsed/>
    <w:rsid w:val="00D83319"/>
    <w:pPr>
      <w:spacing w:after="100"/>
      <w:ind w:left="240"/>
    </w:pPr>
  </w:style>
  <w:style w:type="paragraph" w:styleId="BalloonText">
    <w:name w:val="Balloon Text"/>
    <w:basedOn w:val="Normal"/>
    <w:link w:val="BalloonTextChar"/>
    <w:uiPriority w:val="99"/>
    <w:semiHidden/>
    <w:unhideWhenUsed/>
    <w:rsid w:val="0016604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0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cdonalds.com/content/dam/sites/corp/nfl/pdf/McDonalds_PurposeImpact_ProgressReport_2023_2024.pdf?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views-and-insights/thought-leadership/cipd-voice/benchmarking-employee-turnover/?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bn.aau.dk/en/publications/qualitative-interviewing-conversational-knowledge-through-researc-2/?utm_source=chatgpt.com" TargetMode="External"/><Relationship Id="rId5" Type="http://schemas.openxmlformats.org/officeDocument/2006/relationships/webSettings" Target="webSettings.xml"/><Relationship Id="rId15" Type="http://schemas.openxmlformats.org/officeDocument/2006/relationships/hyperlink" Target="https://pmc.ncbi.nlm.nih.gov/articles/PMC9368148/?utm_source=chatgpt.com" TargetMode="External"/><Relationship Id="rId10" Type="http://schemas.openxmlformats.org/officeDocument/2006/relationships/hyperlink" Target="https://pmc.ncbi.nlm.nih.gov/articles/PMC9879167/?utm_source=chatgpt.com" TargetMode="External"/><Relationship Id="rId4" Type="http://schemas.openxmlformats.org/officeDocument/2006/relationships/settings" Target="settings.xml"/><Relationship Id="rId9" Type="http://schemas.openxmlformats.org/officeDocument/2006/relationships/hyperlink" Target="https://www.frontiersin.org/journals/psychology/articles/10.3389/fpsyg.2022.890418/full?utm_source=chatgpt.com" TargetMode="External"/><Relationship Id="rId14" Type="http://schemas.openxmlformats.org/officeDocument/2006/relationships/hyperlink" Target="https://www.sciencedirect.com/science/article/pii/S221197362300125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949F0-5BB3-471B-8C8F-04B320263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M.S.Ali</dc:creator>
  <cp:lastModifiedBy>user</cp:lastModifiedBy>
  <cp:revision>2</cp:revision>
  <dcterms:created xsi:type="dcterms:W3CDTF">2026-02-25T05:07:00Z</dcterms:created>
  <dcterms:modified xsi:type="dcterms:W3CDTF">2026-02-25T05:07:00Z</dcterms:modified>
</cp:coreProperties>
</file>