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07FD44" w14:textId="77777777" w:rsidR="00E815DE" w:rsidRDefault="00E815DE" w:rsidP="00E815DE">
      <w:pPr>
        <w:spacing w:line="360" w:lineRule="auto"/>
        <w:jc w:val="center"/>
        <w:rPr>
          <w:rFonts w:ascii="Times New Roman" w:hAnsi="Times New Roman" w:cs="Times New Roman"/>
          <w:b/>
          <w:bCs/>
          <w:sz w:val="72"/>
          <w:szCs w:val="72"/>
        </w:rPr>
      </w:pPr>
    </w:p>
    <w:p w14:paraId="188BFFC2" w14:textId="77777777" w:rsidR="00E815DE" w:rsidRDefault="00E815DE" w:rsidP="00E815DE">
      <w:pPr>
        <w:spacing w:line="360" w:lineRule="auto"/>
        <w:jc w:val="center"/>
        <w:rPr>
          <w:rFonts w:ascii="Times New Roman" w:hAnsi="Times New Roman" w:cs="Times New Roman"/>
          <w:b/>
          <w:bCs/>
          <w:sz w:val="72"/>
          <w:szCs w:val="72"/>
        </w:rPr>
      </w:pPr>
    </w:p>
    <w:p w14:paraId="4DDF7816" w14:textId="70823701" w:rsidR="00E815DE" w:rsidRPr="000F778D" w:rsidRDefault="00E815DE" w:rsidP="00E815DE">
      <w:pPr>
        <w:spacing w:line="360" w:lineRule="auto"/>
        <w:jc w:val="center"/>
        <w:rPr>
          <w:rFonts w:ascii="Arial" w:hAnsi="Arial" w:cs="Arial"/>
          <w:sz w:val="32"/>
          <w:szCs w:val="32"/>
        </w:rPr>
      </w:pPr>
      <w:r w:rsidRPr="00E4491A">
        <w:rPr>
          <w:rFonts w:ascii="Arial" w:hAnsi="Arial" w:cs="Arial"/>
          <w:b/>
          <w:bCs/>
          <w:sz w:val="52"/>
          <w:szCs w:val="52"/>
        </w:rPr>
        <w:t xml:space="preserve"> </w:t>
      </w:r>
      <w:r w:rsidR="000F778D" w:rsidRPr="000F778D">
        <w:rPr>
          <w:rFonts w:ascii="Arial" w:hAnsi="Arial" w:cs="Arial"/>
          <w:sz w:val="32"/>
          <w:szCs w:val="32"/>
        </w:rPr>
        <w:t>CSR at Marriott International</w:t>
      </w:r>
    </w:p>
    <w:p w14:paraId="4C8DC818" w14:textId="77777777" w:rsidR="00ED236B" w:rsidRDefault="00ED236B" w:rsidP="00550A88">
      <w:pPr>
        <w:rPr>
          <w:rFonts w:ascii="Times New Roman" w:hAnsi="Times New Roman" w:cs="Times New Roman"/>
          <w:b/>
          <w:bCs/>
          <w:sz w:val="24"/>
        </w:rPr>
      </w:pPr>
    </w:p>
    <w:p w14:paraId="5EFC48E6" w14:textId="77777777" w:rsidR="00ED236B" w:rsidRDefault="00ED236B" w:rsidP="00550A88">
      <w:pPr>
        <w:rPr>
          <w:rFonts w:ascii="Times New Roman" w:hAnsi="Times New Roman" w:cs="Times New Roman"/>
          <w:b/>
          <w:bCs/>
          <w:sz w:val="24"/>
        </w:rPr>
      </w:pPr>
    </w:p>
    <w:p w14:paraId="1071D3A4" w14:textId="77777777" w:rsidR="00ED236B" w:rsidRDefault="00ED236B" w:rsidP="00550A88">
      <w:pPr>
        <w:rPr>
          <w:rFonts w:ascii="Times New Roman" w:hAnsi="Times New Roman" w:cs="Times New Roman"/>
          <w:b/>
          <w:bCs/>
          <w:sz w:val="24"/>
        </w:rPr>
      </w:pPr>
    </w:p>
    <w:p w14:paraId="5EF324A3" w14:textId="77777777" w:rsidR="00ED236B" w:rsidRDefault="00ED236B" w:rsidP="00550A88">
      <w:pPr>
        <w:rPr>
          <w:rFonts w:ascii="Times New Roman" w:hAnsi="Times New Roman" w:cs="Times New Roman"/>
          <w:b/>
          <w:bCs/>
          <w:sz w:val="24"/>
        </w:rPr>
      </w:pPr>
    </w:p>
    <w:p w14:paraId="6BD56BCA" w14:textId="77777777" w:rsidR="00ED236B" w:rsidRDefault="00ED236B" w:rsidP="00550A88">
      <w:pPr>
        <w:rPr>
          <w:rFonts w:ascii="Times New Roman" w:hAnsi="Times New Roman" w:cs="Times New Roman"/>
          <w:b/>
          <w:bCs/>
          <w:sz w:val="24"/>
        </w:rPr>
      </w:pPr>
    </w:p>
    <w:p w14:paraId="7222C8D8" w14:textId="77777777" w:rsidR="00ED236B" w:rsidRDefault="00ED236B" w:rsidP="00550A88">
      <w:pPr>
        <w:rPr>
          <w:rFonts w:ascii="Times New Roman" w:hAnsi="Times New Roman" w:cs="Times New Roman"/>
          <w:b/>
          <w:bCs/>
          <w:sz w:val="24"/>
        </w:rPr>
      </w:pPr>
    </w:p>
    <w:p w14:paraId="38FD0CB3" w14:textId="77777777" w:rsidR="00ED236B" w:rsidRDefault="00ED236B" w:rsidP="00550A88">
      <w:pPr>
        <w:rPr>
          <w:rFonts w:ascii="Times New Roman" w:hAnsi="Times New Roman" w:cs="Times New Roman"/>
          <w:b/>
          <w:bCs/>
          <w:sz w:val="24"/>
        </w:rPr>
      </w:pPr>
    </w:p>
    <w:p w14:paraId="5E067CB6" w14:textId="77777777" w:rsidR="00ED236B" w:rsidRDefault="00ED236B" w:rsidP="00550A88">
      <w:pPr>
        <w:rPr>
          <w:rFonts w:ascii="Times New Roman" w:hAnsi="Times New Roman" w:cs="Times New Roman"/>
          <w:b/>
          <w:bCs/>
          <w:sz w:val="24"/>
        </w:rPr>
      </w:pPr>
    </w:p>
    <w:p w14:paraId="0F58384A" w14:textId="77777777" w:rsidR="00ED236B" w:rsidRPr="00ED236B" w:rsidRDefault="00ED236B" w:rsidP="00550A88">
      <w:pPr>
        <w:rPr>
          <w:rFonts w:ascii="Arial" w:hAnsi="Arial" w:cs="Arial"/>
          <w:b/>
          <w:bCs/>
          <w:sz w:val="24"/>
          <w:szCs w:val="24"/>
        </w:rPr>
      </w:pPr>
    </w:p>
    <w:p w14:paraId="3A4106FA" w14:textId="47ABE3CB" w:rsidR="00ED236B" w:rsidRPr="000F778D" w:rsidRDefault="000F778D" w:rsidP="00550A88">
      <w:pPr>
        <w:rPr>
          <w:rFonts w:ascii="Arial" w:hAnsi="Arial" w:cs="Arial"/>
          <w:sz w:val="24"/>
          <w:szCs w:val="24"/>
        </w:rPr>
      </w:pPr>
      <w:r w:rsidRPr="000F778D">
        <w:rPr>
          <w:rFonts w:ascii="Arial" w:hAnsi="Arial" w:cs="Arial"/>
          <w:sz w:val="24"/>
          <w:szCs w:val="24"/>
        </w:rPr>
        <w:t>Name: Nicolae Laurentiu Savulescu</w:t>
      </w:r>
    </w:p>
    <w:p w14:paraId="7082F89A" w14:textId="6F3B3CF2" w:rsidR="00ED236B" w:rsidRPr="000F778D" w:rsidRDefault="000F778D" w:rsidP="00550A88">
      <w:pPr>
        <w:rPr>
          <w:rFonts w:ascii="Arial" w:hAnsi="Arial" w:cs="Arial"/>
          <w:sz w:val="24"/>
          <w:szCs w:val="24"/>
        </w:rPr>
      </w:pPr>
      <w:r w:rsidRPr="000F778D">
        <w:rPr>
          <w:rFonts w:ascii="Arial" w:hAnsi="Arial" w:cs="Arial"/>
          <w:sz w:val="24"/>
          <w:szCs w:val="24"/>
        </w:rPr>
        <w:t>Student No.: 2208660</w:t>
      </w:r>
    </w:p>
    <w:p w14:paraId="7862261E" w14:textId="6C53F18E" w:rsidR="00ED236B" w:rsidRPr="000F778D" w:rsidRDefault="000F778D" w:rsidP="00550A88">
      <w:pPr>
        <w:rPr>
          <w:rFonts w:ascii="Arial" w:hAnsi="Arial" w:cs="Arial"/>
          <w:sz w:val="24"/>
          <w:szCs w:val="24"/>
        </w:rPr>
      </w:pPr>
      <w:r w:rsidRPr="000F778D">
        <w:rPr>
          <w:rFonts w:ascii="Arial" w:hAnsi="Arial" w:cs="Arial"/>
          <w:sz w:val="24"/>
          <w:szCs w:val="24"/>
        </w:rPr>
        <w:t>Module Name:</w:t>
      </w:r>
      <w:r w:rsidRPr="000F778D">
        <w:rPr>
          <w:rFonts w:ascii="Arial" w:hAnsi="Arial" w:cs="Arial"/>
          <w:i/>
          <w:iCs/>
          <w:sz w:val="24"/>
          <w:szCs w:val="24"/>
        </w:rPr>
        <w:t xml:space="preserve"> </w:t>
      </w:r>
      <w:r w:rsidRPr="000F778D">
        <w:rPr>
          <w:rFonts w:ascii="Arial" w:hAnsi="Arial" w:cs="Arial"/>
          <w:sz w:val="24"/>
          <w:szCs w:val="24"/>
        </w:rPr>
        <w:t xml:space="preserve">Sustainable Hospitality &amp; Tourism Management </w:t>
      </w:r>
    </w:p>
    <w:p w14:paraId="00242791" w14:textId="2C455F7E" w:rsidR="00ED236B" w:rsidRPr="000F778D" w:rsidRDefault="000F778D" w:rsidP="00550A88">
      <w:pPr>
        <w:rPr>
          <w:rFonts w:ascii="Arial" w:hAnsi="Arial" w:cs="Arial"/>
          <w:sz w:val="24"/>
          <w:szCs w:val="24"/>
        </w:rPr>
      </w:pPr>
      <w:r w:rsidRPr="000F778D">
        <w:rPr>
          <w:rFonts w:ascii="Arial" w:hAnsi="Arial" w:cs="Arial"/>
          <w:sz w:val="24"/>
          <w:szCs w:val="24"/>
        </w:rPr>
        <w:t>Module Code: BMIH5006</w:t>
      </w:r>
    </w:p>
    <w:p w14:paraId="0055A65F" w14:textId="0B7BB79A" w:rsidR="00FC3A75" w:rsidRPr="00550A88" w:rsidRDefault="000F778D" w:rsidP="00550A88">
      <w:pPr>
        <w:rPr>
          <w:rFonts w:ascii="Times New Roman" w:hAnsi="Times New Roman" w:cs="Times New Roman"/>
          <w:b/>
          <w:bCs/>
          <w:sz w:val="24"/>
        </w:rPr>
      </w:pPr>
      <w:r w:rsidRPr="000F778D">
        <w:rPr>
          <w:rFonts w:ascii="Arial" w:hAnsi="Arial" w:cs="Arial"/>
          <w:sz w:val="24"/>
          <w:szCs w:val="24"/>
        </w:rPr>
        <w:t>Lecturer Name: Huw Thomas</w:t>
      </w:r>
      <w:r w:rsidR="00E815DE">
        <w:rPr>
          <w:rFonts w:ascii="Times New Roman" w:hAnsi="Times New Roman" w:cs="Times New Roman"/>
          <w:b/>
          <w:bCs/>
          <w:sz w:val="24"/>
        </w:rPr>
        <w:br w:type="page"/>
      </w:r>
    </w:p>
    <w:p w14:paraId="70DC3152" w14:textId="27333A76" w:rsidR="00FC3A75" w:rsidRPr="00E4491A" w:rsidRDefault="004B4517" w:rsidP="00550A88">
      <w:pPr>
        <w:spacing w:line="360" w:lineRule="auto"/>
        <w:ind w:firstLine="720"/>
        <w:jc w:val="both"/>
        <w:rPr>
          <w:rFonts w:ascii="Arial" w:hAnsi="Arial" w:cs="Arial"/>
          <w:sz w:val="24"/>
        </w:rPr>
      </w:pPr>
      <w:r w:rsidRPr="00E4491A">
        <w:rPr>
          <w:rFonts w:ascii="Arial" w:hAnsi="Arial" w:cs="Arial"/>
          <w:sz w:val="24"/>
        </w:rPr>
        <w:lastRenderedPageBreak/>
        <w:t>The hospitality industry is at the forefront of global economic activity, and it thus creates social norms and ecological responsibility</w:t>
      </w:r>
      <w:r w:rsidR="000F778D">
        <w:rPr>
          <w:rFonts w:ascii="Arial" w:hAnsi="Arial" w:cs="Arial"/>
          <w:sz w:val="24"/>
        </w:rPr>
        <w:t>.</w:t>
      </w:r>
      <w:r w:rsidRPr="00E4491A">
        <w:rPr>
          <w:rFonts w:ascii="Arial" w:hAnsi="Arial" w:cs="Arial"/>
          <w:sz w:val="24"/>
        </w:rPr>
        <w:t xml:space="preserve"> Corporations have moral duties to the local people and clients</w:t>
      </w:r>
      <w:r w:rsidR="000F778D">
        <w:rPr>
          <w:rFonts w:ascii="Arial" w:hAnsi="Arial" w:cs="Arial"/>
          <w:sz w:val="24"/>
        </w:rPr>
        <w:t>,</w:t>
      </w:r>
      <w:r w:rsidRPr="00E4491A">
        <w:rPr>
          <w:rFonts w:ascii="Arial" w:hAnsi="Arial" w:cs="Arial"/>
          <w:sz w:val="24"/>
        </w:rPr>
        <w:t xml:space="preserve"> </w:t>
      </w:r>
      <w:r w:rsidR="000F778D">
        <w:rPr>
          <w:rFonts w:ascii="Arial" w:hAnsi="Arial" w:cs="Arial"/>
          <w:sz w:val="24"/>
        </w:rPr>
        <w:t>t</w:t>
      </w:r>
      <w:r w:rsidRPr="00E4491A">
        <w:rPr>
          <w:rFonts w:ascii="Arial" w:hAnsi="Arial" w:cs="Arial"/>
          <w:sz w:val="24"/>
        </w:rPr>
        <w:t>his is the concept of Corporate Social Responsibility</w:t>
      </w:r>
      <w:r w:rsidR="000F778D">
        <w:rPr>
          <w:rFonts w:ascii="Arial" w:hAnsi="Arial" w:cs="Arial"/>
          <w:sz w:val="24"/>
        </w:rPr>
        <w:t xml:space="preserve"> (CSR)</w:t>
      </w:r>
      <w:r w:rsidRPr="00E4491A">
        <w:rPr>
          <w:rFonts w:ascii="Arial" w:hAnsi="Arial" w:cs="Arial"/>
          <w:sz w:val="24"/>
        </w:rPr>
        <w:t xml:space="preserve"> </w:t>
      </w:r>
      <w:r w:rsidR="005F52A3" w:rsidRPr="00E4491A">
        <w:rPr>
          <w:rFonts w:ascii="Arial" w:hAnsi="Arial" w:cs="Arial"/>
          <w:sz w:val="24"/>
        </w:rPr>
        <w:t>(Serra-</w:t>
      </w:r>
      <w:proofErr w:type="spellStart"/>
      <w:r w:rsidR="005F52A3" w:rsidRPr="00E4491A">
        <w:rPr>
          <w:rFonts w:ascii="Arial" w:hAnsi="Arial" w:cs="Arial"/>
          <w:sz w:val="24"/>
        </w:rPr>
        <w:t>Cantallops</w:t>
      </w:r>
      <w:proofErr w:type="spellEnd"/>
      <w:r w:rsidR="005F52A3" w:rsidRPr="00E4491A">
        <w:rPr>
          <w:rFonts w:ascii="Arial" w:hAnsi="Arial" w:cs="Arial"/>
          <w:sz w:val="24"/>
        </w:rPr>
        <w:t xml:space="preserve"> </w:t>
      </w:r>
      <w:r w:rsidR="005F52A3" w:rsidRPr="00E4491A">
        <w:rPr>
          <w:rFonts w:ascii="Arial" w:hAnsi="Arial" w:cs="Arial"/>
          <w:i/>
          <w:iCs/>
          <w:sz w:val="24"/>
        </w:rPr>
        <w:t>et al</w:t>
      </w:r>
      <w:r w:rsidR="005F52A3" w:rsidRPr="00E4491A">
        <w:rPr>
          <w:rFonts w:ascii="Arial" w:hAnsi="Arial" w:cs="Arial"/>
          <w:sz w:val="24"/>
        </w:rPr>
        <w:t>., 201</w:t>
      </w:r>
      <w:r w:rsidR="00F93B4E" w:rsidRPr="00E4491A">
        <w:rPr>
          <w:rFonts w:ascii="Arial" w:hAnsi="Arial" w:cs="Arial"/>
          <w:sz w:val="24"/>
        </w:rPr>
        <w:t>7</w:t>
      </w:r>
      <w:r w:rsidR="005F52A3" w:rsidRPr="00E4491A">
        <w:rPr>
          <w:rFonts w:ascii="Arial" w:hAnsi="Arial" w:cs="Arial"/>
          <w:sz w:val="24"/>
        </w:rPr>
        <w:t>)</w:t>
      </w:r>
      <w:r w:rsidRPr="00E4491A">
        <w:rPr>
          <w:rFonts w:ascii="Arial" w:hAnsi="Arial" w:cs="Arial"/>
          <w:sz w:val="24"/>
        </w:rPr>
        <w:t xml:space="preserve">. In the hospitality business, CSR is characterized by long-term planning that prioritizes the environment and business development over profit maximization in general. Sustainability in the hospitality business refers to the conscious administration of both services and operations </w:t>
      </w:r>
      <w:r w:rsidR="000F778D" w:rsidRPr="00E4491A">
        <w:rPr>
          <w:rFonts w:ascii="Arial" w:hAnsi="Arial" w:cs="Arial"/>
          <w:sz w:val="24"/>
        </w:rPr>
        <w:t>to</w:t>
      </w:r>
      <w:r w:rsidRPr="00E4491A">
        <w:rPr>
          <w:rFonts w:ascii="Arial" w:hAnsi="Arial" w:cs="Arial"/>
          <w:sz w:val="24"/>
        </w:rPr>
        <w:t xml:space="preserve"> meet current desires without limiting future generations’ capacity to fulfil their own </w:t>
      </w:r>
      <w:r w:rsidR="00775E46" w:rsidRPr="00E4491A">
        <w:rPr>
          <w:rFonts w:ascii="Arial" w:hAnsi="Arial" w:cs="Arial"/>
          <w:sz w:val="24"/>
        </w:rPr>
        <w:t>(Carroll, 2021)</w:t>
      </w:r>
      <w:r w:rsidRPr="00E4491A">
        <w:rPr>
          <w:rFonts w:ascii="Arial" w:hAnsi="Arial" w:cs="Arial"/>
          <w:sz w:val="24"/>
        </w:rPr>
        <w:t>. It is a business element that covers all environmental, societal, and economic elements and aspects. Marriott International demonstrates its dedication to CSR and business sustainability by instituting several programs that protect the environment, encourage ethical business practice, and boost community engagement. This essay will use Marriott International as the reference point to illustrate how CSR trade may change the tourism industry for the better and become more eco-friendly.</w:t>
      </w:r>
    </w:p>
    <w:p w14:paraId="70CC2874" w14:textId="6CA44C4E" w:rsidR="00FC3A75" w:rsidRPr="00E4491A" w:rsidRDefault="004B4517" w:rsidP="000F778D">
      <w:pPr>
        <w:spacing w:line="360" w:lineRule="auto"/>
        <w:ind w:firstLine="720"/>
        <w:jc w:val="both"/>
        <w:rPr>
          <w:rFonts w:ascii="Arial" w:hAnsi="Arial" w:cs="Arial"/>
          <w:sz w:val="24"/>
        </w:rPr>
      </w:pPr>
      <w:r w:rsidRPr="00E4491A">
        <w:rPr>
          <w:rFonts w:ascii="Arial" w:hAnsi="Arial" w:cs="Arial"/>
          <w:sz w:val="24"/>
        </w:rPr>
        <w:t xml:space="preserve">The </w:t>
      </w:r>
      <w:r w:rsidR="000F778D">
        <w:rPr>
          <w:rFonts w:ascii="Arial" w:hAnsi="Arial" w:cs="Arial"/>
          <w:sz w:val="24"/>
        </w:rPr>
        <w:t>intention</w:t>
      </w:r>
      <w:r w:rsidRPr="00E4491A">
        <w:rPr>
          <w:rFonts w:ascii="Arial" w:hAnsi="Arial" w:cs="Arial"/>
          <w:sz w:val="24"/>
        </w:rPr>
        <w:t xml:space="preserve"> of this essay was to </w:t>
      </w:r>
      <w:r w:rsidR="000F778D">
        <w:rPr>
          <w:rFonts w:ascii="Arial" w:hAnsi="Arial" w:cs="Arial"/>
          <w:sz w:val="24"/>
        </w:rPr>
        <w:t>explore</w:t>
      </w:r>
      <w:r w:rsidRPr="00E4491A">
        <w:rPr>
          <w:rFonts w:ascii="Arial" w:hAnsi="Arial" w:cs="Arial"/>
          <w:sz w:val="24"/>
        </w:rPr>
        <w:t xml:space="preserve"> how all of Marriott’s CSR policies impact the best practices on the matter in three dimensions: environmental protection, social responsibility, and economic sustainability</w:t>
      </w:r>
      <w:r w:rsidR="00C16D9E" w:rsidRPr="00E4491A">
        <w:rPr>
          <w:rFonts w:ascii="Arial" w:hAnsi="Arial" w:cs="Arial"/>
          <w:sz w:val="24"/>
        </w:rPr>
        <w:t xml:space="preserve">. </w:t>
      </w:r>
      <w:r w:rsidR="00775E46" w:rsidRPr="00E4491A">
        <w:rPr>
          <w:rFonts w:ascii="Arial" w:hAnsi="Arial" w:cs="Arial"/>
          <w:sz w:val="24"/>
        </w:rPr>
        <w:t>The report</w:t>
      </w:r>
      <w:r w:rsidRPr="00E4491A">
        <w:rPr>
          <w:rFonts w:ascii="Arial" w:hAnsi="Arial" w:cs="Arial"/>
          <w:sz w:val="24"/>
        </w:rPr>
        <w:t xml:space="preserve"> will also investigate the difficulties and opportunities that arise from the implementation of such efficient CSR policies. This will prove that the hospitality sector must continue to evolve and innovate to ensure that it has a future amongst </w:t>
      </w:r>
      <w:r w:rsidR="00C16D9E" w:rsidRPr="00E4491A">
        <w:rPr>
          <w:rFonts w:ascii="Arial" w:hAnsi="Arial" w:cs="Arial"/>
          <w:sz w:val="24"/>
        </w:rPr>
        <w:t>competition</w:t>
      </w:r>
      <w:r w:rsidR="00C16D9E" w:rsidRPr="00E4491A">
        <w:rPr>
          <w:rFonts w:ascii="Arial" w:hAnsi="Arial" w:cs="Arial"/>
          <w:sz w:val="24"/>
          <w:szCs w:val="24"/>
        </w:rPr>
        <w:t xml:space="preserve"> (</w:t>
      </w:r>
      <w:proofErr w:type="spellStart"/>
      <w:r w:rsidR="00C16D9E" w:rsidRPr="00E4491A">
        <w:rPr>
          <w:rFonts w:ascii="Arial" w:hAnsi="Arial" w:cs="Arial"/>
          <w:sz w:val="24"/>
          <w:szCs w:val="24"/>
        </w:rPr>
        <w:t>Blowfield</w:t>
      </w:r>
      <w:proofErr w:type="spellEnd"/>
      <w:r w:rsidR="00C16D9E" w:rsidRPr="00E4491A">
        <w:rPr>
          <w:rFonts w:ascii="Arial" w:hAnsi="Arial" w:cs="Arial"/>
          <w:sz w:val="24"/>
          <w:szCs w:val="24"/>
        </w:rPr>
        <w:t xml:space="preserve"> &amp; Murray, 2019)</w:t>
      </w:r>
      <w:r w:rsidRPr="00E4491A">
        <w:rPr>
          <w:rFonts w:ascii="Arial" w:hAnsi="Arial" w:cs="Arial"/>
          <w:sz w:val="24"/>
          <w:szCs w:val="24"/>
        </w:rPr>
        <w:t>.</w:t>
      </w:r>
    </w:p>
    <w:p w14:paraId="5C444F8D" w14:textId="7B313094" w:rsidR="00BD1F3E" w:rsidRPr="00E4491A" w:rsidRDefault="004B4517" w:rsidP="000F778D">
      <w:pPr>
        <w:spacing w:line="360" w:lineRule="auto"/>
        <w:ind w:firstLine="720"/>
        <w:jc w:val="both"/>
        <w:rPr>
          <w:rFonts w:ascii="Arial" w:hAnsi="Arial" w:cs="Arial"/>
        </w:rPr>
      </w:pPr>
      <w:r w:rsidRPr="00E4491A">
        <w:rPr>
          <w:rFonts w:ascii="Arial" w:hAnsi="Arial" w:cs="Arial"/>
          <w:sz w:val="24"/>
        </w:rPr>
        <w:t xml:space="preserve">One of the global business leaders in the hospitality industry is Marriott International is widely recognized for sustainability and Corporate Social Responsibility in every aspect of its business. As Marriott’s CSR policy is built on the principles of luxury, attraction, and community inclusion, the policy exemplifies what the corporation stands for. Marriott wants to be able to make a </w:t>
      </w:r>
      <w:proofErr w:type="gramStart"/>
      <w:r w:rsidR="00EB2816" w:rsidRPr="00E4491A">
        <w:rPr>
          <w:rFonts w:ascii="Arial" w:hAnsi="Arial" w:cs="Arial"/>
          <w:sz w:val="24"/>
        </w:rPr>
        <w:t>distinction in particular</w:t>
      </w:r>
      <w:r w:rsidR="000F778D">
        <w:rPr>
          <w:rFonts w:ascii="Arial" w:hAnsi="Arial" w:cs="Arial"/>
          <w:sz w:val="24"/>
        </w:rPr>
        <w:t>,</w:t>
      </w:r>
      <w:r w:rsidR="00EB2816" w:rsidRPr="00E4491A">
        <w:rPr>
          <w:rFonts w:ascii="Arial" w:hAnsi="Arial" w:cs="Arial"/>
          <w:sz w:val="24"/>
        </w:rPr>
        <w:t xml:space="preserve"> and</w:t>
      </w:r>
      <w:proofErr w:type="gramEnd"/>
      <w:r w:rsidRPr="00E4491A">
        <w:rPr>
          <w:rFonts w:ascii="Arial" w:hAnsi="Arial" w:cs="Arial"/>
          <w:sz w:val="24"/>
        </w:rPr>
        <w:t xml:space="preserve"> well-being in general while also being a responsible civics organization through collaborations and policy initiatives.</w:t>
      </w:r>
      <w:r w:rsidR="00BD1F3E" w:rsidRPr="00E4491A">
        <w:rPr>
          <w:rFonts w:ascii="Arial" w:hAnsi="Arial" w:cs="Arial"/>
        </w:rPr>
        <w:t xml:space="preserve"> </w:t>
      </w:r>
      <w:r w:rsidR="00BD1F3E" w:rsidRPr="00E4491A">
        <w:rPr>
          <w:rFonts w:ascii="Arial" w:hAnsi="Arial" w:cs="Arial"/>
          <w:sz w:val="24"/>
          <w:szCs w:val="24"/>
        </w:rPr>
        <w:t xml:space="preserve">Marriott International is a </w:t>
      </w:r>
      <w:r w:rsidR="000F778D">
        <w:rPr>
          <w:rFonts w:ascii="Arial" w:hAnsi="Arial" w:cs="Arial"/>
          <w:sz w:val="24"/>
          <w:szCs w:val="24"/>
        </w:rPr>
        <w:t>worldwide</w:t>
      </w:r>
      <w:r w:rsidR="00BD1F3E" w:rsidRPr="00E4491A">
        <w:rPr>
          <w:rFonts w:ascii="Arial" w:hAnsi="Arial" w:cs="Arial"/>
          <w:sz w:val="24"/>
          <w:szCs w:val="24"/>
        </w:rPr>
        <w:t xml:space="preserve"> hotel </w:t>
      </w:r>
      <w:r w:rsidR="000F778D">
        <w:rPr>
          <w:rFonts w:ascii="Arial" w:hAnsi="Arial" w:cs="Arial"/>
          <w:sz w:val="24"/>
          <w:szCs w:val="24"/>
        </w:rPr>
        <w:t>group</w:t>
      </w:r>
      <w:r w:rsidR="00BD1F3E" w:rsidRPr="00E4491A">
        <w:rPr>
          <w:rFonts w:ascii="Arial" w:hAnsi="Arial" w:cs="Arial"/>
          <w:sz w:val="24"/>
          <w:szCs w:val="24"/>
        </w:rPr>
        <w:t xml:space="preserve"> that has a</w:t>
      </w:r>
      <w:r w:rsidR="000F778D">
        <w:rPr>
          <w:rFonts w:ascii="Arial" w:hAnsi="Arial" w:cs="Arial"/>
          <w:sz w:val="24"/>
          <w:szCs w:val="24"/>
        </w:rPr>
        <w:t>n</w:t>
      </w:r>
      <w:r w:rsidR="00BD1F3E" w:rsidRPr="00E4491A">
        <w:rPr>
          <w:rFonts w:ascii="Arial" w:hAnsi="Arial" w:cs="Arial"/>
          <w:sz w:val="24"/>
          <w:szCs w:val="24"/>
        </w:rPr>
        <w:t xml:space="preserve"> </w:t>
      </w:r>
      <w:r w:rsidR="000F778D">
        <w:rPr>
          <w:rFonts w:ascii="Arial" w:hAnsi="Arial" w:cs="Arial"/>
          <w:sz w:val="24"/>
          <w:szCs w:val="24"/>
        </w:rPr>
        <w:t>extended</w:t>
      </w:r>
      <w:r w:rsidR="00BD1F3E" w:rsidRPr="00E4491A">
        <w:rPr>
          <w:rFonts w:ascii="Arial" w:hAnsi="Arial" w:cs="Arial"/>
          <w:sz w:val="24"/>
          <w:szCs w:val="24"/>
        </w:rPr>
        <w:t xml:space="preserve"> </w:t>
      </w:r>
      <w:r w:rsidR="000F778D">
        <w:rPr>
          <w:rFonts w:ascii="Arial" w:hAnsi="Arial" w:cs="Arial"/>
          <w:sz w:val="24"/>
          <w:szCs w:val="24"/>
        </w:rPr>
        <w:t>record</w:t>
      </w:r>
      <w:r w:rsidR="00BD1F3E" w:rsidRPr="00E4491A">
        <w:rPr>
          <w:rFonts w:ascii="Arial" w:hAnsi="Arial" w:cs="Arial"/>
          <w:sz w:val="24"/>
          <w:szCs w:val="24"/>
        </w:rPr>
        <w:t xml:space="preserve"> of </w:t>
      </w:r>
      <w:proofErr w:type="spellStart"/>
      <w:r w:rsidR="000F778D">
        <w:rPr>
          <w:rFonts w:ascii="Arial" w:hAnsi="Arial" w:cs="Arial"/>
          <w:sz w:val="24"/>
          <w:szCs w:val="24"/>
        </w:rPr>
        <w:t>responsability</w:t>
      </w:r>
      <w:proofErr w:type="spellEnd"/>
      <w:r w:rsidR="00BD1F3E" w:rsidRPr="00E4491A">
        <w:rPr>
          <w:rFonts w:ascii="Arial" w:hAnsi="Arial" w:cs="Arial"/>
          <w:sz w:val="24"/>
          <w:szCs w:val="24"/>
        </w:rPr>
        <w:t xml:space="preserve"> to CSR. In 2015, Marriott set a goal to reduce its environmental impact by 25% by 2025.The company has made progress towards this goal by implementing </w:t>
      </w:r>
      <w:proofErr w:type="gramStart"/>
      <w:r w:rsidR="00BD1F3E" w:rsidRPr="00E4491A">
        <w:rPr>
          <w:rFonts w:ascii="Arial" w:hAnsi="Arial" w:cs="Arial"/>
          <w:sz w:val="24"/>
          <w:szCs w:val="24"/>
        </w:rPr>
        <w:t>a number of</w:t>
      </w:r>
      <w:proofErr w:type="gramEnd"/>
      <w:r w:rsidR="00BD1F3E" w:rsidRPr="00E4491A">
        <w:rPr>
          <w:rFonts w:ascii="Arial" w:hAnsi="Arial" w:cs="Arial"/>
          <w:sz w:val="24"/>
          <w:szCs w:val="24"/>
        </w:rPr>
        <w:t xml:space="preserve"> sustainability initiatives, including </w:t>
      </w:r>
      <w:r w:rsidR="000F778D">
        <w:rPr>
          <w:rFonts w:ascii="Arial" w:hAnsi="Arial" w:cs="Arial"/>
          <w:sz w:val="24"/>
          <w:szCs w:val="24"/>
        </w:rPr>
        <w:t>cutting</w:t>
      </w:r>
      <w:r w:rsidR="00BD1F3E" w:rsidRPr="00E4491A">
        <w:rPr>
          <w:rFonts w:ascii="Arial" w:hAnsi="Arial" w:cs="Arial"/>
          <w:sz w:val="24"/>
          <w:szCs w:val="24"/>
        </w:rPr>
        <w:t xml:space="preserve"> energy </w:t>
      </w:r>
      <w:r w:rsidR="00C27D5A">
        <w:rPr>
          <w:rFonts w:ascii="Arial" w:hAnsi="Arial" w:cs="Arial"/>
          <w:sz w:val="24"/>
          <w:szCs w:val="24"/>
        </w:rPr>
        <w:t>use</w:t>
      </w:r>
      <w:r w:rsidR="00BD1F3E" w:rsidRPr="00E4491A">
        <w:rPr>
          <w:rFonts w:ascii="Arial" w:hAnsi="Arial" w:cs="Arial"/>
          <w:sz w:val="24"/>
          <w:szCs w:val="24"/>
        </w:rPr>
        <w:t xml:space="preserve"> by 20%, </w:t>
      </w:r>
      <w:proofErr w:type="spellStart"/>
      <w:r w:rsidR="00C27D5A">
        <w:rPr>
          <w:rFonts w:ascii="Arial" w:hAnsi="Arial" w:cs="Arial"/>
          <w:sz w:val="24"/>
          <w:szCs w:val="24"/>
        </w:rPr>
        <w:t>minimising</w:t>
      </w:r>
      <w:proofErr w:type="spellEnd"/>
      <w:r w:rsidR="00BD1F3E" w:rsidRPr="00E4491A">
        <w:rPr>
          <w:rFonts w:ascii="Arial" w:hAnsi="Arial" w:cs="Arial"/>
          <w:sz w:val="24"/>
          <w:szCs w:val="24"/>
        </w:rPr>
        <w:t xml:space="preserve"> water </w:t>
      </w:r>
      <w:r w:rsidR="00C27D5A">
        <w:rPr>
          <w:rFonts w:ascii="Arial" w:hAnsi="Arial" w:cs="Arial"/>
          <w:sz w:val="24"/>
          <w:szCs w:val="24"/>
        </w:rPr>
        <w:lastRenderedPageBreak/>
        <w:t>use</w:t>
      </w:r>
      <w:r w:rsidR="00BD1F3E" w:rsidRPr="00E4491A">
        <w:rPr>
          <w:rFonts w:ascii="Arial" w:hAnsi="Arial" w:cs="Arial"/>
          <w:sz w:val="24"/>
          <w:szCs w:val="24"/>
        </w:rPr>
        <w:t xml:space="preserve"> by 20%, eliminating single-use plastics from guest rooms, investing in renewable energy projects, and supporting local communities through charitable giving and volunteerism</w:t>
      </w:r>
      <w:r w:rsidR="00C16D9E" w:rsidRPr="00E4491A">
        <w:rPr>
          <w:rFonts w:ascii="Arial" w:hAnsi="Arial" w:cs="Arial"/>
          <w:sz w:val="24"/>
          <w:szCs w:val="24"/>
        </w:rPr>
        <w:t xml:space="preserve"> </w:t>
      </w:r>
      <w:r w:rsidR="00C16D9E" w:rsidRPr="00E4491A">
        <w:rPr>
          <w:rFonts w:ascii="Arial" w:hAnsi="Arial" w:cs="Arial"/>
          <w:sz w:val="24"/>
        </w:rPr>
        <w:t>(</w:t>
      </w:r>
      <w:proofErr w:type="spellStart"/>
      <w:r w:rsidR="00C16D9E" w:rsidRPr="00E4491A">
        <w:rPr>
          <w:rFonts w:ascii="Arial" w:hAnsi="Arial" w:cs="Arial"/>
          <w:sz w:val="24"/>
        </w:rPr>
        <w:t>Moyeen</w:t>
      </w:r>
      <w:proofErr w:type="spellEnd"/>
      <w:r w:rsidR="00C16D9E" w:rsidRPr="00E4491A">
        <w:rPr>
          <w:rFonts w:ascii="Arial" w:hAnsi="Arial" w:cs="Arial"/>
          <w:sz w:val="24"/>
        </w:rPr>
        <w:t xml:space="preserve"> </w:t>
      </w:r>
      <w:r w:rsidR="00C16D9E" w:rsidRPr="00E4491A">
        <w:rPr>
          <w:rFonts w:ascii="Arial" w:hAnsi="Arial" w:cs="Arial"/>
          <w:i/>
          <w:iCs/>
          <w:sz w:val="24"/>
        </w:rPr>
        <w:t>et al</w:t>
      </w:r>
      <w:r w:rsidR="00C16D9E" w:rsidRPr="00E4491A">
        <w:rPr>
          <w:rFonts w:ascii="Arial" w:hAnsi="Arial" w:cs="Arial"/>
          <w:sz w:val="24"/>
        </w:rPr>
        <w:t>., 2018).</w:t>
      </w:r>
    </w:p>
    <w:p w14:paraId="6338EE50" w14:textId="2E71999C" w:rsidR="00FC3A75"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 The corporation has invested in </w:t>
      </w:r>
      <w:r w:rsidR="00EB2816" w:rsidRPr="00E4491A">
        <w:rPr>
          <w:rFonts w:ascii="Arial" w:hAnsi="Arial" w:cs="Arial"/>
          <w:sz w:val="24"/>
        </w:rPr>
        <w:t>innovative technology</w:t>
      </w:r>
      <w:r w:rsidRPr="00E4491A">
        <w:rPr>
          <w:rFonts w:ascii="Arial" w:hAnsi="Arial" w:cs="Arial"/>
          <w:sz w:val="24"/>
        </w:rPr>
        <w:t xml:space="preserve"> and new ways to run its properties all around the world with less energy per work site. Marriott consistently attempts to increase business efficiency by lowering energy consumption, such as intelligent building operations and lighting and temperature control systems that use less energy. Marriott has seen </w:t>
      </w:r>
      <w:r w:rsidR="00481971" w:rsidRPr="00E4491A">
        <w:rPr>
          <w:rFonts w:ascii="Arial" w:hAnsi="Arial" w:cs="Arial"/>
          <w:sz w:val="24"/>
        </w:rPr>
        <w:t>a substantial reduction</w:t>
      </w:r>
      <w:r w:rsidRPr="00E4491A">
        <w:rPr>
          <w:rFonts w:ascii="Arial" w:hAnsi="Arial" w:cs="Arial"/>
          <w:sz w:val="24"/>
        </w:rPr>
        <w:t xml:space="preserve"> in greenhouse gas emissions and the harm its activities have done in environmental terms</w:t>
      </w:r>
      <w:r w:rsidR="00775E46" w:rsidRPr="00E4491A">
        <w:rPr>
          <w:rFonts w:ascii="Arial" w:hAnsi="Arial" w:cs="Arial"/>
          <w:sz w:val="24"/>
        </w:rPr>
        <w:t xml:space="preserve"> (Jamali </w:t>
      </w:r>
      <w:r w:rsidR="00481971" w:rsidRPr="00E4491A">
        <w:rPr>
          <w:rFonts w:ascii="Arial" w:hAnsi="Arial" w:cs="Arial"/>
          <w:sz w:val="24"/>
        </w:rPr>
        <w:t>&amp;</w:t>
      </w:r>
      <w:r w:rsidR="00775E46" w:rsidRPr="00E4491A">
        <w:rPr>
          <w:rFonts w:ascii="Arial" w:hAnsi="Arial" w:cs="Arial"/>
          <w:sz w:val="24"/>
        </w:rPr>
        <w:t xml:space="preserve"> Karam, 201</w:t>
      </w:r>
      <w:r w:rsidR="00F93B4E" w:rsidRPr="00E4491A">
        <w:rPr>
          <w:rFonts w:ascii="Arial" w:hAnsi="Arial" w:cs="Arial"/>
          <w:sz w:val="24"/>
        </w:rPr>
        <w:t>6</w:t>
      </w:r>
      <w:r w:rsidR="00775E46" w:rsidRPr="00E4491A">
        <w:rPr>
          <w:rFonts w:ascii="Arial" w:hAnsi="Arial" w:cs="Arial"/>
          <w:sz w:val="24"/>
        </w:rPr>
        <w:t>)</w:t>
      </w:r>
      <w:r w:rsidRPr="00E4491A">
        <w:rPr>
          <w:rFonts w:ascii="Arial" w:hAnsi="Arial" w:cs="Arial"/>
          <w:sz w:val="24"/>
        </w:rPr>
        <w:t xml:space="preserve">. Consequently, Marriott’s environmental impact is less by utilizing renewable and low-energy sources. In addition to the firm’s interests in the circular economy, Marriott places a strong emphasis on waste. As little waste as now possible is what Marriott wants. The corporation is running million-dollar efforts all around the world to cut waste and promote more environmentally friendly behaviors by working with others. They separate the trash and throwaway at every job site all around the planet to be certain that the recyclables </w:t>
      </w:r>
      <w:r w:rsidR="00481971" w:rsidRPr="00E4491A">
        <w:rPr>
          <w:rFonts w:ascii="Arial" w:hAnsi="Arial" w:cs="Arial"/>
          <w:sz w:val="24"/>
        </w:rPr>
        <w:t>are not</w:t>
      </w:r>
      <w:r w:rsidRPr="00E4491A">
        <w:rPr>
          <w:rFonts w:ascii="Arial" w:hAnsi="Arial" w:cs="Arial"/>
          <w:sz w:val="24"/>
        </w:rPr>
        <w:t xml:space="preserve"> going in the trash but instead getting recycled. At the same time, Marriott </w:t>
      </w:r>
      <w:r w:rsidR="00481971" w:rsidRPr="00E4491A">
        <w:rPr>
          <w:rFonts w:ascii="Arial" w:hAnsi="Arial" w:cs="Arial"/>
          <w:sz w:val="24"/>
        </w:rPr>
        <w:t>collaborates</w:t>
      </w:r>
      <w:r w:rsidRPr="00E4491A">
        <w:rPr>
          <w:rFonts w:ascii="Arial" w:hAnsi="Arial" w:cs="Arial"/>
          <w:sz w:val="24"/>
        </w:rPr>
        <w:t xml:space="preserve"> with suppliers to reduce wasteful packaging and promote sustainable purchasing</w:t>
      </w:r>
      <w:r w:rsidR="00775E46" w:rsidRPr="00E4491A">
        <w:rPr>
          <w:rFonts w:ascii="Arial" w:hAnsi="Arial" w:cs="Arial"/>
          <w:sz w:val="24"/>
        </w:rPr>
        <w:t xml:space="preserve"> (Chen </w:t>
      </w:r>
      <w:r w:rsidR="00775E46" w:rsidRPr="00E4491A">
        <w:rPr>
          <w:rFonts w:ascii="Arial" w:hAnsi="Arial" w:cs="Arial"/>
          <w:i/>
          <w:iCs/>
          <w:sz w:val="24"/>
        </w:rPr>
        <w:t>et al</w:t>
      </w:r>
      <w:r w:rsidR="00775E46" w:rsidRPr="00E4491A">
        <w:rPr>
          <w:rFonts w:ascii="Arial" w:hAnsi="Arial" w:cs="Arial"/>
          <w:sz w:val="24"/>
        </w:rPr>
        <w:t>., 20</w:t>
      </w:r>
      <w:r w:rsidR="00F93B4E" w:rsidRPr="00E4491A">
        <w:rPr>
          <w:rFonts w:ascii="Arial" w:hAnsi="Arial" w:cs="Arial"/>
          <w:sz w:val="24"/>
        </w:rPr>
        <w:t>16</w:t>
      </w:r>
      <w:r w:rsidR="00775E46" w:rsidRPr="00E4491A">
        <w:rPr>
          <w:rFonts w:ascii="Arial" w:hAnsi="Arial" w:cs="Arial"/>
          <w:sz w:val="24"/>
        </w:rPr>
        <w:t>)</w:t>
      </w:r>
      <w:r w:rsidRPr="00E4491A">
        <w:rPr>
          <w:rFonts w:ascii="Arial" w:hAnsi="Arial" w:cs="Arial"/>
          <w:sz w:val="24"/>
        </w:rPr>
        <w:t>. This approach, in turn, lowers Marriott’s environmental impact by preserving essential resources and ecosystems through waste.</w:t>
      </w:r>
    </w:p>
    <w:p w14:paraId="1A1B5CCA" w14:textId="4D66803D" w:rsidR="00FC3A75"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Another important environmental sustainability goal of Marriott is a desire to save water. Water is growing scarce worldwide, and so Marriott has taken many steps to conserve water at </w:t>
      </w:r>
      <w:proofErr w:type="gramStart"/>
      <w:r w:rsidRPr="00E4491A">
        <w:rPr>
          <w:rFonts w:ascii="Arial" w:hAnsi="Arial" w:cs="Arial"/>
          <w:sz w:val="24"/>
        </w:rPr>
        <w:t>all of</w:t>
      </w:r>
      <w:proofErr w:type="gramEnd"/>
      <w:r w:rsidRPr="00E4491A">
        <w:rPr>
          <w:rFonts w:ascii="Arial" w:hAnsi="Arial" w:cs="Arial"/>
          <w:sz w:val="24"/>
        </w:rPr>
        <w:t xml:space="preserve"> its properties. Marriott reuses water and lowers water usage through the usage of water-efficient fixtures such as low-flow faucets and toilets that maintain guest comfort and satisfaction </w:t>
      </w:r>
      <w:r w:rsidR="005F52A3" w:rsidRPr="00E4491A">
        <w:rPr>
          <w:rFonts w:ascii="Arial" w:hAnsi="Arial" w:cs="Arial"/>
          <w:sz w:val="24"/>
        </w:rPr>
        <w:t xml:space="preserve">(Thirumalesh Madanaguli </w:t>
      </w:r>
      <w:r w:rsidR="005F52A3" w:rsidRPr="00E4491A">
        <w:rPr>
          <w:rFonts w:ascii="Arial" w:hAnsi="Arial" w:cs="Arial"/>
          <w:i/>
          <w:iCs/>
          <w:sz w:val="24"/>
        </w:rPr>
        <w:t>et al</w:t>
      </w:r>
      <w:r w:rsidR="005F52A3" w:rsidRPr="00E4491A">
        <w:rPr>
          <w:rFonts w:ascii="Arial" w:hAnsi="Arial" w:cs="Arial"/>
          <w:sz w:val="24"/>
        </w:rPr>
        <w:t>., 2023)</w:t>
      </w:r>
      <w:r w:rsidRPr="00E4491A">
        <w:rPr>
          <w:rFonts w:ascii="Arial" w:hAnsi="Arial" w:cs="Arial"/>
          <w:sz w:val="24"/>
        </w:rPr>
        <w:t xml:space="preserve">. This company also invests in water recovery and reuse systems that conserve freshwater by using and reusing all available resources to the best of their </w:t>
      </w:r>
      <w:r w:rsidR="00550A88" w:rsidRPr="00E4491A">
        <w:rPr>
          <w:rFonts w:ascii="Arial" w:hAnsi="Arial" w:cs="Arial"/>
          <w:sz w:val="24"/>
        </w:rPr>
        <w:t>advantage.</w:t>
      </w:r>
      <w:r w:rsidRPr="00E4491A">
        <w:rPr>
          <w:rFonts w:ascii="Arial" w:hAnsi="Arial" w:cs="Arial"/>
          <w:sz w:val="24"/>
        </w:rPr>
        <w:t xml:space="preserve"> By taking steps to conserve water, Marriott not only lower costs but also protects crucial freshwater resources for future use. In summary, Marriott has made the necessary adaptations to achieve sustainability goals and lower the company’s environmental impact through its environmentally friendly efforts. The company demonstrates a commitment to its </w:t>
      </w:r>
      <w:r w:rsidRPr="00E4491A">
        <w:rPr>
          <w:rFonts w:ascii="Arial" w:hAnsi="Arial" w:cs="Arial"/>
          <w:sz w:val="24"/>
        </w:rPr>
        <w:lastRenderedPageBreak/>
        <w:t xml:space="preserve">environmental stewardship and ethical supply management values and practices. Marriott maintains a focus on energy efficiency, waste reduction, and water conservation. Nonetheless, while Marriott has made progress in its pursuit of sustainability, it must continue to refine and create novel approaches to cope with newly discovered environmental problems and push even closer to a more realistic future goal </w:t>
      </w:r>
      <w:r w:rsidR="005F52A3" w:rsidRPr="00E4491A">
        <w:rPr>
          <w:rFonts w:ascii="Arial" w:hAnsi="Arial" w:cs="Arial"/>
          <w:sz w:val="24"/>
        </w:rPr>
        <w:t xml:space="preserve">(Latif </w:t>
      </w:r>
      <w:r w:rsidR="005F52A3" w:rsidRPr="00E4491A">
        <w:rPr>
          <w:rFonts w:ascii="Arial" w:hAnsi="Arial" w:cs="Arial"/>
          <w:i/>
          <w:iCs/>
          <w:sz w:val="24"/>
        </w:rPr>
        <w:t>et al</w:t>
      </w:r>
      <w:r w:rsidR="005F52A3" w:rsidRPr="00E4491A">
        <w:rPr>
          <w:rFonts w:ascii="Arial" w:hAnsi="Arial" w:cs="Arial"/>
          <w:sz w:val="24"/>
        </w:rPr>
        <w:t>., 2020)</w:t>
      </w:r>
      <w:r w:rsidRPr="00E4491A">
        <w:rPr>
          <w:rFonts w:ascii="Arial" w:hAnsi="Arial" w:cs="Arial"/>
          <w:sz w:val="24"/>
        </w:rPr>
        <w:t>. Marriott still intends to become an environmental leader and maintain excellence in the hospitality sector by collaborating with stakeholder and investing in other sustainable technologies.</w:t>
      </w:r>
    </w:p>
    <w:p w14:paraId="26C3702D" w14:textId="0C90C609" w:rsidR="00D44AEB"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Marriott International’s dedication to social responsibility goes beyond the environment to cover initiatives influencing community involvement, diversity and employment relations, and job practices, among other areas. Due to Marriott’s definition of a corporate citizen, the organization regularly communicates with </w:t>
      </w:r>
      <w:r w:rsidR="00481971" w:rsidRPr="00E4491A">
        <w:rPr>
          <w:rFonts w:ascii="Arial" w:hAnsi="Arial" w:cs="Arial"/>
          <w:sz w:val="24"/>
        </w:rPr>
        <w:t>residents</w:t>
      </w:r>
      <w:r w:rsidRPr="00E4491A">
        <w:rPr>
          <w:rFonts w:ascii="Arial" w:hAnsi="Arial" w:cs="Arial"/>
          <w:sz w:val="24"/>
        </w:rPr>
        <w:t xml:space="preserve"> to respond to social issues in the context and have their social effect </w:t>
      </w:r>
      <w:r w:rsidR="00775E46" w:rsidRPr="00E4491A">
        <w:rPr>
          <w:rFonts w:ascii="Arial" w:hAnsi="Arial" w:cs="Arial"/>
          <w:sz w:val="24"/>
        </w:rPr>
        <w:t xml:space="preserve">(Latapí Agudelo </w:t>
      </w:r>
      <w:r w:rsidR="00775E46" w:rsidRPr="00E4491A">
        <w:rPr>
          <w:rFonts w:ascii="Arial" w:hAnsi="Arial" w:cs="Arial"/>
          <w:i/>
          <w:iCs/>
          <w:sz w:val="24"/>
        </w:rPr>
        <w:t>et al</w:t>
      </w:r>
      <w:r w:rsidR="00775E46" w:rsidRPr="00E4491A">
        <w:rPr>
          <w:rFonts w:ascii="Arial" w:hAnsi="Arial" w:cs="Arial"/>
          <w:sz w:val="24"/>
        </w:rPr>
        <w:t>., 2019)</w:t>
      </w:r>
      <w:r w:rsidRPr="00E4491A">
        <w:rPr>
          <w:rFonts w:ascii="Arial" w:hAnsi="Arial" w:cs="Arial"/>
          <w:sz w:val="24"/>
        </w:rPr>
        <w:t>. Marriott’s network initiatives and philanthropic projects have influenced the wellness and well-being of communities by encouraging a variety of wellness and philanthropic projects. Community activity is one of Marriott’s most well-known social considerations. It aims to address critical social issues and assist in community development. Along with local charities and non-profits, Marriott collaborates on a range of problems including education, role development, and alleviating the effects of poverty through donations, volunteers, and other resources</w:t>
      </w:r>
      <w:r w:rsidR="005F52A3" w:rsidRPr="00E4491A">
        <w:rPr>
          <w:rFonts w:ascii="Arial" w:hAnsi="Arial" w:cs="Arial"/>
          <w:sz w:val="24"/>
        </w:rPr>
        <w:t xml:space="preserve"> (Cech </w:t>
      </w:r>
      <w:r w:rsidR="005F52A3" w:rsidRPr="00E4491A">
        <w:rPr>
          <w:rFonts w:ascii="Arial" w:hAnsi="Arial" w:cs="Arial"/>
          <w:i/>
          <w:iCs/>
          <w:sz w:val="24"/>
        </w:rPr>
        <w:t>et al</w:t>
      </w:r>
      <w:r w:rsidR="005F52A3" w:rsidRPr="00E4491A">
        <w:rPr>
          <w:rFonts w:ascii="Arial" w:hAnsi="Arial" w:cs="Arial"/>
          <w:sz w:val="24"/>
        </w:rPr>
        <w:t>., 2018)</w:t>
      </w:r>
      <w:r w:rsidRPr="00E4491A">
        <w:rPr>
          <w:rFonts w:ascii="Arial" w:hAnsi="Arial" w:cs="Arial"/>
          <w:sz w:val="24"/>
        </w:rPr>
        <w:t xml:space="preserve">. By supporting community development projects, Marriott is </w:t>
      </w:r>
      <w:r w:rsidR="00550A88" w:rsidRPr="00E4491A">
        <w:rPr>
          <w:rFonts w:ascii="Arial" w:hAnsi="Arial" w:cs="Arial"/>
          <w:sz w:val="24"/>
        </w:rPr>
        <w:t>contributing</w:t>
      </w:r>
      <w:r w:rsidRPr="00E4491A">
        <w:rPr>
          <w:rFonts w:ascii="Arial" w:hAnsi="Arial" w:cs="Arial"/>
          <w:sz w:val="24"/>
        </w:rPr>
        <w:t xml:space="preserve"> to the amelioration of its partnerships with local stakeholders and the social fabric of the cities it contributes.</w:t>
      </w:r>
    </w:p>
    <w:p w14:paraId="32B32A11" w14:textId="24F0C0BE" w:rsidR="00D44AEB"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Marriott also regards diversity and inclusion as essential elements of its corporate culture, apart from community </w:t>
      </w:r>
      <w:r w:rsidR="00550A88" w:rsidRPr="00E4491A">
        <w:rPr>
          <w:rFonts w:ascii="Arial" w:hAnsi="Arial" w:cs="Arial"/>
          <w:sz w:val="24"/>
        </w:rPr>
        <w:t>participation.</w:t>
      </w:r>
      <w:r w:rsidRPr="00E4491A">
        <w:rPr>
          <w:rFonts w:ascii="Arial" w:hAnsi="Arial" w:cs="Arial"/>
          <w:sz w:val="24"/>
        </w:rPr>
        <w:t xml:space="preserve"> Because Marriott </w:t>
      </w:r>
      <w:r w:rsidR="00550A88" w:rsidRPr="00E4491A">
        <w:rPr>
          <w:rFonts w:ascii="Arial" w:hAnsi="Arial" w:cs="Arial"/>
          <w:sz w:val="24"/>
        </w:rPr>
        <w:t>recognizes</w:t>
      </w:r>
      <w:r w:rsidRPr="00E4491A">
        <w:rPr>
          <w:rFonts w:ascii="Arial" w:hAnsi="Arial" w:cs="Arial"/>
          <w:sz w:val="24"/>
        </w:rPr>
        <w:t xml:space="preserve"> the importance of diversity in </w:t>
      </w:r>
      <w:r w:rsidR="00550A88" w:rsidRPr="00E4491A">
        <w:rPr>
          <w:rFonts w:ascii="Arial" w:hAnsi="Arial" w:cs="Arial"/>
          <w:sz w:val="24"/>
        </w:rPr>
        <w:t>fueling</w:t>
      </w:r>
      <w:r w:rsidRPr="00E4491A">
        <w:rPr>
          <w:rFonts w:ascii="Arial" w:hAnsi="Arial" w:cs="Arial"/>
          <w:sz w:val="24"/>
        </w:rPr>
        <w:t xml:space="preserve"> creativity and maintaining an energetic workforce, it actively fosters diversity and inclusion in its recruitment, retention, and promotion practices </w:t>
      </w:r>
      <w:r w:rsidR="00775E46" w:rsidRPr="00E4491A">
        <w:rPr>
          <w:rFonts w:ascii="Arial" w:hAnsi="Arial" w:cs="Arial"/>
          <w:sz w:val="24"/>
        </w:rPr>
        <w:t>(</w:t>
      </w:r>
      <w:proofErr w:type="spellStart"/>
      <w:r w:rsidR="008F1C98" w:rsidRPr="00E4491A">
        <w:rPr>
          <w:rFonts w:ascii="Arial" w:hAnsi="Arial" w:cs="Arial"/>
          <w:sz w:val="24"/>
        </w:rPr>
        <w:t>Haerens</w:t>
      </w:r>
      <w:proofErr w:type="spellEnd"/>
      <w:r w:rsidR="00775E46" w:rsidRPr="00E4491A">
        <w:rPr>
          <w:rFonts w:ascii="Arial" w:hAnsi="Arial" w:cs="Arial"/>
          <w:sz w:val="24"/>
        </w:rPr>
        <w:t xml:space="preserve"> </w:t>
      </w:r>
      <w:r w:rsidR="00481971" w:rsidRPr="00E4491A">
        <w:rPr>
          <w:rFonts w:ascii="Arial" w:hAnsi="Arial" w:cs="Arial"/>
          <w:sz w:val="24"/>
        </w:rPr>
        <w:t>&amp;</w:t>
      </w:r>
      <w:r w:rsidR="00775E46" w:rsidRPr="00E4491A">
        <w:rPr>
          <w:rFonts w:ascii="Arial" w:hAnsi="Arial" w:cs="Arial"/>
          <w:sz w:val="24"/>
        </w:rPr>
        <w:t xml:space="preserve"> </w:t>
      </w:r>
      <w:r w:rsidR="008F1C98" w:rsidRPr="00E4491A">
        <w:rPr>
          <w:rFonts w:ascii="Arial" w:hAnsi="Arial" w:cs="Arial"/>
          <w:sz w:val="24"/>
        </w:rPr>
        <w:t>Zott</w:t>
      </w:r>
      <w:r w:rsidR="00775E46" w:rsidRPr="00E4491A">
        <w:rPr>
          <w:rFonts w:ascii="Arial" w:hAnsi="Arial" w:cs="Arial"/>
          <w:sz w:val="24"/>
        </w:rPr>
        <w:t>, 20</w:t>
      </w:r>
      <w:r w:rsidR="008F1C98" w:rsidRPr="00E4491A">
        <w:rPr>
          <w:rFonts w:ascii="Arial" w:hAnsi="Arial" w:cs="Arial"/>
          <w:sz w:val="24"/>
        </w:rPr>
        <w:t>14</w:t>
      </w:r>
      <w:r w:rsidR="00775E46" w:rsidRPr="00E4491A">
        <w:rPr>
          <w:rFonts w:ascii="Arial" w:hAnsi="Arial" w:cs="Arial"/>
          <w:sz w:val="24"/>
        </w:rPr>
        <w:t>)</w:t>
      </w:r>
      <w:r w:rsidRPr="00E4491A">
        <w:rPr>
          <w:rFonts w:ascii="Arial" w:hAnsi="Arial" w:cs="Arial"/>
          <w:sz w:val="24"/>
        </w:rPr>
        <w:t xml:space="preserve">. Marriott lets the creativity of its diverse workforce shine and contribute unique viewpoints to its accomplishments by establishing a culture of acceptance and respect. Marriott also supports supplier diversity as part of its ambition to stimulate minority-owned businesses and extend financial prospects to under-represented populations. Moreover, </w:t>
      </w:r>
      <w:r w:rsidRPr="00E4491A">
        <w:rPr>
          <w:rFonts w:ascii="Arial" w:hAnsi="Arial" w:cs="Arial"/>
          <w:sz w:val="24"/>
        </w:rPr>
        <w:lastRenderedPageBreak/>
        <w:t xml:space="preserve">Marriott prioritizes moral </w:t>
      </w:r>
      <w:proofErr w:type="spellStart"/>
      <w:r w:rsidR="00550A88" w:rsidRPr="00E4491A">
        <w:rPr>
          <w:rFonts w:ascii="Arial" w:hAnsi="Arial" w:cs="Arial"/>
          <w:sz w:val="24"/>
        </w:rPr>
        <w:t>labour</w:t>
      </w:r>
      <w:proofErr w:type="spellEnd"/>
      <w:r w:rsidRPr="00E4491A">
        <w:rPr>
          <w:rFonts w:ascii="Arial" w:hAnsi="Arial" w:cs="Arial"/>
          <w:sz w:val="24"/>
        </w:rPr>
        <w:t xml:space="preserve"> norms and places a high importance on the wellbeing and equitable treatment of its employees throughout the globe. Marriott ensures that its diverse workforce is working in a safe, welcoming, and encouraging workplace by implementing strict </w:t>
      </w:r>
      <w:proofErr w:type="spellStart"/>
      <w:r w:rsidR="00550A88" w:rsidRPr="00E4491A">
        <w:rPr>
          <w:rFonts w:ascii="Arial" w:hAnsi="Arial" w:cs="Arial"/>
          <w:sz w:val="24"/>
        </w:rPr>
        <w:t>labour</w:t>
      </w:r>
      <w:proofErr w:type="spellEnd"/>
      <w:r w:rsidRPr="00E4491A">
        <w:rPr>
          <w:rFonts w:ascii="Arial" w:hAnsi="Arial" w:cs="Arial"/>
          <w:sz w:val="24"/>
        </w:rPr>
        <w:t xml:space="preserve"> standards and employee engagement routines </w:t>
      </w:r>
      <w:r w:rsidR="00775E46" w:rsidRPr="00E4491A">
        <w:rPr>
          <w:rFonts w:ascii="Arial" w:hAnsi="Arial" w:cs="Arial"/>
          <w:sz w:val="24"/>
        </w:rPr>
        <w:t xml:space="preserve">(Nave </w:t>
      </w:r>
      <w:r w:rsidR="00481971" w:rsidRPr="00E4491A">
        <w:rPr>
          <w:rFonts w:ascii="Arial" w:hAnsi="Arial" w:cs="Arial"/>
          <w:sz w:val="24"/>
        </w:rPr>
        <w:t>&amp;</w:t>
      </w:r>
      <w:r w:rsidR="00775E46" w:rsidRPr="00E4491A">
        <w:rPr>
          <w:rFonts w:ascii="Arial" w:hAnsi="Arial" w:cs="Arial"/>
          <w:sz w:val="24"/>
        </w:rPr>
        <w:t xml:space="preserve"> Ferreira, 2019)</w:t>
      </w:r>
      <w:r w:rsidRPr="00E4491A">
        <w:rPr>
          <w:rFonts w:ascii="Arial" w:hAnsi="Arial" w:cs="Arial"/>
          <w:sz w:val="24"/>
        </w:rPr>
        <w:t xml:space="preserve">. Marriott invests in the personal and professional development of its workforce through good pay and benefits and opportunities for learning and development. Marriott also maintains a stringent code of ethics and frequently audits its global operations to ensure employee rights adherence </w:t>
      </w:r>
      <w:r w:rsidR="005F52A3" w:rsidRPr="00E4491A">
        <w:rPr>
          <w:rFonts w:ascii="Arial" w:hAnsi="Arial" w:cs="Arial"/>
          <w:sz w:val="24"/>
        </w:rPr>
        <w:t xml:space="preserve">(Mohammed </w:t>
      </w:r>
      <w:r w:rsidR="00481971" w:rsidRPr="00E4491A">
        <w:rPr>
          <w:rFonts w:ascii="Arial" w:hAnsi="Arial" w:cs="Arial"/>
          <w:sz w:val="24"/>
        </w:rPr>
        <w:t>&amp;</w:t>
      </w:r>
      <w:r w:rsidR="005F52A3" w:rsidRPr="00E4491A">
        <w:rPr>
          <w:rFonts w:ascii="Arial" w:hAnsi="Arial" w:cs="Arial"/>
          <w:sz w:val="24"/>
        </w:rPr>
        <w:t xml:space="preserve"> Al-</w:t>
      </w:r>
      <w:proofErr w:type="spellStart"/>
      <w:r w:rsidR="005F52A3" w:rsidRPr="00E4491A">
        <w:rPr>
          <w:rFonts w:ascii="Arial" w:hAnsi="Arial" w:cs="Arial"/>
          <w:sz w:val="24"/>
        </w:rPr>
        <w:t>Swidi</w:t>
      </w:r>
      <w:proofErr w:type="spellEnd"/>
      <w:r w:rsidR="005F52A3" w:rsidRPr="00E4491A">
        <w:rPr>
          <w:rFonts w:ascii="Arial" w:hAnsi="Arial" w:cs="Arial"/>
          <w:sz w:val="24"/>
        </w:rPr>
        <w:t>, 2019)</w:t>
      </w:r>
      <w:r w:rsidRPr="00E4491A">
        <w:rPr>
          <w:rFonts w:ascii="Arial" w:hAnsi="Arial" w:cs="Arial"/>
          <w:sz w:val="24"/>
        </w:rPr>
        <w:t xml:space="preserve">. Its influence on local communities and employees around the world makes Marriott’s social responsibility more meaningful than simply its corporate conduct. By providing community participation, diversity and inclusion, and ethical labor practices, Marriott shows a commitment to the communities and individuals with which it interacts while simultaneously promoting respect, equality, and opportunity at the same </w:t>
      </w:r>
      <w:r w:rsidR="00550A88" w:rsidRPr="00E4491A">
        <w:rPr>
          <w:rFonts w:ascii="Arial" w:hAnsi="Arial" w:cs="Arial"/>
          <w:sz w:val="24"/>
        </w:rPr>
        <w:t>way.</w:t>
      </w:r>
      <w:r w:rsidRPr="00E4491A">
        <w:rPr>
          <w:rFonts w:ascii="Arial" w:hAnsi="Arial" w:cs="Arial"/>
          <w:sz w:val="24"/>
        </w:rPr>
        <w:t xml:space="preserve"> Marriott’s persistence to further its social responsibility goals and contribution, shared worth to its stakeholders, workers, and communities will continue to develop going </w:t>
      </w:r>
      <w:r w:rsidRPr="00E4491A">
        <w:rPr>
          <w:rFonts w:ascii="Arial" w:hAnsi="Arial" w:cs="Arial"/>
          <w:sz w:val="24"/>
          <w:szCs w:val="24"/>
        </w:rPr>
        <w:t>forward</w:t>
      </w:r>
      <w:r w:rsidR="000D5C1D" w:rsidRPr="00E4491A">
        <w:rPr>
          <w:rFonts w:ascii="Arial" w:hAnsi="Arial" w:cs="Arial"/>
          <w:sz w:val="24"/>
          <w:szCs w:val="24"/>
        </w:rPr>
        <w:t xml:space="preserve"> (Weber &amp; Wasieleski, 2018)</w:t>
      </w:r>
      <w:r w:rsidRPr="00E4491A">
        <w:rPr>
          <w:rFonts w:ascii="Arial" w:hAnsi="Arial" w:cs="Arial"/>
          <w:sz w:val="24"/>
          <w:szCs w:val="24"/>
        </w:rPr>
        <w:t>.</w:t>
      </w:r>
    </w:p>
    <w:p w14:paraId="1E619F1A" w14:textId="18B462C8" w:rsidR="00D44AEB"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Several </w:t>
      </w:r>
      <w:r w:rsidR="00550A88" w:rsidRPr="00E4491A">
        <w:rPr>
          <w:rFonts w:ascii="Arial" w:hAnsi="Arial" w:cs="Arial"/>
          <w:sz w:val="24"/>
        </w:rPr>
        <w:t>programs</w:t>
      </w:r>
      <w:r w:rsidRPr="00E4491A">
        <w:rPr>
          <w:rFonts w:ascii="Arial" w:hAnsi="Arial" w:cs="Arial"/>
          <w:sz w:val="24"/>
        </w:rPr>
        <w:t xml:space="preserve"> that aim to support firms in developing responsible sourcing practices, promote economic development, and encourage financial transparency are evidence of Marriott International’s commitment to economic sustainability </w:t>
      </w:r>
      <w:r w:rsidR="00775E46" w:rsidRPr="00E4491A">
        <w:rPr>
          <w:rFonts w:ascii="Arial" w:hAnsi="Arial" w:cs="Arial"/>
          <w:sz w:val="24"/>
        </w:rPr>
        <w:t>(Sharma, 2019)</w:t>
      </w:r>
      <w:r w:rsidRPr="00E4491A">
        <w:rPr>
          <w:rFonts w:ascii="Arial" w:hAnsi="Arial" w:cs="Arial"/>
          <w:sz w:val="24"/>
        </w:rPr>
        <w:t xml:space="preserve">. Specifically, Marriott seeks to add value to its stakeholders and </w:t>
      </w:r>
      <w:r w:rsidR="00C27D5A">
        <w:rPr>
          <w:rFonts w:ascii="Arial" w:hAnsi="Arial" w:cs="Arial"/>
          <w:sz w:val="24"/>
        </w:rPr>
        <w:t>support</w:t>
      </w:r>
      <w:r w:rsidRPr="00E4491A">
        <w:rPr>
          <w:rFonts w:ascii="Arial" w:hAnsi="Arial" w:cs="Arial"/>
          <w:sz w:val="24"/>
        </w:rPr>
        <w:t xml:space="preserve"> the </w:t>
      </w:r>
      <w:r w:rsidR="00C27D5A">
        <w:rPr>
          <w:rFonts w:ascii="Arial" w:hAnsi="Arial" w:cs="Arial"/>
          <w:sz w:val="24"/>
        </w:rPr>
        <w:t xml:space="preserve">durable </w:t>
      </w:r>
      <w:r w:rsidRPr="00E4491A">
        <w:rPr>
          <w:rFonts w:ascii="Arial" w:hAnsi="Arial" w:cs="Arial"/>
          <w:sz w:val="24"/>
        </w:rPr>
        <w:t xml:space="preserve">sustainability of its </w:t>
      </w:r>
      <w:r w:rsidR="00C27D5A">
        <w:rPr>
          <w:rFonts w:ascii="Arial" w:hAnsi="Arial" w:cs="Arial"/>
          <w:sz w:val="24"/>
        </w:rPr>
        <w:t>company</w:t>
      </w:r>
      <w:r w:rsidRPr="00E4491A">
        <w:rPr>
          <w:rFonts w:ascii="Arial" w:hAnsi="Arial" w:cs="Arial"/>
          <w:sz w:val="24"/>
        </w:rPr>
        <w:t xml:space="preserve"> model and the hospitality sector by integrating economic elements into its business-related </w:t>
      </w:r>
      <w:r w:rsidR="00550A88" w:rsidRPr="00E4491A">
        <w:rPr>
          <w:rFonts w:ascii="Arial" w:hAnsi="Arial" w:cs="Arial"/>
          <w:sz w:val="24"/>
        </w:rPr>
        <w:t>processes.</w:t>
      </w:r>
      <w:r w:rsidRPr="00E4491A">
        <w:rPr>
          <w:rFonts w:ascii="Arial" w:hAnsi="Arial" w:cs="Arial"/>
          <w:sz w:val="24"/>
        </w:rPr>
        <w:t xml:space="preserve"> One of Marriott’s primary economic sustainability goals is responsible sourcing, which refers to sourcing items and services with the least adverse social, environmental, and financial impact possible. Marriott’s suppliers’ top priority is to work with those who adhere to environmental sustainability, ethical </w:t>
      </w:r>
      <w:proofErr w:type="spellStart"/>
      <w:r w:rsidRPr="00E4491A">
        <w:rPr>
          <w:rFonts w:ascii="Arial" w:hAnsi="Arial" w:cs="Arial"/>
          <w:sz w:val="24"/>
        </w:rPr>
        <w:t>labour</w:t>
      </w:r>
      <w:proofErr w:type="spellEnd"/>
      <w:r w:rsidRPr="00E4491A">
        <w:rPr>
          <w:rFonts w:ascii="Arial" w:hAnsi="Arial" w:cs="Arial"/>
          <w:sz w:val="24"/>
        </w:rPr>
        <w:t xml:space="preserve"> requirements, and quality control criteria. Marriott ensures the integrity and longevity of its supply chain by performing thorough supplier background checks and maintaining continuous supplier interactions </w:t>
      </w:r>
      <w:r w:rsidR="005F52A3" w:rsidRPr="00E4491A">
        <w:rPr>
          <w:rFonts w:ascii="Arial" w:hAnsi="Arial" w:cs="Arial"/>
          <w:sz w:val="24"/>
        </w:rPr>
        <w:t xml:space="preserve">(Kim </w:t>
      </w:r>
      <w:r w:rsidR="005F52A3" w:rsidRPr="00E4491A">
        <w:rPr>
          <w:rFonts w:ascii="Arial" w:hAnsi="Arial" w:cs="Arial"/>
          <w:i/>
          <w:iCs/>
          <w:sz w:val="24"/>
        </w:rPr>
        <w:t>et al</w:t>
      </w:r>
      <w:r w:rsidR="005F52A3" w:rsidRPr="00E4491A">
        <w:rPr>
          <w:rFonts w:ascii="Arial" w:hAnsi="Arial" w:cs="Arial"/>
          <w:sz w:val="24"/>
        </w:rPr>
        <w:t>., 2018)</w:t>
      </w:r>
      <w:r w:rsidRPr="00E4491A">
        <w:rPr>
          <w:rFonts w:ascii="Arial" w:hAnsi="Arial" w:cs="Arial"/>
          <w:sz w:val="24"/>
        </w:rPr>
        <w:t xml:space="preserve">. </w:t>
      </w:r>
      <w:r w:rsidR="00481971" w:rsidRPr="00E4491A">
        <w:rPr>
          <w:rFonts w:ascii="Arial" w:hAnsi="Arial" w:cs="Arial"/>
          <w:sz w:val="24"/>
        </w:rPr>
        <w:t>Using</w:t>
      </w:r>
      <w:r w:rsidRPr="00E4491A">
        <w:rPr>
          <w:rFonts w:ascii="Arial" w:hAnsi="Arial" w:cs="Arial"/>
          <w:sz w:val="24"/>
        </w:rPr>
        <w:t xml:space="preserve"> responsible sourcing guidelines, Marriott enables sustainable economic development and assists those communities in providing through livelihood support while also reducing supply chain risk. Furthermore, Marriott is committed to promoting economic growth through a </w:t>
      </w:r>
      <w:r w:rsidRPr="00E4491A">
        <w:rPr>
          <w:rFonts w:ascii="Arial" w:hAnsi="Arial" w:cs="Arial"/>
          <w:sz w:val="24"/>
        </w:rPr>
        <w:lastRenderedPageBreak/>
        <w:t xml:space="preserve">variety of </w:t>
      </w:r>
      <w:r w:rsidR="00550A88" w:rsidRPr="00E4491A">
        <w:rPr>
          <w:rFonts w:ascii="Arial" w:hAnsi="Arial" w:cs="Arial"/>
          <w:sz w:val="24"/>
        </w:rPr>
        <w:t>programs</w:t>
      </w:r>
      <w:r w:rsidRPr="00E4491A">
        <w:rPr>
          <w:rFonts w:ascii="Arial" w:hAnsi="Arial" w:cs="Arial"/>
          <w:sz w:val="24"/>
        </w:rPr>
        <w:t xml:space="preserve"> and initiatives to expand opportunities for tiny firms, potential entrepreneurs, and local businesses. Marriott helps small business owners and prospective entrepreneurs by providing coaching, support, and marketplace access in cooperation with local </w:t>
      </w:r>
      <w:r w:rsidRPr="00E4491A">
        <w:rPr>
          <w:rFonts w:ascii="Arial" w:hAnsi="Arial" w:cs="Arial"/>
          <w:sz w:val="24"/>
          <w:szCs w:val="24"/>
        </w:rPr>
        <w:t xml:space="preserve">chambers of commerce, business incubators, and advanced business creation groups </w:t>
      </w:r>
      <w:r w:rsidR="000D5C1D" w:rsidRPr="00E4491A">
        <w:rPr>
          <w:rFonts w:ascii="Arial" w:hAnsi="Arial" w:cs="Arial"/>
          <w:sz w:val="24"/>
          <w:szCs w:val="24"/>
        </w:rPr>
        <w:t>(Marriott International, 2019)</w:t>
      </w:r>
      <w:r w:rsidRPr="00E4491A">
        <w:rPr>
          <w:rFonts w:ascii="Arial" w:hAnsi="Arial" w:cs="Arial"/>
          <w:sz w:val="24"/>
          <w:szCs w:val="24"/>
        </w:rPr>
        <w:t>.</w:t>
      </w:r>
      <w:r w:rsidRPr="00E4491A">
        <w:rPr>
          <w:rFonts w:ascii="Arial" w:hAnsi="Arial" w:cs="Arial"/>
          <w:sz w:val="24"/>
        </w:rPr>
        <w:t xml:space="preserve"> Finally, Marriott promotes poverty reduction, job creation, and economic growth by supporting entrepreneurship and economic strengthen in communities across the world.</w:t>
      </w:r>
    </w:p>
    <w:p w14:paraId="22216284" w14:textId="2122988B" w:rsidR="00D44AEB"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Another critical factor in promoting sustainability to the economy is Marriott’s emphasis on financial transparency. Marriott enforces strict accounting guidelines and upholds strong financial reporting processes and procedures. As a result, Marriott promotes accountability and transparency. Marriott also establishes credibility and trust with investors, clients, and other critical stakeholders by offering them access to clear financial disclosures and allowing them to be engaged. However, Marriott supports long-term sustainability in the economy, reducing financial risks and growing investors’ </w:t>
      </w:r>
      <w:r w:rsidRPr="00E4491A">
        <w:rPr>
          <w:rFonts w:ascii="Arial" w:hAnsi="Arial" w:cs="Arial"/>
          <w:sz w:val="24"/>
          <w:szCs w:val="24"/>
        </w:rPr>
        <w:t>confidence</w:t>
      </w:r>
      <w:r w:rsidR="00775E46" w:rsidRPr="00E4491A">
        <w:rPr>
          <w:rFonts w:ascii="Arial" w:hAnsi="Arial" w:cs="Arial"/>
          <w:sz w:val="24"/>
          <w:szCs w:val="24"/>
        </w:rPr>
        <w:t xml:space="preserve"> </w:t>
      </w:r>
      <w:r w:rsidR="000D5C1D" w:rsidRPr="00E4491A">
        <w:rPr>
          <w:rFonts w:ascii="Arial" w:hAnsi="Arial" w:cs="Arial"/>
          <w:sz w:val="24"/>
          <w:szCs w:val="24"/>
        </w:rPr>
        <w:t>(</w:t>
      </w:r>
      <w:proofErr w:type="spellStart"/>
      <w:r w:rsidR="000D5C1D" w:rsidRPr="00E4491A">
        <w:rPr>
          <w:rFonts w:ascii="Arial" w:hAnsi="Arial" w:cs="Arial"/>
          <w:sz w:val="24"/>
          <w:szCs w:val="24"/>
        </w:rPr>
        <w:t>Khosrowpour</w:t>
      </w:r>
      <w:proofErr w:type="spellEnd"/>
      <w:r w:rsidR="000D5C1D" w:rsidRPr="00E4491A">
        <w:rPr>
          <w:rFonts w:ascii="Arial" w:hAnsi="Arial" w:cs="Arial"/>
          <w:sz w:val="24"/>
          <w:szCs w:val="24"/>
        </w:rPr>
        <w:t>, 2019)</w:t>
      </w:r>
      <w:r w:rsidRPr="00E4491A">
        <w:rPr>
          <w:rFonts w:ascii="Arial" w:hAnsi="Arial" w:cs="Arial"/>
          <w:sz w:val="24"/>
          <w:szCs w:val="24"/>
        </w:rPr>
        <w:t>.</w:t>
      </w:r>
      <w:r w:rsidRPr="00E4491A">
        <w:rPr>
          <w:rFonts w:ascii="Arial" w:hAnsi="Arial" w:cs="Arial"/>
          <w:sz w:val="24"/>
        </w:rPr>
        <w:t xml:space="preserve"> Different prospects may exist in supporting the business model of Marriott and the hospitality industry, enabling responsible sourcing, and promoting sustainability. Marriott can thus strengthen relationships with suppliers and customers, while reducing the risk of the supply chain and strengthening brand recognition. Encouraging inclusive growth, entrepreneurship, and economic opportunity with Marriott’s economic growth initiatives helps support sustainable communities and improve their resilience and prosperity</w:t>
      </w:r>
      <w:r w:rsidR="00F93B4E" w:rsidRPr="00E4491A">
        <w:rPr>
          <w:rFonts w:ascii="Arial" w:hAnsi="Arial" w:cs="Arial"/>
          <w:sz w:val="24"/>
        </w:rPr>
        <w:t xml:space="preserve"> (Fung Wong &amp; Kim, 2020)</w:t>
      </w:r>
      <w:r w:rsidRPr="00E4491A">
        <w:rPr>
          <w:rFonts w:ascii="Arial" w:hAnsi="Arial" w:cs="Arial"/>
          <w:sz w:val="24"/>
        </w:rPr>
        <w:t xml:space="preserve">. On the other hand, by maintaining financial transparency, Marriott helps the sustainability of its business operations, growing investors’ confidence and enhancing credibility and trust from </w:t>
      </w:r>
      <w:r w:rsidRPr="00E4491A">
        <w:rPr>
          <w:rFonts w:ascii="Arial" w:hAnsi="Arial" w:cs="Arial"/>
          <w:sz w:val="24"/>
          <w:szCs w:val="24"/>
        </w:rPr>
        <w:t>stakeholders</w:t>
      </w:r>
      <w:r w:rsidR="00EB2816" w:rsidRPr="00E4491A">
        <w:rPr>
          <w:rFonts w:ascii="Arial" w:hAnsi="Arial" w:cs="Arial"/>
          <w:sz w:val="24"/>
          <w:szCs w:val="24"/>
        </w:rPr>
        <w:t xml:space="preserve"> (Kuna-Marszalek &amp; </w:t>
      </w:r>
      <w:proofErr w:type="spellStart"/>
      <w:r w:rsidR="00EB2816" w:rsidRPr="00E4491A">
        <w:rPr>
          <w:rFonts w:ascii="Arial" w:hAnsi="Arial" w:cs="Arial"/>
          <w:sz w:val="24"/>
          <w:szCs w:val="24"/>
        </w:rPr>
        <w:t>Kłysik-Uryszek</w:t>
      </w:r>
      <w:proofErr w:type="spellEnd"/>
      <w:r w:rsidR="00EB2816" w:rsidRPr="00E4491A">
        <w:rPr>
          <w:rFonts w:ascii="Arial" w:hAnsi="Arial" w:cs="Arial"/>
          <w:sz w:val="24"/>
          <w:szCs w:val="24"/>
        </w:rPr>
        <w:t>, 2020)</w:t>
      </w:r>
      <w:r w:rsidRPr="00E4491A">
        <w:rPr>
          <w:rFonts w:ascii="Arial" w:hAnsi="Arial" w:cs="Arial"/>
          <w:sz w:val="24"/>
          <w:szCs w:val="24"/>
        </w:rPr>
        <w:t>.</w:t>
      </w:r>
    </w:p>
    <w:p w14:paraId="75CD3306" w14:textId="71D54491" w:rsidR="00D44AEB"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While there is progress to enhance corporate social responsibility activities, myriad challenges compromise the ability of Marriott and other hospitality </w:t>
      </w:r>
      <w:proofErr w:type="spellStart"/>
      <w:r w:rsidRPr="00E4491A">
        <w:rPr>
          <w:rFonts w:ascii="Arial" w:hAnsi="Arial" w:cs="Arial"/>
          <w:sz w:val="24"/>
        </w:rPr>
        <w:t>organisations</w:t>
      </w:r>
      <w:proofErr w:type="spellEnd"/>
      <w:r w:rsidRPr="00E4491A">
        <w:rPr>
          <w:rFonts w:ascii="Arial" w:hAnsi="Arial" w:cs="Arial"/>
          <w:sz w:val="24"/>
        </w:rPr>
        <w:t xml:space="preserve"> to effectively implement CSR policies. Some of the problems include compliance with regulation, resource constraints, stakeholder demands, differences in cultural perspectives across countries, and others. However, the barriers also present opportunities to strengthen Marriott’s CSR activities and facilitate positive change. </w:t>
      </w:r>
      <w:r w:rsidRPr="00E4491A">
        <w:rPr>
          <w:rFonts w:ascii="Arial" w:hAnsi="Arial" w:cs="Arial"/>
          <w:sz w:val="24"/>
        </w:rPr>
        <w:lastRenderedPageBreak/>
        <w:t>Through becoming the industry leader in corporate citizenship, Marriott can leverage the existing loopholes towards a competitive advantage by using technology, innovation, and strategic partnerships to enhance sustainability impact</w:t>
      </w:r>
      <w:r w:rsidR="008F1C98" w:rsidRPr="00E4491A">
        <w:rPr>
          <w:rFonts w:ascii="Arial" w:hAnsi="Arial" w:cs="Arial"/>
          <w:sz w:val="24"/>
        </w:rPr>
        <w:t xml:space="preserve"> (Aigner, 2016)</w:t>
      </w:r>
      <w:r w:rsidRPr="00E4491A">
        <w:rPr>
          <w:rFonts w:ascii="Arial" w:hAnsi="Arial" w:cs="Arial"/>
          <w:sz w:val="24"/>
        </w:rPr>
        <w:t>.</w:t>
      </w:r>
    </w:p>
    <w:p w14:paraId="445936B6" w14:textId="65E67907" w:rsidR="00E815DE" w:rsidRPr="00E4491A" w:rsidRDefault="004B4517" w:rsidP="00550A88">
      <w:pPr>
        <w:spacing w:line="360" w:lineRule="auto"/>
        <w:ind w:firstLine="720"/>
        <w:jc w:val="both"/>
        <w:rPr>
          <w:rFonts w:ascii="Arial" w:hAnsi="Arial" w:cs="Arial"/>
          <w:sz w:val="24"/>
        </w:rPr>
      </w:pPr>
      <w:r w:rsidRPr="00E4491A">
        <w:rPr>
          <w:rFonts w:ascii="Arial" w:hAnsi="Arial" w:cs="Arial"/>
          <w:sz w:val="24"/>
        </w:rPr>
        <w:t xml:space="preserve">To conclude, Marriott International, Inc. is a reputational business partner and industry front-runner in terms of corporate social responsibility. Marriott has made considerable strides in environmental stewardship, social entrepreneurship, and economic development through the interminable global CSR </w:t>
      </w:r>
      <w:r w:rsidR="00550A88" w:rsidRPr="00E4491A">
        <w:rPr>
          <w:rFonts w:ascii="Arial" w:hAnsi="Arial" w:cs="Arial"/>
          <w:sz w:val="24"/>
        </w:rPr>
        <w:t>programs</w:t>
      </w:r>
      <w:r w:rsidRPr="00E4491A">
        <w:rPr>
          <w:rFonts w:ascii="Arial" w:hAnsi="Arial" w:cs="Arial"/>
          <w:sz w:val="24"/>
        </w:rPr>
        <w:t xml:space="preserve">. Not only does Marriott implement a CSR campaign to improve sustainable operations within the company, but it also improves optimal control in the sectors of the hospitality sector, from responsible disposal and energy monitoring to collaborative partnerships and </w:t>
      </w:r>
      <w:proofErr w:type="gramStart"/>
      <w:r w:rsidRPr="00E4491A">
        <w:rPr>
          <w:rFonts w:ascii="Arial" w:hAnsi="Arial" w:cs="Arial"/>
          <w:sz w:val="24"/>
        </w:rPr>
        <w:t>a large number of</w:t>
      </w:r>
      <w:proofErr w:type="gramEnd"/>
      <w:r w:rsidRPr="00E4491A">
        <w:rPr>
          <w:rFonts w:ascii="Arial" w:hAnsi="Arial" w:cs="Arial"/>
          <w:sz w:val="24"/>
        </w:rPr>
        <w:t xml:space="preserve"> competitors and a decent supply chain. Marriott’s enormous CSR efforts, in summary, generate common value to a wide circle of partners, staff, and interests across the globe while also forging the company’s path to financial health and trade name. Sustainability promises a younger, wider, and fairer future while also </w:t>
      </w:r>
      <w:proofErr w:type="spellStart"/>
      <w:r w:rsidRPr="00E4491A">
        <w:rPr>
          <w:rFonts w:ascii="Arial" w:hAnsi="Arial" w:cs="Arial"/>
          <w:sz w:val="24"/>
        </w:rPr>
        <w:t>minimising</w:t>
      </w:r>
      <w:proofErr w:type="spellEnd"/>
      <w:r w:rsidRPr="00E4491A">
        <w:rPr>
          <w:rFonts w:ascii="Arial" w:hAnsi="Arial" w:cs="Arial"/>
          <w:sz w:val="24"/>
        </w:rPr>
        <w:t xml:space="preserve"> threats and embracing opportunities.</w:t>
      </w:r>
      <w:r w:rsidR="00550A88" w:rsidRPr="00E4491A">
        <w:rPr>
          <w:rFonts w:ascii="Arial" w:hAnsi="Arial" w:cs="Arial"/>
          <w:sz w:val="24"/>
        </w:rPr>
        <w:t xml:space="preserve"> </w:t>
      </w:r>
      <w:r w:rsidRPr="00E4491A">
        <w:rPr>
          <w:rFonts w:ascii="Arial" w:hAnsi="Arial" w:cs="Arial"/>
          <w:sz w:val="24"/>
        </w:rPr>
        <w:t>Marriott should continue to prioritize innovation, collaboration, and advancement in its CSR policies to keep up with the rapidly shifting social and environmental terrain. By aligning with developing developments, leveraging technology, and prompting contributions from those who are concerned, Marriott may increase the reach of the CSR programs and maintain its standing as a CSR trendsetter in the hospitality business. By collaborating and sharing the conviction, Marriott and its associates can become a part of something unique and drive substantial alteration-environment for everyone.</w:t>
      </w:r>
      <w:r w:rsidR="00E815DE" w:rsidRPr="00E4491A">
        <w:rPr>
          <w:rFonts w:ascii="Arial" w:hAnsi="Arial" w:cs="Arial"/>
          <w:sz w:val="24"/>
        </w:rPr>
        <w:br w:type="page"/>
      </w:r>
    </w:p>
    <w:p w14:paraId="2D94C826" w14:textId="77777777" w:rsidR="00371A51" w:rsidRPr="00E4491A" w:rsidRDefault="00E815DE" w:rsidP="004B4517">
      <w:pPr>
        <w:pStyle w:val="Heading1"/>
        <w:spacing w:after="240"/>
        <w:rPr>
          <w:rFonts w:ascii="Arial" w:hAnsi="Arial" w:cs="Arial"/>
          <w:b/>
          <w:bCs/>
          <w:color w:val="000000" w:themeColor="text1"/>
          <w:sz w:val="28"/>
        </w:rPr>
      </w:pPr>
      <w:r w:rsidRPr="00E4491A">
        <w:rPr>
          <w:rFonts w:ascii="Arial" w:hAnsi="Arial" w:cs="Arial"/>
          <w:b/>
          <w:bCs/>
          <w:color w:val="000000" w:themeColor="text1"/>
          <w:sz w:val="28"/>
        </w:rPr>
        <w:lastRenderedPageBreak/>
        <w:t>References</w:t>
      </w:r>
    </w:p>
    <w:p w14:paraId="42FF7F93"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Aigner, D.J. (2016) ‘Corporate Social Responsibility and financial performance’, </w:t>
      </w:r>
      <w:r w:rsidRPr="00E4491A">
        <w:rPr>
          <w:rFonts w:ascii="Arial" w:hAnsi="Arial" w:cs="Arial"/>
          <w:i/>
          <w:iCs/>
        </w:rPr>
        <w:t>Corporate Responsibility</w:t>
      </w:r>
      <w:r w:rsidRPr="00E4491A">
        <w:rPr>
          <w:rFonts w:ascii="Arial" w:hAnsi="Arial" w:cs="Arial"/>
        </w:rPr>
        <w:t xml:space="preserve">, pp. 11–37. </w:t>
      </w:r>
    </w:p>
    <w:p w14:paraId="2773536E" w14:textId="31671D75" w:rsidR="008F1C98" w:rsidRPr="00E4491A" w:rsidRDefault="008F1C98" w:rsidP="008F1C98">
      <w:pPr>
        <w:pStyle w:val="NormalWeb"/>
        <w:ind w:left="567" w:hanging="567"/>
        <w:rPr>
          <w:rFonts w:ascii="Arial" w:hAnsi="Arial" w:cs="Arial"/>
        </w:rPr>
      </w:pPr>
      <w:proofErr w:type="spellStart"/>
      <w:r w:rsidRPr="00E4491A">
        <w:rPr>
          <w:rFonts w:ascii="Arial" w:hAnsi="Arial" w:cs="Arial"/>
        </w:rPr>
        <w:t>Blowfield</w:t>
      </w:r>
      <w:proofErr w:type="spellEnd"/>
      <w:r w:rsidRPr="00E4491A">
        <w:rPr>
          <w:rFonts w:ascii="Arial" w:hAnsi="Arial" w:cs="Arial"/>
        </w:rPr>
        <w:t xml:space="preserve">, M. and Murray, A. (2019) ‘Corporate Social Responsibility Reporting’, </w:t>
      </w:r>
      <w:r w:rsidRPr="00E4491A">
        <w:rPr>
          <w:rFonts w:ascii="Arial" w:hAnsi="Arial" w:cs="Arial"/>
          <w:i/>
          <w:iCs/>
        </w:rPr>
        <w:t>Corporate Social Responsibility</w:t>
      </w:r>
      <w:r w:rsidRPr="00E4491A">
        <w:rPr>
          <w:rFonts w:ascii="Arial" w:hAnsi="Arial" w:cs="Arial"/>
        </w:rPr>
        <w:t xml:space="preserve"> [Preprint]. </w:t>
      </w:r>
    </w:p>
    <w:p w14:paraId="5ECDF029"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Carroll, A.B. (2021) ‘Corporate Social Responsibility: Perspectives on the CSR construct’s development and future’, </w:t>
      </w:r>
      <w:r w:rsidRPr="00E4491A">
        <w:rPr>
          <w:rFonts w:ascii="Arial" w:hAnsi="Arial" w:cs="Arial"/>
          <w:i/>
          <w:iCs/>
        </w:rPr>
        <w:t>Business &amp;amp; Society</w:t>
      </w:r>
      <w:r w:rsidRPr="00E4491A">
        <w:rPr>
          <w:rFonts w:ascii="Arial" w:hAnsi="Arial" w:cs="Arial"/>
        </w:rPr>
        <w:t xml:space="preserve">, 60(6), pp. 1258–1278. </w:t>
      </w:r>
    </w:p>
    <w:p w14:paraId="1D8332DB"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Cech, P., </w:t>
      </w:r>
      <w:proofErr w:type="spellStart"/>
      <w:r w:rsidRPr="00E4491A">
        <w:rPr>
          <w:rFonts w:ascii="Arial" w:hAnsi="Arial" w:cs="Arial"/>
        </w:rPr>
        <w:t>Jindrichovska</w:t>
      </w:r>
      <w:proofErr w:type="spellEnd"/>
      <w:r w:rsidRPr="00E4491A">
        <w:rPr>
          <w:rFonts w:ascii="Arial" w:hAnsi="Arial" w:cs="Arial"/>
        </w:rPr>
        <w:t xml:space="preserve">, I. and Neubauer, J. (2018) ‘Corporate Social Responsibility in hotel industry: Empirical Analysis of Transitional Market’, </w:t>
      </w:r>
      <w:r w:rsidRPr="00E4491A">
        <w:rPr>
          <w:rFonts w:ascii="Arial" w:hAnsi="Arial" w:cs="Arial"/>
          <w:i/>
          <w:iCs/>
        </w:rPr>
        <w:t>International Journal of Economics and Business Administration</w:t>
      </w:r>
      <w:r w:rsidRPr="00E4491A">
        <w:rPr>
          <w:rFonts w:ascii="Arial" w:hAnsi="Arial" w:cs="Arial"/>
        </w:rPr>
        <w:t xml:space="preserve">, </w:t>
      </w:r>
      <w:proofErr w:type="gramStart"/>
      <w:r w:rsidRPr="00E4491A">
        <w:rPr>
          <w:rFonts w:ascii="Arial" w:hAnsi="Arial" w:cs="Arial"/>
        </w:rPr>
        <w:t>VI(</w:t>
      </w:r>
      <w:proofErr w:type="gramEnd"/>
      <w:r w:rsidRPr="00E4491A">
        <w:rPr>
          <w:rFonts w:ascii="Arial" w:hAnsi="Arial" w:cs="Arial"/>
        </w:rPr>
        <w:t xml:space="preserve">Issue 1), pp. 61–89. </w:t>
      </w:r>
    </w:p>
    <w:p w14:paraId="4D42CCDB"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Chen, T., Dong, H. and Lin, C. (2016) ‘Institutional shareholders and Corporate Social Responsibility: Evidence from two quasi-natural experiments’, </w:t>
      </w:r>
      <w:r w:rsidRPr="00E4491A">
        <w:rPr>
          <w:rFonts w:ascii="Arial" w:hAnsi="Arial" w:cs="Arial"/>
          <w:i/>
          <w:iCs/>
        </w:rPr>
        <w:t>SSRN Electronic Journal</w:t>
      </w:r>
      <w:r w:rsidRPr="00E4491A">
        <w:rPr>
          <w:rFonts w:ascii="Arial" w:hAnsi="Arial" w:cs="Arial"/>
        </w:rPr>
        <w:t xml:space="preserve"> [Preprint]. </w:t>
      </w:r>
    </w:p>
    <w:p w14:paraId="16B9CA79"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Fung Wong, A.K. and Kim, S. (Sam) (2020) ‘Development and validation of Standard Hotel Corporate Social Responsibility (CSR) scale from the employee perspective’, </w:t>
      </w:r>
      <w:r w:rsidRPr="00E4491A">
        <w:rPr>
          <w:rFonts w:ascii="Arial" w:hAnsi="Arial" w:cs="Arial"/>
          <w:i/>
          <w:iCs/>
        </w:rPr>
        <w:t>International Journal of Hospitality Management</w:t>
      </w:r>
      <w:r w:rsidRPr="00E4491A">
        <w:rPr>
          <w:rFonts w:ascii="Arial" w:hAnsi="Arial" w:cs="Arial"/>
        </w:rPr>
        <w:t xml:space="preserve">, 87, p. 102507. </w:t>
      </w:r>
    </w:p>
    <w:p w14:paraId="7099406C" w14:textId="77777777" w:rsidR="00F93B4E" w:rsidRPr="00E4491A" w:rsidRDefault="00F93B4E" w:rsidP="00F93B4E">
      <w:pPr>
        <w:pStyle w:val="NormalWeb"/>
        <w:ind w:left="567" w:hanging="567"/>
        <w:rPr>
          <w:rFonts w:ascii="Arial" w:hAnsi="Arial" w:cs="Arial"/>
        </w:rPr>
      </w:pPr>
      <w:proofErr w:type="spellStart"/>
      <w:r w:rsidRPr="00E4491A">
        <w:rPr>
          <w:rFonts w:ascii="Arial" w:hAnsi="Arial" w:cs="Arial"/>
        </w:rPr>
        <w:t>Haerens</w:t>
      </w:r>
      <w:proofErr w:type="spellEnd"/>
      <w:r w:rsidRPr="00E4491A">
        <w:rPr>
          <w:rFonts w:ascii="Arial" w:hAnsi="Arial" w:cs="Arial"/>
        </w:rPr>
        <w:t xml:space="preserve">, M. and Zott, L.M. (2014) </w:t>
      </w:r>
      <w:r w:rsidRPr="00E4491A">
        <w:rPr>
          <w:rFonts w:ascii="Arial" w:hAnsi="Arial" w:cs="Arial"/>
          <w:i/>
          <w:iCs/>
        </w:rPr>
        <w:t>Corporate Social Responsibility</w:t>
      </w:r>
      <w:r w:rsidRPr="00E4491A">
        <w:rPr>
          <w:rFonts w:ascii="Arial" w:hAnsi="Arial" w:cs="Arial"/>
        </w:rPr>
        <w:t xml:space="preserve">. Detroit: Greenhaven Press. </w:t>
      </w:r>
    </w:p>
    <w:p w14:paraId="42495F7A"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Jamali, D. and Karam, C. (2016) ‘Corporate Social Responsibility in developing countries as an emerging field of study’, </w:t>
      </w:r>
      <w:r w:rsidRPr="00E4491A">
        <w:rPr>
          <w:rFonts w:ascii="Arial" w:hAnsi="Arial" w:cs="Arial"/>
          <w:i/>
          <w:iCs/>
        </w:rPr>
        <w:t>International Journal of Management Reviews</w:t>
      </w:r>
      <w:r w:rsidRPr="00E4491A">
        <w:rPr>
          <w:rFonts w:ascii="Arial" w:hAnsi="Arial" w:cs="Arial"/>
        </w:rPr>
        <w:t xml:space="preserve">, 20(1), pp. 32–61. </w:t>
      </w:r>
    </w:p>
    <w:p w14:paraId="13E0A90F" w14:textId="77777777" w:rsidR="00F93B4E" w:rsidRPr="00E4491A" w:rsidRDefault="00F93B4E" w:rsidP="00F93B4E">
      <w:pPr>
        <w:pStyle w:val="NormalWeb"/>
        <w:ind w:left="567" w:hanging="567"/>
        <w:rPr>
          <w:rFonts w:ascii="Arial" w:hAnsi="Arial" w:cs="Arial"/>
        </w:rPr>
      </w:pPr>
      <w:proofErr w:type="spellStart"/>
      <w:r w:rsidRPr="00E4491A">
        <w:rPr>
          <w:rFonts w:ascii="Arial" w:hAnsi="Arial" w:cs="Arial"/>
        </w:rPr>
        <w:t>Khosrowpour</w:t>
      </w:r>
      <w:proofErr w:type="spellEnd"/>
      <w:r w:rsidRPr="00E4491A">
        <w:rPr>
          <w:rFonts w:ascii="Arial" w:hAnsi="Arial" w:cs="Arial"/>
        </w:rPr>
        <w:t xml:space="preserve">, M. (2019) </w:t>
      </w:r>
      <w:r w:rsidRPr="00E4491A">
        <w:rPr>
          <w:rFonts w:ascii="Arial" w:hAnsi="Arial" w:cs="Arial"/>
          <w:i/>
          <w:iCs/>
        </w:rPr>
        <w:t>Advanced methodologies and technologies in business operations and Management</w:t>
      </w:r>
      <w:r w:rsidRPr="00E4491A">
        <w:rPr>
          <w:rFonts w:ascii="Arial" w:hAnsi="Arial" w:cs="Arial"/>
        </w:rPr>
        <w:t xml:space="preserve">. Hershey, PA: Business Science Reference. </w:t>
      </w:r>
    </w:p>
    <w:p w14:paraId="2CC260D8"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Kim, H. (Lina) </w:t>
      </w:r>
      <w:r w:rsidRPr="00E4491A">
        <w:rPr>
          <w:rFonts w:ascii="Arial" w:hAnsi="Arial" w:cs="Arial"/>
          <w:i/>
          <w:iCs/>
        </w:rPr>
        <w:t>et al.</w:t>
      </w:r>
      <w:r w:rsidRPr="00E4491A">
        <w:rPr>
          <w:rFonts w:ascii="Arial" w:hAnsi="Arial" w:cs="Arial"/>
        </w:rPr>
        <w:t xml:space="preserve"> (2018) ‘The effects of Corporate Social Responsibility (CSR) on employee well-being in the hospitality industry’, </w:t>
      </w:r>
      <w:r w:rsidRPr="00E4491A">
        <w:rPr>
          <w:rFonts w:ascii="Arial" w:hAnsi="Arial" w:cs="Arial"/>
          <w:i/>
          <w:iCs/>
        </w:rPr>
        <w:t>International Journal of Contemporary Hospitality Management</w:t>
      </w:r>
      <w:r w:rsidRPr="00E4491A">
        <w:rPr>
          <w:rFonts w:ascii="Arial" w:hAnsi="Arial" w:cs="Arial"/>
        </w:rPr>
        <w:t xml:space="preserve">, 30(3), pp. 1584–1600. </w:t>
      </w:r>
    </w:p>
    <w:p w14:paraId="380A0161"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Kuna-Marszalek, A. and </w:t>
      </w:r>
      <w:proofErr w:type="spellStart"/>
      <w:r w:rsidRPr="00E4491A">
        <w:rPr>
          <w:rFonts w:ascii="Arial" w:hAnsi="Arial" w:cs="Arial"/>
        </w:rPr>
        <w:t>Kłysik-Uryszek</w:t>
      </w:r>
      <w:proofErr w:type="spellEnd"/>
      <w:r w:rsidRPr="00E4491A">
        <w:rPr>
          <w:rFonts w:ascii="Arial" w:hAnsi="Arial" w:cs="Arial"/>
        </w:rPr>
        <w:t xml:space="preserve">, A. (2020) </w:t>
      </w:r>
      <w:r w:rsidRPr="00E4491A">
        <w:rPr>
          <w:rFonts w:ascii="Arial" w:hAnsi="Arial" w:cs="Arial"/>
          <w:i/>
          <w:iCs/>
        </w:rPr>
        <w:t>CSR and Socially Responsible Investing Strategies in transitioning and emerging economies</w:t>
      </w:r>
      <w:r w:rsidRPr="00E4491A">
        <w:rPr>
          <w:rFonts w:ascii="Arial" w:hAnsi="Arial" w:cs="Arial"/>
        </w:rPr>
        <w:t xml:space="preserve">. Hershey, PA: IGI Global. </w:t>
      </w:r>
    </w:p>
    <w:p w14:paraId="72E3C7F1" w14:textId="77777777" w:rsidR="00F93B4E" w:rsidRPr="00E4491A" w:rsidRDefault="00F93B4E" w:rsidP="00F93B4E">
      <w:pPr>
        <w:pStyle w:val="NormalWeb"/>
        <w:ind w:left="567" w:hanging="567"/>
        <w:rPr>
          <w:rFonts w:ascii="Arial" w:hAnsi="Arial" w:cs="Arial"/>
        </w:rPr>
      </w:pPr>
      <w:proofErr w:type="spellStart"/>
      <w:r w:rsidRPr="00E4491A">
        <w:rPr>
          <w:rFonts w:ascii="Arial" w:hAnsi="Arial" w:cs="Arial"/>
        </w:rPr>
        <w:t>Latapí</w:t>
      </w:r>
      <w:proofErr w:type="spellEnd"/>
      <w:r w:rsidRPr="00E4491A">
        <w:rPr>
          <w:rFonts w:ascii="Arial" w:hAnsi="Arial" w:cs="Arial"/>
        </w:rPr>
        <w:t xml:space="preserve"> Agudelo, M.A., Jóhannsdóttir, L. and </w:t>
      </w:r>
      <w:proofErr w:type="spellStart"/>
      <w:r w:rsidRPr="00E4491A">
        <w:rPr>
          <w:rFonts w:ascii="Arial" w:hAnsi="Arial" w:cs="Arial"/>
        </w:rPr>
        <w:t>Davídsdóttir</w:t>
      </w:r>
      <w:proofErr w:type="spellEnd"/>
      <w:r w:rsidRPr="00E4491A">
        <w:rPr>
          <w:rFonts w:ascii="Arial" w:hAnsi="Arial" w:cs="Arial"/>
        </w:rPr>
        <w:t xml:space="preserve">, B. (2019) ‘A literature review of the history and evolution of Corporate Social Responsibility’, </w:t>
      </w:r>
      <w:r w:rsidRPr="00E4491A">
        <w:rPr>
          <w:rFonts w:ascii="Arial" w:hAnsi="Arial" w:cs="Arial"/>
          <w:i/>
          <w:iCs/>
        </w:rPr>
        <w:t>International Journal of Corporate Social Responsibility</w:t>
      </w:r>
      <w:r w:rsidRPr="00E4491A">
        <w:rPr>
          <w:rFonts w:ascii="Arial" w:hAnsi="Arial" w:cs="Arial"/>
        </w:rPr>
        <w:t xml:space="preserve">, 4(1). </w:t>
      </w:r>
    </w:p>
    <w:p w14:paraId="277A635C" w14:textId="77777777" w:rsidR="00F93B4E" w:rsidRPr="00E4491A" w:rsidRDefault="00F93B4E" w:rsidP="00F93B4E">
      <w:pPr>
        <w:pStyle w:val="NormalWeb"/>
        <w:ind w:left="567" w:hanging="567"/>
        <w:rPr>
          <w:rFonts w:ascii="Arial" w:hAnsi="Arial" w:cs="Arial"/>
        </w:rPr>
      </w:pPr>
      <w:r w:rsidRPr="00E4491A">
        <w:rPr>
          <w:rFonts w:ascii="Arial" w:hAnsi="Arial" w:cs="Arial"/>
        </w:rPr>
        <w:lastRenderedPageBreak/>
        <w:t xml:space="preserve">Latif, K.F., Pérez, A. and Sahibzada, U.F. (2020) ‘Corporate Social Responsibility (CSR) and customer loyalty in the hotel industry: A cross-country study’, </w:t>
      </w:r>
      <w:r w:rsidRPr="00E4491A">
        <w:rPr>
          <w:rFonts w:ascii="Arial" w:hAnsi="Arial" w:cs="Arial"/>
          <w:i/>
          <w:iCs/>
        </w:rPr>
        <w:t>International Journal of Hospitality Management</w:t>
      </w:r>
      <w:r w:rsidRPr="00E4491A">
        <w:rPr>
          <w:rFonts w:ascii="Arial" w:hAnsi="Arial" w:cs="Arial"/>
        </w:rPr>
        <w:t xml:space="preserve">, 89, p. 102565. </w:t>
      </w:r>
    </w:p>
    <w:p w14:paraId="1D428F2D"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Marriott International (2019) </w:t>
      </w:r>
      <w:r w:rsidRPr="00E4491A">
        <w:rPr>
          <w:rFonts w:ascii="Arial" w:hAnsi="Arial" w:cs="Arial"/>
          <w:i/>
          <w:iCs/>
        </w:rPr>
        <w:t>Home - CSR</w:t>
      </w:r>
      <w:r w:rsidRPr="00E4491A">
        <w:rPr>
          <w:rFonts w:ascii="Arial" w:hAnsi="Arial" w:cs="Arial"/>
        </w:rPr>
        <w:t xml:space="preserve">, </w:t>
      </w:r>
      <w:r w:rsidRPr="00E4491A">
        <w:rPr>
          <w:rFonts w:ascii="Arial" w:hAnsi="Arial" w:cs="Arial"/>
          <w:i/>
          <w:iCs/>
        </w:rPr>
        <w:t>About Marriott</w:t>
      </w:r>
      <w:r w:rsidRPr="00E4491A">
        <w:rPr>
          <w:rFonts w:ascii="Arial" w:hAnsi="Arial" w:cs="Arial"/>
        </w:rPr>
        <w:t xml:space="preserve">. Available at: https://serve360.marriott.com/ (Accessed: 02 May 2024). </w:t>
      </w:r>
    </w:p>
    <w:p w14:paraId="1D7B6128" w14:textId="77777777" w:rsidR="00F93B4E" w:rsidRPr="00E4491A" w:rsidRDefault="00F93B4E" w:rsidP="00F93B4E">
      <w:pPr>
        <w:pStyle w:val="NormalWeb"/>
        <w:ind w:left="567" w:hanging="567"/>
        <w:rPr>
          <w:rFonts w:ascii="Arial" w:hAnsi="Arial" w:cs="Arial"/>
        </w:rPr>
      </w:pPr>
      <w:r w:rsidRPr="00E4491A">
        <w:rPr>
          <w:rFonts w:ascii="Arial" w:hAnsi="Arial" w:cs="Arial"/>
        </w:rPr>
        <w:t>Mohammed, A. and Al-</w:t>
      </w:r>
      <w:proofErr w:type="spellStart"/>
      <w:r w:rsidRPr="00E4491A">
        <w:rPr>
          <w:rFonts w:ascii="Arial" w:hAnsi="Arial" w:cs="Arial"/>
        </w:rPr>
        <w:t>Swidi</w:t>
      </w:r>
      <w:proofErr w:type="spellEnd"/>
      <w:r w:rsidRPr="00E4491A">
        <w:rPr>
          <w:rFonts w:ascii="Arial" w:hAnsi="Arial" w:cs="Arial"/>
        </w:rPr>
        <w:t xml:space="preserve">, A. (2019) ‘The influence of CSR on perceived value, social media and loyalty in the hotel industry’, </w:t>
      </w:r>
      <w:r w:rsidRPr="00E4491A">
        <w:rPr>
          <w:rFonts w:ascii="Arial" w:hAnsi="Arial" w:cs="Arial"/>
          <w:i/>
          <w:iCs/>
        </w:rPr>
        <w:t>Spanish Journal of Marketing - ESIC</w:t>
      </w:r>
      <w:r w:rsidRPr="00E4491A">
        <w:rPr>
          <w:rFonts w:ascii="Arial" w:hAnsi="Arial" w:cs="Arial"/>
        </w:rPr>
        <w:t xml:space="preserve">, 23(3), pp. 373–396. </w:t>
      </w:r>
    </w:p>
    <w:p w14:paraId="214AEAAA" w14:textId="77777777" w:rsidR="00F93B4E" w:rsidRPr="00E4491A" w:rsidRDefault="00F93B4E" w:rsidP="00F93B4E">
      <w:pPr>
        <w:pStyle w:val="NormalWeb"/>
        <w:ind w:left="567" w:hanging="567"/>
        <w:rPr>
          <w:rFonts w:ascii="Arial" w:hAnsi="Arial" w:cs="Arial"/>
        </w:rPr>
      </w:pPr>
      <w:proofErr w:type="spellStart"/>
      <w:r w:rsidRPr="00E4491A">
        <w:rPr>
          <w:rFonts w:ascii="Arial" w:hAnsi="Arial" w:cs="Arial"/>
        </w:rPr>
        <w:t>Moyeen</w:t>
      </w:r>
      <w:proofErr w:type="spellEnd"/>
      <w:r w:rsidRPr="00E4491A">
        <w:rPr>
          <w:rFonts w:ascii="Arial" w:hAnsi="Arial" w:cs="Arial"/>
        </w:rPr>
        <w:t xml:space="preserve">, A., Kamal, S. and Yousuf, M. (2018) ‘A content analysis of CSR research in Hotel Industry, 2006–2017’, </w:t>
      </w:r>
      <w:r w:rsidRPr="00E4491A">
        <w:rPr>
          <w:rFonts w:ascii="Arial" w:hAnsi="Arial" w:cs="Arial"/>
          <w:i/>
          <w:iCs/>
        </w:rPr>
        <w:t>Responsibility and Governance</w:t>
      </w:r>
      <w:r w:rsidRPr="00E4491A">
        <w:rPr>
          <w:rFonts w:ascii="Arial" w:hAnsi="Arial" w:cs="Arial"/>
        </w:rPr>
        <w:t xml:space="preserve">, pp. 163–179. </w:t>
      </w:r>
    </w:p>
    <w:p w14:paraId="521938E6"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Nave, A. and Ferreira, J. (2019) ‘Corporate Social Responsibility Strategies: Past Research and future challenges’, </w:t>
      </w:r>
      <w:r w:rsidRPr="00E4491A">
        <w:rPr>
          <w:rFonts w:ascii="Arial" w:hAnsi="Arial" w:cs="Arial"/>
          <w:i/>
          <w:iCs/>
        </w:rPr>
        <w:t>Corporate Social Responsibility and Environmental Management</w:t>
      </w:r>
      <w:r w:rsidRPr="00E4491A">
        <w:rPr>
          <w:rFonts w:ascii="Arial" w:hAnsi="Arial" w:cs="Arial"/>
        </w:rPr>
        <w:t xml:space="preserve">, 26(4), pp. 885–901. </w:t>
      </w:r>
    </w:p>
    <w:p w14:paraId="2CA8B1CA" w14:textId="77777777" w:rsidR="00F93B4E" w:rsidRPr="00E4491A" w:rsidRDefault="00F93B4E" w:rsidP="00F93B4E">
      <w:pPr>
        <w:pStyle w:val="NormalWeb"/>
        <w:ind w:left="567" w:hanging="567"/>
        <w:rPr>
          <w:rFonts w:ascii="Arial" w:hAnsi="Arial" w:cs="Arial"/>
        </w:rPr>
      </w:pPr>
      <w:r w:rsidRPr="00E4491A">
        <w:rPr>
          <w:rFonts w:ascii="Arial" w:hAnsi="Arial" w:cs="Arial"/>
        </w:rPr>
        <w:t>Serra-</w:t>
      </w:r>
      <w:proofErr w:type="spellStart"/>
      <w:r w:rsidRPr="00E4491A">
        <w:rPr>
          <w:rFonts w:ascii="Arial" w:hAnsi="Arial" w:cs="Arial"/>
        </w:rPr>
        <w:t>Cantallops</w:t>
      </w:r>
      <w:proofErr w:type="spellEnd"/>
      <w:r w:rsidRPr="00E4491A">
        <w:rPr>
          <w:rFonts w:ascii="Arial" w:hAnsi="Arial" w:cs="Arial"/>
        </w:rPr>
        <w:t xml:space="preserve">, A. </w:t>
      </w:r>
      <w:r w:rsidRPr="00E4491A">
        <w:rPr>
          <w:rFonts w:ascii="Arial" w:hAnsi="Arial" w:cs="Arial"/>
          <w:i/>
          <w:iCs/>
        </w:rPr>
        <w:t>et al.</w:t>
      </w:r>
      <w:r w:rsidRPr="00E4491A">
        <w:rPr>
          <w:rFonts w:ascii="Arial" w:hAnsi="Arial" w:cs="Arial"/>
        </w:rPr>
        <w:t xml:space="preserve"> (2017) ‘Progress in research on CSR and the Hotel Industry (2006-2015)’, </w:t>
      </w:r>
      <w:r w:rsidRPr="00E4491A">
        <w:rPr>
          <w:rFonts w:ascii="Arial" w:hAnsi="Arial" w:cs="Arial"/>
          <w:i/>
          <w:iCs/>
        </w:rPr>
        <w:t>Cornell Hospitality Quarterly</w:t>
      </w:r>
      <w:r w:rsidRPr="00E4491A">
        <w:rPr>
          <w:rFonts w:ascii="Arial" w:hAnsi="Arial" w:cs="Arial"/>
        </w:rPr>
        <w:t xml:space="preserve">, 59(1), pp. 15–38. </w:t>
      </w:r>
    </w:p>
    <w:p w14:paraId="5EB94AE1"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Sharma, E. (2019) ‘A review of corporate social responsibility in developed and Developing Nations’, </w:t>
      </w:r>
      <w:r w:rsidRPr="00E4491A">
        <w:rPr>
          <w:rFonts w:ascii="Arial" w:hAnsi="Arial" w:cs="Arial"/>
          <w:i/>
          <w:iCs/>
        </w:rPr>
        <w:t>Corporate Social Responsibility and Environmental Management</w:t>
      </w:r>
      <w:r w:rsidRPr="00E4491A">
        <w:rPr>
          <w:rFonts w:ascii="Arial" w:hAnsi="Arial" w:cs="Arial"/>
        </w:rPr>
        <w:t xml:space="preserve">, 26(4), pp. 712–720. </w:t>
      </w:r>
    </w:p>
    <w:p w14:paraId="057A71EF" w14:textId="77777777" w:rsidR="00F93B4E" w:rsidRPr="00E4491A" w:rsidRDefault="00F93B4E" w:rsidP="00F93B4E">
      <w:pPr>
        <w:pStyle w:val="NormalWeb"/>
        <w:ind w:left="567" w:hanging="567"/>
        <w:rPr>
          <w:rFonts w:ascii="Arial" w:hAnsi="Arial" w:cs="Arial"/>
        </w:rPr>
      </w:pPr>
      <w:proofErr w:type="spellStart"/>
      <w:r w:rsidRPr="00E4491A">
        <w:rPr>
          <w:rFonts w:ascii="Arial" w:hAnsi="Arial" w:cs="Arial"/>
        </w:rPr>
        <w:t>Thirumalesh</w:t>
      </w:r>
      <w:proofErr w:type="spellEnd"/>
      <w:r w:rsidRPr="00E4491A">
        <w:rPr>
          <w:rFonts w:ascii="Arial" w:hAnsi="Arial" w:cs="Arial"/>
        </w:rPr>
        <w:t xml:space="preserve"> </w:t>
      </w:r>
      <w:proofErr w:type="spellStart"/>
      <w:r w:rsidRPr="00E4491A">
        <w:rPr>
          <w:rFonts w:ascii="Arial" w:hAnsi="Arial" w:cs="Arial"/>
        </w:rPr>
        <w:t>Madanaguli</w:t>
      </w:r>
      <w:proofErr w:type="spellEnd"/>
      <w:r w:rsidRPr="00E4491A">
        <w:rPr>
          <w:rFonts w:ascii="Arial" w:hAnsi="Arial" w:cs="Arial"/>
        </w:rPr>
        <w:t xml:space="preserve">, A. </w:t>
      </w:r>
      <w:r w:rsidRPr="00E4491A">
        <w:rPr>
          <w:rFonts w:ascii="Arial" w:hAnsi="Arial" w:cs="Arial"/>
          <w:i/>
          <w:iCs/>
        </w:rPr>
        <w:t>et al.</w:t>
      </w:r>
      <w:r w:rsidRPr="00E4491A">
        <w:rPr>
          <w:rFonts w:ascii="Arial" w:hAnsi="Arial" w:cs="Arial"/>
        </w:rPr>
        <w:t xml:space="preserve"> (2023) ‘A systematic literature review on Corporate Social Responsibility (CSR) and hotels: Past achievements and future promises in the hospitality sector’, </w:t>
      </w:r>
      <w:r w:rsidRPr="00E4491A">
        <w:rPr>
          <w:rFonts w:ascii="Arial" w:hAnsi="Arial" w:cs="Arial"/>
          <w:i/>
          <w:iCs/>
        </w:rPr>
        <w:t>Scandinavian Journal of Hospitality and Tourism</w:t>
      </w:r>
      <w:r w:rsidRPr="00E4491A">
        <w:rPr>
          <w:rFonts w:ascii="Arial" w:hAnsi="Arial" w:cs="Arial"/>
        </w:rPr>
        <w:t xml:space="preserve">, 23(2–3), pp. 141–175. </w:t>
      </w:r>
    </w:p>
    <w:p w14:paraId="45718948" w14:textId="77777777" w:rsidR="00F93B4E" w:rsidRPr="00E4491A" w:rsidRDefault="00F93B4E" w:rsidP="00F93B4E">
      <w:pPr>
        <w:pStyle w:val="NormalWeb"/>
        <w:ind w:left="567" w:hanging="567"/>
        <w:rPr>
          <w:rFonts w:ascii="Arial" w:hAnsi="Arial" w:cs="Arial"/>
        </w:rPr>
      </w:pPr>
      <w:r w:rsidRPr="00E4491A">
        <w:rPr>
          <w:rFonts w:ascii="Arial" w:hAnsi="Arial" w:cs="Arial"/>
        </w:rPr>
        <w:t xml:space="preserve">Weber, J. and Wasieleski, D.M. (2018) </w:t>
      </w:r>
      <w:r w:rsidRPr="00E4491A">
        <w:rPr>
          <w:rFonts w:ascii="Arial" w:hAnsi="Arial" w:cs="Arial"/>
          <w:i/>
          <w:iCs/>
        </w:rPr>
        <w:t>Corporate Social Responsibility</w:t>
      </w:r>
      <w:r w:rsidRPr="00E4491A">
        <w:rPr>
          <w:rFonts w:ascii="Arial" w:hAnsi="Arial" w:cs="Arial"/>
        </w:rPr>
        <w:t xml:space="preserve">. Bingley: Emerald Publishing. </w:t>
      </w:r>
    </w:p>
    <w:p w14:paraId="2CB5C37E" w14:textId="77777777" w:rsidR="000D5C1D" w:rsidRPr="00E4491A" w:rsidRDefault="000D5C1D" w:rsidP="000D5C1D">
      <w:pPr>
        <w:rPr>
          <w:rFonts w:ascii="Arial" w:hAnsi="Arial" w:cs="Arial"/>
        </w:rPr>
      </w:pPr>
    </w:p>
    <w:p w14:paraId="3FCF2016"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Advantage, C., 2020. Corporate social responsibility. </w:t>
      </w:r>
      <w:r w:rsidRPr="00E4491A">
        <w:rPr>
          <w:rFonts w:ascii="Arial" w:hAnsi="Arial" w:cs="Arial"/>
          <w:i/>
          <w:iCs/>
          <w:color w:val="000000" w:themeColor="text1"/>
          <w:sz w:val="24"/>
          <w:szCs w:val="20"/>
          <w:shd w:val="clear" w:color="auto" w:fill="FFFFFF"/>
        </w:rPr>
        <w:t>CSR and Socially Responsible Investing Strategies in Transitioning and Emerging Economies</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65</w:t>
      </w:r>
      <w:r w:rsidRPr="00E4491A">
        <w:rPr>
          <w:rFonts w:ascii="Arial" w:hAnsi="Arial" w:cs="Arial"/>
          <w:color w:val="000000" w:themeColor="text1"/>
          <w:sz w:val="24"/>
          <w:szCs w:val="20"/>
          <w:shd w:val="clear" w:color="auto" w:fill="FFFFFF"/>
        </w:rPr>
        <w:t>.</w:t>
      </w:r>
    </w:p>
    <w:p w14:paraId="080ED45F"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 xml:space="preserve">Babajee, R.B., </w:t>
      </w:r>
      <w:proofErr w:type="spellStart"/>
      <w:r w:rsidRPr="00E4491A">
        <w:rPr>
          <w:rFonts w:ascii="Arial" w:hAnsi="Arial" w:cs="Arial"/>
          <w:color w:val="000000" w:themeColor="text1"/>
          <w:sz w:val="24"/>
          <w:szCs w:val="20"/>
          <w:shd w:val="clear" w:color="auto" w:fill="FFFFFF"/>
        </w:rPr>
        <w:t>Seetanah</w:t>
      </w:r>
      <w:proofErr w:type="spellEnd"/>
      <w:r w:rsidRPr="00E4491A">
        <w:rPr>
          <w:rFonts w:ascii="Arial" w:hAnsi="Arial" w:cs="Arial"/>
          <w:color w:val="000000" w:themeColor="text1"/>
          <w:sz w:val="24"/>
          <w:szCs w:val="20"/>
          <w:shd w:val="clear" w:color="auto" w:fill="FFFFFF"/>
        </w:rPr>
        <w:t>, B., Nunkoo, R. and Gopy-Ramdhany, N., 2022. Corporate social responsibility and hotel financial performance. </w:t>
      </w:r>
      <w:r w:rsidRPr="00E4491A">
        <w:rPr>
          <w:rFonts w:ascii="Arial" w:hAnsi="Arial" w:cs="Arial"/>
          <w:i/>
          <w:iCs/>
          <w:color w:val="000000" w:themeColor="text1"/>
          <w:sz w:val="24"/>
          <w:szCs w:val="20"/>
          <w:shd w:val="clear" w:color="auto" w:fill="FFFFFF"/>
        </w:rPr>
        <w:t>Journal of Hospitality Marketing &amp;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31</w:t>
      </w:r>
      <w:r w:rsidRPr="00E4491A">
        <w:rPr>
          <w:rFonts w:ascii="Arial" w:hAnsi="Arial" w:cs="Arial"/>
          <w:color w:val="000000" w:themeColor="text1"/>
          <w:sz w:val="24"/>
          <w:szCs w:val="20"/>
          <w:shd w:val="clear" w:color="auto" w:fill="FFFFFF"/>
        </w:rPr>
        <w:t>(2), pp.226-246.</w:t>
      </w:r>
    </w:p>
    <w:p w14:paraId="3BF5F4F6"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Carroll, A.B., 2021. Corporate social responsibility: Perspectives on the CSR construct’s development and future. </w:t>
      </w:r>
      <w:r w:rsidRPr="00E4491A">
        <w:rPr>
          <w:rFonts w:ascii="Arial" w:hAnsi="Arial" w:cs="Arial"/>
          <w:i/>
          <w:iCs/>
          <w:color w:val="000000" w:themeColor="text1"/>
          <w:sz w:val="24"/>
          <w:szCs w:val="20"/>
          <w:shd w:val="clear" w:color="auto" w:fill="FFFFFF"/>
        </w:rPr>
        <w:t>Business &amp; Society</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60</w:t>
      </w:r>
      <w:r w:rsidRPr="00E4491A">
        <w:rPr>
          <w:rFonts w:ascii="Arial" w:hAnsi="Arial" w:cs="Arial"/>
          <w:color w:val="000000" w:themeColor="text1"/>
          <w:sz w:val="24"/>
          <w:szCs w:val="20"/>
          <w:shd w:val="clear" w:color="auto" w:fill="FFFFFF"/>
        </w:rPr>
        <w:t>(6), pp.1258-1278.</w:t>
      </w:r>
    </w:p>
    <w:p w14:paraId="65C360E6"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 xml:space="preserve">Cech, P., </w:t>
      </w:r>
      <w:proofErr w:type="spellStart"/>
      <w:r w:rsidRPr="00E4491A">
        <w:rPr>
          <w:rFonts w:ascii="Arial" w:hAnsi="Arial" w:cs="Arial"/>
          <w:color w:val="000000" w:themeColor="text1"/>
          <w:sz w:val="24"/>
          <w:szCs w:val="20"/>
          <w:shd w:val="clear" w:color="auto" w:fill="FFFFFF"/>
        </w:rPr>
        <w:t>Jindrichovska</w:t>
      </w:r>
      <w:proofErr w:type="spellEnd"/>
      <w:r w:rsidRPr="00E4491A">
        <w:rPr>
          <w:rFonts w:ascii="Arial" w:hAnsi="Arial" w:cs="Arial"/>
          <w:color w:val="000000" w:themeColor="text1"/>
          <w:sz w:val="24"/>
          <w:szCs w:val="20"/>
          <w:shd w:val="clear" w:color="auto" w:fill="FFFFFF"/>
        </w:rPr>
        <w:t>, I. and Neubauer, J., 2018. Corporate social responsibility in hotel industry: Empirical analysis of transitional market.</w:t>
      </w:r>
    </w:p>
    <w:p w14:paraId="1369481A"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lastRenderedPageBreak/>
        <w:t>Chen, T., Dong, H. and Lin, C., 2020. Institutional shareholders and corporate social responsibility. </w:t>
      </w:r>
      <w:r w:rsidRPr="00E4491A">
        <w:rPr>
          <w:rFonts w:ascii="Arial" w:hAnsi="Arial" w:cs="Arial"/>
          <w:i/>
          <w:iCs/>
          <w:color w:val="000000" w:themeColor="text1"/>
          <w:sz w:val="24"/>
          <w:szCs w:val="20"/>
          <w:shd w:val="clear" w:color="auto" w:fill="FFFFFF"/>
        </w:rPr>
        <w:t>Journal of Financial Economics</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135</w:t>
      </w:r>
      <w:r w:rsidRPr="00E4491A">
        <w:rPr>
          <w:rFonts w:ascii="Arial" w:hAnsi="Arial" w:cs="Arial"/>
          <w:color w:val="000000" w:themeColor="text1"/>
          <w:sz w:val="24"/>
          <w:szCs w:val="20"/>
          <w:shd w:val="clear" w:color="auto" w:fill="FFFFFF"/>
        </w:rPr>
        <w:t>(2), pp.483-504.</w:t>
      </w:r>
    </w:p>
    <w:p w14:paraId="48FFBA2D"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Jamali, D. and Karam, C., 2018. Corporate social responsibility in developing countries as an emerging field of study. </w:t>
      </w:r>
      <w:r w:rsidRPr="00E4491A">
        <w:rPr>
          <w:rFonts w:ascii="Arial" w:hAnsi="Arial" w:cs="Arial"/>
          <w:i/>
          <w:iCs/>
          <w:color w:val="000000" w:themeColor="text1"/>
          <w:sz w:val="24"/>
          <w:szCs w:val="20"/>
          <w:shd w:val="clear" w:color="auto" w:fill="FFFFFF"/>
        </w:rPr>
        <w:t>International journal of management reviews</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20</w:t>
      </w:r>
      <w:r w:rsidRPr="00E4491A">
        <w:rPr>
          <w:rFonts w:ascii="Arial" w:hAnsi="Arial" w:cs="Arial"/>
          <w:color w:val="000000" w:themeColor="text1"/>
          <w:sz w:val="24"/>
          <w:szCs w:val="20"/>
          <w:shd w:val="clear" w:color="auto" w:fill="FFFFFF"/>
        </w:rPr>
        <w:t>(1), pp.32-61.</w:t>
      </w:r>
    </w:p>
    <w:p w14:paraId="15963B0C"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Kim, H., Woo, E., Uysal, M. and Kwon, N., 2018. The effects of corporate social responsibility (CSR) on employee well-being in the hospitality industry. </w:t>
      </w:r>
      <w:r w:rsidRPr="00E4491A">
        <w:rPr>
          <w:rFonts w:ascii="Arial" w:hAnsi="Arial" w:cs="Arial"/>
          <w:i/>
          <w:iCs/>
          <w:color w:val="000000" w:themeColor="text1"/>
          <w:sz w:val="24"/>
          <w:szCs w:val="20"/>
          <w:shd w:val="clear" w:color="auto" w:fill="FFFFFF"/>
        </w:rPr>
        <w:t>International Journal of Contemporary Hospitality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30</w:t>
      </w:r>
      <w:r w:rsidRPr="00E4491A">
        <w:rPr>
          <w:rFonts w:ascii="Arial" w:hAnsi="Arial" w:cs="Arial"/>
          <w:color w:val="000000" w:themeColor="text1"/>
          <w:sz w:val="24"/>
          <w:szCs w:val="20"/>
          <w:shd w:val="clear" w:color="auto" w:fill="FFFFFF"/>
        </w:rPr>
        <w:t>(3), pp.1584-1600.</w:t>
      </w:r>
    </w:p>
    <w:p w14:paraId="3F640803"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proofErr w:type="spellStart"/>
      <w:r w:rsidRPr="00E4491A">
        <w:rPr>
          <w:rFonts w:ascii="Arial" w:hAnsi="Arial" w:cs="Arial"/>
          <w:color w:val="000000" w:themeColor="text1"/>
          <w:sz w:val="24"/>
          <w:szCs w:val="20"/>
          <w:shd w:val="clear" w:color="auto" w:fill="FFFFFF"/>
        </w:rPr>
        <w:t>Latapí</w:t>
      </w:r>
      <w:proofErr w:type="spellEnd"/>
      <w:r w:rsidRPr="00E4491A">
        <w:rPr>
          <w:rFonts w:ascii="Arial" w:hAnsi="Arial" w:cs="Arial"/>
          <w:color w:val="000000" w:themeColor="text1"/>
          <w:sz w:val="24"/>
          <w:szCs w:val="20"/>
          <w:shd w:val="clear" w:color="auto" w:fill="FFFFFF"/>
        </w:rPr>
        <w:t xml:space="preserve"> Agudelo, M.A., Jóhannsdóttir, L. and </w:t>
      </w:r>
      <w:proofErr w:type="spellStart"/>
      <w:r w:rsidRPr="00E4491A">
        <w:rPr>
          <w:rFonts w:ascii="Arial" w:hAnsi="Arial" w:cs="Arial"/>
          <w:color w:val="000000" w:themeColor="text1"/>
          <w:sz w:val="24"/>
          <w:szCs w:val="20"/>
          <w:shd w:val="clear" w:color="auto" w:fill="FFFFFF"/>
        </w:rPr>
        <w:t>Davídsdóttir</w:t>
      </w:r>
      <w:proofErr w:type="spellEnd"/>
      <w:r w:rsidRPr="00E4491A">
        <w:rPr>
          <w:rFonts w:ascii="Arial" w:hAnsi="Arial" w:cs="Arial"/>
          <w:color w:val="000000" w:themeColor="text1"/>
          <w:sz w:val="24"/>
          <w:szCs w:val="20"/>
          <w:shd w:val="clear" w:color="auto" w:fill="FFFFFF"/>
        </w:rPr>
        <w:t>, B., 2019. A literature review of the history and evolution of corporate social responsibility. </w:t>
      </w:r>
      <w:r w:rsidRPr="00E4491A">
        <w:rPr>
          <w:rFonts w:ascii="Arial" w:hAnsi="Arial" w:cs="Arial"/>
          <w:i/>
          <w:iCs/>
          <w:color w:val="000000" w:themeColor="text1"/>
          <w:sz w:val="24"/>
          <w:szCs w:val="20"/>
          <w:shd w:val="clear" w:color="auto" w:fill="FFFFFF"/>
        </w:rPr>
        <w:t>International journal of corporate social responsibility</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4</w:t>
      </w:r>
      <w:r w:rsidRPr="00E4491A">
        <w:rPr>
          <w:rFonts w:ascii="Arial" w:hAnsi="Arial" w:cs="Arial"/>
          <w:color w:val="000000" w:themeColor="text1"/>
          <w:sz w:val="24"/>
          <w:szCs w:val="20"/>
          <w:shd w:val="clear" w:color="auto" w:fill="FFFFFF"/>
        </w:rPr>
        <w:t>(1), pp.1-23.</w:t>
      </w:r>
    </w:p>
    <w:p w14:paraId="7B942DF5"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Latif, K.F., Pérez, A. and Sahibzada, U.F., 2020. Corporate social responsibility (CSR) and customer loyalty in the hotel industry: A cross-country study. </w:t>
      </w:r>
      <w:r w:rsidRPr="00E4491A">
        <w:rPr>
          <w:rFonts w:ascii="Arial" w:hAnsi="Arial" w:cs="Arial"/>
          <w:i/>
          <w:iCs/>
          <w:color w:val="000000" w:themeColor="text1"/>
          <w:sz w:val="24"/>
          <w:szCs w:val="20"/>
          <w:shd w:val="clear" w:color="auto" w:fill="FFFFFF"/>
        </w:rPr>
        <w:t>International Journal of Hospitality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89</w:t>
      </w:r>
      <w:r w:rsidRPr="00E4491A">
        <w:rPr>
          <w:rFonts w:ascii="Arial" w:hAnsi="Arial" w:cs="Arial"/>
          <w:color w:val="000000" w:themeColor="text1"/>
          <w:sz w:val="24"/>
          <w:szCs w:val="20"/>
          <w:shd w:val="clear" w:color="auto" w:fill="FFFFFF"/>
        </w:rPr>
        <w:t>, p.102565.</w:t>
      </w:r>
    </w:p>
    <w:p w14:paraId="7EB40C28"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Mohammed, A. and Al-</w:t>
      </w:r>
      <w:proofErr w:type="spellStart"/>
      <w:r w:rsidRPr="00E4491A">
        <w:rPr>
          <w:rFonts w:ascii="Arial" w:hAnsi="Arial" w:cs="Arial"/>
          <w:color w:val="000000" w:themeColor="text1"/>
          <w:sz w:val="24"/>
          <w:szCs w:val="20"/>
          <w:shd w:val="clear" w:color="auto" w:fill="FFFFFF"/>
        </w:rPr>
        <w:t>Swidi</w:t>
      </w:r>
      <w:proofErr w:type="spellEnd"/>
      <w:r w:rsidRPr="00E4491A">
        <w:rPr>
          <w:rFonts w:ascii="Arial" w:hAnsi="Arial" w:cs="Arial"/>
          <w:color w:val="000000" w:themeColor="text1"/>
          <w:sz w:val="24"/>
          <w:szCs w:val="20"/>
          <w:shd w:val="clear" w:color="auto" w:fill="FFFFFF"/>
        </w:rPr>
        <w:t>, A., 2019. The influence of CSR on perceived value, social media and loyalty in the hotel industry. </w:t>
      </w:r>
      <w:r w:rsidRPr="00E4491A">
        <w:rPr>
          <w:rFonts w:ascii="Arial" w:hAnsi="Arial" w:cs="Arial"/>
          <w:i/>
          <w:iCs/>
          <w:color w:val="000000" w:themeColor="text1"/>
          <w:sz w:val="24"/>
          <w:szCs w:val="20"/>
          <w:shd w:val="clear" w:color="auto" w:fill="FFFFFF"/>
        </w:rPr>
        <w:t>Spanish Journal of Marketing-ESIC</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23</w:t>
      </w:r>
      <w:r w:rsidRPr="00E4491A">
        <w:rPr>
          <w:rFonts w:ascii="Arial" w:hAnsi="Arial" w:cs="Arial"/>
          <w:color w:val="000000" w:themeColor="text1"/>
          <w:sz w:val="24"/>
          <w:szCs w:val="20"/>
          <w:shd w:val="clear" w:color="auto" w:fill="FFFFFF"/>
        </w:rPr>
        <w:t>(3), pp.373-396.</w:t>
      </w:r>
    </w:p>
    <w:p w14:paraId="5C4359FC"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proofErr w:type="spellStart"/>
      <w:r w:rsidRPr="00E4491A">
        <w:rPr>
          <w:rFonts w:ascii="Arial" w:hAnsi="Arial" w:cs="Arial"/>
          <w:color w:val="000000" w:themeColor="text1"/>
          <w:sz w:val="24"/>
          <w:szCs w:val="20"/>
          <w:shd w:val="clear" w:color="auto" w:fill="FFFFFF"/>
        </w:rPr>
        <w:t>Moyeen</w:t>
      </w:r>
      <w:proofErr w:type="spellEnd"/>
      <w:r w:rsidRPr="00E4491A">
        <w:rPr>
          <w:rFonts w:ascii="Arial" w:hAnsi="Arial" w:cs="Arial"/>
          <w:color w:val="000000" w:themeColor="text1"/>
          <w:sz w:val="24"/>
          <w:szCs w:val="20"/>
          <w:shd w:val="clear" w:color="auto" w:fill="FFFFFF"/>
        </w:rPr>
        <w:t>, A., Kamal, S. and Yousuf, M., 2019. A content analysis of CSR research in hotel industry, 2006–2017. </w:t>
      </w:r>
      <w:r w:rsidRPr="00E4491A">
        <w:rPr>
          <w:rFonts w:ascii="Arial" w:hAnsi="Arial" w:cs="Arial"/>
          <w:i/>
          <w:iCs/>
          <w:color w:val="000000" w:themeColor="text1"/>
          <w:sz w:val="24"/>
          <w:szCs w:val="20"/>
          <w:shd w:val="clear" w:color="auto" w:fill="FFFFFF"/>
        </w:rPr>
        <w:t>Responsibility and governance: The twin pillars of sustainability</w:t>
      </w:r>
      <w:r w:rsidRPr="00E4491A">
        <w:rPr>
          <w:rFonts w:ascii="Arial" w:hAnsi="Arial" w:cs="Arial"/>
          <w:color w:val="000000" w:themeColor="text1"/>
          <w:sz w:val="24"/>
          <w:szCs w:val="20"/>
          <w:shd w:val="clear" w:color="auto" w:fill="FFFFFF"/>
        </w:rPr>
        <w:t>, pp.163-179.</w:t>
      </w:r>
    </w:p>
    <w:p w14:paraId="1EDFF157"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Nardella, G. and Brammer, S., 2021. Corporate social responsibility. </w:t>
      </w:r>
      <w:r w:rsidRPr="00E4491A">
        <w:rPr>
          <w:rFonts w:ascii="Arial" w:hAnsi="Arial" w:cs="Arial"/>
          <w:i/>
          <w:iCs/>
          <w:color w:val="000000" w:themeColor="text1"/>
          <w:sz w:val="24"/>
          <w:szCs w:val="20"/>
          <w:shd w:val="clear" w:color="auto" w:fill="FFFFFF"/>
        </w:rPr>
        <w:t>The Oxford handbook of international business strategy</w:t>
      </w:r>
      <w:r w:rsidRPr="00E4491A">
        <w:rPr>
          <w:rFonts w:ascii="Arial" w:hAnsi="Arial" w:cs="Arial"/>
          <w:color w:val="000000" w:themeColor="text1"/>
          <w:sz w:val="24"/>
          <w:szCs w:val="20"/>
          <w:shd w:val="clear" w:color="auto" w:fill="FFFFFF"/>
        </w:rPr>
        <w:t>, p.401.</w:t>
      </w:r>
    </w:p>
    <w:p w14:paraId="103A5373"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Nave, A. and Ferreira, J., 2019. Corporate social responsibility strategies: Past research and future challenges. </w:t>
      </w:r>
      <w:r w:rsidRPr="00E4491A">
        <w:rPr>
          <w:rFonts w:ascii="Arial" w:hAnsi="Arial" w:cs="Arial"/>
          <w:i/>
          <w:iCs/>
          <w:color w:val="000000" w:themeColor="text1"/>
          <w:sz w:val="24"/>
          <w:szCs w:val="20"/>
          <w:shd w:val="clear" w:color="auto" w:fill="FFFFFF"/>
        </w:rPr>
        <w:t>Corporate Social Responsibility and Environmental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26</w:t>
      </w:r>
      <w:r w:rsidRPr="00E4491A">
        <w:rPr>
          <w:rFonts w:ascii="Arial" w:hAnsi="Arial" w:cs="Arial"/>
          <w:color w:val="000000" w:themeColor="text1"/>
          <w:sz w:val="24"/>
          <w:szCs w:val="20"/>
          <w:shd w:val="clear" w:color="auto" w:fill="FFFFFF"/>
        </w:rPr>
        <w:t>(4), pp.885-901.</w:t>
      </w:r>
    </w:p>
    <w:p w14:paraId="28A02923"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Serra-</w:t>
      </w:r>
      <w:proofErr w:type="spellStart"/>
      <w:r w:rsidRPr="00E4491A">
        <w:rPr>
          <w:rFonts w:ascii="Arial" w:hAnsi="Arial" w:cs="Arial"/>
          <w:color w:val="000000" w:themeColor="text1"/>
          <w:sz w:val="24"/>
          <w:szCs w:val="20"/>
          <w:shd w:val="clear" w:color="auto" w:fill="FFFFFF"/>
        </w:rPr>
        <w:t>Cantallops</w:t>
      </w:r>
      <w:proofErr w:type="spellEnd"/>
      <w:r w:rsidRPr="00E4491A">
        <w:rPr>
          <w:rFonts w:ascii="Arial" w:hAnsi="Arial" w:cs="Arial"/>
          <w:color w:val="000000" w:themeColor="text1"/>
          <w:sz w:val="24"/>
          <w:szCs w:val="20"/>
          <w:shd w:val="clear" w:color="auto" w:fill="FFFFFF"/>
        </w:rPr>
        <w:t>, A., Peña-Miranda, D.D., Ramón-Cardona, J. and Martorell-Cunill, O., 2018. Progress in research on CSR and the hotel industry (2006-2015). </w:t>
      </w:r>
      <w:r w:rsidRPr="00E4491A">
        <w:rPr>
          <w:rFonts w:ascii="Arial" w:hAnsi="Arial" w:cs="Arial"/>
          <w:i/>
          <w:iCs/>
          <w:color w:val="000000" w:themeColor="text1"/>
          <w:sz w:val="24"/>
          <w:szCs w:val="20"/>
          <w:shd w:val="clear" w:color="auto" w:fill="FFFFFF"/>
        </w:rPr>
        <w:t>Cornell Hospitality Quarterly</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59</w:t>
      </w:r>
      <w:r w:rsidRPr="00E4491A">
        <w:rPr>
          <w:rFonts w:ascii="Arial" w:hAnsi="Arial" w:cs="Arial"/>
          <w:color w:val="000000" w:themeColor="text1"/>
          <w:sz w:val="24"/>
          <w:szCs w:val="20"/>
          <w:shd w:val="clear" w:color="auto" w:fill="FFFFFF"/>
        </w:rPr>
        <w:t>(1), pp.15-38.</w:t>
      </w:r>
    </w:p>
    <w:p w14:paraId="2356ECB2"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Sharma, E., 2019. A review of corporate social responsibility in developed and developing nations. </w:t>
      </w:r>
      <w:r w:rsidRPr="00E4491A">
        <w:rPr>
          <w:rFonts w:ascii="Arial" w:hAnsi="Arial" w:cs="Arial"/>
          <w:i/>
          <w:iCs/>
          <w:color w:val="000000" w:themeColor="text1"/>
          <w:sz w:val="24"/>
          <w:szCs w:val="20"/>
          <w:shd w:val="clear" w:color="auto" w:fill="FFFFFF"/>
        </w:rPr>
        <w:t>Corporate Social Responsibility and Environmental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26</w:t>
      </w:r>
      <w:r w:rsidRPr="00E4491A">
        <w:rPr>
          <w:rFonts w:ascii="Arial" w:hAnsi="Arial" w:cs="Arial"/>
          <w:color w:val="000000" w:themeColor="text1"/>
          <w:sz w:val="24"/>
          <w:szCs w:val="20"/>
          <w:shd w:val="clear" w:color="auto" w:fill="FFFFFF"/>
        </w:rPr>
        <w:t>(4), pp.712-720.</w:t>
      </w:r>
    </w:p>
    <w:p w14:paraId="58C33F5B"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proofErr w:type="spellStart"/>
      <w:r w:rsidRPr="00E4491A">
        <w:rPr>
          <w:rFonts w:ascii="Arial" w:hAnsi="Arial" w:cs="Arial"/>
          <w:color w:val="000000" w:themeColor="text1"/>
          <w:sz w:val="24"/>
          <w:szCs w:val="20"/>
          <w:shd w:val="clear" w:color="auto" w:fill="FFFFFF"/>
        </w:rPr>
        <w:t>Thirumalesh</w:t>
      </w:r>
      <w:proofErr w:type="spellEnd"/>
      <w:r w:rsidRPr="00E4491A">
        <w:rPr>
          <w:rFonts w:ascii="Arial" w:hAnsi="Arial" w:cs="Arial"/>
          <w:color w:val="000000" w:themeColor="text1"/>
          <w:sz w:val="24"/>
          <w:szCs w:val="20"/>
          <w:shd w:val="clear" w:color="auto" w:fill="FFFFFF"/>
        </w:rPr>
        <w:t xml:space="preserve"> </w:t>
      </w:r>
      <w:proofErr w:type="spellStart"/>
      <w:r w:rsidRPr="00E4491A">
        <w:rPr>
          <w:rFonts w:ascii="Arial" w:hAnsi="Arial" w:cs="Arial"/>
          <w:color w:val="000000" w:themeColor="text1"/>
          <w:sz w:val="24"/>
          <w:szCs w:val="20"/>
          <w:shd w:val="clear" w:color="auto" w:fill="FFFFFF"/>
        </w:rPr>
        <w:t>Madanaguli</w:t>
      </w:r>
      <w:proofErr w:type="spellEnd"/>
      <w:r w:rsidRPr="00E4491A">
        <w:rPr>
          <w:rFonts w:ascii="Arial" w:hAnsi="Arial" w:cs="Arial"/>
          <w:color w:val="000000" w:themeColor="text1"/>
          <w:sz w:val="24"/>
          <w:szCs w:val="20"/>
          <w:shd w:val="clear" w:color="auto" w:fill="FFFFFF"/>
        </w:rPr>
        <w:t>, A., Dhir, A., Kaur, P., Mishra, S. and Srivastava, S., 2023. A systematic literature review on corporate social responsibility (CSR) and hotels: past achievements and future promises in the hospitality sector. </w:t>
      </w:r>
      <w:r w:rsidRPr="00E4491A">
        <w:rPr>
          <w:rFonts w:ascii="Arial" w:hAnsi="Arial" w:cs="Arial"/>
          <w:i/>
          <w:iCs/>
          <w:color w:val="000000" w:themeColor="text1"/>
          <w:sz w:val="24"/>
          <w:szCs w:val="20"/>
          <w:shd w:val="clear" w:color="auto" w:fill="FFFFFF"/>
        </w:rPr>
        <w:t>Scandinavian Journal of Hospitality and Tourism</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23</w:t>
      </w:r>
      <w:r w:rsidRPr="00E4491A">
        <w:rPr>
          <w:rFonts w:ascii="Arial" w:hAnsi="Arial" w:cs="Arial"/>
          <w:color w:val="000000" w:themeColor="text1"/>
          <w:sz w:val="24"/>
          <w:szCs w:val="20"/>
          <w:shd w:val="clear" w:color="auto" w:fill="FFFFFF"/>
        </w:rPr>
        <w:t>(2-3), pp.141-175.</w:t>
      </w:r>
    </w:p>
    <w:p w14:paraId="556265F7"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Tran, B., 2019. Corporate social responsibility. In </w:t>
      </w:r>
      <w:r w:rsidRPr="00E4491A">
        <w:rPr>
          <w:rFonts w:ascii="Arial" w:hAnsi="Arial" w:cs="Arial"/>
          <w:i/>
          <w:iCs/>
          <w:color w:val="000000" w:themeColor="text1"/>
          <w:sz w:val="24"/>
          <w:szCs w:val="20"/>
          <w:shd w:val="clear" w:color="auto" w:fill="FFFFFF"/>
        </w:rPr>
        <w:t>Advanced Methodologies and Technologies in Business Operations and Management</w:t>
      </w:r>
      <w:r w:rsidRPr="00E4491A">
        <w:rPr>
          <w:rFonts w:ascii="Arial" w:hAnsi="Arial" w:cs="Arial"/>
          <w:color w:val="000000" w:themeColor="text1"/>
          <w:sz w:val="24"/>
          <w:szCs w:val="20"/>
          <w:shd w:val="clear" w:color="auto" w:fill="FFFFFF"/>
        </w:rPr>
        <w:t> (pp. 270-281). IGI Global.</w:t>
      </w:r>
    </w:p>
    <w:p w14:paraId="3AEEA1C0"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lastRenderedPageBreak/>
        <w:t>Weber, J. and Wasieleski, D.M. eds., 2018. </w:t>
      </w:r>
      <w:r w:rsidRPr="00E4491A">
        <w:rPr>
          <w:rFonts w:ascii="Arial" w:hAnsi="Arial" w:cs="Arial"/>
          <w:i/>
          <w:iCs/>
          <w:color w:val="000000" w:themeColor="text1"/>
          <w:sz w:val="24"/>
          <w:szCs w:val="20"/>
          <w:shd w:val="clear" w:color="auto" w:fill="FFFFFF"/>
        </w:rPr>
        <w:t>Corporate social responsibility</w:t>
      </w:r>
      <w:r w:rsidRPr="00E4491A">
        <w:rPr>
          <w:rFonts w:ascii="Arial" w:hAnsi="Arial" w:cs="Arial"/>
          <w:color w:val="000000" w:themeColor="text1"/>
          <w:sz w:val="24"/>
          <w:szCs w:val="20"/>
          <w:shd w:val="clear" w:color="auto" w:fill="FFFFFF"/>
        </w:rPr>
        <w:t>. Emerald Group Publishing.</w:t>
      </w:r>
    </w:p>
    <w:p w14:paraId="6FC0279A"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Wong, A.K.F. and Kim, S.S., 2020. Development and validation of standard hotel corporate social responsibility (CSR) scale from the employee perspective. </w:t>
      </w:r>
      <w:r w:rsidRPr="00E4491A">
        <w:rPr>
          <w:rFonts w:ascii="Arial" w:hAnsi="Arial" w:cs="Arial"/>
          <w:i/>
          <w:iCs/>
          <w:color w:val="000000" w:themeColor="text1"/>
          <w:sz w:val="24"/>
          <w:szCs w:val="20"/>
          <w:shd w:val="clear" w:color="auto" w:fill="FFFFFF"/>
        </w:rPr>
        <w:t>International Journal of Hospitality Management</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87</w:t>
      </w:r>
      <w:r w:rsidRPr="00E4491A">
        <w:rPr>
          <w:rFonts w:ascii="Arial" w:hAnsi="Arial" w:cs="Arial"/>
          <w:color w:val="000000" w:themeColor="text1"/>
          <w:sz w:val="24"/>
          <w:szCs w:val="20"/>
          <w:shd w:val="clear" w:color="auto" w:fill="FFFFFF"/>
        </w:rPr>
        <w:t>, p.102507.</w:t>
      </w:r>
    </w:p>
    <w:p w14:paraId="39BC2B84" w14:textId="77777777" w:rsidR="00775E46" w:rsidRPr="00E4491A" w:rsidRDefault="00775E46" w:rsidP="00775E46">
      <w:pPr>
        <w:spacing w:line="240" w:lineRule="auto"/>
        <w:ind w:left="851" w:hanging="851"/>
        <w:jc w:val="both"/>
        <w:rPr>
          <w:rFonts w:ascii="Arial" w:hAnsi="Arial" w:cs="Arial"/>
          <w:color w:val="000000" w:themeColor="text1"/>
          <w:sz w:val="24"/>
          <w:szCs w:val="20"/>
          <w:shd w:val="clear" w:color="auto" w:fill="FFFFFF"/>
        </w:rPr>
      </w:pPr>
      <w:r w:rsidRPr="00E4491A">
        <w:rPr>
          <w:rFonts w:ascii="Arial" w:hAnsi="Arial" w:cs="Arial"/>
          <w:color w:val="000000" w:themeColor="text1"/>
          <w:sz w:val="24"/>
          <w:szCs w:val="20"/>
          <w:shd w:val="clear" w:color="auto" w:fill="FFFFFF"/>
        </w:rPr>
        <w:t>Yuan, Y., Lu, L.Y., Tian, G. and Yu, Y., 2020. Business strategy and corporate social responsibility. </w:t>
      </w:r>
      <w:r w:rsidRPr="00E4491A">
        <w:rPr>
          <w:rFonts w:ascii="Arial" w:hAnsi="Arial" w:cs="Arial"/>
          <w:i/>
          <w:iCs/>
          <w:color w:val="000000" w:themeColor="text1"/>
          <w:sz w:val="24"/>
          <w:szCs w:val="20"/>
          <w:shd w:val="clear" w:color="auto" w:fill="FFFFFF"/>
        </w:rPr>
        <w:t>Journal of business ethics</w:t>
      </w:r>
      <w:r w:rsidRPr="00E4491A">
        <w:rPr>
          <w:rFonts w:ascii="Arial" w:hAnsi="Arial" w:cs="Arial"/>
          <w:color w:val="000000" w:themeColor="text1"/>
          <w:sz w:val="24"/>
          <w:szCs w:val="20"/>
          <w:shd w:val="clear" w:color="auto" w:fill="FFFFFF"/>
        </w:rPr>
        <w:t>, </w:t>
      </w:r>
      <w:r w:rsidRPr="00E4491A">
        <w:rPr>
          <w:rFonts w:ascii="Arial" w:hAnsi="Arial" w:cs="Arial"/>
          <w:i/>
          <w:iCs/>
          <w:color w:val="000000" w:themeColor="text1"/>
          <w:sz w:val="24"/>
          <w:szCs w:val="20"/>
          <w:shd w:val="clear" w:color="auto" w:fill="FFFFFF"/>
        </w:rPr>
        <w:t>162</w:t>
      </w:r>
      <w:r w:rsidRPr="00E4491A">
        <w:rPr>
          <w:rFonts w:ascii="Arial" w:hAnsi="Arial" w:cs="Arial"/>
          <w:color w:val="000000" w:themeColor="text1"/>
          <w:sz w:val="24"/>
          <w:szCs w:val="20"/>
          <w:shd w:val="clear" w:color="auto" w:fill="FFFFFF"/>
        </w:rPr>
        <w:t>, pp.359-377.</w:t>
      </w:r>
    </w:p>
    <w:p w14:paraId="02DE4870" w14:textId="77777777" w:rsidR="00775E46" w:rsidRPr="005F52A3" w:rsidRDefault="00775E46" w:rsidP="005F52A3">
      <w:pPr>
        <w:spacing w:line="240" w:lineRule="auto"/>
        <w:ind w:left="851" w:hanging="851"/>
        <w:jc w:val="both"/>
        <w:rPr>
          <w:rFonts w:ascii="Times New Roman" w:hAnsi="Times New Roman" w:cs="Times New Roman"/>
          <w:color w:val="222222"/>
          <w:sz w:val="24"/>
          <w:szCs w:val="20"/>
          <w:shd w:val="clear" w:color="auto" w:fill="FFFFFF"/>
        </w:rPr>
      </w:pPr>
    </w:p>
    <w:p w14:paraId="248DB03B" w14:textId="77777777" w:rsidR="005F52A3" w:rsidRPr="005F52A3" w:rsidRDefault="005F52A3" w:rsidP="005F52A3"/>
    <w:sectPr w:rsidR="005F52A3" w:rsidRPr="005F52A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280791"/>
    <w:multiLevelType w:val="multilevel"/>
    <w:tmpl w:val="036ED1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8067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3A75"/>
    <w:rsid w:val="000D5C1D"/>
    <w:rsid w:val="000F778D"/>
    <w:rsid w:val="00371A51"/>
    <w:rsid w:val="00481971"/>
    <w:rsid w:val="004B4517"/>
    <w:rsid w:val="005378B9"/>
    <w:rsid w:val="00550A88"/>
    <w:rsid w:val="005F52A3"/>
    <w:rsid w:val="00775E46"/>
    <w:rsid w:val="008F1C98"/>
    <w:rsid w:val="00A1382F"/>
    <w:rsid w:val="00BD1F3E"/>
    <w:rsid w:val="00C16D9E"/>
    <w:rsid w:val="00C27D5A"/>
    <w:rsid w:val="00D44AEB"/>
    <w:rsid w:val="00E4491A"/>
    <w:rsid w:val="00E815DE"/>
    <w:rsid w:val="00EB2816"/>
    <w:rsid w:val="00ED236B"/>
    <w:rsid w:val="00F93B4E"/>
    <w:rsid w:val="00FC3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1295E"/>
  <w15:chartTrackingRefBased/>
  <w15:docId w15:val="{D5556103-546D-42AB-BEC3-86581E54B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5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5D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75E46"/>
    <w:pPr>
      <w:ind w:left="720"/>
      <w:contextualSpacing/>
    </w:pPr>
  </w:style>
  <w:style w:type="paragraph" w:styleId="NormalWeb">
    <w:name w:val="Normal (Web)"/>
    <w:basedOn w:val="Normal"/>
    <w:uiPriority w:val="99"/>
    <w:semiHidden/>
    <w:unhideWhenUsed/>
    <w:rsid w:val="000D5C1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785669">
      <w:bodyDiv w:val="1"/>
      <w:marLeft w:val="0"/>
      <w:marRight w:val="0"/>
      <w:marTop w:val="0"/>
      <w:marBottom w:val="0"/>
      <w:divBdr>
        <w:top w:val="none" w:sz="0" w:space="0" w:color="auto"/>
        <w:left w:val="none" w:sz="0" w:space="0" w:color="auto"/>
        <w:bottom w:val="none" w:sz="0" w:space="0" w:color="auto"/>
        <w:right w:val="none" w:sz="0" w:space="0" w:color="auto"/>
      </w:divBdr>
    </w:div>
    <w:div w:id="1017385196">
      <w:bodyDiv w:val="1"/>
      <w:marLeft w:val="0"/>
      <w:marRight w:val="0"/>
      <w:marTop w:val="0"/>
      <w:marBottom w:val="0"/>
      <w:divBdr>
        <w:top w:val="none" w:sz="0" w:space="0" w:color="auto"/>
        <w:left w:val="none" w:sz="0" w:space="0" w:color="auto"/>
        <w:bottom w:val="none" w:sz="0" w:space="0" w:color="auto"/>
        <w:right w:val="none" w:sz="0" w:space="0" w:color="auto"/>
      </w:divBdr>
    </w:div>
    <w:div w:id="1221134166">
      <w:bodyDiv w:val="1"/>
      <w:marLeft w:val="0"/>
      <w:marRight w:val="0"/>
      <w:marTop w:val="0"/>
      <w:marBottom w:val="0"/>
      <w:divBdr>
        <w:top w:val="none" w:sz="0" w:space="0" w:color="auto"/>
        <w:left w:val="none" w:sz="0" w:space="0" w:color="auto"/>
        <w:bottom w:val="none" w:sz="0" w:space="0" w:color="auto"/>
        <w:right w:val="none" w:sz="0" w:space="0" w:color="auto"/>
      </w:divBdr>
    </w:div>
    <w:div w:id="1585645270">
      <w:bodyDiv w:val="1"/>
      <w:marLeft w:val="0"/>
      <w:marRight w:val="0"/>
      <w:marTop w:val="0"/>
      <w:marBottom w:val="0"/>
      <w:divBdr>
        <w:top w:val="none" w:sz="0" w:space="0" w:color="auto"/>
        <w:left w:val="none" w:sz="0" w:space="0" w:color="auto"/>
        <w:bottom w:val="none" w:sz="0" w:space="0" w:color="auto"/>
        <w:right w:val="none" w:sz="0" w:space="0" w:color="auto"/>
      </w:divBdr>
    </w:div>
    <w:div w:id="2137135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11</Pages>
  <Words>3287</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Ana-Maria Savulescu (2208665)</cp:lastModifiedBy>
  <cp:revision>3</cp:revision>
  <dcterms:created xsi:type="dcterms:W3CDTF">2024-05-02T14:44:00Z</dcterms:created>
  <dcterms:modified xsi:type="dcterms:W3CDTF">2024-05-08T14:40:00Z</dcterms:modified>
</cp:coreProperties>
</file>