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BD5CBE" w14:textId="3E574C6A" w:rsidR="002E1761" w:rsidRPr="00074C32" w:rsidRDefault="002E1761" w:rsidP="005526DA">
      <w:pPr>
        <w:spacing w:line="360" w:lineRule="auto"/>
        <w:jc w:val="both"/>
        <w:rPr>
          <w:rFonts w:ascii="Arial" w:eastAsia="Times New Roman" w:hAnsi="Arial" w:cs="Arial"/>
          <w:kern w:val="0"/>
          <w:sz w:val="22"/>
          <w:szCs w:val="22"/>
          <w:lang w:val="en-GB" w:eastAsia="en-GB"/>
          <w14:ligatures w14:val="none"/>
        </w:rPr>
      </w:pPr>
      <w:r w:rsidRPr="00074C32">
        <w:rPr>
          <w:rFonts w:ascii="Arial" w:hAnsi="Arial" w:cs="Arial"/>
          <w:noProof/>
          <w:lang w:val="en-GB" w:eastAsia="en-GB"/>
        </w:rPr>
        <w:drawing>
          <wp:anchor distT="0" distB="0" distL="114300" distR="114300" simplePos="0" relativeHeight="251658240" behindDoc="0" locked="0" layoutInCell="1" allowOverlap="1" wp14:anchorId="75D8A012" wp14:editId="108BA562">
            <wp:simplePos x="0" y="0"/>
            <wp:positionH relativeFrom="column">
              <wp:posOffset>42825</wp:posOffset>
            </wp:positionH>
            <wp:positionV relativeFrom="paragraph">
              <wp:posOffset>-67576</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010BF5B" w14:textId="0EADD880" w:rsidR="002E1761" w:rsidRPr="00074C32" w:rsidRDefault="002E1761" w:rsidP="005526DA">
      <w:pPr>
        <w:spacing w:line="360" w:lineRule="auto"/>
        <w:jc w:val="both"/>
        <w:rPr>
          <w:rFonts w:ascii="Arial" w:eastAsia="Times New Roman" w:hAnsi="Arial" w:cs="Arial"/>
          <w:kern w:val="0"/>
          <w:sz w:val="22"/>
          <w:szCs w:val="22"/>
          <w:lang w:val="en-GB" w:eastAsia="en-GB"/>
          <w14:ligatures w14:val="none"/>
        </w:rPr>
      </w:pPr>
    </w:p>
    <w:p w14:paraId="51FE4D10" w14:textId="77777777" w:rsidR="002E1761" w:rsidRPr="00074C32" w:rsidRDefault="002E1761" w:rsidP="005526DA">
      <w:pPr>
        <w:spacing w:line="360" w:lineRule="auto"/>
        <w:jc w:val="both"/>
        <w:rPr>
          <w:rFonts w:ascii="Arial" w:eastAsia="Times New Roman" w:hAnsi="Arial" w:cs="Arial"/>
          <w:kern w:val="0"/>
          <w:sz w:val="22"/>
          <w:szCs w:val="22"/>
          <w:lang w:val="en-GB" w:eastAsia="en-GB"/>
          <w14:ligatures w14:val="none"/>
        </w:rPr>
      </w:pPr>
    </w:p>
    <w:p w14:paraId="29BD5A83" w14:textId="77777777" w:rsidR="002E1761" w:rsidRPr="00074C32" w:rsidRDefault="002E1761" w:rsidP="005526DA">
      <w:pPr>
        <w:spacing w:line="360" w:lineRule="auto"/>
        <w:jc w:val="both"/>
        <w:rPr>
          <w:rFonts w:ascii="Arial" w:eastAsia="Times New Roman" w:hAnsi="Arial" w:cs="Arial"/>
          <w:kern w:val="0"/>
          <w:sz w:val="22"/>
          <w:szCs w:val="22"/>
          <w:lang w:val="en-GB" w:eastAsia="en-GB"/>
          <w14:ligatures w14:val="none"/>
        </w:rPr>
      </w:pPr>
    </w:p>
    <w:p w14:paraId="4E23DB62" w14:textId="126FAD70" w:rsidR="002E1761" w:rsidRPr="00074C32" w:rsidRDefault="002E1761" w:rsidP="005526DA">
      <w:pPr>
        <w:spacing w:line="360" w:lineRule="auto"/>
        <w:jc w:val="both"/>
        <w:rPr>
          <w:rFonts w:ascii="Arial" w:eastAsia="Times New Roman" w:hAnsi="Arial" w:cs="Arial"/>
          <w:kern w:val="0"/>
          <w:sz w:val="22"/>
          <w:szCs w:val="22"/>
          <w:lang w:val="en-GB" w:eastAsia="en-GB"/>
          <w14:ligatures w14:val="none"/>
        </w:rPr>
      </w:pPr>
    </w:p>
    <w:p w14:paraId="0CF1EF31" w14:textId="5A4D6324" w:rsidR="002E1761" w:rsidRPr="00074C32" w:rsidRDefault="002E1761" w:rsidP="002E1761">
      <w:pPr>
        <w:rPr>
          <w:rFonts w:ascii="Arial" w:eastAsia="Times New Roman" w:hAnsi="Arial" w:cs="Arial"/>
          <w:b/>
          <w:bCs/>
          <w:i/>
          <w:iCs/>
          <w:kern w:val="0"/>
          <w:sz w:val="22"/>
          <w:szCs w:val="22"/>
          <w:lang w:val="en-GB" w:eastAsia="en-GB"/>
          <w14:ligatures w14:val="none"/>
        </w:rPr>
      </w:pPr>
      <w:r w:rsidRPr="00074C32">
        <w:rPr>
          <w:rFonts w:ascii="Arial" w:eastAsia="Times New Roman" w:hAnsi="Arial" w:cs="Arial"/>
          <w:b/>
          <w:bCs/>
          <w:i/>
          <w:iCs/>
          <w:kern w:val="0"/>
          <w:sz w:val="22"/>
          <w:szCs w:val="22"/>
          <w:lang w:val="en-GB" w:eastAsia="en-GB"/>
          <w14:ligatures w14:val="none"/>
        </w:rPr>
        <w:t>Student name</w:t>
      </w:r>
      <w:r w:rsidR="004C4197">
        <w:rPr>
          <w:rFonts w:ascii="Arial" w:eastAsia="Times New Roman" w:hAnsi="Arial" w:cs="Arial"/>
          <w:b/>
          <w:bCs/>
          <w:i/>
          <w:iCs/>
          <w:kern w:val="0"/>
          <w:sz w:val="22"/>
          <w:szCs w:val="22"/>
          <w:lang w:val="en-GB" w:eastAsia="en-GB"/>
          <w14:ligatures w14:val="none"/>
        </w:rPr>
        <w:t xml:space="preserve"> </w:t>
      </w:r>
      <w:r w:rsidRPr="00074C32">
        <w:rPr>
          <w:rFonts w:ascii="Arial" w:eastAsia="Times New Roman" w:hAnsi="Arial" w:cs="Arial"/>
          <w:b/>
          <w:bCs/>
          <w:i/>
          <w:iCs/>
          <w:kern w:val="0"/>
          <w:sz w:val="22"/>
          <w:szCs w:val="22"/>
          <w:lang w:val="en-GB" w:eastAsia="en-GB"/>
          <w14:ligatures w14:val="none"/>
        </w:rPr>
        <w:t>:</w:t>
      </w:r>
      <w:r w:rsidR="004C4197">
        <w:rPr>
          <w:rFonts w:ascii="Arial" w:eastAsia="Times New Roman" w:hAnsi="Arial" w:cs="Arial"/>
          <w:b/>
          <w:bCs/>
          <w:i/>
          <w:iCs/>
          <w:kern w:val="0"/>
          <w:sz w:val="22"/>
          <w:szCs w:val="22"/>
          <w:lang w:val="en-GB" w:eastAsia="en-GB"/>
          <w14:ligatures w14:val="none"/>
        </w:rPr>
        <w:t xml:space="preserve">   Alexandra Elena Galiceanu </w:t>
      </w:r>
    </w:p>
    <w:p w14:paraId="482A1B8C" w14:textId="5EAED282" w:rsidR="006F79FB" w:rsidRPr="00074C32" w:rsidRDefault="002E1761" w:rsidP="002E1761">
      <w:pPr>
        <w:rPr>
          <w:rFonts w:ascii="Arial" w:eastAsia="Times New Roman" w:hAnsi="Arial" w:cs="Arial"/>
          <w:b/>
          <w:bCs/>
          <w:i/>
          <w:iCs/>
          <w:kern w:val="0"/>
          <w:sz w:val="22"/>
          <w:szCs w:val="22"/>
          <w:lang w:val="en-GB" w:eastAsia="en-GB"/>
          <w14:ligatures w14:val="none"/>
        </w:rPr>
      </w:pPr>
      <w:r w:rsidRPr="00074C32">
        <w:rPr>
          <w:rFonts w:ascii="Arial" w:eastAsia="Times New Roman" w:hAnsi="Arial" w:cs="Arial"/>
          <w:b/>
          <w:bCs/>
          <w:i/>
          <w:iCs/>
          <w:kern w:val="0"/>
          <w:sz w:val="22"/>
          <w:szCs w:val="22"/>
          <w:lang w:val="en-GB" w:eastAsia="en-GB"/>
          <w14:ligatures w14:val="none"/>
        </w:rPr>
        <w:t>ID:</w:t>
      </w:r>
      <w:r w:rsidR="004C4197">
        <w:rPr>
          <w:rFonts w:ascii="Arial" w:eastAsia="Times New Roman" w:hAnsi="Arial" w:cs="Arial"/>
          <w:b/>
          <w:bCs/>
          <w:i/>
          <w:iCs/>
          <w:kern w:val="0"/>
          <w:sz w:val="22"/>
          <w:szCs w:val="22"/>
          <w:lang w:val="en-GB" w:eastAsia="en-GB"/>
          <w14:ligatures w14:val="none"/>
        </w:rPr>
        <w:t xml:space="preserve"> 2330542</w:t>
      </w:r>
      <w:r w:rsidRPr="00074C32">
        <w:rPr>
          <w:rFonts w:ascii="Arial" w:eastAsia="Times New Roman" w:hAnsi="Arial" w:cs="Arial"/>
          <w:b/>
          <w:bCs/>
          <w:i/>
          <w:iCs/>
          <w:kern w:val="0"/>
          <w:sz w:val="22"/>
          <w:szCs w:val="22"/>
          <w:lang w:val="en-GB" w:eastAsia="en-GB"/>
          <w14:ligatures w14:val="none"/>
        </w:rPr>
        <w:br w:type="page"/>
      </w:r>
      <w:r w:rsidR="004C4197">
        <w:rPr>
          <w:rFonts w:ascii="Arial" w:eastAsia="Times New Roman" w:hAnsi="Arial" w:cs="Arial"/>
          <w:b/>
          <w:bCs/>
          <w:i/>
          <w:iCs/>
          <w:kern w:val="0"/>
          <w:sz w:val="22"/>
          <w:szCs w:val="22"/>
          <w:lang w:val="en-GB" w:eastAsia="en-GB"/>
          <w14:ligatures w14:val="none"/>
        </w:rPr>
        <w:lastRenderedPageBreak/>
        <w:t xml:space="preserve"> </w:t>
      </w:r>
    </w:p>
    <w:sdt>
      <w:sdtPr>
        <w:rPr>
          <w:rFonts w:ascii="Arial" w:eastAsiaTheme="minorHAnsi" w:hAnsi="Arial" w:cs="Arial"/>
          <w:b w:val="0"/>
          <w:bCs w:val="0"/>
          <w:color w:val="auto"/>
          <w:kern w:val="2"/>
          <w:sz w:val="22"/>
          <w:szCs w:val="22"/>
          <w:lang w:val="en-GB" w:eastAsia="en-US"/>
          <w14:ligatures w14:val="standardContextual"/>
        </w:rPr>
        <w:id w:val="1948730590"/>
        <w:docPartObj>
          <w:docPartGallery w:val="Table of Contents"/>
          <w:docPartUnique/>
        </w:docPartObj>
      </w:sdtPr>
      <w:sdtEndPr>
        <w:rPr>
          <w:rFonts w:asciiTheme="minorHAnsi" w:hAnsiTheme="minorHAnsi" w:cstheme="minorBidi"/>
          <w:noProof/>
          <w:sz w:val="24"/>
          <w:szCs w:val="24"/>
        </w:rPr>
      </w:sdtEndPr>
      <w:sdtContent>
        <w:p w14:paraId="67B649B8" w14:textId="0587964A" w:rsidR="003400C8" w:rsidRPr="00074C32" w:rsidRDefault="003400C8" w:rsidP="00A91CBD">
          <w:pPr>
            <w:pStyle w:val="TOCHeading"/>
            <w:spacing w:after="240" w:line="360" w:lineRule="auto"/>
            <w:jc w:val="both"/>
            <w:rPr>
              <w:rFonts w:ascii="Arial" w:hAnsi="Arial" w:cs="Arial"/>
              <w:sz w:val="22"/>
              <w:szCs w:val="22"/>
              <w:lang w:val="en-GB"/>
            </w:rPr>
          </w:pPr>
          <w:r w:rsidRPr="00074C32">
            <w:rPr>
              <w:rFonts w:ascii="Arial" w:hAnsi="Arial" w:cs="Arial"/>
              <w:sz w:val="22"/>
              <w:szCs w:val="22"/>
              <w:lang w:val="en-GB"/>
            </w:rPr>
            <w:t>Table of Contents</w:t>
          </w:r>
        </w:p>
        <w:p w14:paraId="648001ED" w14:textId="77777777" w:rsidR="003400C8" w:rsidRPr="00074C32" w:rsidRDefault="003400C8" w:rsidP="00A91CBD">
          <w:pPr>
            <w:pStyle w:val="TOC1"/>
            <w:tabs>
              <w:tab w:val="right" w:leader="dot" w:pos="9016"/>
            </w:tabs>
            <w:spacing w:after="240" w:line="360" w:lineRule="auto"/>
            <w:jc w:val="both"/>
            <w:rPr>
              <w:rFonts w:ascii="Arial" w:hAnsi="Arial" w:cs="Arial"/>
              <w:noProof/>
              <w:sz w:val="22"/>
              <w:szCs w:val="22"/>
              <w:lang w:val="en-GB"/>
            </w:rPr>
          </w:pPr>
          <w:r w:rsidRPr="00074C32">
            <w:rPr>
              <w:rFonts w:ascii="Arial" w:hAnsi="Arial" w:cs="Arial"/>
              <w:sz w:val="22"/>
              <w:szCs w:val="22"/>
              <w:lang w:val="en-GB"/>
            </w:rPr>
            <w:fldChar w:fldCharType="begin"/>
          </w:r>
          <w:r w:rsidRPr="00074C32">
            <w:rPr>
              <w:rFonts w:ascii="Arial" w:hAnsi="Arial" w:cs="Arial"/>
              <w:sz w:val="22"/>
              <w:szCs w:val="22"/>
              <w:lang w:val="en-GB"/>
            </w:rPr>
            <w:instrText xml:space="preserve"> TOC \o "1-3" \h \z \u </w:instrText>
          </w:r>
          <w:r w:rsidRPr="00074C32">
            <w:rPr>
              <w:rFonts w:ascii="Arial" w:hAnsi="Arial" w:cs="Arial"/>
              <w:sz w:val="22"/>
              <w:szCs w:val="22"/>
              <w:lang w:val="en-GB"/>
            </w:rPr>
            <w:fldChar w:fldCharType="separate"/>
          </w:r>
          <w:hyperlink w:anchor="_Toc240628047" w:history="1">
            <w:r w:rsidRPr="00074C32">
              <w:rPr>
                <w:rStyle w:val="Hyperlink"/>
                <w:rFonts w:ascii="Arial" w:eastAsia="Times New Roman" w:hAnsi="Arial" w:cs="Arial"/>
                <w:noProof/>
                <w:sz w:val="22"/>
                <w:szCs w:val="22"/>
                <w:lang w:val="en-GB" w:eastAsia="en-GB"/>
              </w:rPr>
              <w:t>Introduction</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_Toc240628047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3</w:t>
            </w:r>
            <w:r w:rsidRPr="00074C32">
              <w:rPr>
                <w:rFonts w:ascii="Arial" w:hAnsi="Arial" w:cs="Arial"/>
                <w:noProof/>
                <w:webHidden/>
                <w:sz w:val="22"/>
                <w:szCs w:val="22"/>
                <w:lang w:val="en-GB"/>
              </w:rPr>
              <w:fldChar w:fldCharType="end"/>
            </w:r>
          </w:hyperlink>
        </w:p>
        <w:p w14:paraId="1DD6CF2B" w14:textId="77777777" w:rsidR="003400C8" w:rsidRPr="00074C32" w:rsidRDefault="003400C8" w:rsidP="00A91CBD">
          <w:pPr>
            <w:pStyle w:val="TOC1"/>
            <w:tabs>
              <w:tab w:val="right" w:leader="dot" w:pos="9016"/>
            </w:tabs>
            <w:spacing w:after="240" w:line="360" w:lineRule="auto"/>
            <w:jc w:val="both"/>
            <w:rPr>
              <w:rFonts w:ascii="Arial" w:hAnsi="Arial" w:cs="Arial"/>
              <w:noProof/>
              <w:sz w:val="22"/>
              <w:szCs w:val="22"/>
              <w:lang w:val="en-GB"/>
            </w:rPr>
          </w:pPr>
          <w:hyperlink w:anchor="_Toc240628048" w:history="1">
            <w:r w:rsidRPr="00074C32">
              <w:rPr>
                <w:rStyle w:val="Hyperlink"/>
                <w:rFonts w:ascii="Arial" w:hAnsi="Arial" w:cs="Arial"/>
                <w:noProof/>
                <w:sz w:val="22"/>
                <w:szCs w:val="22"/>
                <w:lang w:val="en-GB" w:eastAsia="en-GB"/>
              </w:rPr>
              <w:t>Early Help System.</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_Toc240628048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4</w:t>
            </w:r>
            <w:r w:rsidRPr="00074C32">
              <w:rPr>
                <w:rFonts w:ascii="Arial" w:hAnsi="Arial" w:cs="Arial"/>
                <w:noProof/>
                <w:webHidden/>
                <w:sz w:val="22"/>
                <w:szCs w:val="22"/>
                <w:lang w:val="en-GB"/>
              </w:rPr>
              <w:fldChar w:fldCharType="end"/>
            </w:r>
          </w:hyperlink>
        </w:p>
        <w:p w14:paraId="54D677F1" w14:textId="77777777" w:rsidR="003400C8" w:rsidRPr="00074C32" w:rsidRDefault="003400C8" w:rsidP="00A91CBD">
          <w:pPr>
            <w:pStyle w:val="TOC2"/>
            <w:tabs>
              <w:tab w:val="right" w:leader="dot" w:pos="9016"/>
            </w:tabs>
            <w:spacing w:after="240" w:line="360" w:lineRule="auto"/>
            <w:jc w:val="both"/>
            <w:rPr>
              <w:rFonts w:ascii="Arial" w:hAnsi="Arial" w:cs="Arial"/>
              <w:noProof/>
              <w:sz w:val="22"/>
              <w:szCs w:val="22"/>
              <w:lang w:val="en-GB"/>
            </w:rPr>
          </w:pPr>
          <w:hyperlink w:anchor="_Toc240628049" w:history="1">
            <w:r w:rsidRPr="00074C32">
              <w:rPr>
                <w:rStyle w:val="Hyperlink"/>
                <w:rFonts w:ascii="Arial" w:hAnsi="Arial" w:cs="Arial"/>
                <w:noProof/>
                <w:sz w:val="22"/>
                <w:szCs w:val="22"/>
                <w:lang w:val="en-GB" w:eastAsia="en-GB"/>
              </w:rPr>
              <w:t>Prevention and Safeguarding, Early Help.</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_Toc240628049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4</w:t>
            </w:r>
            <w:r w:rsidRPr="00074C32">
              <w:rPr>
                <w:rFonts w:ascii="Arial" w:hAnsi="Arial" w:cs="Arial"/>
                <w:noProof/>
                <w:webHidden/>
                <w:sz w:val="22"/>
                <w:szCs w:val="22"/>
                <w:lang w:val="en-GB"/>
              </w:rPr>
              <w:fldChar w:fldCharType="end"/>
            </w:r>
          </w:hyperlink>
        </w:p>
        <w:p w14:paraId="42C431CA" w14:textId="77777777" w:rsidR="003400C8" w:rsidRPr="00074C32" w:rsidRDefault="003400C8" w:rsidP="00A91CBD">
          <w:pPr>
            <w:pStyle w:val="TOC2"/>
            <w:tabs>
              <w:tab w:val="right" w:leader="dot" w:pos="9016"/>
            </w:tabs>
            <w:spacing w:after="240" w:line="360" w:lineRule="auto"/>
            <w:jc w:val="both"/>
            <w:rPr>
              <w:rFonts w:ascii="Arial" w:hAnsi="Arial" w:cs="Arial"/>
              <w:noProof/>
              <w:sz w:val="22"/>
              <w:szCs w:val="22"/>
              <w:lang w:val="en-GB"/>
            </w:rPr>
          </w:pPr>
          <w:hyperlink w:anchor="_Toc240628050" w:history="1">
            <w:r w:rsidRPr="00074C32">
              <w:rPr>
                <w:rStyle w:val="Hyperlink"/>
                <w:rFonts w:ascii="Arial" w:hAnsi="Arial" w:cs="Arial"/>
                <w:noProof/>
                <w:sz w:val="22"/>
                <w:szCs w:val="22"/>
                <w:lang w:val="en-GB" w:eastAsia="en-GB"/>
              </w:rPr>
              <w:t>Access to family services and online signposting.</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_Toc240628050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4</w:t>
            </w:r>
            <w:r w:rsidRPr="00074C32">
              <w:rPr>
                <w:rFonts w:ascii="Arial" w:hAnsi="Arial" w:cs="Arial"/>
                <w:noProof/>
                <w:webHidden/>
                <w:sz w:val="22"/>
                <w:szCs w:val="22"/>
                <w:lang w:val="en-GB"/>
              </w:rPr>
              <w:fldChar w:fldCharType="end"/>
            </w:r>
          </w:hyperlink>
        </w:p>
        <w:p w14:paraId="7BB6F908" w14:textId="77777777" w:rsidR="003400C8" w:rsidRPr="00074C32" w:rsidRDefault="003400C8" w:rsidP="00A91CBD">
          <w:pPr>
            <w:pStyle w:val="TOC1"/>
            <w:tabs>
              <w:tab w:val="right" w:leader="dot" w:pos="9016"/>
            </w:tabs>
            <w:spacing w:after="240" w:line="360" w:lineRule="auto"/>
            <w:jc w:val="both"/>
            <w:rPr>
              <w:rFonts w:ascii="Arial" w:hAnsi="Arial" w:cs="Arial"/>
              <w:noProof/>
              <w:sz w:val="22"/>
              <w:szCs w:val="22"/>
              <w:lang w:val="en-GB"/>
            </w:rPr>
          </w:pPr>
          <w:hyperlink w:anchor="_Toc240628051" w:history="1">
            <w:r w:rsidRPr="00074C32">
              <w:rPr>
                <w:rStyle w:val="Hyperlink"/>
                <w:rFonts w:ascii="Arial" w:hAnsi="Arial" w:cs="Arial"/>
                <w:noProof/>
                <w:sz w:val="22"/>
                <w:szCs w:val="22"/>
                <w:lang w:val="en-GB" w:eastAsia="en-GB"/>
              </w:rPr>
              <w:t>Multi-Agency: Multi-Agency Working in Early Help.</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_Toc240628051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5</w:t>
            </w:r>
            <w:r w:rsidRPr="00074C32">
              <w:rPr>
                <w:rFonts w:ascii="Arial" w:hAnsi="Arial" w:cs="Arial"/>
                <w:noProof/>
                <w:webHidden/>
                <w:sz w:val="22"/>
                <w:szCs w:val="22"/>
                <w:lang w:val="en-GB"/>
              </w:rPr>
              <w:fldChar w:fldCharType="end"/>
            </w:r>
          </w:hyperlink>
        </w:p>
        <w:p w14:paraId="357CA244" w14:textId="77777777" w:rsidR="003400C8" w:rsidRPr="00074C32" w:rsidRDefault="003400C8" w:rsidP="00A91CBD">
          <w:pPr>
            <w:pStyle w:val="TOC2"/>
            <w:tabs>
              <w:tab w:val="right" w:leader="dot" w:pos="9016"/>
            </w:tabs>
            <w:spacing w:after="240" w:line="360" w:lineRule="auto"/>
            <w:jc w:val="both"/>
            <w:rPr>
              <w:rFonts w:ascii="Arial" w:hAnsi="Arial" w:cs="Arial"/>
              <w:noProof/>
              <w:sz w:val="22"/>
              <w:szCs w:val="22"/>
              <w:lang w:val="en-GB"/>
            </w:rPr>
          </w:pPr>
          <w:hyperlink w:anchor="_Toc240628052" w:history="1">
            <w:r w:rsidRPr="00074C32">
              <w:rPr>
                <w:rStyle w:val="Hyperlink"/>
                <w:rFonts w:ascii="Arial" w:hAnsi="Arial" w:cs="Arial"/>
                <w:noProof/>
                <w:sz w:val="22"/>
                <w:szCs w:val="22"/>
                <w:lang w:val="en-GB" w:eastAsia="en-GB"/>
              </w:rPr>
              <w:t>What Multi-Agency Working is, and why this is important.</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_Toc240628052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5</w:t>
            </w:r>
            <w:r w:rsidRPr="00074C32">
              <w:rPr>
                <w:rFonts w:ascii="Arial" w:hAnsi="Arial" w:cs="Arial"/>
                <w:noProof/>
                <w:webHidden/>
                <w:sz w:val="22"/>
                <w:szCs w:val="22"/>
                <w:lang w:val="en-GB"/>
              </w:rPr>
              <w:fldChar w:fldCharType="end"/>
            </w:r>
          </w:hyperlink>
        </w:p>
        <w:p w14:paraId="0969D602" w14:textId="77777777" w:rsidR="003400C8" w:rsidRPr="00074C32" w:rsidRDefault="003400C8" w:rsidP="00A91CBD">
          <w:pPr>
            <w:pStyle w:val="TOC2"/>
            <w:tabs>
              <w:tab w:val="right" w:leader="dot" w:pos="9016"/>
            </w:tabs>
            <w:spacing w:after="240" w:line="360" w:lineRule="auto"/>
            <w:jc w:val="both"/>
            <w:rPr>
              <w:rFonts w:ascii="Arial" w:hAnsi="Arial" w:cs="Arial"/>
              <w:noProof/>
              <w:sz w:val="22"/>
              <w:szCs w:val="22"/>
              <w:lang w:val="en-GB"/>
            </w:rPr>
          </w:pPr>
          <w:hyperlink w:anchor="_Toc240628053" w:history="1">
            <w:r w:rsidRPr="00074C32">
              <w:rPr>
                <w:rStyle w:val="Hyperlink"/>
                <w:rFonts w:ascii="Arial" w:hAnsi="Arial" w:cs="Arial"/>
                <w:noProof/>
                <w:sz w:val="22"/>
                <w:szCs w:val="22"/>
                <w:lang w:val="en-GB" w:eastAsia="en-GB"/>
              </w:rPr>
              <w:t>Multi-Agency working and Co-ordinated Family support</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_Toc240628053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5</w:t>
            </w:r>
            <w:r w:rsidRPr="00074C32">
              <w:rPr>
                <w:rFonts w:ascii="Arial" w:hAnsi="Arial" w:cs="Arial"/>
                <w:noProof/>
                <w:webHidden/>
                <w:sz w:val="22"/>
                <w:szCs w:val="22"/>
                <w:lang w:val="en-GB"/>
              </w:rPr>
              <w:fldChar w:fldCharType="end"/>
            </w:r>
          </w:hyperlink>
        </w:p>
        <w:p w14:paraId="3C43D342" w14:textId="77777777" w:rsidR="003400C8" w:rsidRPr="00074C32" w:rsidRDefault="003400C8" w:rsidP="00A91CBD">
          <w:pPr>
            <w:pStyle w:val="TOC1"/>
            <w:tabs>
              <w:tab w:val="right" w:leader="dot" w:pos="9016"/>
            </w:tabs>
            <w:spacing w:after="240" w:line="360" w:lineRule="auto"/>
            <w:jc w:val="both"/>
            <w:rPr>
              <w:rFonts w:ascii="Arial" w:hAnsi="Arial" w:cs="Arial"/>
              <w:noProof/>
              <w:sz w:val="22"/>
              <w:szCs w:val="22"/>
              <w:lang w:val="en-GB"/>
            </w:rPr>
          </w:pPr>
          <w:hyperlink w:anchor="_Toc240628054" w:history="1">
            <w:r w:rsidRPr="00074C32">
              <w:rPr>
                <w:rStyle w:val="Hyperlink"/>
                <w:rFonts w:ascii="Arial" w:hAnsi="Arial" w:cs="Arial"/>
                <w:noProof/>
                <w:sz w:val="22"/>
                <w:szCs w:val="22"/>
                <w:lang w:val="en-GB"/>
              </w:rPr>
              <w:t>Evaluation of Leicestershire County Council Website</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_Toc240628054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5</w:t>
            </w:r>
            <w:r w:rsidRPr="00074C32">
              <w:rPr>
                <w:rFonts w:ascii="Arial" w:hAnsi="Arial" w:cs="Arial"/>
                <w:noProof/>
                <w:webHidden/>
                <w:sz w:val="22"/>
                <w:szCs w:val="22"/>
                <w:lang w:val="en-GB"/>
              </w:rPr>
              <w:fldChar w:fldCharType="end"/>
            </w:r>
          </w:hyperlink>
        </w:p>
        <w:p w14:paraId="110C5E3A" w14:textId="77777777" w:rsidR="003400C8" w:rsidRPr="00074C32" w:rsidRDefault="003400C8" w:rsidP="00A91CBD">
          <w:pPr>
            <w:pStyle w:val="TOC2"/>
            <w:tabs>
              <w:tab w:val="right" w:leader="dot" w:pos="9016"/>
            </w:tabs>
            <w:spacing w:after="240" w:line="360" w:lineRule="auto"/>
            <w:jc w:val="both"/>
            <w:rPr>
              <w:rFonts w:ascii="Arial" w:hAnsi="Arial" w:cs="Arial"/>
              <w:noProof/>
              <w:sz w:val="22"/>
              <w:szCs w:val="22"/>
              <w:lang w:val="en-GB"/>
            </w:rPr>
          </w:pPr>
          <w:hyperlink w:anchor="_Toc240628055" w:history="1">
            <w:r w:rsidRPr="00074C32">
              <w:rPr>
                <w:rStyle w:val="Hyperlink"/>
                <w:rFonts w:ascii="Arial" w:hAnsi="Arial" w:cs="Arial"/>
                <w:noProof/>
                <w:sz w:val="22"/>
                <w:szCs w:val="22"/>
                <w:lang w:val="en-GB"/>
              </w:rPr>
              <w:t>Visibility of Early Help</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_Toc240628055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5</w:t>
            </w:r>
            <w:r w:rsidRPr="00074C32">
              <w:rPr>
                <w:rFonts w:ascii="Arial" w:hAnsi="Arial" w:cs="Arial"/>
                <w:noProof/>
                <w:webHidden/>
                <w:sz w:val="22"/>
                <w:szCs w:val="22"/>
                <w:lang w:val="en-GB"/>
              </w:rPr>
              <w:fldChar w:fldCharType="end"/>
            </w:r>
          </w:hyperlink>
        </w:p>
        <w:p w14:paraId="228782FB" w14:textId="77777777" w:rsidR="003400C8" w:rsidRPr="00074C32" w:rsidRDefault="003400C8" w:rsidP="00A91CBD">
          <w:pPr>
            <w:pStyle w:val="TOC2"/>
            <w:tabs>
              <w:tab w:val="right" w:leader="dot" w:pos="9016"/>
            </w:tabs>
            <w:spacing w:after="240" w:line="360" w:lineRule="auto"/>
            <w:jc w:val="both"/>
            <w:rPr>
              <w:rFonts w:ascii="Arial" w:hAnsi="Arial" w:cs="Arial"/>
              <w:noProof/>
              <w:sz w:val="22"/>
              <w:szCs w:val="22"/>
              <w:lang w:val="en-GB"/>
            </w:rPr>
          </w:pPr>
          <w:hyperlink w:anchor="_Toc240628056" w:history="1">
            <w:r w:rsidRPr="00074C32">
              <w:rPr>
                <w:rStyle w:val="Hyperlink"/>
                <w:rFonts w:ascii="Arial" w:hAnsi="Arial" w:cs="Arial"/>
                <w:noProof/>
                <w:sz w:val="22"/>
                <w:szCs w:val="22"/>
                <w:lang w:val="en-GB"/>
              </w:rPr>
              <w:t>Clarity of information</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_Toc240628056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6</w:t>
            </w:r>
            <w:r w:rsidRPr="00074C32">
              <w:rPr>
                <w:rFonts w:ascii="Arial" w:hAnsi="Arial" w:cs="Arial"/>
                <w:noProof/>
                <w:webHidden/>
                <w:sz w:val="22"/>
                <w:szCs w:val="22"/>
                <w:lang w:val="en-GB"/>
              </w:rPr>
              <w:fldChar w:fldCharType="end"/>
            </w:r>
          </w:hyperlink>
        </w:p>
        <w:p w14:paraId="43B89B98" w14:textId="77777777" w:rsidR="003400C8" w:rsidRPr="00074C32" w:rsidRDefault="003400C8" w:rsidP="00A91CBD">
          <w:pPr>
            <w:pStyle w:val="TOC2"/>
            <w:tabs>
              <w:tab w:val="right" w:leader="dot" w:pos="9016"/>
            </w:tabs>
            <w:spacing w:after="240" w:line="360" w:lineRule="auto"/>
            <w:jc w:val="both"/>
            <w:rPr>
              <w:rFonts w:ascii="Arial" w:hAnsi="Arial" w:cs="Arial"/>
              <w:noProof/>
              <w:sz w:val="22"/>
              <w:szCs w:val="22"/>
              <w:lang w:val="en-GB"/>
            </w:rPr>
          </w:pPr>
          <w:hyperlink w:anchor="_Toc240628057" w:history="1">
            <w:r w:rsidRPr="00074C32">
              <w:rPr>
                <w:rStyle w:val="Hyperlink"/>
                <w:rFonts w:ascii="Arial" w:hAnsi="Arial" w:cs="Arial"/>
                <w:noProof/>
                <w:sz w:val="22"/>
                <w:szCs w:val="22"/>
                <w:lang w:val="en-GB"/>
              </w:rPr>
              <w:t>Access and referral</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_Toc240628057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6</w:t>
            </w:r>
            <w:r w:rsidRPr="00074C32">
              <w:rPr>
                <w:rFonts w:ascii="Arial" w:hAnsi="Arial" w:cs="Arial"/>
                <w:noProof/>
                <w:webHidden/>
                <w:sz w:val="22"/>
                <w:szCs w:val="22"/>
                <w:lang w:val="en-GB"/>
              </w:rPr>
              <w:fldChar w:fldCharType="end"/>
            </w:r>
          </w:hyperlink>
        </w:p>
        <w:p w14:paraId="1C35E9D7" w14:textId="77777777" w:rsidR="003400C8" w:rsidRPr="00074C32" w:rsidRDefault="003400C8" w:rsidP="00A91CBD">
          <w:pPr>
            <w:pStyle w:val="TOC2"/>
            <w:tabs>
              <w:tab w:val="right" w:leader="dot" w:pos="9016"/>
            </w:tabs>
            <w:spacing w:after="240" w:line="360" w:lineRule="auto"/>
            <w:jc w:val="both"/>
            <w:rPr>
              <w:rFonts w:ascii="Arial" w:hAnsi="Arial" w:cs="Arial"/>
              <w:noProof/>
              <w:sz w:val="22"/>
              <w:szCs w:val="22"/>
              <w:lang w:val="en-GB"/>
            </w:rPr>
          </w:pPr>
          <w:hyperlink w:anchor="_Toc240628058" w:history="1">
            <w:r w:rsidRPr="00074C32">
              <w:rPr>
                <w:rStyle w:val="Hyperlink"/>
                <w:rFonts w:ascii="Arial" w:hAnsi="Arial" w:cs="Arial"/>
                <w:noProof/>
                <w:sz w:val="22"/>
                <w:szCs w:val="22"/>
                <w:lang w:val="en-GB" w:eastAsia="en-GB"/>
              </w:rPr>
              <w:t>Critical Evaluation</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_Toc240628058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6</w:t>
            </w:r>
            <w:r w:rsidRPr="00074C32">
              <w:rPr>
                <w:rFonts w:ascii="Arial" w:hAnsi="Arial" w:cs="Arial"/>
                <w:noProof/>
                <w:webHidden/>
                <w:sz w:val="22"/>
                <w:szCs w:val="22"/>
                <w:lang w:val="en-GB"/>
              </w:rPr>
              <w:fldChar w:fldCharType="end"/>
            </w:r>
          </w:hyperlink>
        </w:p>
        <w:p w14:paraId="5B58ABDB" w14:textId="77777777" w:rsidR="003400C8" w:rsidRPr="00074C32" w:rsidRDefault="003400C8" w:rsidP="00A91CBD">
          <w:pPr>
            <w:pStyle w:val="TOC1"/>
            <w:tabs>
              <w:tab w:val="right" w:leader="dot" w:pos="9016"/>
            </w:tabs>
            <w:spacing w:after="240" w:line="360" w:lineRule="auto"/>
            <w:jc w:val="both"/>
            <w:rPr>
              <w:rFonts w:ascii="Arial" w:hAnsi="Arial" w:cs="Arial"/>
              <w:noProof/>
              <w:sz w:val="22"/>
              <w:szCs w:val="22"/>
              <w:lang w:val="en-GB"/>
            </w:rPr>
          </w:pPr>
          <w:hyperlink w:anchor="_Toc240628059" w:history="1">
            <w:r w:rsidRPr="00074C32">
              <w:rPr>
                <w:rStyle w:val="Hyperlink"/>
                <w:rFonts w:ascii="Arial" w:hAnsi="Arial" w:cs="Arial"/>
                <w:noProof/>
                <w:sz w:val="22"/>
                <w:szCs w:val="22"/>
                <w:lang w:val="en-GB"/>
              </w:rPr>
              <w:t>Evaluation of Norfolk County Council Website</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_Toc240628059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6</w:t>
            </w:r>
            <w:r w:rsidRPr="00074C32">
              <w:rPr>
                <w:rFonts w:ascii="Arial" w:hAnsi="Arial" w:cs="Arial"/>
                <w:noProof/>
                <w:webHidden/>
                <w:sz w:val="22"/>
                <w:szCs w:val="22"/>
                <w:lang w:val="en-GB"/>
              </w:rPr>
              <w:fldChar w:fldCharType="end"/>
            </w:r>
          </w:hyperlink>
        </w:p>
        <w:p w14:paraId="73C5C6B9" w14:textId="77777777" w:rsidR="003400C8" w:rsidRPr="00074C32" w:rsidRDefault="003400C8" w:rsidP="00A91CBD">
          <w:pPr>
            <w:pStyle w:val="TOC2"/>
            <w:tabs>
              <w:tab w:val="right" w:leader="dot" w:pos="9016"/>
            </w:tabs>
            <w:spacing w:after="240" w:line="360" w:lineRule="auto"/>
            <w:jc w:val="both"/>
            <w:rPr>
              <w:rFonts w:ascii="Arial" w:hAnsi="Arial" w:cs="Arial"/>
              <w:noProof/>
              <w:sz w:val="22"/>
              <w:szCs w:val="22"/>
              <w:lang w:val="en-GB"/>
            </w:rPr>
          </w:pPr>
          <w:hyperlink w:anchor="_Toc240628060" w:history="1">
            <w:r w:rsidRPr="00074C32">
              <w:rPr>
                <w:rStyle w:val="Hyperlink"/>
                <w:rFonts w:ascii="Arial" w:hAnsi="Arial" w:cs="Arial"/>
                <w:noProof/>
                <w:sz w:val="22"/>
                <w:szCs w:val="22"/>
                <w:lang w:val="en-GB"/>
              </w:rPr>
              <w:t>Visibility and navigation</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_Toc240628060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6</w:t>
            </w:r>
            <w:r w:rsidRPr="00074C32">
              <w:rPr>
                <w:rFonts w:ascii="Arial" w:hAnsi="Arial" w:cs="Arial"/>
                <w:noProof/>
                <w:webHidden/>
                <w:sz w:val="22"/>
                <w:szCs w:val="22"/>
                <w:lang w:val="en-GB"/>
              </w:rPr>
              <w:fldChar w:fldCharType="end"/>
            </w:r>
          </w:hyperlink>
        </w:p>
        <w:p w14:paraId="0565A311" w14:textId="77777777" w:rsidR="003400C8" w:rsidRPr="00074C32" w:rsidRDefault="003400C8" w:rsidP="00A91CBD">
          <w:pPr>
            <w:pStyle w:val="TOC2"/>
            <w:tabs>
              <w:tab w:val="right" w:leader="dot" w:pos="9016"/>
            </w:tabs>
            <w:spacing w:after="240" w:line="360" w:lineRule="auto"/>
            <w:jc w:val="both"/>
            <w:rPr>
              <w:rFonts w:ascii="Arial" w:hAnsi="Arial" w:cs="Arial"/>
              <w:noProof/>
              <w:sz w:val="22"/>
              <w:szCs w:val="22"/>
              <w:lang w:val="en-GB"/>
            </w:rPr>
          </w:pPr>
          <w:hyperlink w:anchor="_Toc240628061" w:history="1">
            <w:r w:rsidRPr="00074C32">
              <w:rPr>
                <w:rStyle w:val="Hyperlink"/>
                <w:rFonts w:ascii="Arial" w:hAnsi="Arial" w:cs="Arial"/>
                <w:noProof/>
                <w:sz w:val="22"/>
                <w:szCs w:val="22"/>
                <w:lang w:val="en-GB"/>
              </w:rPr>
              <w:t>Explanation of Early Help</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_Toc240628061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7</w:t>
            </w:r>
            <w:r w:rsidRPr="00074C32">
              <w:rPr>
                <w:rFonts w:ascii="Arial" w:hAnsi="Arial" w:cs="Arial"/>
                <w:noProof/>
                <w:webHidden/>
                <w:sz w:val="22"/>
                <w:szCs w:val="22"/>
                <w:lang w:val="en-GB"/>
              </w:rPr>
              <w:fldChar w:fldCharType="end"/>
            </w:r>
          </w:hyperlink>
        </w:p>
        <w:p w14:paraId="272D8065" w14:textId="77777777" w:rsidR="003400C8" w:rsidRPr="00074C32" w:rsidRDefault="003400C8" w:rsidP="00A91CBD">
          <w:pPr>
            <w:pStyle w:val="TOC2"/>
            <w:tabs>
              <w:tab w:val="right" w:leader="dot" w:pos="9016"/>
            </w:tabs>
            <w:spacing w:after="240" w:line="360" w:lineRule="auto"/>
            <w:jc w:val="both"/>
            <w:rPr>
              <w:rFonts w:ascii="Arial" w:hAnsi="Arial" w:cs="Arial"/>
              <w:noProof/>
              <w:sz w:val="22"/>
              <w:szCs w:val="22"/>
              <w:lang w:val="en-GB"/>
            </w:rPr>
          </w:pPr>
          <w:hyperlink w:anchor="_Toc240628062" w:history="1">
            <w:r w:rsidRPr="00074C32">
              <w:rPr>
                <w:rStyle w:val="Hyperlink"/>
                <w:rFonts w:ascii="Arial" w:hAnsi="Arial" w:cs="Arial"/>
                <w:noProof/>
                <w:sz w:val="22"/>
                <w:szCs w:val="22"/>
                <w:lang w:val="en-GB"/>
              </w:rPr>
              <w:t>Access and referral, Range of family support</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_Toc240628062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7</w:t>
            </w:r>
            <w:r w:rsidRPr="00074C32">
              <w:rPr>
                <w:rFonts w:ascii="Arial" w:hAnsi="Arial" w:cs="Arial"/>
                <w:noProof/>
                <w:webHidden/>
                <w:sz w:val="22"/>
                <w:szCs w:val="22"/>
                <w:lang w:val="en-GB"/>
              </w:rPr>
              <w:fldChar w:fldCharType="end"/>
            </w:r>
          </w:hyperlink>
        </w:p>
        <w:p w14:paraId="17A36588" w14:textId="77777777" w:rsidR="003400C8" w:rsidRPr="00074C32" w:rsidRDefault="003400C8" w:rsidP="00A91CBD">
          <w:pPr>
            <w:pStyle w:val="TOC2"/>
            <w:tabs>
              <w:tab w:val="right" w:leader="dot" w:pos="9016"/>
            </w:tabs>
            <w:spacing w:after="240" w:line="360" w:lineRule="auto"/>
            <w:jc w:val="both"/>
            <w:rPr>
              <w:rFonts w:ascii="Arial" w:hAnsi="Arial" w:cs="Arial"/>
              <w:noProof/>
              <w:sz w:val="22"/>
              <w:szCs w:val="22"/>
              <w:lang w:val="en-GB"/>
            </w:rPr>
          </w:pPr>
          <w:hyperlink w:anchor="_Toc240628063" w:history="1">
            <w:r w:rsidRPr="00074C32">
              <w:rPr>
                <w:rStyle w:val="Hyperlink"/>
                <w:rFonts w:ascii="Arial" w:hAnsi="Arial" w:cs="Arial"/>
                <w:noProof/>
                <w:sz w:val="22"/>
                <w:szCs w:val="22"/>
                <w:lang w:val="en-GB" w:eastAsia="en-GB"/>
              </w:rPr>
              <w:t>Critical Evaluation</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_Toc240628063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7</w:t>
            </w:r>
            <w:r w:rsidRPr="00074C32">
              <w:rPr>
                <w:rFonts w:ascii="Arial" w:hAnsi="Arial" w:cs="Arial"/>
                <w:noProof/>
                <w:webHidden/>
                <w:sz w:val="22"/>
                <w:szCs w:val="22"/>
                <w:lang w:val="en-GB"/>
              </w:rPr>
              <w:fldChar w:fldCharType="end"/>
            </w:r>
          </w:hyperlink>
        </w:p>
        <w:p w14:paraId="727AC6C7" w14:textId="77777777" w:rsidR="003400C8" w:rsidRPr="00074C32" w:rsidRDefault="003400C8" w:rsidP="00A91CBD">
          <w:pPr>
            <w:pStyle w:val="TOC1"/>
            <w:tabs>
              <w:tab w:val="right" w:leader="dot" w:pos="9016"/>
            </w:tabs>
            <w:spacing w:after="240" w:line="360" w:lineRule="auto"/>
            <w:jc w:val="both"/>
            <w:rPr>
              <w:rFonts w:ascii="Arial" w:hAnsi="Arial" w:cs="Arial"/>
              <w:noProof/>
              <w:sz w:val="22"/>
              <w:szCs w:val="22"/>
              <w:lang w:val="en-GB"/>
            </w:rPr>
          </w:pPr>
          <w:hyperlink w:anchor="_Toc240628064" w:history="1">
            <w:r w:rsidRPr="00074C32">
              <w:rPr>
                <w:rStyle w:val="Hyperlink"/>
                <w:rFonts w:ascii="Arial" w:hAnsi="Arial" w:cs="Arial"/>
                <w:noProof/>
                <w:sz w:val="22"/>
                <w:szCs w:val="22"/>
                <w:lang w:val="en-GB" w:eastAsia="en-GB"/>
              </w:rPr>
              <w:t>Analysis of three local authority websites.</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_Toc240628064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7</w:t>
            </w:r>
            <w:r w:rsidRPr="00074C32">
              <w:rPr>
                <w:rFonts w:ascii="Arial" w:hAnsi="Arial" w:cs="Arial"/>
                <w:noProof/>
                <w:webHidden/>
                <w:sz w:val="22"/>
                <w:szCs w:val="22"/>
                <w:lang w:val="en-GB"/>
              </w:rPr>
              <w:fldChar w:fldCharType="end"/>
            </w:r>
          </w:hyperlink>
        </w:p>
        <w:p w14:paraId="6B28BF38" w14:textId="77777777" w:rsidR="003400C8" w:rsidRPr="00074C32" w:rsidRDefault="003400C8" w:rsidP="00A91CBD">
          <w:pPr>
            <w:pStyle w:val="TOC1"/>
            <w:tabs>
              <w:tab w:val="right" w:leader="dot" w:pos="9016"/>
            </w:tabs>
            <w:spacing w:after="240" w:line="360" w:lineRule="auto"/>
            <w:jc w:val="both"/>
            <w:rPr>
              <w:rFonts w:ascii="Arial" w:hAnsi="Arial" w:cs="Arial"/>
              <w:noProof/>
              <w:sz w:val="22"/>
              <w:szCs w:val="22"/>
              <w:lang w:val="en-GB"/>
            </w:rPr>
          </w:pPr>
          <w:hyperlink w:anchor="_Toc240628065" w:history="1">
            <w:r w:rsidRPr="00074C32">
              <w:rPr>
                <w:rStyle w:val="Hyperlink"/>
                <w:rFonts w:ascii="Arial" w:hAnsi="Arial" w:cs="Arial"/>
                <w:noProof/>
                <w:sz w:val="22"/>
                <w:szCs w:val="22"/>
                <w:lang w:val="en-GB" w:eastAsia="en-GB"/>
              </w:rPr>
              <w:t>Conclusion</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_Toc240628065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9</w:t>
            </w:r>
            <w:r w:rsidRPr="00074C32">
              <w:rPr>
                <w:rFonts w:ascii="Arial" w:hAnsi="Arial" w:cs="Arial"/>
                <w:noProof/>
                <w:webHidden/>
                <w:sz w:val="22"/>
                <w:szCs w:val="22"/>
                <w:lang w:val="en-GB"/>
              </w:rPr>
              <w:fldChar w:fldCharType="end"/>
            </w:r>
          </w:hyperlink>
        </w:p>
        <w:p w14:paraId="153CBC29" w14:textId="77777777" w:rsidR="003400C8" w:rsidRPr="00074C32" w:rsidRDefault="003400C8" w:rsidP="00A91CBD">
          <w:pPr>
            <w:pStyle w:val="TOC1"/>
            <w:tabs>
              <w:tab w:val="right" w:leader="dot" w:pos="9016"/>
            </w:tabs>
            <w:spacing w:after="240" w:line="360" w:lineRule="auto"/>
            <w:jc w:val="both"/>
            <w:rPr>
              <w:rFonts w:ascii="Arial" w:hAnsi="Arial" w:cs="Arial"/>
              <w:noProof/>
              <w:sz w:val="22"/>
              <w:szCs w:val="22"/>
              <w:lang w:val="en-GB"/>
            </w:rPr>
          </w:pPr>
          <w:hyperlink w:anchor="_Toc240628066" w:history="1">
            <w:r w:rsidRPr="00074C32">
              <w:rPr>
                <w:rStyle w:val="Hyperlink"/>
                <w:rFonts w:ascii="Arial" w:eastAsia="Times New Roman" w:hAnsi="Arial" w:cs="Arial"/>
                <w:noProof/>
                <w:sz w:val="22"/>
                <w:szCs w:val="22"/>
                <w:lang w:val="en-GB" w:eastAsia="en-GB"/>
              </w:rPr>
              <w:t>References</w:t>
            </w:r>
            <w:r w:rsidRPr="00074C32">
              <w:rPr>
                <w:rFonts w:ascii="Arial" w:hAnsi="Arial" w:cs="Arial"/>
                <w:noProof/>
                <w:webHidden/>
                <w:sz w:val="22"/>
                <w:szCs w:val="22"/>
                <w:lang w:val="en-GB"/>
              </w:rPr>
              <w:tab/>
            </w:r>
            <w:r w:rsidRPr="00074C32">
              <w:rPr>
                <w:rFonts w:ascii="Arial" w:hAnsi="Arial" w:cs="Arial"/>
                <w:noProof/>
                <w:webHidden/>
                <w:sz w:val="22"/>
                <w:szCs w:val="22"/>
                <w:lang w:val="en-GB"/>
              </w:rPr>
              <w:fldChar w:fldCharType="begin"/>
            </w:r>
            <w:r w:rsidRPr="00074C32">
              <w:rPr>
                <w:rFonts w:ascii="Arial" w:hAnsi="Arial" w:cs="Arial"/>
                <w:noProof/>
                <w:webHidden/>
                <w:sz w:val="22"/>
                <w:szCs w:val="22"/>
                <w:lang w:val="en-GB"/>
              </w:rPr>
              <w:instrText xml:space="preserve"> PAGEREF _Toc240628066 \h </w:instrText>
            </w:r>
            <w:r w:rsidRPr="00074C32">
              <w:rPr>
                <w:rFonts w:ascii="Arial" w:hAnsi="Arial" w:cs="Arial"/>
                <w:noProof/>
                <w:webHidden/>
                <w:sz w:val="22"/>
                <w:szCs w:val="22"/>
                <w:lang w:val="en-GB"/>
              </w:rPr>
            </w:r>
            <w:r w:rsidRPr="00074C32">
              <w:rPr>
                <w:rFonts w:ascii="Arial" w:hAnsi="Arial" w:cs="Arial"/>
                <w:noProof/>
                <w:webHidden/>
                <w:sz w:val="22"/>
                <w:szCs w:val="22"/>
                <w:lang w:val="en-GB"/>
              </w:rPr>
              <w:fldChar w:fldCharType="separate"/>
            </w:r>
            <w:r w:rsidRPr="00074C32">
              <w:rPr>
                <w:rFonts w:ascii="Arial" w:hAnsi="Arial" w:cs="Arial"/>
                <w:noProof/>
                <w:webHidden/>
                <w:sz w:val="22"/>
                <w:szCs w:val="22"/>
                <w:lang w:val="en-GB"/>
              </w:rPr>
              <w:t>10</w:t>
            </w:r>
            <w:r w:rsidRPr="00074C32">
              <w:rPr>
                <w:rFonts w:ascii="Arial" w:hAnsi="Arial" w:cs="Arial"/>
                <w:noProof/>
                <w:webHidden/>
                <w:sz w:val="22"/>
                <w:szCs w:val="22"/>
                <w:lang w:val="en-GB"/>
              </w:rPr>
              <w:fldChar w:fldCharType="end"/>
            </w:r>
          </w:hyperlink>
        </w:p>
        <w:p w14:paraId="57370E87" w14:textId="560B2B43" w:rsidR="003400C8" w:rsidRPr="00074C32" w:rsidRDefault="003400C8" w:rsidP="00A91CBD">
          <w:pPr>
            <w:spacing w:after="240" w:line="360" w:lineRule="auto"/>
            <w:jc w:val="both"/>
            <w:rPr>
              <w:lang w:val="en-GB"/>
            </w:rPr>
          </w:pPr>
          <w:r w:rsidRPr="00074C32">
            <w:rPr>
              <w:rFonts w:ascii="Arial" w:hAnsi="Arial" w:cs="Arial"/>
              <w:noProof/>
              <w:sz w:val="22"/>
              <w:szCs w:val="22"/>
              <w:lang w:val="en-GB"/>
            </w:rPr>
            <w:lastRenderedPageBreak/>
            <w:fldChar w:fldCharType="end"/>
          </w:r>
        </w:p>
      </w:sdtContent>
    </w:sdt>
    <w:p w14:paraId="027BD512" w14:textId="77777777" w:rsidR="006F79FB" w:rsidRPr="00074C32" w:rsidRDefault="006F79FB" w:rsidP="005526DA">
      <w:pPr>
        <w:spacing w:before="24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br w:type="page"/>
      </w:r>
    </w:p>
    <w:p w14:paraId="54DECE39" w14:textId="77B5549C" w:rsidR="006F79FB" w:rsidRPr="00074C32" w:rsidRDefault="006F79FB" w:rsidP="005526DA">
      <w:pPr>
        <w:pStyle w:val="Heading1"/>
        <w:spacing w:before="240" w:line="360" w:lineRule="auto"/>
        <w:jc w:val="both"/>
        <w:rPr>
          <w:rFonts w:ascii="Arial" w:eastAsia="Times New Roman" w:hAnsi="Arial" w:cs="Arial"/>
          <w:b/>
          <w:bCs/>
          <w:sz w:val="22"/>
          <w:szCs w:val="22"/>
          <w:lang w:val="en-GB" w:eastAsia="en-GB"/>
        </w:rPr>
      </w:pPr>
      <w:bookmarkStart w:id="0" w:name="_Toc240628047"/>
      <w:r w:rsidRPr="00074C32">
        <w:rPr>
          <w:rFonts w:ascii="Arial" w:eastAsia="Times New Roman" w:hAnsi="Arial" w:cs="Arial"/>
          <w:b/>
          <w:bCs/>
          <w:sz w:val="22"/>
          <w:szCs w:val="22"/>
          <w:lang w:val="en-GB" w:eastAsia="en-GB"/>
        </w:rPr>
        <w:lastRenderedPageBreak/>
        <w:t>Introduction</w:t>
      </w:r>
      <w:bookmarkEnd w:id="0"/>
    </w:p>
    <w:p w14:paraId="029A4890" w14:textId="275AA353" w:rsidR="006F79FB" w:rsidRPr="00074C32" w:rsidRDefault="006F79FB" w:rsidP="005526DA">
      <w:pPr>
        <w:spacing w:before="24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Early Help is a preventative strategy that has its benefits in the sense of recognising the potential needs of children, young people and families in the pre-emergence of the challenges that will necessitate a more urgent intervention. It contributes to the overall protection system that plays a crucial role, and a prompt reaction and a working relationship will probably help more children and families to a greater extent. Information availability is what is most important since the families should be aware of what support they can receive, to whom they can receive it and how they receive it. It is then possible to have local authority sites as a viable first point of contact and advice to needy families. In this report, we review the Early Help information contained in Leicestershire County Council, Norfolk county Council and Staffordshire county council. The locations will be compared in terms of clarity, accessibility, navigation, the variety of family assistance, referral routes and Information multi-agencies. The report is concluded with area improvement and recommendations.</w:t>
      </w:r>
    </w:p>
    <w:p w14:paraId="252FD77F" w14:textId="77777777" w:rsidR="006F79FB" w:rsidRPr="00074C32" w:rsidRDefault="006F79FB" w:rsidP="005526DA">
      <w:pPr>
        <w:spacing w:before="240" w:line="360" w:lineRule="auto"/>
        <w:jc w:val="both"/>
        <w:rPr>
          <w:rStyle w:val="Heading1Char"/>
          <w:rFonts w:ascii="Arial" w:hAnsi="Arial" w:cs="Arial"/>
          <w:b/>
          <w:bCs/>
          <w:sz w:val="22"/>
          <w:szCs w:val="22"/>
          <w:lang w:val="en-GB" w:eastAsia="en-GB"/>
        </w:rPr>
      </w:pPr>
      <w:r w:rsidRPr="00074C32">
        <w:rPr>
          <w:rStyle w:val="Heading1Char"/>
          <w:rFonts w:ascii="Arial" w:hAnsi="Arial" w:cs="Arial"/>
          <w:b/>
          <w:bCs/>
          <w:sz w:val="22"/>
          <w:szCs w:val="22"/>
          <w:lang w:val="en-GB" w:eastAsia="en-GB"/>
        </w:rPr>
        <w:br w:type="page"/>
      </w:r>
    </w:p>
    <w:p w14:paraId="73DE6658" w14:textId="54037F19" w:rsidR="006F79FB" w:rsidRPr="00074C32" w:rsidRDefault="006F79FB" w:rsidP="005526DA">
      <w:pPr>
        <w:spacing w:before="240" w:line="360" w:lineRule="auto"/>
        <w:jc w:val="both"/>
        <w:rPr>
          <w:rFonts w:ascii="Arial" w:eastAsia="Times New Roman" w:hAnsi="Arial" w:cs="Arial"/>
          <w:kern w:val="0"/>
          <w:sz w:val="22"/>
          <w:szCs w:val="22"/>
          <w:lang w:val="en-GB" w:eastAsia="en-GB"/>
          <w14:ligatures w14:val="none"/>
        </w:rPr>
      </w:pPr>
      <w:bookmarkStart w:id="1" w:name="_Toc240628048"/>
      <w:r w:rsidRPr="00074C32">
        <w:rPr>
          <w:rStyle w:val="Heading1Char"/>
          <w:rFonts w:ascii="Arial" w:hAnsi="Arial" w:cs="Arial"/>
          <w:b/>
          <w:bCs/>
          <w:sz w:val="22"/>
          <w:szCs w:val="22"/>
          <w:lang w:val="en-GB" w:eastAsia="en-GB"/>
        </w:rPr>
        <w:lastRenderedPageBreak/>
        <w:t>Early Help System.</w:t>
      </w:r>
      <w:bookmarkEnd w:id="1"/>
    </w:p>
    <w:p w14:paraId="1B106D2F" w14:textId="4A303359" w:rsidR="006F79FB" w:rsidRPr="00074C32" w:rsidRDefault="006F79FB" w:rsidP="005526DA">
      <w:pPr>
        <w:spacing w:before="24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Early Help is the kind of assistance they give to children, young people and families when the issues or other needs are initially documented so as to ensure that the issues are not aggravated. It is also a proactive strategy rather than a service which is limited to those children who have already been sucked into the statutory safeguard action. The guidance Working Together to Safeguard Children 2023 is more focused on offering help, support and safety as early as possible and acknowledges that families might need various levels of support based on their situations</w:t>
      </w:r>
      <w:r w:rsidR="005526DA" w:rsidRPr="00074C32">
        <w:rPr>
          <w:rFonts w:ascii="Arial" w:eastAsia="Times New Roman" w:hAnsi="Arial" w:cs="Arial"/>
          <w:kern w:val="0"/>
          <w:sz w:val="22"/>
          <w:szCs w:val="22"/>
          <w:lang w:val="en-GB" w:eastAsia="en-GB"/>
          <w14:ligatures w14:val="none"/>
        </w:rPr>
        <w:t xml:space="preserve">. </w:t>
      </w:r>
      <w:r w:rsidRPr="00074C32">
        <w:rPr>
          <w:rFonts w:ascii="Arial" w:eastAsia="Times New Roman" w:hAnsi="Arial" w:cs="Arial"/>
          <w:kern w:val="0"/>
          <w:sz w:val="22"/>
          <w:szCs w:val="22"/>
          <w:lang w:val="en-GB" w:eastAsia="en-GB"/>
          <w14:ligatures w14:val="none"/>
        </w:rPr>
        <w:t>I suppose Early Help</w:t>
      </w:r>
      <w:r w:rsidR="005526DA" w:rsidRPr="00074C32">
        <w:rPr>
          <w:rFonts w:ascii="Arial" w:eastAsia="Times New Roman" w:hAnsi="Arial" w:cs="Arial"/>
          <w:kern w:val="0"/>
          <w:sz w:val="22"/>
          <w:szCs w:val="22"/>
          <w:lang w:val="en-GB" w:eastAsia="en-GB"/>
          <w14:ligatures w14:val="none"/>
        </w:rPr>
        <w:t xml:space="preserve"> </w:t>
      </w:r>
      <w:r w:rsidRPr="00074C32">
        <w:rPr>
          <w:rFonts w:ascii="Arial" w:eastAsia="Times New Roman" w:hAnsi="Arial" w:cs="Arial"/>
          <w:kern w:val="0"/>
          <w:sz w:val="22"/>
          <w:szCs w:val="22"/>
          <w:lang w:val="en-GB" w:eastAsia="en-GB"/>
          <w14:ligatures w14:val="none"/>
        </w:rPr>
        <w:t>would be able to address a myriad of situations, such as parenting, education, emotional health, domestic violence, health and housing, money and general family problems. Significantly, support must take into account the needs of the entire family as opposed to concentrating on the child</w:t>
      </w:r>
      <w:r w:rsidR="005526DA" w:rsidRPr="00074C32">
        <w:rPr>
          <w:rFonts w:ascii="Arial" w:eastAsia="Times New Roman" w:hAnsi="Arial" w:cs="Arial"/>
          <w:kern w:val="0"/>
          <w:sz w:val="22"/>
          <w:szCs w:val="22"/>
          <w:lang w:val="en-GB" w:eastAsia="en-GB"/>
          <w14:ligatures w14:val="none"/>
        </w:rPr>
        <w:t xml:space="preserve"> (</w:t>
      </w:r>
      <w:r w:rsidR="005526DA" w:rsidRPr="00074C32">
        <w:rPr>
          <w:rFonts w:ascii="Arial" w:hAnsi="Arial" w:cs="Arial"/>
          <w:color w:val="222222"/>
          <w:sz w:val="22"/>
          <w:szCs w:val="22"/>
          <w:shd w:val="clear" w:color="auto" w:fill="FFFFFF"/>
          <w:lang w:val="en-GB"/>
        </w:rPr>
        <w:t>Abbott</w:t>
      </w:r>
      <w:r w:rsidR="005526DA" w:rsidRPr="00074C32">
        <w:rPr>
          <w:rFonts w:ascii="Cambria Math" w:hAnsi="Cambria Math" w:cs="Cambria Math"/>
          <w:color w:val="222222"/>
          <w:sz w:val="22"/>
          <w:szCs w:val="22"/>
          <w:shd w:val="clear" w:color="auto" w:fill="FFFFFF"/>
          <w:lang w:val="en-GB"/>
        </w:rPr>
        <w:t>‐</w:t>
      </w:r>
      <w:r w:rsidR="005526DA" w:rsidRPr="00074C32">
        <w:rPr>
          <w:rFonts w:ascii="Arial" w:hAnsi="Arial" w:cs="Arial"/>
          <w:color w:val="222222"/>
          <w:sz w:val="22"/>
          <w:szCs w:val="22"/>
          <w:shd w:val="clear" w:color="auto" w:fill="FFFFFF"/>
          <w:lang w:val="en-GB"/>
        </w:rPr>
        <w:t xml:space="preserve">Smith </w:t>
      </w:r>
      <w:r w:rsidR="005526DA" w:rsidRPr="00074C32">
        <w:rPr>
          <w:rFonts w:ascii="Arial" w:hAnsi="Arial" w:cs="Arial"/>
          <w:i/>
          <w:iCs/>
          <w:color w:val="222222"/>
          <w:sz w:val="22"/>
          <w:szCs w:val="22"/>
          <w:shd w:val="clear" w:color="auto" w:fill="FFFFFF"/>
          <w:lang w:val="en-GB"/>
        </w:rPr>
        <w:t>et al.,</w:t>
      </w:r>
      <w:r w:rsidR="005526DA" w:rsidRPr="00074C32">
        <w:rPr>
          <w:rFonts w:ascii="Arial" w:hAnsi="Arial" w:cs="Arial"/>
          <w:color w:val="222222"/>
          <w:sz w:val="22"/>
          <w:szCs w:val="22"/>
          <w:shd w:val="clear" w:color="auto" w:fill="FFFFFF"/>
          <w:lang w:val="en-GB"/>
        </w:rPr>
        <w:t xml:space="preserve"> 2023).</w:t>
      </w:r>
    </w:p>
    <w:p w14:paraId="6039596C" w14:textId="6F2954AD" w:rsidR="006F79FB" w:rsidRPr="00074C32" w:rsidRDefault="006F79FB" w:rsidP="005526DA">
      <w:pPr>
        <w:spacing w:before="240" w:line="360" w:lineRule="auto"/>
        <w:jc w:val="both"/>
        <w:rPr>
          <w:rFonts w:ascii="Arial" w:eastAsia="Times New Roman" w:hAnsi="Arial" w:cs="Arial"/>
          <w:kern w:val="0"/>
          <w:sz w:val="22"/>
          <w:szCs w:val="22"/>
          <w:lang w:val="en-GB" w:eastAsia="en-GB"/>
          <w14:ligatures w14:val="none"/>
        </w:rPr>
      </w:pPr>
      <w:bookmarkStart w:id="2" w:name="_Toc240628049"/>
      <w:r w:rsidRPr="00074C32">
        <w:rPr>
          <w:rStyle w:val="Heading2Char"/>
          <w:rFonts w:ascii="Arial" w:hAnsi="Arial" w:cs="Arial"/>
          <w:b/>
          <w:bCs/>
          <w:sz w:val="22"/>
          <w:szCs w:val="22"/>
          <w:lang w:val="en-GB" w:eastAsia="en-GB"/>
        </w:rPr>
        <w:t>Prevention and Safeguarding, Early Help.</w:t>
      </w:r>
      <w:bookmarkEnd w:id="2"/>
    </w:p>
    <w:p w14:paraId="13286AAA" w14:textId="6378949D" w:rsidR="006F79FB" w:rsidRPr="00074C32" w:rsidRDefault="006F79FB" w:rsidP="005526DA">
      <w:pPr>
        <w:spacing w:before="24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Early Help has a protective effect in terms of trying to identify emerging need early, and decrease the chances of difficulties progressing into more intensive statutory intervention. Working Together to Safeguard Children 2023 comprises Early Help as part of the wider system of help, support and protection to children and families. It also concentrates on the importance of local arrangements which identify children and families that could require additional support. Early Help can thus be regarded as a continuation of safeguarding and not a replacement for safeguarding. The most important advice is that it will eliminate the challenge professionals and agencies need to detect the problem on the appropriate time and address it</w:t>
      </w:r>
      <w:r w:rsidR="005526DA" w:rsidRPr="00074C32">
        <w:rPr>
          <w:rFonts w:ascii="Arial" w:eastAsia="Times New Roman" w:hAnsi="Arial" w:cs="Arial"/>
          <w:kern w:val="0"/>
          <w:sz w:val="22"/>
          <w:szCs w:val="22"/>
          <w:lang w:val="en-GB" w:eastAsia="en-GB"/>
          <w14:ligatures w14:val="none"/>
        </w:rPr>
        <w:t xml:space="preserve"> (</w:t>
      </w:r>
      <w:r w:rsidR="005526DA" w:rsidRPr="00074C32">
        <w:rPr>
          <w:rFonts w:ascii="Arial" w:hAnsi="Arial" w:cs="Arial"/>
          <w:color w:val="222222"/>
          <w:sz w:val="22"/>
          <w:szCs w:val="22"/>
          <w:shd w:val="clear" w:color="auto" w:fill="FFFFFF"/>
          <w:lang w:val="en-GB"/>
        </w:rPr>
        <w:t>Thomas and Winter, 2024).</w:t>
      </w:r>
    </w:p>
    <w:p w14:paraId="1090BADA" w14:textId="76C509AC" w:rsidR="006F79FB" w:rsidRPr="00074C32" w:rsidRDefault="006F79FB" w:rsidP="005526DA">
      <w:pPr>
        <w:spacing w:before="240" w:line="360" w:lineRule="auto"/>
        <w:jc w:val="both"/>
        <w:rPr>
          <w:rFonts w:ascii="Arial" w:eastAsia="Times New Roman" w:hAnsi="Arial" w:cs="Arial"/>
          <w:kern w:val="0"/>
          <w:sz w:val="22"/>
          <w:szCs w:val="22"/>
          <w:lang w:val="en-GB" w:eastAsia="en-GB"/>
          <w14:ligatures w14:val="none"/>
        </w:rPr>
      </w:pPr>
      <w:bookmarkStart w:id="3" w:name="_Toc240628050"/>
      <w:r w:rsidRPr="00074C32">
        <w:rPr>
          <w:rStyle w:val="Heading2Char"/>
          <w:rFonts w:ascii="Arial" w:hAnsi="Arial" w:cs="Arial"/>
          <w:b/>
          <w:bCs/>
          <w:sz w:val="22"/>
          <w:szCs w:val="22"/>
          <w:lang w:val="en-GB" w:eastAsia="en-GB"/>
        </w:rPr>
        <w:t>Access to family services and online signposting.</w:t>
      </w:r>
      <w:bookmarkEnd w:id="3"/>
    </w:p>
    <w:p w14:paraId="1B5CEE6D" w14:textId="478A3F22" w:rsidR="006F79FB" w:rsidRPr="00074C32" w:rsidRDefault="006F79FB" w:rsidP="005526DA">
      <w:pPr>
        <w:spacing w:before="24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Effective Early Help also requires the capacity of the families to know what help is on offer and who can offer this help and how it could be received. The Early Help System Guide promotes an integrated approach to one that involves families, practitioners and services, and clear and easily accessible ways are important to good provision</w:t>
      </w:r>
      <w:r w:rsidR="00C97FFC" w:rsidRPr="00074C32">
        <w:rPr>
          <w:rFonts w:ascii="Arial" w:hAnsi="Arial" w:cs="Arial"/>
          <w:color w:val="222222"/>
          <w:sz w:val="22"/>
          <w:szCs w:val="22"/>
          <w:shd w:val="clear" w:color="auto" w:fill="FFFFFF"/>
          <w:lang w:val="en-GB"/>
        </w:rPr>
        <w:t xml:space="preserve"> (</w:t>
      </w:r>
      <w:proofErr w:type="spellStart"/>
      <w:r w:rsidR="00C97FFC" w:rsidRPr="00074C32">
        <w:rPr>
          <w:rFonts w:ascii="Arial" w:hAnsi="Arial" w:cs="Arial"/>
          <w:color w:val="222222"/>
          <w:sz w:val="22"/>
          <w:szCs w:val="22"/>
          <w:shd w:val="clear" w:color="auto" w:fill="FFFFFF"/>
          <w:lang w:val="en-GB"/>
        </w:rPr>
        <w:t>MacAlister</w:t>
      </w:r>
      <w:proofErr w:type="spellEnd"/>
      <w:r w:rsidR="00C97FFC" w:rsidRPr="00074C32">
        <w:rPr>
          <w:rFonts w:ascii="Arial" w:hAnsi="Arial" w:cs="Arial"/>
          <w:color w:val="222222"/>
          <w:sz w:val="22"/>
          <w:szCs w:val="22"/>
          <w:shd w:val="clear" w:color="auto" w:fill="FFFFFF"/>
          <w:lang w:val="en-GB"/>
        </w:rPr>
        <w:t>, 2022)</w:t>
      </w:r>
      <w:r w:rsidRPr="00074C32">
        <w:rPr>
          <w:rFonts w:ascii="Arial" w:eastAsia="Times New Roman" w:hAnsi="Arial" w:cs="Arial"/>
          <w:kern w:val="0"/>
          <w:sz w:val="22"/>
          <w:szCs w:val="22"/>
          <w:lang w:val="en-GB" w:eastAsia="en-GB"/>
          <w14:ligatures w14:val="none"/>
        </w:rPr>
        <w:t>. Digital signposting is, in particular, relevant to the websites of the local authorities as they might become the first port of entry to the information concerning family support, referrals schemes and partner services. Hence, it should be the site, legibility, reachability and readability, not the amount of information that is put on the websites but the quality of this communication that should be decided. This gives the background of reviewing the three chosen websites of local authorities.</w:t>
      </w:r>
    </w:p>
    <w:p w14:paraId="05D6E8E1" w14:textId="478A3F22" w:rsidR="006F79FB" w:rsidRPr="00074C32" w:rsidRDefault="006F79FB" w:rsidP="005526DA">
      <w:pPr>
        <w:spacing w:before="240" w:line="360" w:lineRule="auto"/>
        <w:jc w:val="both"/>
        <w:rPr>
          <w:rStyle w:val="Heading1Char"/>
          <w:rFonts w:ascii="Arial" w:hAnsi="Arial" w:cs="Arial"/>
          <w:b/>
          <w:bCs/>
          <w:sz w:val="22"/>
          <w:szCs w:val="22"/>
          <w:lang w:val="en-GB" w:eastAsia="en-GB"/>
        </w:rPr>
      </w:pPr>
      <w:bookmarkStart w:id="4" w:name="_Toc240628051"/>
      <w:r w:rsidRPr="00074C32">
        <w:rPr>
          <w:rStyle w:val="Heading1Char"/>
          <w:rFonts w:ascii="Arial" w:hAnsi="Arial" w:cs="Arial"/>
          <w:b/>
          <w:bCs/>
          <w:sz w:val="22"/>
          <w:szCs w:val="22"/>
          <w:lang w:val="en-GB" w:eastAsia="en-GB"/>
        </w:rPr>
        <w:lastRenderedPageBreak/>
        <w:t>Multi-Agency: Multi-Agency Working in Early Help.</w:t>
      </w:r>
      <w:bookmarkEnd w:id="4"/>
    </w:p>
    <w:p w14:paraId="20B0C20D" w14:textId="376AEED1" w:rsidR="006F79FB" w:rsidRPr="00074C32" w:rsidRDefault="006F79FB" w:rsidP="005526DA">
      <w:pPr>
        <w:spacing w:before="240" w:after="0" w:line="360" w:lineRule="auto"/>
        <w:jc w:val="both"/>
        <w:rPr>
          <w:rStyle w:val="Heading2Char"/>
          <w:rFonts w:ascii="Arial" w:hAnsi="Arial" w:cs="Arial"/>
          <w:b/>
          <w:bCs/>
          <w:sz w:val="22"/>
          <w:szCs w:val="22"/>
          <w:lang w:val="en-GB" w:eastAsia="en-GB"/>
        </w:rPr>
      </w:pPr>
      <w:bookmarkStart w:id="5" w:name="_Toc240628052"/>
      <w:r w:rsidRPr="00074C32">
        <w:rPr>
          <w:rStyle w:val="Heading2Char"/>
          <w:rFonts w:ascii="Arial" w:hAnsi="Arial" w:cs="Arial"/>
          <w:b/>
          <w:bCs/>
          <w:sz w:val="22"/>
          <w:szCs w:val="22"/>
          <w:lang w:val="en-GB" w:eastAsia="en-GB"/>
        </w:rPr>
        <w:t>What Multi-Agency Working is, and why this is important.</w:t>
      </w:r>
      <w:bookmarkEnd w:id="5"/>
    </w:p>
    <w:p w14:paraId="38113D0C" w14:textId="6CA125D6" w:rsidR="006F79FB" w:rsidRPr="00074C32" w:rsidRDefault="006F79FB" w:rsidP="005526DA">
      <w:pPr>
        <w:spacing w:before="24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Multi-agency working is synonymous with the co-existence of different professionals and organisations to identify and respond to the needs of children, youth and families. This may include local authority children's services or schools and colleges, GPs, health visitor, social care, police, family support services, and voluntary or community organisations, in Early Help. This kind of collaboration is essential since families can be dealing with multiple, and mutually reinforcing, challenges, such as health-related, educational, financial, housing, parenting or protection issues, which can be insufficiently taken care of by a single organisation. According to Working Together to Safeguard Children 2023, good collaboration between agencies is needed to offer support and welfare to children and offer proper help and protection to them</w:t>
      </w:r>
      <w:r w:rsidR="00C97FFC" w:rsidRPr="00074C32">
        <w:rPr>
          <w:rFonts w:ascii="Arial" w:hAnsi="Arial" w:cs="Arial"/>
          <w:color w:val="222222"/>
          <w:sz w:val="20"/>
          <w:szCs w:val="20"/>
          <w:shd w:val="clear" w:color="auto" w:fill="FFFFFF"/>
          <w:lang w:val="en-GB"/>
        </w:rPr>
        <w:t xml:space="preserve"> </w:t>
      </w:r>
    </w:p>
    <w:p w14:paraId="085FC46A" w14:textId="06356973" w:rsidR="006F79FB" w:rsidRPr="00074C32" w:rsidRDefault="006F79FB" w:rsidP="005526DA">
      <w:pPr>
        <w:spacing w:before="240" w:line="360" w:lineRule="auto"/>
        <w:jc w:val="both"/>
        <w:rPr>
          <w:rFonts w:ascii="Arial" w:eastAsia="Times New Roman" w:hAnsi="Arial" w:cs="Arial"/>
          <w:kern w:val="0"/>
          <w:sz w:val="22"/>
          <w:szCs w:val="22"/>
          <w:lang w:val="en-GB" w:eastAsia="en-GB"/>
          <w14:ligatures w14:val="none"/>
        </w:rPr>
      </w:pPr>
      <w:bookmarkStart w:id="6" w:name="_Toc240628053"/>
      <w:r w:rsidRPr="00074C32">
        <w:rPr>
          <w:rStyle w:val="Heading2Char"/>
          <w:rFonts w:ascii="Arial" w:hAnsi="Arial" w:cs="Arial"/>
          <w:b/>
          <w:bCs/>
          <w:sz w:val="22"/>
          <w:szCs w:val="22"/>
          <w:lang w:val="en-GB" w:eastAsia="en-GB"/>
        </w:rPr>
        <w:t>Multi-Agency working and Co-ordinated Family support</w:t>
      </w:r>
      <w:bookmarkEnd w:id="6"/>
      <w:r w:rsidRPr="00074C32">
        <w:rPr>
          <w:rFonts w:ascii="Arial" w:eastAsia="Times New Roman" w:hAnsi="Arial" w:cs="Arial"/>
          <w:kern w:val="0"/>
          <w:sz w:val="22"/>
          <w:szCs w:val="22"/>
          <w:lang w:val="en-GB" w:eastAsia="en-GB"/>
          <w14:ligatures w14:val="none"/>
        </w:rPr>
        <w:t>.</w:t>
      </w:r>
    </w:p>
    <w:p w14:paraId="5CFEBBD2" w14:textId="182B67EB" w:rsidR="006F79FB" w:rsidRPr="00074C32" w:rsidRDefault="006F79FB" w:rsidP="005526DA">
      <w:pPr>
        <w:spacing w:before="24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Effective Early Help can be ongoing information sharing, assessment, coordination of help, supervision and assessment, which will enable practitioners to create more of an inherent view of the family situation. Just sharing of information may ensure that the agencies respond to emerging issues and that responses are made in a coordinated fashion without necessarily having to take the best interests of the child as one of the primary</w:t>
      </w:r>
      <w:r w:rsidR="00C97FFC" w:rsidRPr="00074C32">
        <w:rPr>
          <w:rFonts w:ascii="Arial" w:eastAsia="Times New Roman" w:hAnsi="Arial" w:cs="Arial"/>
          <w:kern w:val="0"/>
          <w:sz w:val="22"/>
          <w:szCs w:val="22"/>
          <w:lang w:val="en-GB" w:eastAsia="en-GB"/>
          <w14:ligatures w14:val="none"/>
        </w:rPr>
        <w:t xml:space="preserve">. </w:t>
      </w:r>
      <w:r w:rsidRPr="00074C32">
        <w:rPr>
          <w:rFonts w:ascii="Arial" w:eastAsia="Times New Roman" w:hAnsi="Arial" w:cs="Arial"/>
          <w:kern w:val="0"/>
          <w:sz w:val="22"/>
          <w:szCs w:val="22"/>
          <w:lang w:val="en-GB" w:eastAsia="en-GB"/>
          <w14:ligatures w14:val="none"/>
        </w:rPr>
        <w:t>Therefore, local authority websites have no reason to hide their eyes to Early Help, albeit in an appropriate way, but also refer families to the appropriate health, education, community, family support and safeguarding services. Such information and its accessibility thus become vital clues in the perspectives on the effectiveness of any facilitating local authority as it pertains to communicating its Early Help syste</w:t>
      </w:r>
      <w:r w:rsidR="00C97FFC" w:rsidRPr="00074C32">
        <w:rPr>
          <w:rFonts w:ascii="Arial" w:eastAsia="Times New Roman" w:hAnsi="Arial" w:cs="Arial"/>
          <w:kern w:val="0"/>
          <w:sz w:val="22"/>
          <w:szCs w:val="22"/>
          <w:lang w:val="en-GB" w:eastAsia="en-GB"/>
          <w14:ligatures w14:val="none"/>
        </w:rPr>
        <w:t>m (</w:t>
      </w:r>
      <w:r w:rsidR="00C97FFC" w:rsidRPr="00074C32">
        <w:rPr>
          <w:rFonts w:ascii="Arial" w:hAnsi="Arial" w:cs="Arial"/>
          <w:color w:val="222222"/>
          <w:sz w:val="22"/>
          <w:szCs w:val="22"/>
          <w:shd w:val="clear" w:color="auto" w:fill="FFFFFF"/>
          <w:lang w:val="en-GB"/>
        </w:rPr>
        <w:t xml:space="preserve">McManus </w:t>
      </w:r>
      <w:r w:rsidR="00C97FFC" w:rsidRPr="00074C32">
        <w:rPr>
          <w:rFonts w:ascii="Arial" w:hAnsi="Arial" w:cs="Arial"/>
          <w:i/>
          <w:iCs/>
          <w:color w:val="222222"/>
          <w:sz w:val="22"/>
          <w:szCs w:val="22"/>
          <w:shd w:val="clear" w:color="auto" w:fill="FFFFFF"/>
          <w:lang w:val="en-GB"/>
        </w:rPr>
        <w:t>et al.,</w:t>
      </w:r>
      <w:r w:rsidR="00C97FFC" w:rsidRPr="00074C32">
        <w:rPr>
          <w:rFonts w:ascii="Arial" w:hAnsi="Arial" w:cs="Arial"/>
          <w:color w:val="222222"/>
          <w:sz w:val="22"/>
          <w:szCs w:val="22"/>
          <w:shd w:val="clear" w:color="auto" w:fill="FFFFFF"/>
          <w:lang w:val="en-GB"/>
        </w:rPr>
        <w:t xml:space="preserve"> 2020).</w:t>
      </w:r>
    </w:p>
    <w:p w14:paraId="085C98B2" w14:textId="44024440" w:rsidR="006F79FB" w:rsidRPr="00074C32" w:rsidRDefault="00871D48" w:rsidP="005526DA">
      <w:pPr>
        <w:pStyle w:val="Heading1"/>
        <w:spacing w:before="240" w:line="360" w:lineRule="auto"/>
        <w:jc w:val="both"/>
        <w:rPr>
          <w:rFonts w:ascii="Arial" w:eastAsia="Times New Roman" w:hAnsi="Arial" w:cs="Arial"/>
          <w:b/>
          <w:bCs/>
          <w:sz w:val="22"/>
          <w:szCs w:val="22"/>
          <w:lang w:val="en-GB" w:eastAsia="en-GB"/>
          <w14:ligatures w14:val="none"/>
        </w:rPr>
      </w:pPr>
      <w:bookmarkStart w:id="7" w:name="_Toc240628054"/>
      <w:r w:rsidRPr="00074C32">
        <w:rPr>
          <w:rFonts w:ascii="Arial" w:hAnsi="Arial" w:cs="Arial"/>
          <w:b/>
          <w:bCs/>
          <w:sz w:val="22"/>
          <w:szCs w:val="22"/>
          <w:lang w:val="en-GB"/>
        </w:rPr>
        <w:t>Evaluation of Leicestershire County Council Website</w:t>
      </w:r>
      <w:bookmarkEnd w:id="7"/>
      <w:r w:rsidR="006F79FB" w:rsidRPr="00074C32">
        <w:rPr>
          <w:rFonts w:ascii="Arial" w:eastAsia="Times New Roman" w:hAnsi="Arial" w:cs="Arial"/>
          <w:b/>
          <w:bCs/>
          <w:sz w:val="22"/>
          <w:szCs w:val="22"/>
          <w:lang w:val="en-GB" w:eastAsia="en-GB"/>
          <w14:ligatures w14:val="none"/>
        </w:rPr>
        <w:t xml:space="preserve"> </w:t>
      </w:r>
    </w:p>
    <w:p w14:paraId="142297B2" w14:textId="52074877" w:rsidR="00871D48" w:rsidRPr="00074C32" w:rsidRDefault="00871D48" w:rsidP="005526DA">
      <w:pPr>
        <w:pStyle w:val="Heading2"/>
        <w:spacing w:before="240" w:line="360" w:lineRule="auto"/>
        <w:jc w:val="both"/>
        <w:rPr>
          <w:rFonts w:ascii="Arial" w:eastAsia="Times New Roman" w:hAnsi="Arial" w:cs="Arial"/>
          <w:b/>
          <w:bCs/>
          <w:sz w:val="22"/>
          <w:szCs w:val="22"/>
          <w:lang w:val="en-GB" w:eastAsia="en-GB"/>
          <w14:ligatures w14:val="none"/>
        </w:rPr>
      </w:pPr>
      <w:bookmarkStart w:id="8" w:name="_Toc240628055"/>
      <w:r w:rsidRPr="00074C32">
        <w:rPr>
          <w:rFonts w:ascii="Arial" w:hAnsi="Arial" w:cs="Arial"/>
          <w:b/>
          <w:bCs/>
          <w:sz w:val="22"/>
          <w:szCs w:val="22"/>
          <w:lang w:val="en-GB"/>
        </w:rPr>
        <w:t>Visibility of Early Help</w:t>
      </w:r>
      <w:bookmarkEnd w:id="8"/>
    </w:p>
    <w:p w14:paraId="635A9DFB" w14:textId="3586AFEC" w:rsidR="006F79FB" w:rsidRPr="00074C32" w:rsidRDefault="006F79FB" w:rsidP="005526DA">
      <w:pPr>
        <w:spacing w:before="240" w:after="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In the City of Leicester, there is a specific children, young people and families area where the webpage about Early Help for children, young people and families has been launched. The page is very easy to understand, as we clearly state the name and Early Help and describe it as the help available when problems first emerge. The wider children and families sector has also incorporated Early Help as an additional area of assistance to children's social care, amongst others, and it is a means through which families can access assistance</w:t>
      </w:r>
      <w:r w:rsidR="00C97FFC" w:rsidRPr="00074C32">
        <w:rPr>
          <w:rFonts w:ascii="Arial" w:hAnsi="Arial" w:cs="Arial"/>
          <w:color w:val="222222"/>
          <w:sz w:val="22"/>
          <w:szCs w:val="22"/>
          <w:shd w:val="clear" w:color="auto" w:fill="FFFFFF"/>
          <w:lang w:val="en-GB"/>
        </w:rPr>
        <w:t xml:space="preserve"> (Woodrow</w:t>
      </w:r>
      <w:r w:rsidR="00C97FFC" w:rsidRPr="00074C32">
        <w:rPr>
          <w:rFonts w:ascii="Arial" w:hAnsi="Arial" w:cs="Arial"/>
          <w:i/>
          <w:iCs/>
          <w:color w:val="222222"/>
          <w:sz w:val="22"/>
          <w:szCs w:val="22"/>
          <w:shd w:val="clear" w:color="auto" w:fill="FFFFFF"/>
          <w:lang w:val="en-GB"/>
        </w:rPr>
        <w:t xml:space="preserve"> et al.,</w:t>
      </w:r>
      <w:r w:rsidR="00C97FFC" w:rsidRPr="00074C32">
        <w:rPr>
          <w:rFonts w:ascii="Arial" w:hAnsi="Arial" w:cs="Arial"/>
          <w:color w:val="222222"/>
          <w:sz w:val="22"/>
          <w:szCs w:val="22"/>
          <w:shd w:val="clear" w:color="auto" w:fill="FFFFFF"/>
          <w:lang w:val="en-GB"/>
        </w:rPr>
        <w:t xml:space="preserve"> 2022)</w:t>
      </w:r>
      <w:r w:rsidRPr="00074C32">
        <w:rPr>
          <w:rFonts w:ascii="Arial" w:eastAsia="Times New Roman" w:hAnsi="Arial" w:cs="Arial"/>
          <w:kern w:val="0"/>
          <w:sz w:val="22"/>
          <w:szCs w:val="22"/>
          <w:lang w:val="en-GB" w:eastAsia="en-GB"/>
          <w14:ligatures w14:val="none"/>
        </w:rPr>
        <w:t xml:space="preserve">. </w:t>
      </w:r>
    </w:p>
    <w:p w14:paraId="632F8B28" w14:textId="77777777" w:rsidR="00871D48" w:rsidRPr="00074C32" w:rsidRDefault="00871D48" w:rsidP="005526DA">
      <w:pPr>
        <w:pStyle w:val="Heading2"/>
        <w:spacing w:line="360" w:lineRule="auto"/>
        <w:jc w:val="both"/>
        <w:rPr>
          <w:rFonts w:ascii="Arial" w:hAnsi="Arial" w:cs="Arial"/>
          <w:b/>
          <w:bCs/>
          <w:sz w:val="22"/>
          <w:szCs w:val="22"/>
          <w:lang w:val="en-GB"/>
        </w:rPr>
      </w:pPr>
      <w:bookmarkStart w:id="9" w:name="_Toc240628056"/>
      <w:r w:rsidRPr="00074C32">
        <w:rPr>
          <w:rFonts w:ascii="Arial" w:hAnsi="Arial" w:cs="Arial"/>
          <w:b/>
          <w:bCs/>
          <w:sz w:val="22"/>
          <w:szCs w:val="22"/>
          <w:lang w:val="en-GB"/>
        </w:rPr>
        <w:lastRenderedPageBreak/>
        <w:t>Clarity of information</w:t>
      </w:r>
      <w:bookmarkEnd w:id="9"/>
    </w:p>
    <w:p w14:paraId="0A98D89D" w14:textId="56F95BDA" w:rsidR="006F79FB" w:rsidRPr="00074C32" w:rsidRDefault="006F79FB" w:rsidP="005526DA">
      <w:pPr>
        <w:spacing w:before="240" w:after="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The facts are described with the help of simple language and definitions when the families can use Early Help is and what sort of assistance it contains. Examples include parenting, school attendance, emotional and mental health, housing, money, work, parental support and being a young carer. This breadth will assist the families to identify Early Help as related to the actual problems as opposed to Early Help being perceived as a protective service</w:t>
      </w:r>
      <w:r w:rsidR="00E83974" w:rsidRPr="00074C32">
        <w:rPr>
          <w:rFonts w:ascii="Arial" w:eastAsia="Times New Roman" w:hAnsi="Arial" w:cs="Arial"/>
          <w:kern w:val="0"/>
          <w:sz w:val="22"/>
          <w:szCs w:val="22"/>
          <w:lang w:val="en-GB" w:eastAsia="en-GB"/>
          <w14:ligatures w14:val="none"/>
        </w:rPr>
        <w:t xml:space="preserve"> </w:t>
      </w:r>
      <w:r w:rsidRPr="00074C32">
        <w:rPr>
          <w:rFonts w:ascii="Arial" w:eastAsia="Times New Roman" w:hAnsi="Arial" w:cs="Arial"/>
          <w:kern w:val="0"/>
          <w:sz w:val="22"/>
          <w:szCs w:val="22"/>
          <w:lang w:val="en-GB" w:eastAsia="en-GB"/>
          <w14:ligatures w14:val="none"/>
        </w:rPr>
        <w:t>(Leicester City Council)</w:t>
      </w:r>
    </w:p>
    <w:p w14:paraId="0F556F20" w14:textId="77777777" w:rsidR="00871D48" w:rsidRPr="00074C32" w:rsidRDefault="00871D48" w:rsidP="005526DA">
      <w:pPr>
        <w:pStyle w:val="Heading2"/>
        <w:spacing w:line="360" w:lineRule="auto"/>
        <w:jc w:val="both"/>
        <w:rPr>
          <w:rFonts w:ascii="Arial" w:hAnsi="Arial" w:cs="Arial"/>
          <w:b/>
          <w:bCs/>
          <w:sz w:val="22"/>
          <w:szCs w:val="22"/>
          <w:lang w:val="en-GB"/>
        </w:rPr>
      </w:pPr>
      <w:bookmarkStart w:id="10" w:name="_Toc240628057"/>
      <w:r w:rsidRPr="00074C32">
        <w:rPr>
          <w:rFonts w:ascii="Arial" w:hAnsi="Arial" w:cs="Arial"/>
          <w:b/>
          <w:bCs/>
          <w:sz w:val="22"/>
          <w:szCs w:val="22"/>
          <w:lang w:val="en-GB"/>
        </w:rPr>
        <w:t>Access and referral</w:t>
      </w:r>
      <w:bookmarkEnd w:id="10"/>
    </w:p>
    <w:p w14:paraId="2C029EDF" w14:textId="2D666C3A" w:rsidR="006F79FB" w:rsidRPr="00074C32" w:rsidRDefault="006F79FB" w:rsidP="005526DA">
      <w:pPr>
        <w:spacing w:before="240" w:after="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The fact that explicit routes of contact are included is among the most significant strengths. In addition to the assistance being sought over the telephone or email, families are able to seek assistance from professionals as professionals. The geography provides a description of the Early Help Assessment, action planning and role of a lead professional. Additionally, to this, the Leicester City Council Family Hub pages refer families to parenting, education, health, welfare, housing and domestic abuse support pages.</w:t>
      </w:r>
    </w:p>
    <w:p w14:paraId="7B95A108" w14:textId="40132BAF" w:rsidR="006F79FB" w:rsidRPr="00074C32" w:rsidRDefault="006F79FB" w:rsidP="005526DA">
      <w:pPr>
        <w:spacing w:before="240" w:after="0" w:line="360" w:lineRule="auto"/>
        <w:jc w:val="both"/>
        <w:rPr>
          <w:rStyle w:val="Heading2Char"/>
          <w:rFonts w:ascii="Arial" w:hAnsi="Arial" w:cs="Arial"/>
          <w:b/>
          <w:bCs/>
          <w:sz w:val="22"/>
          <w:szCs w:val="22"/>
          <w:lang w:val="en-GB" w:eastAsia="en-GB"/>
        </w:rPr>
      </w:pPr>
      <w:bookmarkStart w:id="11" w:name="_Toc240628058"/>
      <w:r w:rsidRPr="00074C32">
        <w:rPr>
          <w:rStyle w:val="Heading2Char"/>
          <w:rFonts w:ascii="Arial" w:hAnsi="Arial" w:cs="Arial"/>
          <w:b/>
          <w:bCs/>
          <w:sz w:val="22"/>
          <w:szCs w:val="22"/>
          <w:lang w:val="en-GB" w:eastAsia="en-GB"/>
        </w:rPr>
        <w:t>Critical Evaluation</w:t>
      </w:r>
      <w:bookmarkEnd w:id="11"/>
    </w:p>
    <w:p w14:paraId="364FAFCF" w14:textId="77777777" w:rsidR="006F79FB" w:rsidRPr="00074C32" w:rsidRDefault="006F79FB" w:rsidP="005526DA">
      <w:pPr>
        <w:spacing w:before="240" w:after="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The strategies used in previous Leicestershire Family Hubs are, in most instances, the presence of extensive and in actuality, signposting, a team-around-the-family approach and the connection of Early Help with other services. However, the amount of information and various webpages, forms and professional materials can potentially become more difficult to navigate of less digitally confident families. Essentially, however, the procedures in the site offer clear routes to assist, but further simplification and more graphical cueing can be applied to ensure accessibility is further simplified.</w:t>
      </w:r>
    </w:p>
    <w:p w14:paraId="617AD8FE" w14:textId="77777777" w:rsidR="00871D48" w:rsidRPr="00074C32" w:rsidRDefault="00871D48" w:rsidP="005526DA">
      <w:pPr>
        <w:pStyle w:val="Heading1"/>
        <w:spacing w:line="360" w:lineRule="auto"/>
        <w:jc w:val="both"/>
        <w:rPr>
          <w:rFonts w:ascii="Arial" w:hAnsi="Arial" w:cs="Arial"/>
          <w:b/>
          <w:bCs/>
          <w:sz w:val="22"/>
          <w:szCs w:val="22"/>
          <w:lang w:val="en-GB"/>
        </w:rPr>
      </w:pPr>
      <w:bookmarkStart w:id="12" w:name="_Toc240628059"/>
      <w:r w:rsidRPr="00074C32">
        <w:rPr>
          <w:rFonts w:ascii="Arial" w:hAnsi="Arial" w:cs="Arial"/>
          <w:b/>
          <w:bCs/>
          <w:sz w:val="22"/>
          <w:szCs w:val="22"/>
          <w:lang w:val="en-GB"/>
        </w:rPr>
        <w:t>Evaluation of Norfolk County Council Website</w:t>
      </w:r>
      <w:bookmarkEnd w:id="12"/>
      <w:r w:rsidRPr="00074C32">
        <w:rPr>
          <w:rFonts w:ascii="Arial" w:hAnsi="Arial" w:cs="Arial"/>
          <w:b/>
          <w:bCs/>
          <w:sz w:val="22"/>
          <w:szCs w:val="22"/>
          <w:lang w:val="en-GB"/>
        </w:rPr>
        <w:t xml:space="preserve"> </w:t>
      </w:r>
    </w:p>
    <w:p w14:paraId="01547403" w14:textId="77777777" w:rsidR="00871D48" w:rsidRPr="00074C32" w:rsidRDefault="00871D48" w:rsidP="005526DA">
      <w:pPr>
        <w:pStyle w:val="Heading2"/>
        <w:spacing w:line="360" w:lineRule="auto"/>
        <w:jc w:val="both"/>
        <w:rPr>
          <w:rFonts w:ascii="Arial" w:hAnsi="Arial" w:cs="Arial"/>
          <w:b/>
          <w:bCs/>
          <w:sz w:val="22"/>
          <w:szCs w:val="22"/>
          <w:lang w:val="en-GB"/>
        </w:rPr>
      </w:pPr>
      <w:bookmarkStart w:id="13" w:name="_Toc240628060"/>
      <w:r w:rsidRPr="00074C32">
        <w:rPr>
          <w:rFonts w:ascii="Arial" w:hAnsi="Arial" w:cs="Arial"/>
          <w:b/>
          <w:bCs/>
          <w:sz w:val="22"/>
          <w:szCs w:val="22"/>
          <w:lang w:val="en-GB"/>
        </w:rPr>
        <w:t>Visibility and navigation</w:t>
      </w:r>
      <w:bookmarkEnd w:id="13"/>
    </w:p>
    <w:p w14:paraId="5E865AAB" w14:textId="534341C5" w:rsidR="006F79FB" w:rsidRPr="00074C32" w:rsidRDefault="006F79FB" w:rsidP="005526DA">
      <w:pPr>
        <w:spacing w:before="240" w:after="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The information provided by Norfolk County Council on Early Help is not on a dedicated Early Help webpage but through the wider Family Hub and family support strategy. The council clarifies its aim of supporting families by making it a lot easier to access by merging children's services, health, libraries and voluntary and community organisations. This ensures a more preventative orientation, although the families that directly seek the phrase Early Help might have to sift through related family-support pages and not necessarily to find one distinct marked out point of entry</w:t>
      </w:r>
      <w:r w:rsidR="00E83974" w:rsidRPr="00074C32">
        <w:rPr>
          <w:rFonts w:ascii="Arial" w:eastAsia="Times New Roman" w:hAnsi="Arial" w:cs="Arial"/>
          <w:kern w:val="0"/>
          <w:sz w:val="22"/>
          <w:szCs w:val="22"/>
          <w:lang w:val="en-GB" w:eastAsia="en-GB"/>
          <w14:ligatures w14:val="none"/>
        </w:rPr>
        <w:t xml:space="preserve"> (</w:t>
      </w:r>
      <w:r w:rsidR="00E83974" w:rsidRPr="00074C32">
        <w:rPr>
          <w:rFonts w:ascii="Arial" w:hAnsi="Arial" w:cs="Arial"/>
          <w:color w:val="222222"/>
          <w:sz w:val="22"/>
          <w:szCs w:val="22"/>
          <w:shd w:val="clear" w:color="auto" w:fill="FFFFFF"/>
          <w:lang w:val="en-GB"/>
        </w:rPr>
        <w:t>Hudson, 2021).</w:t>
      </w:r>
    </w:p>
    <w:p w14:paraId="57C956E8" w14:textId="77777777" w:rsidR="00871D48" w:rsidRPr="00074C32" w:rsidRDefault="00871D48" w:rsidP="005526DA">
      <w:pPr>
        <w:pStyle w:val="Heading2"/>
        <w:spacing w:line="360" w:lineRule="auto"/>
        <w:jc w:val="both"/>
        <w:rPr>
          <w:rFonts w:ascii="Arial" w:hAnsi="Arial" w:cs="Arial"/>
          <w:b/>
          <w:bCs/>
          <w:sz w:val="22"/>
          <w:szCs w:val="22"/>
          <w:lang w:val="en-GB"/>
        </w:rPr>
      </w:pPr>
      <w:bookmarkStart w:id="14" w:name="_Toc240628061"/>
      <w:r w:rsidRPr="00074C32">
        <w:rPr>
          <w:rFonts w:ascii="Arial" w:hAnsi="Arial" w:cs="Arial"/>
          <w:b/>
          <w:bCs/>
          <w:sz w:val="22"/>
          <w:szCs w:val="22"/>
          <w:lang w:val="en-GB"/>
        </w:rPr>
        <w:lastRenderedPageBreak/>
        <w:t>Explanation of Early Help</w:t>
      </w:r>
      <w:bookmarkEnd w:id="14"/>
    </w:p>
    <w:p w14:paraId="3EA8502A" w14:textId="2513A4F5" w:rsidR="006F79FB" w:rsidRPr="00074C32" w:rsidRDefault="006F79FB" w:rsidP="005526DA">
      <w:pPr>
        <w:spacing w:before="240" w:after="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 xml:space="preserve">The data is typically family oriented and gives the areas of support that can be </w:t>
      </w:r>
      <w:proofErr w:type="spellStart"/>
      <w:r w:rsidRPr="00074C32">
        <w:rPr>
          <w:rFonts w:ascii="Arial" w:eastAsia="Times New Roman" w:hAnsi="Arial" w:cs="Arial"/>
          <w:kern w:val="0"/>
          <w:sz w:val="22"/>
          <w:szCs w:val="22"/>
          <w:lang w:val="en-GB" w:eastAsia="en-GB"/>
          <w14:ligatures w14:val="none"/>
        </w:rPr>
        <w:t>actualized</w:t>
      </w:r>
      <w:proofErr w:type="spellEnd"/>
      <w:r w:rsidRPr="00074C32">
        <w:rPr>
          <w:rFonts w:ascii="Arial" w:eastAsia="Times New Roman" w:hAnsi="Arial" w:cs="Arial"/>
          <w:kern w:val="0"/>
          <w:sz w:val="22"/>
          <w:szCs w:val="22"/>
          <w:lang w:val="en-GB" w:eastAsia="en-GB"/>
          <w14:ligatures w14:val="none"/>
        </w:rPr>
        <w:t xml:space="preserve"> (parenting, children learning, mental health and infant feeding). The Norfolk also offers information to every individual who has a child and youth under the age of 19 (or 25) with</w:t>
      </w:r>
      <w:r w:rsidR="00E83974" w:rsidRPr="00074C32">
        <w:rPr>
          <w:rFonts w:ascii="Arial" w:eastAsia="Times New Roman" w:hAnsi="Arial" w:cs="Arial"/>
          <w:kern w:val="0"/>
          <w:sz w:val="22"/>
          <w:szCs w:val="22"/>
          <w:lang w:val="en-GB" w:eastAsia="en-GB"/>
          <w14:ligatures w14:val="none"/>
        </w:rPr>
        <w:t xml:space="preserve"> send</w:t>
      </w:r>
      <w:r w:rsidRPr="00074C32">
        <w:rPr>
          <w:rFonts w:ascii="Arial" w:eastAsia="Times New Roman" w:hAnsi="Arial" w:cs="Arial"/>
          <w:kern w:val="0"/>
          <w:sz w:val="22"/>
          <w:szCs w:val="22"/>
          <w:lang w:val="en-GB" w:eastAsia="en-GB"/>
          <w14:ligatures w14:val="none"/>
        </w:rPr>
        <w:t>. This improves the services that are applicable. The data are, however, diffused across different services as well as webpages, and this might not be quite easy to navigate through them to the families who might not be familiar to the terms used in children's services.</w:t>
      </w:r>
    </w:p>
    <w:p w14:paraId="5A183BC4" w14:textId="16E91701" w:rsidR="006F79FB" w:rsidRPr="00074C32" w:rsidRDefault="00871D48" w:rsidP="005526DA">
      <w:pPr>
        <w:pStyle w:val="Heading2"/>
        <w:spacing w:line="360" w:lineRule="auto"/>
        <w:jc w:val="both"/>
        <w:rPr>
          <w:rFonts w:ascii="Arial" w:eastAsia="Times New Roman" w:hAnsi="Arial" w:cs="Arial"/>
          <w:b/>
          <w:bCs/>
          <w:sz w:val="22"/>
          <w:szCs w:val="22"/>
          <w:lang w:val="en-GB" w:eastAsia="en-GB"/>
          <w14:ligatures w14:val="none"/>
        </w:rPr>
      </w:pPr>
      <w:bookmarkStart w:id="15" w:name="_Toc240628062"/>
      <w:r w:rsidRPr="00074C32">
        <w:rPr>
          <w:rFonts w:ascii="Arial" w:hAnsi="Arial" w:cs="Arial"/>
          <w:b/>
          <w:bCs/>
          <w:sz w:val="22"/>
          <w:szCs w:val="22"/>
          <w:lang w:val="en-GB"/>
        </w:rPr>
        <w:t>Access and referral, Range of family support</w:t>
      </w:r>
      <w:bookmarkEnd w:id="15"/>
    </w:p>
    <w:p w14:paraId="6EB9A63E" w14:textId="2003D7C9" w:rsidR="006F79FB" w:rsidRPr="00074C32" w:rsidRDefault="006F79FB" w:rsidP="005526DA">
      <w:pPr>
        <w:spacing w:before="240" w:after="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Some of the numerous ways through which clients can be offered access to the services at Norfolk include information offered online, the use of telephone and email Doctors, and community-based provision of Family Hub services. The Family Information Service offers free information and advice on local children and family services, as well.</w:t>
      </w:r>
      <w:r w:rsidR="00E83974" w:rsidRPr="00074C32">
        <w:rPr>
          <w:rFonts w:ascii="Arial" w:eastAsia="Times New Roman" w:hAnsi="Arial" w:cs="Arial"/>
          <w:kern w:val="0"/>
          <w:sz w:val="22"/>
          <w:szCs w:val="22"/>
          <w:lang w:val="en-GB" w:eastAsia="en-GB"/>
          <w14:ligatures w14:val="none"/>
        </w:rPr>
        <w:t xml:space="preserve"> </w:t>
      </w:r>
      <w:r w:rsidRPr="00074C32">
        <w:rPr>
          <w:rFonts w:ascii="Arial" w:eastAsia="Times New Roman" w:hAnsi="Arial" w:cs="Arial"/>
          <w:kern w:val="0"/>
          <w:sz w:val="22"/>
          <w:szCs w:val="22"/>
          <w:lang w:val="en-GB" w:eastAsia="en-GB"/>
          <w14:ligatures w14:val="none"/>
        </w:rPr>
        <w:t>This is supported by an extensive network of health, education, as well as voluntary-sector organisations</w:t>
      </w:r>
      <w:r w:rsidR="00E83974" w:rsidRPr="00074C32">
        <w:rPr>
          <w:rFonts w:ascii="Arial" w:eastAsia="Times New Roman" w:hAnsi="Arial" w:cs="Arial"/>
          <w:kern w:val="0"/>
          <w:sz w:val="22"/>
          <w:szCs w:val="22"/>
          <w:lang w:val="en-GB" w:eastAsia="en-GB"/>
          <w14:ligatures w14:val="none"/>
        </w:rPr>
        <w:t xml:space="preserve"> (</w:t>
      </w:r>
      <w:r w:rsidR="00F92265" w:rsidRPr="00074C32">
        <w:rPr>
          <w:rFonts w:ascii="Arial" w:hAnsi="Arial" w:cs="Arial"/>
          <w:color w:val="222222"/>
          <w:sz w:val="22"/>
          <w:szCs w:val="22"/>
          <w:shd w:val="clear" w:color="auto" w:fill="FFFFFF"/>
          <w:lang w:val="en-GB"/>
        </w:rPr>
        <w:t>El</w:t>
      </w:r>
      <w:r w:rsidR="00F92265" w:rsidRPr="00074C32">
        <w:rPr>
          <w:rFonts w:ascii="Cambria Math" w:hAnsi="Cambria Math" w:cs="Cambria Math"/>
          <w:color w:val="222222"/>
          <w:sz w:val="22"/>
          <w:szCs w:val="22"/>
          <w:shd w:val="clear" w:color="auto" w:fill="FFFFFF"/>
          <w:lang w:val="en-GB"/>
        </w:rPr>
        <w:t>‐</w:t>
      </w:r>
      <w:r w:rsidR="00F92265" w:rsidRPr="00074C32">
        <w:rPr>
          <w:rFonts w:ascii="Arial" w:hAnsi="Arial" w:cs="Arial"/>
          <w:color w:val="222222"/>
          <w:sz w:val="22"/>
          <w:szCs w:val="22"/>
          <w:shd w:val="clear" w:color="auto" w:fill="FFFFFF"/>
          <w:lang w:val="en-GB"/>
        </w:rPr>
        <w:t>Hoss</w:t>
      </w:r>
      <w:r w:rsidR="00E83974" w:rsidRPr="00074C32">
        <w:rPr>
          <w:rFonts w:ascii="Arial" w:hAnsi="Arial" w:cs="Arial"/>
          <w:color w:val="222222"/>
          <w:sz w:val="22"/>
          <w:szCs w:val="22"/>
          <w:shd w:val="clear" w:color="auto" w:fill="FFFFFF"/>
          <w:lang w:val="en-GB"/>
        </w:rPr>
        <w:t>, 202</w:t>
      </w:r>
      <w:r w:rsidR="00F92265" w:rsidRPr="00074C32">
        <w:rPr>
          <w:rFonts w:ascii="Arial" w:hAnsi="Arial" w:cs="Arial"/>
          <w:color w:val="222222"/>
          <w:sz w:val="22"/>
          <w:szCs w:val="22"/>
          <w:shd w:val="clear" w:color="auto" w:fill="FFFFFF"/>
          <w:lang w:val="en-GB"/>
        </w:rPr>
        <w:t>3</w:t>
      </w:r>
      <w:r w:rsidR="00E83974" w:rsidRPr="00074C32">
        <w:rPr>
          <w:rFonts w:ascii="Arial" w:hAnsi="Arial" w:cs="Arial"/>
          <w:color w:val="222222"/>
          <w:sz w:val="22"/>
          <w:szCs w:val="22"/>
          <w:shd w:val="clear" w:color="auto" w:fill="FFFFFF"/>
          <w:lang w:val="en-GB"/>
        </w:rPr>
        <w:t>).</w:t>
      </w:r>
      <w:r w:rsidRPr="00074C32">
        <w:rPr>
          <w:rFonts w:ascii="Arial" w:eastAsia="Times New Roman" w:hAnsi="Arial" w:cs="Arial"/>
          <w:kern w:val="0"/>
          <w:sz w:val="22"/>
          <w:szCs w:val="22"/>
          <w:lang w:val="en-GB" w:eastAsia="en-GB"/>
          <w14:ligatures w14:val="none"/>
        </w:rPr>
        <w:t xml:space="preserve"> </w:t>
      </w:r>
    </w:p>
    <w:p w14:paraId="632B82C5" w14:textId="39AB306D" w:rsidR="006F79FB" w:rsidRPr="00074C32" w:rsidRDefault="006F79FB" w:rsidP="005526DA">
      <w:pPr>
        <w:spacing w:before="240" w:after="0" w:line="360" w:lineRule="auto"/>
        <w:jc w:val="both"/>
        <w:rPr>
          <w:rFonts w:ascii="Arial" w:eastAsia="Times New Roman" w:hAnsi="Arial" w:cs="Arial"/>
          <w:b/>
          <w:bCs/>
          <w:kern w:val="0"/>
          <w:sz w:val="22"/>
          <w:szCs w:val="22"/>
          <w:lang w:val="en-GB" w:eastAsia="en-GB"/>
          <w14:ligatures w14:val="none"/>
        </w:rPr>
      </w:pPr>
      <w:bookmarkStart w:id="16" w:name="_Toc240628063"/>
      <w:r w:rsidRPr="00074C32">
        <w:rPr>
          <w:rStyle w:val="Heading2Char"/>
          <w:rFonts w:ascii="Arial" w:hAnsi="Arial" w:cs="Arial"/>
          <w:b/>
          <w:bCs/>
          <w:sz w:val="22"/>
          <w:szCs w:val="22"/>
          <w:lang w:val="en-GB" w:eastAsia="en-GB"/>
        </w:rPr>
        <w:t>Critical Evaluation</w:t>
      </w:r>
      <w:bookmarkEnd w:id="16"/>
    </w:p>
    <w:p w14:paraId="1744AF23" w14:textId="77777777" w:rsidR="006F79FB" w:rsidRPr="00074C32" w:rsidRDefault="006F79FB" w:rsidP="005526DA">
      <w:pPr>
        <w:spacing w:before="240" w:after="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The emphasis on the embraced, community-based care is one of the most significant resources enabling families to seek help wherever and through other locations and services. However, this abundance of information can be a possible cause of accessibility problem as Early Help, Family Hubs and other help points are displayed on many various platforms. The site could also be simplified by making it more salient to families with a more salient, well-defined Early Help pathway, with guidelines that are simple to follow on what to do next.</w:t>
      </w:r>
    </w:p>
    <w:p w14:paraId="7A6A7E2F" w14:textId="2620AAF2" w:rsidR="00A91CBD" w:rsidRPr="00074C32" w:rsidRDefault="00A91CBD" w:rsidP="00A91CBD">
      <w:pPr>
        <w:pStyle w:val="Heading1"/>
        <w:spacing w:line="360" w:lineRule="auto"/>
        <w:rPr>
          <w:rFonts w:ascii="Arial" w:hAnsi="Arial" w:cs="Arial"/>
          <w:b/>
          <w:bCs/>
          <w:sz w:val="22"/>
          <w:szCs w:val="22"/>
          <w:lang w:val="en-GB"/>
        </w:rPr>
      </w:pPr>
      <w:bookmarkStart w:id="17" w:name="_Toc240628064"/>
      <w:r w:rsidRPr="00074C32">
        <w:rPr>
          <w:rFonts w:ascii="Arial" w:hAnsi="Arial" w:cs="Arial"/>
          <w:b/>
          <w:bCs/>
          <w:sz w:val="22"/>
          <w:szCs w:val="22"/>
          <w:lang w:val="en-GB"/>
        </w:rPr>
        <w:t>Evaluation of Staffordshire County Council Website</w:t>
      </w:r>
    </w:p>
    <w:p w14:paraId="71D45F81" w14:textId="7C228034" w:rsidR="00A91CBD" w:rsidRPr="00074C32" w:rsidRDefault="00A91CBD" w:rsidP="00A91CBD">
      <w:pPr>
        <w:autoSpaceDE w:val="0"/>
        <w:autoSpaceDN w:val="0"/>
        <w:adjustRightInd w:val="0"/>
        <w:spacing w:before="240" w:line="360" w:lineRule="auto"/>
        <w:jc w:val="both"/>
        <w:rPr>
          <w:rFonts w:ascii="Arial" w:hAnsi="Arial" w:cs="Arial"/>
          <w:b/>
          <w:bCs/>
          <w:kern w:val="0"/>
          <w:sz w:val="22"/>
          <w:szCs w:val="22"/>
          <w:lang w:val="en-GB"/>
        </w:rPr>
      </w:pPr>
      <w:r w:rsidRPr="00074C32">
        <w:rPr>
          <w:rFonts w:ascii="Arial" w:hAnsi="Arial" w:cs="Arial"/>
          <w:b/>
          <w:bCs/>
          <w:kern w:val="0"/>
          <w:sz w:val="22"/>
          <w:szCs w:val="22"/>
          <w:lang w:val="en-GB"/>
        </w:rPr>
        <w:t xml:space="preserve">Visibility </w:t>
      </w:r>
    </w:p>
    <w:p w14:paraId="7B60D750" w14:textId="77777777" w:rsidR="00A91CBD" w:rsidRPr="00074C32" w:rsidRDefault="00A91CBD" w:rsidP="00A91CBD">
      <w:pPr>
        <w:autoSpaceDE w:val="0"/>
        <w:autoSpaceDN w:val="0"/>
        <w:adjustRightInd w:val="0"/>
        <w:spacing w:before="240" w:line="360" w:lineRule="auto"/>
        <w:jc w:val="both"/>
        <w:rPr>
          <w:rFonts w:ascii="Arial" w:hAnsi="Arial" w:cs="Arial"/>
          <w:kern w:val="0"/>
          <w:sz w:val="22"/>
          <w:szCs w:val="22"/>
          <w:lang w:val="en-GB"/>
        </w:rPr>
      </w:pPr>
      <w:r w:rsidRPr="00074C32">
        <w:rPr>
          <w:rFonts w:ascii="Arial" w:hAnsi="Arial" w:cs="Arial"/>
          <w:kern w:val="0"/>
          <w:sz w:val="22"/>
          <w:szCs w:val="22"/>
          <w:lang w:val="en-GB"/>
        </w:rPr>
        <w:t>Staffordshire County Council has Early Help information, and a family has to fill in a few categories in order to find to receive the necessary help. This will help reduce the level of access among those users who are not conversant with the term Early Help.</w:t>
      </w:r>
    </w:p>
    <w:p w14:paraId="4D311737" w14:textId="529D488B" w:rsidR="00A91CBD" w:rsidRPr="00074C32" w:rsidRDefault="00A91CBD" w:rsidP="00A91CBD">
      <w:pPr>
        <w:autoSpaceDE w:val="0"/>
        <w:autoSpaceDN w:val="0"/>
        <w:adjustRightInd w:val="0"/>
        <w:spacing w:before="240" w:line="360" w:lineRule="auto"/>
        <w:jc w:val="both"/>
        <w:rPr>
          <w:rFonts w:ascii="Arial" w:hAnsi="Arial" w:cs="Arial"/>
          <w:kern w:val="0"/>
          <w:sz w:val="22"/>
          <w:szCs w:val="22"/>
          <w:lang w:val="en-GB"/>
        </w:rPr>
      </w:pPr>
      <w:r w:rsidRPr="00074C32">
        <w:rPr>
          <w:rFonts w:ascii="Arial" w:hAnsi="Arial" w:cs="Arial"/>
          <w:b/>
          <w:bCs/>
          <w:kern w:val="0"/>
          <w:sz w:val="22"/>
          <w:szCs w:val="22"/>
          <w:lang w:val="en-GB"/>
        </w:rPr>
        <w:t>Clarity and Quality of Information.</w:t>
      </w:r>
    </w:p>
    <w:p w14:paraId="6F547C42" w14:textId="77777777" w:rsidR="00A91CBD" w:rsidRPr="00074C32" w:rsidRDefault="00A91CBD" w:rsidP="00A91CBD">
      <w:pPr>
        <w:autoSpaceDE w:val="0"/>
        <w:autoSpaceDN w:val="0"/>
        <w:adjustRightInd w:val="0"/>
        <w:spacing w:before="240" w:line="360" w:lineRule="auto"/>
        <w:jc w:val="both"/>
        <w:rPr>
          <w:rFonts w:ascii="Arial" w:hAnsi="Arial" w:cs="Arial"/>
          <w:kern w:val="0"/>
          <w:sz w:val="22"/>
          <w:szCs w:val="22"/>
          <w:lang w:val="en-GB"/>
        </w:rPr>
      </w:pPr>
      <w:r w:rsidRPr="00074C32">
        <w:rPr>
          <w:rFonts w:ascii="Arial" w:hAnsi="Arial" w:cs="Arial"/>
          <w:kern w:val="0"/>
          <w:sz w:val="22"/>
          <w:szCs w:val="22"/>
          <w:lang w:val="en-GB"/>
        </w:rPr>
        <w:t>The site is full of valuable information regarding Early Help, services that are available and how families may request help. But it is possible to find content on other pages and, therefore, interfere with coherence.</w:t>
      </w:r>
    </w:p>
    <w:p w14:paraId="172FE3AB" w14:textId="12038726" w:rsidR="00A91CBD" w:rsidRPr="00074C32" w:rsidRDefault="00A91CBD" w:rsidP="00A91CBD">
      <w:pPr>
        <w:autoSpaceDE w:val="0"/>
        <w:autoSpaceDN w:val="0"/>
        <w:adjustRightInd w:val="0"/>
        <w:spacing w:before="240" w:line="360" w:lineRule="auto"/>
        <w:jc w:val="both"/>
        <w:rPr>
          <w:rFonts w:ascii="Arial" w:hAnsi="Arial" w:cs="Arial"/>
          <w:b/>
          <w:bCs/>
          <w:kern w:val="0"/>
          <w:sz w:val="22"/>
          <w:szCs w:val="22"/>
          <w:lang w:val="en-GB"/>
        </w:rPr>
      </w:pPr>
      <w:r w:rsidRPr="00074C32">
        <w:rPr>
          <w:rFonts w:ascii="Arial" w:hAnsi="Arial" w:cs="Arial"/>
          <w:b/>
          <w:bCs/>
          <w:kern w:val="0"/>
          <w:sz w:val="22"/>
          <w:szCs w:val="22"/>
          <w:lang w:val="en-GB"/>
        </w:rPr>
        <w:lastRenderedPageBreak/>
        <w:t>Availability of Referral and Contact Routes.</w:t>
      </w:r>
    </w:p>
    <w:p w14:paraId="233DDBFB" w14:textId="77777777" w:rsidR="00A91CBD" w:rsidRPr="00074C32" w:rsidRDefault="00A91CBD" w:rsidP="00A91CBD">
      <w:pPr>
        <w:autoSpaceDE w:val="0"/>
        <w:autoSpaceDN w:val="0"/>
        <w:adjustRightInd w:val="0"/>
        <w:spacing w:before="240" w:line="360" w:lineRule="auto"/>
        <w:jc w:val="both"/>
        <w:rPr>
          <w:rFonts w:ascii="Arial" w:hAnsi="Arial" w:cs="Arial"/>
          <w:kern w:val="0"/>
          <w:sz w:val="22"/>
          <w:szCs w:val="22"/>
          <w:lang w:val="en-GB"/>
        </w:rPr>
      </w:pPr>
      <w:r w:rsidRPr="00074C32">
        <w:rPr>
          <w:rFonts w:ascii="Arial" w:hAnsi="Arial" w:cs="Arial"/>
          <w:kern w:val="0"/>
          <w:sz w:val="22"/>
          <w:szCs w:val="22"/>
          <w:lang w:val="en-GB"/>
        </w:rPr>
        <w:t>Various options, like an opportunity to contact via telephone and the Internet, can be used by any families and professionals. This gives the freedom of choice as far as seeking assistance is concerned.</w:t>
      </w:r>
    </w:p>
    <w:p w14:paraId="172D0341" w14:textId="2C646651" w:rsidR="00A91CBD" w:rsidRPr="00074C32" w:rsidRDefault="00A91CBD" w:rsidP="00A91CBD">
      <w:pPr>
        <w:autoSpaceDE w:val="0"/>
        <w:autoSpaceDN w:val="0"/>
        <w:adjustRightInd w:val="0"/>
        <w:spacing w:before="240" w:line="360" w:lineRule="auto"/>
        <w:jc w:val="both"/>
        <w:rPr>
          <w:rFonts w:ascii="Arial" w:hAnsi="Arial" w:cs="Arial"/>
          <w:b/>
          <w:bCs/>
          <w:kern w:val="0"/>
          <w:sz w:val="22"/>
          <w:szCs w:val="22"/>
          <w:lang w:val="en-GB"/>
        </w:rPr>
      </w:pPr>
      <w:r w:rsidRPr="00074C32">
        <w:rPr>
          <w:rFonts w:ascii="Arial" w:hAnsi="Arial" w:cs="Arial"/>
          <w:b/>
          <w:bCs/>
          <w:kern w:val="0"/>
          <w:sz w:val="22"/>
          <w:szCs w:val="22"/>
          <w:lang w:val="en-GB"/>
        </w:rPr>
        <w:t xml:space="preserve">The integration of Wider Family Support </w:t>
      </w:r>
    </w:p>
    <w:p w14:paraId="34E28AA3" w14:textId="77777777" w:rsidR="00A91CBD" w:rsidRPr="00074C32" w:rsidRDefault="00A91CBD" w:rsidP="00A91CBD">
      <w:pPr>
        <w:autoSpaceDE w:val="0"/>
        <w:autoSpaceDN w:val="0"/>
        <w:adjustRightInd w:val="0"/>
        <w:spacing w:before="240" w:line="360" w:lineRule="auto"/>
        <w:jc w:val="both"/>
        <w:rPr>
          <w:rFonts w:ascii="Arial" w:hAnsi="Arial" w:cs="Arial"/>
          <w:kern w:val="0"/>
          <w:sz w:val="22"/>
          <w:szCs w:val="22"/>
          <w:lang w:val="en-GB"/>
        </w:rPr>
      </w:pPr>
      <w:r w:rsidRPr="00074C32">
        <w:rPr>
          <w:rFonts w:ascii="Arial" w:hAnsi="Arial" w:cs="Arial"/>
          <w:kern w:val="0"/>
          <w:sz w:val="22"/>
          <w:szCs w:val="22"/>
          <w:lang w:val="en-GB"/>
        </w:rPr>
        <w:t>Early Help is connected to safeguarding and other children and family services that offer a more enabling route.</w:t>
      </w:r>
    </w:p>
    <w:p w14:paraId="71ED67A1" w14:textId="22B5FD08" w:rsidR="00A91CBD" w:rsidRPr="00074C32" w:rsidRDefault="00A91CBD" w:rsidP="00A91CBD">
      <w:pPr>
        <w:autoSpaceDE w:val="0"/>
        <w:autoSpaceDN w:val="0"/>
        <w:adjustRightInd w:val="0"/>
        <w:spacing w:before="240" w:line="360" w:lineRule="auto"/>
        <w:jc w:val="both"/>
        <w:rPr>
          <w:rFonts w:ascii="Arial" w:hAnsi="Arial" w:cs="Arial"/>
          <w:b/>
          <w:bCs/>
          <w:kern w:val="0"/>
          <w:sz w:val="22"/>
          <w:szCs w:val="22"/>
          <w:lang w:val="en-GB"/>
        </w:rPr>
      </w:pPr>
      <w:r w:rsidRPr="00074C32">
        <w:rPr>
          <w:rFonts w:ascii="Arial" w:hAnsi="Arial" w:cs="Arial"/>
          <w:b/>
          <w:bCs/>
          <w:kern w:val="0"/>
          <w:sz w:val="22"/>
          <w:szCs w:val="22"/>
          <w:lang w:val="en-GB"/>
        </w:rPr>
        <w:t>Generality and Generality of the Rating.</w:t>
      </w:r>
    </w:p>
    <w:p w14:paraId="465863FD" w14:textId="3BAD7237" w:rsidR="00A91CBD" w:rsidRPr="00074C32" w:rsidRDefault="00A91CBD" w:rsidP="00A91CBD">
      <w:pPr>
        <w:spacing w:before="240" w:line="360" w:lineRule="auto"/>
        <w:jc w:val="both"/>
        <w:rPr>
          <w:rStyle w:val="Heading1Char"/>
          <w:rFonts w:ascii="Arial" w:hAnsi="Arial" w:cs="Arial"/>
          <w:b/>
          <w:bCs/>
          <w:sz w:val="22"/>
          <w:szCs w:val="22"/>
          <w:lang w:val="en-GB" w:eastAsia="en-GB"/>
        </w:rPr>
      </w:pPr>
      <w:r w:rsidRPr="00074C32">
        <w:rPr>
          <w:rFonts w:ascii="Arial" w:hAnsi="Arial" w:cs="Arial"/>
          <w:kern w:val="0"/>
          <w:sz w:val="22"/>
          <w:szCs w:val="22"/>
          <w:lang w:val="en-GB"/>
        </w:rPr>
        <w:t>The site is informative and has support avenues. Navigation, however, can be put to the forefront and simplified to a more user-friendly form, especially for less digitally savvy families.</w:t>
      </w:r>
      <w:r w:rsidRPr="00074C32">
        <w:rPr>
          <w:rStyle w:val="Heading1Char"/>
          <w:rFonts w:ascii="Arial" w:hAnsi="Arial" w:cs="Arial"/>
          <w:b/>
          <w:bCs/>
          <w:sz w:val="22"/>
          <w:szCs w:val="22"/>
          <w:lang w:val="en-GB" w:eastAsia="en-GB"/>
        </w:rPr>
        <w:br w:type="page"/>
      </w:r>
    </w:p>
    <w:tbl>
      <w:tblPr>
        <w:tblStyle w:val="GridTable4-Accent11"/>
        <w:tblW w:w="9737" w:type="dxa"/>
        <w:tblInd w:w="-176" w:type="dxa"/>
        <w:tblLayout w:type="fixed"/>
        <w:tblLook w:val="04A0" w:firstRow="1" w:lastRow="0" w:firstColumn="1" w:lastColumn="0" w:noHBand="0" w:noVBand="1"/>
      </w:tblPr>
      <w:tblGrid>
        <w:gridCol w:w="1218"/>
        <w:gridCol w:w="2974"/>
        <w:gridCol w:w="1781"/>
        <w:gridCol w:w="1059"/>
        <w:gridCol w:w="1072"/>
        <w:gridCol w:w="1633"/>
      </w:tblGrid>
      <w:tr w:rsidR="00A91CBD" w:rsidRPr="00074C32" w14:paraId="34B288DF" w14:textId="77777777" w:rsidTr="002E1761">
        <w:trPr>
          <w:cnfStyle w:val="100000000000" w:firstRow="1" w:lastRow="0" w:firstColumn="0" w:lastColumn="0" w:oddVBand="0" w:evenVBand="0" w:oddHBand="0"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1218" w:type="dxa"/>
            <w:hideMark/>
          </w:tcPr>
          <w:p w14:paraId="53EFFDD6" w14:textId="77777777" w:rsidR="00A91CBD" w:rsidRPr="00074C32" w:rsidRDefault="00A91CBD">
            <w:pPr>
              <w:jc w:val="center"/>
              <w:rPr>
                <w:rFonts w:ascii="Arial" w:hAnsi="Arial" w:cs="Arial"/>
                <w:sz w:val="22"/>
                <w:szCs w:val="22"/>
                <w:lang w:val="en-GB"/>
              </w:rPr>
            </w:pPr>
            <w:r w:rsidRPr="00074C32">
              <w:rPr>
                <w:rFonts w:ascii="Arial" w:hAnsi="Arial" w:cs="Arial"/>
                <w:b w:val="0"/>
                <w:bCs w:val="0"/>
                <w:sz w:val="22"/>
                <w:szCs w:val="22"/>
                <w:lang w:val="en-GB"/>
              </w:rPr>
              <w:lastRenderedPageBreak/>
              <w:t>Evaluation criterion</w:t>
            </w:r>
          </w:p>
        </w:tc>
        <w:tc>
          <w:tcPr>
            <w:tcW w:w="4755" w:type="dxa"/>
            <w:gridSpan w:val="2"/>
            <w:hideMark/>
          </w:tcPr>
          <w:p w14:paraId="38E9CE10" w14:textId="77777777" w:rsidR="00A91CBD" w:rsidRPr="00074C32" w:rsidRDefault="00A91CB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lang w:val="en-GB"/>
              </w:rPr>
            </w:pPr>
            <w:r w:rsidRPr="00074C32">
              <w:rPr>
                <w:rStyle w:val="Strong"/>
                <w:rFonts w:ascii="Arial" w:hAnsi="Arial" w:cs="Arial"/>
                <w:sz w:val="22"/>
                <w:szCs w:val="22"/>
                <w:lang w:val="en-GB"/>
              </w:rPr>
              <w:t>Leicestershire County Council</w:t>
            </w:r>
          </w:p>
        </w:tc>
        <w:tc>
          <w:tcPr>
            <w:tcW w:w="2131" w:type="dxa"/>
            <w:gridSpan w:val="2"/>
            <w:hideMark/>
          </w:tcPr>
          <w:p w14:paraId="7C93150C" w14:textId="77777777" w:rsidR="00A91CBD" w:rsidRPr="00074C32" w:rsidRDefault="00A91CB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lang w:val="en-GB"/>
              </w:rPr>
            </w:pPr>
            <w:r w:rsidRPr="00074C32">
              <w:rPr>
                <w:rStyle w:val="Strong"/>
                <w:rFonts w:ascii="Arial" w:hAnsi="Arial" w:cs="Arial"/>
                <w:sz w:val="22"/>
                <w:szCs w:val="22"/>
                <w:lang w:val="en-GB"/>
              </w:rPr>
              <w:t>Norfolk County Council</w:t>
            </w:r>
          </w:p>
        </w:tc>
        <w:tc>
          <w:tcPr>
            <w:tcW w:w="1633" w:type="dxa"/>
            <w:hideMark/>
          </w:tcPr>
          <w:p w14:paraId="319B7A60" w14:textId="77777777" w:rsidR="00A91CBD" w:rsidRPr="00074C32" w:rsidRDefault="00A91CB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lang w:val="en-GB"/>
              </w:rPr>
            </w:pPr>
            <w:r w:rsidRPr="00074C32">
              <w:rPr>
                <w:rStyle w:val="Strong"/>
                <w:rFonts w:ascii="Arial" w:hAnsi="Arial" w:cs="Arial"/>
                <w:sz w:val="22"/>
                <w:szCs w:val="22"/>
                <w:lang w:val="en-GB"/>
              </w:rPr>
              <w:t>Staffordshire County Council</w:t>
            </w:r>
          </w:p>
        </w:tc>
      </w:tr>
      <w:tr w:rsidR="00A91CBD" w:rsidRPr="00074C32" w14:paraId="2FB215B9" w14:textId="77777777" w:rsidTr="002E1761">
        <w:trPr>
          <w:cnfStyle w:val="000000100000" w:firstRow="0" w:lastRow="0" w:firstColumn="0" w:lastColumn="0" w:oddVBand="0" w:evenVBand="0" w:oddHBand="1" w:evenHBand="0" w:firstRowFirstColumn="0" w:firstRowLastColumn="0" w:lastRowFirstColumn="0" w:lastRowLastColumn="0"/>
          <w:trHeight w:val="3038"/>
        </w:trPr>
        <w:tc>
          <w:tcPr>
            <w:cnfStyle w:val="001000000000" w:firstRow="0" w:lastRow="0" w:firstColumn="1" w:lastColumn="0" w:oddVBand="0" w:evenVBand="0" w:oddHBand="0" w:evenHBand="0" w:firstRowFirstColumn="0" w:firstRowLastColumn="0" w:lastRowFirstColumn="0" w:lastRowLastColumn="0"/>
            <w:tcW w:w="1218" w:type="dxa"/>
            <w:hideMark/>
          </w:tcPr>
          <w:p w14:paraId="40399E3D" w14:textId="77777777" w:rsidR="00A91CBD" w:rsidRPr="00074C32" w:rsidRDefault="00A91CBD" w:rsidP="002E1761">
            <w:pPr>
              <w:rPr>
                <w:rFonts w:ascii="Arial" w:hAnsi="Arial" w:cs="Arial"/>
                <w:b w:val="0"/>
                <w:bCs w:val="0"/>
                <w:sz w:val="22"/>
                <w:szCs w:val="22"/>
                <w:lang w:val="en-GB"/>
              </w:rPr>
            </w:pPr>
            <w:r w:rsidRPr="00074C32">
              <w:rPr>
                <w:rStyle w:val="Strong"/>
                <w:rFonts w:ascii="Arial" w:hAnsi="Arial" w:cs="Arial"/>
                <w:b/>
                <w:bCs/>
                <w:sz w:val="22"/>
                <w:szCs w:val="22"/>
                <w:lang w:val="en-GB"/>
              </w:rPr>
              <w:t>Early Help visibility</w:t>
            </w:r>
          </w:p>
        </w:tc>
        <w:tc>
          <w:tcPr>
            <w:tcW w:w="2974" w:type="dxa"/>
            <w:hideMark/>
          </w:tcPr>
          <w:p w14:paraId="7D787215" w14:textId="3EE0EAED" w:rsidR="00A91CBD" w:rsidRPr="00074C32" w:rsidRDefault="00A91CBD" w:rsidP="002E176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 xml:space="preserve">Early Help is relatively visible through the </w:t>
            </w:r>
            <w:r w:rsidRPr="00074C32">
              <w:rPr>
                <w:rStyle w:val="Strong"/>
                <w:rFonts w:ascii="Arial" w:hAnsi="Arial" w:cs="Arial"/>
                <w:b w:val="0"/>
                <w:bCs w:val="0"/>
                <w:sz w:val="22"/>
                <w:szCs w:val="22"/>
                <w:lang w:val="en-GB"/>
              </w:rPr>
              <w:t>Family Help/Early Help</w:t>
            </w:r>
            <w:r w:rsidRPr="00074C32">
              <w:rPr>
                <w:rFonts w:ascii="Arial" w:hAnsi="Arial" w:cs="Arial"/>
                <w:sz w:val="22"/>
                <w:szCs w:val="22"/>
                <w:lang w:val="en-GB"/>
              </w:rPr>
              <w:t xml:space="preserve"> and Family Hub pages. The council explicitly explains that support is available </w:t>
            </w:r>
          </w:p>
        </w:tc>
        <w:tc>
          <w:tcPr>
            <w:tcW w:w="2840" w:type="dxa"/>
            <w:gridSpan w:val="2"/>
            <w:hideMark/>
          </w:tcPr>
          <w:p w14:paraId="10BD8D5D" w14:textId="4F96D333" w:rsidR="00A91CBD" w:rsidRPr="00074C32" w:rsidRDefault="00A91CBD" w:rsidP="002E176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 xml:space="preserve">Early Help is presented through the broader </w:t>
            </w:r>
            <w:r w:rsidRPr="00074C32">
              <w:rPr>
                <w:rStyle w:val="Strong"/>
                <w:rFonts w:ascii="Arial" w:hAnsi="Arial" w:cs="Arial"/>
                <w:b w:val="0"/>
                <w:bCs w:val="0"/>
                <w:sz w:val="22"/>
                <w:szCs w:val="22"/>
                <w:lang w:val="en-GB"/>
              </w:rPr>
              <w:t>Family Hubs and prevention</w:t>
            </w:r>
            <w:r w:rsidRPr="00074C32">
              <w:rPr>
                <w:rFonts w:ascii="Arial" w:hAnsi="Arial" w:cs="Arial"/>
                <w:sz w:val="22"/>
                <w:szCs w:val="22"/>
                <w:lang w:val="en-GB"/>
              </w:rPr>
              <w:t xml:space="preserve"> approach. </w:t>
            </w:r>
          </w:p>
        </w:tc>
        <w:tc>
          <w:tcPr>
            <w:tcW w:w="2704" w:type="dxa"/>
            <w:gridSpan w:val="2"/>
            <w:hideMark/>
          </w:tcPr>
          <w:p w14:paraId="52E4D451" w14:textId="68311AE0" w:rsidR="00A91CBD" w:rsidRPr="00074C32" w:rsidRDefault="00A91CBD" w:rsidP="002E176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 xml:space="preserve">Early Help has a clearly identifiable webpage titled </w:t>
            </w:r>
            <w:r w:rsidRPr="00074C32">
              <w:rPr>
                <w:rStyle w:val="Strong"/>
                <w:rFonts w:ascii="Arial" w:hAnsi="Arial" w:cs="Arial"/>
                <w:sz w:val="22"/>
                <w:szCs w:val="22"/>
                <w:lang w:val="en-GB"/>
              </w:rPr>
              <w:t>“</w:t>
            </w:r>
            <w:r w:rsidRPr="00074C32">
              <w:rPr>
                <w:rStyle w:val="Strong"/>
                <w:rFonts w:ascii="Arial" w:hAnsi="Arial" w:cs="Arial"/>
                <w:b w:val="0"/>
                <w:bCs w:val="0"/>
                <w:sz w:val="22"/>
                <w:szCs w:val="22"/>
                <w:lang w:val="en-GB"/>
              </w:rPr>
              <w:t>Early Help – Helping children and families early”</w:t>
            </w:r>
            <w:r w:rsidRPr="00074C32">
              <w:rPr>
                <w:rFonts w:ascii="Arial" w:hAnsi="Arial" w:cs="Arial"/>
                <w:b/>
                <w:bCs/>
                <w:sz w:val="22"/>
                <w:szCs w:val="22"/>
                <w:lang w:val="en-GB"/>
              </w:rPr>
              <w:t>,</w:t>
            </w:r>
            <w:r w:rsidRPr="00074C32">
              <w:rPr>
                <w:rFonts w:ascii="Arial" w:hAnsi="Arial" w:cs="Arial"/>
                <w:sz w:val="22"/>
                <w:szCs w:val="22"/>
                <w:lang w:val="en-GB"/>
              </w:rPr>
              <w:t xml:space="preserve"> making the purpose of the service relatively easy to recognise. </w:t>
            </w:r>
          </w:p>
        </w:tc>
      </w:tr>
      <w:tr w:rsidR="00A91CBD" w:rsidRPr="00074C32" w14:paraId="135A6A6B" w14:textId="77777777" w:rsidTr="002E1761">
        <w:trPr>
          <w:trHeight w:val="2265"/>
        </w:trPr>
        <w:tc>
          <w:tcPr>
            <w:cnfStyle w:val="001000000000" w:firstRow="0" w:lastRow="0" w:firstColumn="1" w:lastColumn="0" w:oddVBand="0" w:evenVBand="0" w:oddHBand="0" w:evenHBand="0" w:firstRowFirstColumn="0" w:firstRowLastColumn="0" w:lastRowFirstColumn="0" w:lastRowLastColumn="0"/>
            <w:tcW w:w="1218" w:type="dxa"/>
            <w:hideMark/>
          </w:tcPr>
          <w:p w14:paraId="5DF81C11" w14:textId="77777777" w:rsidR="00A91CBD" w:rsidRPr="00074C32" w:rsidRDefault="00A91CBD" w:rsidP="002E1761">
            <w:pPr>
              <w:rPr>
                <w:rFonts w:ascii="Arial" w:hAnsi="Arial" w:cs="Arial"/>
                <w:b w:val="0"/>
                <w:bCs w:val="0"/>
                <w:sz w:val="22"/>
                <w:szCs w:val="22"/>
                <w:lang w:val="en-GB"/>
              </w:rPr>
            </w:pPr>
            <w:r w:rsidRPr="00074C32">
              <w:rPr>
                <w:rStyle w:val="Strong"/>
                <w:rFonts w:ascii="Arial" w:hAnsi="Arial" w:cs="Arial"/>
                <w:b/>
                <w:bCs/>
                <w:sz w:val="22"/>
                <w:szCs w:val="22"/>
                <w:lang w:val="en-GB"/>
              </w:rPr>
              <w:t>Clarity of information</w:t>
            </w:r>
          </w:p>
        </w:tc>
        <w:tc>
          <w:tcPr>
            <w:tcW w:w="2974" w:type="dxa"/>
            <w:hideMark/>
          </w:tcPr>
          <w:p w14:paraId="1259AB6B" w14:textId="2B128A0D" w:rsidR="00A91CBD" w:rsidRPr="00074C32" w:rsidRDefault="00A91CBD" w:rsidP="002E176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 xml:space="preserve">Information is generally clear and family-oriented. The site explains what Early Help means, why families may need it, who can help and what support may be offered. </w:t>
            </w:r>
          </w:p>
        </w:tc>
        <w:tc>
          <w:tcPr>
            <w:tcW w:w="2840" w:type="dxa"/>
            <w:gridSpan w:val="2"/>
            <w:hideMark/>
          </w:tcPr>
          <w:p w14:paraId="1511E949" w14:textId="043130B2" w:rsidR="00A91CBD" w:rsidRPr="00074C32" w:rsidRDefault="00A91CBD" w:rsidP="002E176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 xml:space="preserve">Information covers parenting, children's learning, mental health, infant feeding and other family needs. </w:t>
            </w:r>
          </w:p>
        </w:tc>
        <w:tc>
          <w:tcPr>
            <w:tcW w:w="2704" w:type="dxa"/>
            <w:gridSpan w:val="2"/>
            <w:hideMark/>
          </w:tcPr>
          <w:p w14:paraId="6B2F5EF2" w14:textId="0146DAC9" w:rsidR="00A91CBD" w:rsidRPr="00074C32" w:rsidRDefault="00A91CBD" w:rsidP="002E176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 xml:space="preserve">The Early Help page explains that support can include information, advice, guidance and practical support. </w:t>
            </w:r>
          </w:p>
        </w:tc>
      </w:tr>
      <w:tr w:rsidR="00A91CBD" w:rsidRPr="00074C32" w14:paraId="149C1DC7" w14:textId="77777777" w:rsidTr="002E1761">
        <w:trPr>
          <w:cnfStyle w:val="000000100000" w:firstRow="0" w:lastRow="0" w:firstColumn="0" w:lastColumn="0" w:oddVBand="0" w:evenVBand="0" w:oddHBand="1" w:evenHBand="0" w:firstRowFirstColumn="0" w:firstRowLastColumn="0" w:lastRowFirstColumn="0" w:lastRowLastColumn="0"/>
          <w:trHeight w:val="3038"/>
        </w:trPr>
        <w:tc>
          <w:tcPr>
            <w:cnfStyle w:val="001000000000" w:firstRow="0" w:lastRow="0" w:firstColumn="1" w:lastColumn="0" w:oddVBand="0" w:evenVBand="0" w:oddHBand="0" w:evenHBand="0" w:firstRowFirstColumn="0" w:firstRowLastColumn="0" w:lastRowFirstColumn="0" w:lastRowLastColumn="0"/>
            <w:tcW w:w="1218" w:type="dxa"/>
            <w:hideMark/>
          </w:tcPr>
          <w:p w14:paraId="0EB15222" w14:textId="77777777" w:rsidR="00A91CBD" w:rsidRPr="00074C32" w:rsidRDefault="00A91CBD" w:rsidP="002E1761">
            <w:pPr>
              <w:rPr>
                <w:rFonts w:ascii="Arial" w:hAnsi="Arial" w:cs="Arial"/>
                <w:b w:val="0"/>
                <w:bCs w:val="0"/>
                <w:sz w:val="22"/>
                <w:szCs w:val="22"/>
                <w:lang w:val="en-GB"/>
              </w:rPr>
            </w:pPr>
            <w:r w:rsidRPr="00074C32">
              <w:rPr>
                <w:rStyle w:val="Strong"/>
                <w:rFonts w:ascii="Arial" w:hAnsi="Arial" w:cs="Arial"/>
                <w:b/>
                <w:bCs/>
                <w:sz w:val="22"/>
                <w:szCs w:val="22"/>
                <w:lang w:val="en-GB"/>
              </w:rPr>
              <w:t>Referral/contact routes</w:t>
            </w:r>
          </w:p>
        </w:tc>
        <w:tc>
          <w:tcPr>
            <w:tcW w:w="2974" w:type="dxa"/>
            <w:hideMark/>
          </w:tcPr>
          <w:p w14:paraId="43A88BDD" w14:textId="40EDBA62" w:rsidR="00A91CBD" w:rsidRPr="00074C32" w:rsidRDefault="00A91CBD" w:rsidP="002E176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 xml:space="preserve">Families can request an Early Help Assessment themselves, while professionals can also request support. </w:t>
            </w:r>
          </w:p>
        </w:tc>
        <w:tc>
          <w:tcPr>
            <w:tcW w:w="2840" w:type="dxa"/>
            <w:gridSpan w:val="2"/>
            <w:hideMark/>
          </w:tcPr>
          <w:p w14:paraId="340A68E4" w14:textId="4EDD7F2B" w:rsidR="00A91CBD" w:rsidRPr="00074C32" w:rsidRDefault="00A91CBD" w:rsidP="002E176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 xml:space="preserve">Norfolk provides online information and community-based access through Family Hubs. Its Family Information Service also provides information and advice for families, creating an additional access route. </w:t>
            </w:r>
          </w:p>
        </w:tc>
        <w:tc>
          <w:tcPr>
            <w:tcW w:w="2704" w:type="dxa"/>
            <w:gridSpan w:val="2"/>
            <w:hideMark/>
          </w:tcPr>
          <w:p w14:paraId="0E66B0DF" w14:textId="7B142507" w:rsidR="00A91CBD" w:rsidRPr="00074C32" w:rsidRDefault="00A91CBD" w:rsidP="002E176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Staffordshire provides a direct Early Help Team route and identifies the Staffordshire Families Integrated Front Door</w:t>
            </w:r>
          </w:p>
        </w:tc>
      </w:tr>
      <w:tr w:rsidR="00A91CBD" w:rsidRPr="00074C32" w14:paraId="2488D05C" w14:textId="77777777" w:rsidTr="002E1761">
        <w:trPr>
          <w:trHeight w:val="2652"/>
        </w:trPr>
        <w:tc>
          <w:tcPr>
            <w:cnfStyle w:val="001000000000" w:firstRow="0" w:lastRow="0" w:firstColumn="1" w:lastColumn="0" w:oddVBand="0" w:evenVBand="0" w:oddHBand="0" w:evenHBand="0" w:firstRowFirstColumn="0" w:firstRowLastColumn="0" w:lastRowFirstColumn="0" w:lastRowLastColumn="0"/>
            <w:tcW w:w="1218" w:type="dxa"/>
            <w:hideMark/>
          </w:tcPr>
          <w:p w14:paraId="325021F7" w14:textId="77777777" w:rsidR="00A91CBD" w:rsidRPr="00074C32" w:rsidRDefault="00A91CBD" w:rsidP="002E1761">
            <w:pPr>
              <w:rPr>
                <w:rFonts w:ascii="Arial" w:hAnsi="Arial" w:cs="Arial"/>
                <w:b w:val="0"/>
                <w:bCs w:val="0"/>
                <w:sz w:val="22"/>
                <w:szCs w:val="22"/>
                <w:lang w:val="en-GB"/>
              </w:rPr>
            </w:pPr>
            <w:r w:rsidRPr="00074C32">
              <w:rPr>
                <w:rStyle w:val="Strong"/>
                <w:rFonts w:ascii="Arial" w:hAnsi="Arial" w:cs="Arial"/>
                <w:b/>
                <w:bCs/>
                <w:sz w:val="22"/>
                <w:szCs w:val="22"/>
                <w:lang w:val="en-GB"/>
              </w:rPr>
              <w:t>Multi-agency working</w:t>
            </w:r>
          </w:p>
        </w:tc>
        <w:tc>
          <w:tcPr>
            <w:tcW w:w="2974" w:type="dxa"/>
            <w:hideMark/>
          </w:tcPr>
          <w:p w14:paraId="4733BCF9" w14:textId="0AAC0464" w:rsidR="00A91CBD" w:rsidRPr="00074C32" w:rsidRDefault="00A91CBD" w:rsidP="002E176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 xml:space="preserve">Strong evidence of partnership working is provided. Leicestershire describes an </w:t>
            </w:r>
            <w:r w:rsidRPr="00074C32">
              <w:rPr>
                <w:rStyle w:val="Strong"/>
                <w:rFonts w:ascii="Arial" w:hAnsi="Arial" w:cs="Arial"/>
                <w:b w:val="0"/>
                <w:bCs w:val="0"/>
                <w:sz w:val="22"/>
                <w:szCs w:val="22"/>
                <w:lang w:val="en-GB"/>
              </w:rPr>
              <w:t>Early Help Partnership</w:t>
            </w:r>
            <w:r w:rsidRPr="00074C32">
              <w:rPr>
                <w:rFonts w:ascii="Arial" w:hAnsi="Arial" w:cs="Arial"/>
                <w:b/>
                <w:bCs/>
                <w:sz w:val="22"/>
                <w:szCs w:val="22"/>
                <w:lang w:val="en-GB"/>
              </w:rPr>
              <w:t xml:space="preserve"> </w:t>
            </w:r>
            <w:r w:rsidRPr="00074C32">
              <w:rPr>
                <w:rFonts w:ascii="Arial" w:hAnsi="Arial" w:cs="Arial"/>
                <w:sz w:val="22"/>
                <w:szCs w:val="22"/>
                <w:lang w:val="en-GB"/>
              </w:rPr>
              <w:t>involving organisations working together to support families</w:t>
            </w:r>
            <w:r w:rsidR="002E1761" w:rsidRPr="00074C32">
              <w:rPr>
                <w:rFonts w:ascii="Arial" w:hAnsi="Arial" w:cs="Arial"/>
                <w:sz w:val="22"/>
                <w:szCs w:val="22"/>
                <w:lang w:val="en-GB"/>
              </w:rPr>
              <w:t>.</w:t>
            </w:r>
          </w:p>
        </w:tc>
        <w:tc>
          <w:tcPr>
            <w:tcW w:w="2840" w:type="dxa"/>
            <w:gridSpan w:val="2"/>
            <w:hideMark/>
          </w:tcPr>
          <w:p w14:paraId="26E577CC" w14:textId="35CB9915" w:rsidR="00A91CBD" w:rsidRPr="00074C32" w:rsidRDefault="00A91CBD" w:rsidP="002E176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 xml:space="preserve">Multi-agency working is central to the Family Hub model, involving children's services, health, libraries and voluntary/community organisations. </w:t>
            </w:r>
          </w:p>
        </w:tc>
        <w:tc>
          <w:tcPr>
            <w:tcW w:w="2704" w:type="dxa"/>
            <w:gridSpan w:val="2"/>
            <w:hideMark/>
          </w:tcPr>
          <w:p w14:paraId="4C3190B2" w14:textId="5DFA9E55" w:rsidR="00A91CBD" w:rsidRPr="00074C32" w:rsidRDefault="00A91CBD" w:rsidP="002E176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Families First explicitly brings together Early Help Teams, safeguarding units, looked-after children's services and disability teams.</w:t>
            </w:r>
          </w:p>
        </w:tc>
      </w:tr>
      <w:tr w:rsidR="00A91CBD" w:rsidRPr="00074C32" w14:paraId="4188161D" w14:textId="77777777" w:rsidTr="002E1761">
        <w:trPr>
          <w:cnfStyle w:val="000000100000" w:firstRow="0" w:lastRow="0" w:firstColumn="0" w:lastColumn="0" w:oddVBand="0" w:evenVBand="0" w:oddHBand="1" w:evenHBand="0" w:firstRowFirstColumn="0" w:firstRowLastColumn="0" w:lastRowFirstColumn="0" w:lastRowLastColumn="0"/>
          <w:trHeight w:val="1411"/>
        </w:trPr>
        <w:tc>
          <w:tcPr>
            <w:cnfStyle w:val="001000000000" w:firstRow="0" w:lastRow="0" w:firstColumn="1" w:lastColumn="0" w:oddVBand="0" w:evenVBand="0" w:oddHBand="0" w:evenHBand="0" w:firstRowFirstColumn="0" w:firstRowLastColumn="0" w:lastRowFirstColumn="0" w:lastRowLastColumn="0"/>
            <w:tcW w:w="1218" w:type="dxa"/>
            <w:hideMark/>
          </w:tcPr>
          <w:p w14:paraId="3BD83E2E" w14:textId="77777777" w:rsidR="00A91CBD" w:rsidRPr="00074C32" w:rsidRDefault="00A91CBD" w:rsidP="002E1761">
            <w:pPr>
              <w:rPr>
                <w:rFonts w:ascii="Arial" w:hAnsi="Arial" w:cs="Arial"/>
                <w:b w:val="0"/>
                <w:bCs w:val="0"/>
                <w:sz w:val="22"/>
                <w:szCs w:val="22"/>
                <w:lang w:val="en-GB"/>
              </w:rPr>
            </w:pPr>
            <w:r w:rsidRPr="00074C32">
              <w:rPr>
                <w:rStyle w:val="Strong"/>
                <w:rFonts w:ascii="Arial" w:hAnsi="Arial" w:cs="Arial"/>
                <w:b/>
                <w:bCs/>
                <w:sz w:val="22"/>
                <w:szCs w:val="22"/>
                <w:lang w:val="en-GB"/>
              </w:rPr>
              <w:lastRenderedPageBreak/>
              <w:t>Digital accessibility/signposting</w:t>
            </w:r>
          </w:p>
        </w:tc>
        <w:tc>
          <w:tcPr>
            <w:tcW w:w="2974" w:type="dxa"/>
            <w:hideMark/>
          </w:tcPr>
          <w:p w14:paraId="71D6314A" w14:textId="3FC79264" w:rsidR="00A91CBD" w:rsidRPr="00074C32" w:rsidRDefault="00A91CBD" w:rsidP="002E176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Strong online signposting is available, including Family Hubs, information directories and specific service pages. However, the number of linked services may require users to move between webpages.</w:t>
            </w:r>
          </w:p>
        </w:tc>
        <w:tc>
          <w:tcPr>
            <w:tcW w:w="2840" w:type="dxa"/>
            <w:gridSpan w:val="2"/>
            <w:hideMark/>
          </w:tcPr>
          <w:p w14:paraId="412DE822" w14:textId="732AF418" w:rsidR="00A91CBD" w:rsidRPr="00074C32" w:rsidRDefault="00A91CBD" w:rsidP="002E176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Digital information is supported by Family Hubs and the Family Information Service, but the breadth of the Family Hub model can mean that users need to navigate several information sources.</w:t>
            </w:r>
          </w:p>
        </w:tc>
        <w:tc>
          <w:tcPr>
            <w:tcW w:w="2704" w:type="dxa"/>
            <w:gridSpan w:val="2"/>
            <w:hideMark/>
          </w:tcPr>
          <w:p w14:paraId="192F2AC2" w14:textId="01D364DA" w:rsidR="00A91CBD" w:rsidRPr="00074C32" w:rsidRDefault="00A91CBD" w:rsidP="002E176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 xml:space="preserve">Staffordshire provides a dedicated Early Help page and links users to Staffordshire Connects and Family Hub services. </w:t>
            </w:r>
          </w:p>
        </w:tc>
      </w:tr>
      <w:tr w:rsidR="00A91CBD" w:rsidRPr="00074C32" w14:paraId="3D79E737" w14:textId="77777777" w:rsidTr="002E1761">
        <w:trPr>
          <w:trHeight w:val="2652"/>
        </w:trPr>
        <w:tc>
          <w:tcPr>
            <w:cnfStyle w:val="001000000000" w:firstRow="0" w:lastRow="0" w:firstColumn="1" w:lastColumn="0" w:oddVBand="0" w:evenVBand="0" w:oddHBand="0" w:evenHBand="0" w:firstRowFirstColumn="0" w:firstRowLastColumn="0" w:lastRowFirstColumn="0" w:lastRowLastColumn="0"/>
            <w:tcW w:w="1218" w:type="dxa"/>
            <w:hideMark/>
          </w:tcPr>
          <w:p w14:paraId="1CC534DF" w14:textId="77777777" w:rsidR="00A91CBD" w:rsidRPr="00074C32" w:rsidRDefault="00A91CBD" w:rsidP="002E1761">
            <w:pPr>
              <w:rPr>
                <w:rFonts w:ascii="Arial" w:hAnsi="Arial" w:cs="Arial"/>
                <w:b w:val="0"/>
                <w:bCs w:val="0"/>
                <w:sz w:val="22"/>
                <w:szCs w:val="22"/>
                <w:lang w:val="en-GB"/>
              </w:rPr>
            </w:pPr>
            <w:r w:rsidRPr="00074C32">
              <w:rPr>
                <w:rStyle w:val="Strong"/>
                <w:rFonts w:ascii="Arial" w:hAnsi="Arial" w:cs="Arial"/>
                <w:b/>
                <w:bCs/>
                <w:sz w:val="22"/>
                <w:szCs w:val="22"/>
                <w:lang w:val="en-GB"/>
              </w:rPr>
              <w:t>Critical evaluation</w:t>
            </w:r>
          </w:p>
        </w:tc>
        <w:tc>
          <w:tcPr>
            <w:tcW w:w="2974" w:type="dxa"/>
            <w:hideMark/>
          </w:tcPr>
          <w:p w14:paraId="548A1CC9" w14:textId="01267DFA" w:rsidR="00A91CBD" w:rsidRPr="00074C32" w:rsidRDefault="00A91CBD" w:rsidP="002E176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 xml:space="preserve">The website provides relatively direct explanations and clear routes into Early Help. Its main challenge is that extensive information and multiple linked services may increase navigation </w:t>
            </w:r>
          </w:p>
        </w:tc>
        <w:tc>
          <w:tcPr>
            <w:tcW w:w="2840" w:type="dxa"/>
            <w:gridSpan w:val="2"/>
            <w:hideMark/>
          </w:tcPr>
          <w:p w14:paraId="517F39B0" w14:textId="31FA01B7" w:rsidR="00A91CBD" w:rsidRPr="00074C32" w:rsidRDefault="00A91CBD" w:rsidP="002E176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 xml:space="preserve">Norfolk has a strong </w:t>
            </w:r>
            <w:r w:rsidRPr="00074C32">
              <w:rPr>
                <w:rStyle w:val="Strong"/>
                <w:rFonts w:ascii="Arial" w:hAnsi="Arial" w:cs="Arial"/>
                <w:b w:val="0"/>
                <w:bCs w:val="0"/>
                <w:sz w:val="22"/>
                <w:szCs w:val="22"/>
                <w:lang w:val="en-GB"/>
              </w:rPr>
              <w:t>community and partnership-based model</w:t>
            </w:r>
            <w:r w:rsidRPr="00074C32">
              <w:rPr>
                <w:rFonts w:ascii="Arial" w:hAnsi="Arial" w:cs="Arial"/>
                <w:b/>
                <w:bCs/>
                <w:sz w:val="22"/>
                <w:szCs w:val="22"/>
                <w:lang w:val="en-GB"/>
              </w:rPr>
              <w:t>,</w:t>
            </w:r>
            <w:r w:rsidRPr="00074C32">
              <w:rPr>
                <w:rFonts w:ascii="Arial" w:hAnsi="Arial" w:cs="Arial"/>
                <w:sz w:val="22"/>
                <w:szCs w:val="22"/>
                <w:lang w:val="en-GB"/>
              </w:rPr>
              <w:t xml:space="preserve"> with support delivered through places families already use. </w:t>
            </w:r>
          </w:p>
        </w:tc>
        <w:tc>
          <w:tcPr>
            <w:tcW w:w="2704" w:type="dxa"/>
            <w:gridSpan w:val="2"/>
            <w:hideMark/>
          </w:tcPr>
          <w:p w14:paraId="18D4F9A5" w14:textId="3CBB81FD" w:rsidR="00A91CBD" w:rsidRPr="00074C32" w:rsidRDefault="00A91CBD" w:rsidP="002E176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GB"/>
              </w:rPr>
            </w:pPr>
            <w:r w:rsidRPr="00074C32">
              <w:rPr>
                <w:rFonts w:ascii="Arial" w:hAnsi="Arial" w:cs="Arial"/>
                <w:sz w:val="22"/>
                <w:szCs w:val="22"/>
                <w:lang w:val="en-GB"/>
              </w:rPr>
              <w:t xml:space="preserve">Staffordshire makes Early Help highly identifiable and provides clear links between Early Help, Families First, Family Hubs and safeguarding. </w:t>
            </w:r>
          </w:p>
        </w:tc>
      </w:tr>
    </w:tbl>
    <w:p w14:paraId="1FEA7A3F" w14:textId="77777777" w:rsidR="00A91CBD" w:rsidRPr="00074C32" w:rsidRDefault="00A91CBD" w:rsidP="005526DA">
      <w:pPr>
        <w:spacing w:before="240" w:after="0" w:line="360" w:lineRule="auto"/>
        <w:jc w:val="both"/>
        <w:rPr>
          <w:rStyle w:val="Heading1Char"/>
          <w:rFonts w:ascii="Arial" w:hAnsi="Arial" w:cs="Arial"/>
          <w:b/>
          <w:bCs/>
          <w:sz w:val="22"/>
          <w:szCs w:val="22"/>
          <w:lang w:val="en-GB" w:eastAsia="en-GB"/>
        </w:rPr>
      </w:pPr>
    </w:p>
    <w:p w14:paraId="284EBBD3" w14:textId="7B484E22" w:rsidR="006F79FB" w:rsidRPr="00074C32" w:rsidRDefault="006F79FB" w:rsidP="005526DA">
      <w:pPr>
        <w:spacing w:before="240" w:after="0" w:line="360" w:lineRule="auto"/>
        <w:jc w:val="both"/>
        <w:rPr>
          <w:rStyle w:val="Heading1Char"/>
          <w:rFonts w:ascii="Arial" w:hAnsi="Arial" w:cs="Arial"/>
          <w:b/>
          <w:bCs/>
          <w:sz w:val="22"/>
          <w:szCs w:val="22"/>
          <w:lang w:val="en-GB" w:eastAsia="en-GB"/>
        </w:rPr>
      </w:pPr>
      <w:r w:rsidRPr="00074C32">
        <w:rPr>
          <w:rStyle w:val="Heading1Char"/>
          <w:rFonts w:ascii="Arial" w:hAnsi="Arial" w:cs="Arial"/>
          <w:b/>
          <w:bCs/>
          <w:sz w:val="22"/>
          <w:szCs w:val="22"/>
          <w:lang w:val="en-GB" w:eastAsia="en-GB"/>
        </w:rPr>
        <w:t>Analysis of three local authority websites.</w:t>
      </w:r>
      <w:bookmarkEnd w:id="17"/>
    </w:p>
    <w:p w14:paraId="6F88556E" w14:textId="0C2EFE03" w:rsidR="006F79FB" w:rsidRPr="00074C32" w:rsidRDefault="006F79FB" w:rsidP="005526DA">
      <w:pPr>
        <w:spacing w:before="240" w:after="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 xml:space="preserve">The three local authorities demonstrate a relatively same commitment towards preventive support of families; however, they differ in the approach that is used to describe this to the users of the websites. Leicester has a highly clear Early Help pathway, who could refer to it, what services could be given, how to make this referral and what should be done after the assessment. It also vividly presents a clear connection between Early Help and the team around the family approach. </w:t>
      </w:r>
    </w:p>
    <w:p w14:paraId="5C425D9D" w14:textId="77777777" w:rsidR="006F79FB" w:rsidRPr="00074C32" w:rsidRDefault="006F79FB" w:rsidP="005526DA">
      <w:pPr>
        <w:spacing w:before="240" w:after="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 xml:space="preserve">All three contain data about how the families, health, education and general support, since it has the multi-agency aspect of Early Help. It, however, differs in </w:t>
      </w:r>
      <w:proofErr w:type="spellStart"/>
      <w:r w:rsidRPr="00074C32">
        <w:rPr>
          <w:rFonts w:ascii="Arial" w:eastAsia="Times New Roman" w:hAnsi="Arial" w:cs="Arial"/>
          <w:kern w:val="0"/>
          <w:sz w:val="22"/>
          <w:szCs w:val="22"/>
          <w:lang w:val="en-GB" w:eastAsia="en-GB"/>
          <w14:ligatures w14:val="none"/>
        </w:rPr>
        <w:t>findability</w:t>
      </w:r>
      <w:proofErr w:type="spellEnd"/>
      <w:r w:rsidRPr="00074C32">
        <w:rPr>
          <w:rFonts w:ascii="Arial" w:eastAsia="Times New Roman" w:hAnsi="Arial" w:cs="Arial"/>
          <w:kern w:val="0"/>
          <w:sz w:val="22"/>
          <w:szCs w:val="22"/>
          <w:lang w:val="en-GB" w:eastAsia="en-GB"/>
          <w14:ligatures w14:val="none"/>
        </w:rPr>
        <w:t>, route and information, and in the clarity of individual routes. Leicester appears to provide the easiest available information concerning Early Help in that, in the reviewed evidence, there is a separate page dedicated to explaining Early Help, which incorporates the self-referral information on assessment and follow-up, referred by a professional, or someone seeking the service, all in one pathway. (Leicester City Council)</w:t>
      </w:r>
    </w:p>
    <w:p w14:paraId="20400FBF" w14:textId="77777777" w:rsidR="00871D48" w:rsidRPr="00074C32" w:rsidRDefault="00871D48" w:rsidP="005526DA">
      <w:pPr>
        <w:spacing w:line="360" w:lineRule="auto"/>
        <w:jc w:val="both"/>
        <w:rPr>
          <w:rStyle w:val="Heading1Char"/>
          <w:rFonts w:ascii="Arial" w:hAnsi="Arial" w:cs="Arial"/>
          <w:b/>
          <w:bCs/>
          <w:sz w:val="22"/>
          <w:szCs w:val="22"/>
          <w:lang w:val="en-GB" w:eastAsia="en-GB"/>
        </w:rPr>
      </w:pPr>
      <w:r w:rsidRPr="00074C32">
        <w:rPr>
          <w:rStyle w:val="Heading1Char"/>
          <w:rFonts w:ascii="Arial" w:hAnsi="Arial" w:cs="Arial"/>
          <w:b/>
          <w:bCs/>
          <w:sz w:val="22"/>
          <w:szCs w:val="22"/>
          <w:lang w:val="en-GB" w:eastAsia="en-GB"/>
        </w:rPr>
        <w:br w:type="page"/>
      </w:r>
    </w:p>
    <w:p w14:paraId="790E253A" w14:textId="75A6EF87" w:rsidR="006F79FB" w:rsidRPr="00074C32" w:rsidRDefault="006F79FB" w:rsidP="005526DA">
      <w:pPr>
        <w:spacing w:before="240" w:after="0" w:line="360" w:lineRule="auto"/>
        <w:jc w:val="both"/>
        <w:rPr>
          <w:rFonts w:ascii="Arial" w:eastAsia="Times New Roman" w:hAnsi="Arial" w:cs="Arial"/>
          <w:kern w:val="0"/>
          <w:sz w:val="22"/>
          <w:szCs w:val="22"/>
          <w:lang w:val="en-GB" w:eastAsia="en-GB"/>
          <w14:ligatures w14:val="none"/>
        </w:rPr>
      </w:pPr>
      <w:bookmarkStart w:id="18" w:name="_Toc240628065"/>
      <w:r w:rsidRPr="00074C32">
        <w:rPr>
          <w:rStyle w:val="Heading1Char"/>
          <w:rFonts w:ascii="Arial" w:hAnsi="Arial" w:cs="Arial"/>
          <w:b/>
          <w:bCs/>
          <w:sz w:val="22"/>
          <w:szCs w:val="22"/>
          <w:lang w:val="en-GB" w:eastAsia="en-GB"/>
        </w:rPr>
        <w:lastRenderedPageBreak/>
        <w:t>Conclusion</w:t>
      </w:r>
      <w:bookmarkEnd w:id="18"/>
      <w:r w:rsidRPr="00074C32">
        <w:rPr>
          <w:rStyle w:val="Heading1Char"/>
          <w:rFonts w:ascii="Arial" w:hAnsi="Arial" w:cs="Arial"/>
          <w:b/>
          <w:bCs/>
          <w:sz w:val="22"/>
          <w:szCs w:val="22"/>
          <w:lang w:val="en-GB" w:eastAsia="en-GB"/>
        </w:rPr>
        <w:t xml:space="preserve"> </w:t>
      </w:r>
    </w:p>
    <w:p w14:paraId="2EB71011" w14:textId="6D44E794" w:rsidR="006F79FB" w:rsidRPr="00074C32" w:rsidRDefault="006F79FB" w:rsidP="005526DA">
      <w:pPr>
        <w:spacing w:before="240" w:after="0"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t>Timely identification, multi-agency support and being family-competent in knowing how to find the right services have made Early Help dependent. The comparison shows that the three councils provide much information on family-support; the form and layout of Early Help differs. It seems that the most straightforward and straightforward Early Help pathway is Leicester: pathway Staffordshire to: good integrated Family Hub and Early Help signposting, and Norfolk supports through a broader Family Hub approach.</w:t>
      </w:r>
    </w:p>
    <w:p w14:paraId="64B868C6" w14:textId="11986CCB" w:rsidR="00871D48" w:rsidRPr="00074C32" w:rsidRDefault="00871D48" w:rsidP="005526DA">
      <w:pPr>
        <w:spacing w:line="360" w:lineRule="auto"/>
        <w:jc w:val="both"/>
        <w:rPr>
          <w:rFonts w:ascii="Arial" w:eastAsia="Times New Roman" w:hAnsi="Arial" w:cs="Arial"/>
          <w:kern w:val="0"/>
          <w:sz w:val="22"/>
          <w:szCs w:val="22"/>
          <w:lang w:val="en-GB" w:eastAsia="en-GB"/>
          <w14:ligatures w14:val="none"/>
        </w:rPr>
      </w:pPr>
      <w:r w:rsidRPr="00074C32">
        <w:rPr>
          <w:rFonts w:ascii="Arial" w:eastAsia="Times New Roman" w:hAnsi="Arial" w:cs="Arial"/>
          <w:kern w:val="0"/>
          <w:sz w:val="22"/>
          <w:szCs w:val="22"/>
          <w:lang w:val="en-GB" w:eastAsia="en-GB"/>
          <w14:ligatures w14:val="none"/>
        </w:rPr>
        <w:br w:type="page"/>
      </w:r>
    </w:p>
    <w:p w14:paraId="1F925AB3" w14:textId="4499FBBE" w:rsidR="00871D48" w:rsidRPr="00074C32" w:rsidRDefault="00871D48" w:rsidP="005526DA">
      <w:pPr>
        <w:pStyle w:val="Heading1"/>
        <w:spacing w:line="360" w:lineRule="auto"/>
        <w:jc w:val="both"/>
        <w:rPr>
          <w:rFonts w:ascii="Arial" w:eastAsia="Times New Roman" w:hAnsi="Arial" w:cs="Arial"/>
          <w:b/>
          <w:bCs/>
          <w:sz w:val="22"/>
          <w:szCs w:val="22"/>
          <w:lang w:val="en-GB" w:eastAsia="en-GB"/>
        </w:rPr>
      </w:pPr>
      <w:bookmarkStart w:id="19" w:name="_Toc240628066"/>
      <w:r w:rsidRPr="00074C32">
        <w:rPr>
          <w:rFonts w:ascii="Arial" w:eastAsia="Times New Roman" w:hAnsi="Arial" w:cs="Arial"/>
          <w:b/>
          <w:bCs/>
          <w:sz w:val="22"/>
          <w:szCs w:val="22"/>
          <w:lang w:val="en-GB" w:eastAsia="en-GB"/>
        </w:rPr>
        <w:lastRenderedPageBreak/>
        <w:t>References</w:t>
      </w:r>
      <w:bookmarkEnd w:id="19"/>
      <w:r w:rsidRPr="00074C32">
        <w:rPr>
          <w:rFonts w:ascii="Arial" w:eastAsia="Times New Roman" w:hAnsi="Arial" w:cs="Arial"/>
          <w:b/>
          <w:bCs/>
          <w:sz w:val="22"/>
          <w:szCs w:val="22"/>
          <w:lang w:val="en-GB" w:eastAsia="en-GB"/>
        </w:rPr>
        <w:t xml:space="preserve"> </w:t>
      </w:r>
    </w:p>
    <w:p w14:paraId="5A333345" w14:textId="1A91EC86" w:rsidR="00F92265" w:rsidRPr="00074C32" w:rsidRDefault="00F92265" w:rsidP="00F92265">
      <w:pPr>
        <w:pStyle w:val="pdq2pgselectionanchorcontainer"/>
        <w:spacing w:line="360" w:lineRule="auto"/>
        <w:jc w:val="both"/>
        <w:rPr>
          <w:rFonts w:ascii="Arial" w:hAnsi="Arial" w:cs="Arial"/>
          <w:sz w:val="22"/>
          <w:szCs w:val="22"/>
          <w:lang w:val="en-GB"/>
        </w:rPr>
      </w:pPr>
      <w:r w:rsidRPr="00074C32">
        <w:rPr>
          <w:rFonts w:ascii="Arial" w:hAnsi="Arial" w:cs="Arial"/>
          <w:color w:val="222222"/>
          <w:sz w:val="22"/>
          <w:szCs w:val="22"/>
          <w:shd w:val="clear" w:color="auto" w:fill="FFFFFF"/>
          <w:lang w:val="en-GB"/>
        </w:rPr>
        <w:t>Abbott</w:t>
      </w:r>
      <w:r w:rsidRPr="00074C32">
        <w:rPr>
          <w:rFonts w:ascii="Cambria Math" w:hAnsi="Cambria Math" w:cs="Cambria Math"/>
          <w:color w:val="222222"/>
          <w:sz w:val="22"/>
          <w:szCs w:val="22"/>
          <w:shd w:val="clear" w:color="auto" w:fill="FFFFFF"/>
          <w:lang w:val="en-GB"/>
        </w:rPr>
        <w:t>‐</w:t>
      </w:r>
      <w:r w:rsidRPr="00074C32">
        <w:rPr>
          <w:rFonts w:ascii="Arial" w:hAnsi="Arial" w:cs="Arial"/>
          <w:color w:val="222222"/>
          <w:sz w:val="22"/>
          <w:szCs w:val="22"/>
          <w:shd w:val="clear" w:color="auto" w:fill="FFFFFF"/>
          <w:lang w:val="en-GB"/>
        </w:rPr>
        <w:t xml:space="preserve">Smith, S., Ring, N., </w:t>
      </w:r>
      <w:proofErr w:type="spellStart"/>
      <w:r w:rsidRPr="00074C32">
        <w:rPr>
          <w:rFonts w:ascii="Arial" w:hAnsi="Arial" w:cs="Arial"/>
          <w:color w:val="222222"/>
          <w:sz w:val="22"/>
          <w:szCs w:val="22"/>
          <w:shd w:val="clear" w:color="auto" w:fill="FFFFFF"/>
          <w:lang w:val="en-GB"/>
        </w:rPr>
        <w:t>Dougall</w:t>
      </w:r>
      <w:proofErr w:type="spellEnd"/>
      <w:r w:rsidRPr="00074C32">
        <w:rPr>
          <w:rFonts w:ascii="Arial" w:hAnsi="Arial" w:cs="Arial"/>
          <w:color w:val="222222"/>
          <w:sz w:val="22"/>
          <w:szCs w:val="22"/>
          <w:shd w:val="clear" w:color="auto" w:fill="FFFFFF"/>
          <w:lang w:val="en-GB"/>
        </w:rPr>
        <w:t>, N. and Davey, J. (2023) “Suicide prevention: What does the evidence show for the effectiveness of safety planning for children and young people?–A systematic scoping review”. </w:t>
      </w:r>
      <w:r w:rsidRPr="00074C32">
        <w:rPr>
          <w:rFonts w:ascii="Arial" w:hAnsi="Arial" w:cs="Arial"/>
          <w:i/>
          <w:iCs/>
          <w:color w:val="222222"/>
          <w:sz w:val="22"/>
          <w:szCs w:val="22"/>
          <w:shd w:val="clear" w:color="auto" w:fill="FFFFFF"/>
          <w:lang w:val="en-GB"/>
        </w:rPr>
        <w:t>Journal of psychiatric and mental health nursing</w:t>
      </w:r>
      <w:r w:rsidRPr="00074C32">
        <w:rPr>
          <w:rFonts w:ascii="Arial" w:hAnsi="Arial" w:cs="Arial"/>
          <w:color w:val="222222"/>
          <w:sz w:val="22"/>
          <w:szCs w:val="22"/>
          <w:shd w:val="clear" w:color="auto" w:fill="FFFFFF"/>
          <w:lang w:val="en-GB"/>
        </w:rPr>
        <w:t>, </w:t>
      </w:r>
      <w:r w:rsidRPr="00074C32">
        <w:rPr>
          <w:rFonts w:ascii="Arial" w:hAnsi="Arial" w:cs="Arial"/>
          <w:i/>
          <w:iCs/>
          <w:color w:val="222222"/>
          <w:sz w:val="22"/>
          <w:szCs w:val="22"/>
          <w:shd w:val="clear" w:color="auto" w:fill="FFFFFF"/>
          <w:lang w:val="en-GB"/>
        </w:rPr>
        <w:t>30</w:t>
      </w:r>
      <w:r w:rsidRPr="00074C32">
        <w:rPr>
          <w:rFonts w:ascii="Arial" w:hAnsi="Arial" w:cs="Arial"/>
          <w:color w:val="222222"/>
          <w:sz w:val="22"/>
          <w:szCs w:val="22"/>
          <w:shd w:val="clear" w:color="auto" w:fill="FFFFFF"/>
          <w:lang w:val="en-GB"/>
        </w:rPr>
        <w:t xml:space="preserve">(5), pp.899-910.Online available at: </w:t>
      </w:r>
      <w:hyperlink r:id="rId9" w:history="1">
        <w:r w:rsidRPr="00074C32">
          <w:rPr>
            <w:rStyle w:val="Hyperlink"/>
            <w:rFonts w:ascii="Arial" w:hAnsi="Arial" w:cs="Arial"/>
            <w:sz w:val="22"/>
            <w:szCs w:val="22"/>
            <w:shd w:val="clear" w:color="auto" w:fill="FFFFFF"/>
            <w:lang w:val="en-GB"/>
          </w:rPr>
          <w:t>https://onlinelibrary.wiley.com/doi/full/10.1111/jpm.12928</w:t>
        </w:r>
      </w:hyperlink>
      <w:r w:rsidRPr="00074C32">
        <w:rPr>
          <w:rFonts w:ascii="Arial" w:hAnsi="Arial" w:cs="Arial"/>
          <w:color w:val="222222"/>
          <w:sz w:val="22"/>
          <w:szCs w:val="22"/>
          <w:shd w:val="clear" w:color="auto" w:fill="FFFFFF"/>
          <w:lang w:val="en-GB"/>
        </w:rPr>
        <w:t xml:space="preserve"> (Last accessed 18th </w:t>
      </w:r>
      <w:proofErr w:type="spellStart"/>
      <w:r w:rsidRPr="00074C32">
        <w:rPr>
          <w:rFonts w:ascii="Arial" w:hAnsi="Arial" w:cs="Arial"/>
          <w:color w:val="222222"/>
          <w:sz w:val="22"/>
          <w:szCs w:val="22"/>
          <w:shd w:val="clear" w:color="auto" w:fill="FFFFFF"/>
          <w:lang w:val="en-GB"/>
        </w:rPr>
        <w:t>september</w:t>
      </w:r>
      <w:proofErr w:type="spellEnd"/>
      <w:r w:rsidRPr="00074C32">
        <w:rPr>
          <w:rFonts w:ascii="Arial" w:hAnsi="Arial" w:cs="Arial"/>
          <w:color w:val="222222"/>
          <w:sz w:val="22"/>
          <w:szCs w:val="22"/>
          <w:shd w:val="clear" w:color="auto" w:fill="FFFFFF"/>
          <w:lang w:val="en-GB"/>
        </w:rPr>
        <w:t xml:space="preserve"> 2026).</w:t>
      </w:r>
    </w:p>
    <w:p w14:paraId="7942CA7C" w14:textId="77777777" w:rsidR="00F92265" w:rsidRPr="00074C32" w:rsidRDefault="00F92265" w:rsidP="00F92265">
      <w:pPr>
        <w:pStyle w:val="pdq2pgselectionanchorcontainer"/>
        <w:spacing w:line="360" w:lineRule="auto"/>
        <w:jc w:val="both"/>
        <w:rPr>
          <w:rFonts w:ascii="Arial" w:hAnsi="Arial" w:cs="Arial"/>
          <w:color w:val="222222"/>
          <w:sz w:val="22"/>
          <w:szCs w:val="22"/>
          <w:shd w:val="clear" w:color="auto" w:fill="FFFFFF"/>
          <w:lang w:val="en-GB"/>
        </w:rPr>
      </w:pPr>
      <w:r w:rsidRPr="00074C32">
        <w:rPr>
          <w:rFonts w:ascii="Arial" w:hAnsi="Arial" w:cs="Arial"/>
          <w:color w:val="222222"/>
          <w:sz w:val="22"/>
          <w:szCs w:val="22"/>
          <w:shd w:val="clear" w:color="auto" w:fill="FFFFFF"/>
          <w:lang w:val="en-GB"/>
        </w:rPr>
        <w:t>El</w:t>
      </w:r>
      <w:r w:rsidRPr="00074C32">
        <w:rPr>
          <w:rFonts w:ascii="Cambria Math" w:hAnsi="Cambria Math" w:cs="Cambria Math"/>
          <w:color w:val="222222"/>
          <w:sz w:val="22"/>
          <w:szCs w:val="22"/>
          <w:shd w:val="clear" w:color="auto" w:fill="FFFFFF"/>
          <w:lang w:val="en-GB"/>
        </w:rPr>
        <w:t>‐</w:t>
      </w:r>
      <w:r w:rsidRPr="00074C32">
        <w:rPr>
          <w:rFonts w:ascii="Arial" w:hAnsi="Arial" w:cs="Arial"/>
          <w:color w:val="222222"/>
          <w:sz w:val="22"/>
          <w:szCs w:val="22"/>
          <w:shd w:val="clear" w:color="auto" w:fill="FFFFFF"/>
          <w:lang w:val="en-GB"/>
        </w:rPr>
        <w:t xml:space="preserve">Hoss, T., Thomas, F., </w:t>
      </w:r>
      <w:proofErr w:type="spellStart"/>
      <w:r w:rsidRPr="00074C32">
        <w:rPr>
          <w:rFonts w:ascii="Arial" w:hAnsi="Arial" w:cs="Arial"/>
          <w:color w:val="222222"/>
          <w:sz w:val="22"/>
          <w:szCs w:val="22"/>
          <w:shd w:val="clear" w:color="auto" w:fill="FFFFFF"/>
          <w:lang w:val="en-GB"/>
        </w:rPr>
        <w:t>Gradinger</w:t>
      </w:r>
      <w:proofErr w:type="spellEnd"/>
      <w:r w:rsidRPr="00074C32">
        <w:rPr>
          <w:rFonts w:ascii="Arial" w:hAnsi="Arial" w:cs="Arial"/>
          <w:color w:val="222222"/>
          <w:sz w:val="22"/>
          <w:szCs w:val="22"/>
          <w:shd w:val="clear" w:color="auto" w:fill="FFFFFF"/>
          <w:lang w:val="en-GB"/>
        </w:rPr>
        <w:t>, F. and Hughes, S. (2023) “The role of the voluntary, community and social enterprise sector in Early Help: Critical reflections from embedded social care research”. </w:t>
      </w:r>
      <w:r w:rsidRPr="00074C32">
        <w:rPr>
          <w:rFonts w:ascii="Arial" w:hAnsi="Arial" w:cs="Arial"/>
          <w:i/>
          <w:iCs/>
          <w:color w:val="222222"/>
          <w:sz w:val="22"/>
          <w:szCs w:val="22"/>
          <w:shd w:val="clear" w:color="auto" w:fill="FFFFFF"/>
          <w:lang w:val="en-GB"/>
        </w:rPr>
        <w:t>Child &amp; Family Social Work</w:t>
      </w:r>
      <w:r w:rsidRPr="00074C32">
        <w:rPr>
          <w:rFonts w:ascii="Arial" w:hAnsi="Arial" w:cs="Arial"/>
          <w:color w:val="222222"/>
          <w:sz w:val="22"/>
          <w:szCs w:val="22"/>
          <w:shd w:val="clear" w:color="auto" w:fill="FFFFFF"/>
          <w:lang w:val="en-GB"/>
        </w:rPr>
        <w:t>, </w:t>
      </w:r>
      <w:r w:rsidRPr="00074C32">
        <w:rPr>
          <w:rFonts w:ascii="Arial" w:hAnsi="Arial" w:cs="Arial"/>
          <w:i/>
          <w:iCs/>
          <w:color w:val="222222"/>
          <w:sz w:val="22"/>
          <w:szCs w:val="22"/>
          <w:shd w:val="clear" w:color="auto" w:fill="FFFFFF"/>
          <w:lang w:val="en-GB"/>
        </w:rPr>
        <w:t>28</w:t>
      </w:r>
      <w:r w:rsidRPr="00074C32">
        <w:rPr>
          <w:rFonts w:ascii="Arial" w:hAnsi="Arial" w:cs="Arial"/>
          <w:color w:val="222222"/>
          <w:sz w:val="22"/>
          <w:szCs w:val="22"/>
          <w:shd w:val="clear" w:color="auto" w:fill="FFFFFF"/>
          <w:lang w:val="en-GB"/>
        </w:rPr>
        <w:t>(4), pp.1150-1162. Online available at:</w:t>
      </w:r>
      <w:r w:rsidRPr="00074C32">
        <w:rPr>
          <w:rFonts w:ascii="Arial" w:hAnsi="Arial" w:cs="Arial"/>
          <w:sz w:val="22"/>
          <w:szCs w:val="22"/>
          <w:lang w:val="en-GB"/>
        </w:rPr>
        <w:t xml:space="preserve"> </w:t>
      </w:r>
      <w:hyperlink r:id="rId10" w:history="1">
        <w:r w:rsidRPr="00074C32">
          <w:rPr>
            <w:rStyle w:val="Hyperlink"/>
            <w:rFonts w:ascii="Arial" w:hAnsi="Arial" w:cs="Arial"/>
            <w:sz w:val="22"/>
            <w:szCs w:val="22"/>
            <w:shd w:val="clear" w:color="auto" w:fill="FFFFFF"/>
            <w:lang w:val="en-GB"/>
          </w:rPr>
          <w:t>https://onlinelibrary.wiley.com/doi/full/10.1111/cfs.13034</w:t>
        </w:r>
      </w:hyperlink>
      <w:r w:rsidRPr="00074C32">
        <w:rPr>
          <w:rFonts w:ascii="Arial" w:hAnsi="Arial" w:cs="Arial"/>
          <w:color w:val="222222"/>
          <w:sz w:val="22"/>
          <w:szCs w:val="22"/>
          <w:shd w:val="clear" w:color="auto" w:fill="FFFFFF"/>
          <w:lang w:val="en-GB"/>
        </w:rPr>
        <w:t xml:space="preserve"> (Last accessed 18th </w:t>
      </w:r>
      <w:proofErr w:type="spellStart"/>
      <w:r w:rsidRPr="00074C32">
        <w:rPr>
          <w:rFonts w:ascii="Arial" w:hAnsi="Arial" w:cs="Arial"/>
          <w:color w:val="222222"/>
          <w:sz w:val="22"/>
          <w:szCs w:val="22"/>
          <w:shd w:val="clear" w:color="auto" w:fill="FFFFFF"/>
          <w:lang w:val="en-GB"/>
        </w:rPr>
        <w:t>september</w:t>
      </w:r>
      <w:proofErr w:type="spellEnd"/>
      <w:r w:rsidRPr="00074C32">
        <w:rPr>
          <w:rFonts w:ascii="Arial" w:hAnsi="Arial" w:cs="Arial"/>
          <w:color w:val="222222"/>
          <w:sz w:val="22"/>
          <w:szCs w:val="22"/>
          <w:shd w:val="clear" w:color="auto" w:fill="FFFFFF"/>
          <w:lang w:val="en-GB"/>
        </w:rPr>
        <w:t xml:space="preserve"> 2026).</w:t>
      </w:r>
    </w:p>
    <w:p w14:paraId="125EF0E2" w14:textId="77777777" w:rsidR="00F92265" w:rsidRPr="00074C32" w:rsidRDefault="00F92265" w:rsidP="00F92265">
      <w:pPr>
        <w:pStyle w:val="pdq2pgselectionanchorcontainer"/>
        <w:spacing w:line="360" w:lineRule="auto"/>
        <w:jc w:val="both"/>
        <w:rPr>
          <w:rFonts w:ascii="Arial" w:hAnsi="Arial" w:cs="Arial"/>
          <w:color w:val="222222"/>
          <w:sz w:val="22"/>
          <w:szCs w:val="22"/>
          <w:shd w:val="clear" w:color="auto" w:fill="FFFFFF"/>
          <w:lang w:val="en-GB"/>
        </w:rPr>
      </w:pPr>
      <w:r w:rsidRPr="00074C32">
        <w:rPr>
          <w:rFonts w:ascii="Arial" w:hAnsi="Arial" w:cs="Arial"/>
          <w:color w:val="222222"/>
          <w:sz w:val="22"/>
          <w:szCs w:val="22"/>
          <w:shd w:val="clear" w:color="auto" w:fill="FFFFFF"/>
          <w:lang w:val="en-GB"/>
        </w:rPr>
        <w:t>Hudson, B. (2021) </w:t>
      </w:r>
      <w:r w:rsidRPr="00074C32">
        <w:rPr>
          <w:rFonts w:ascii="Arial" w:hAnsi="Arial" w:cs="Arial"/>
          <w:i/>
          <w:iCs/>
          <w:color w:val="222222"/>
          <w:sz w:val="22"/>
          <w:szCs w:val="22"/>
          <w:shd w:val="clear" w:color="auto" w:fill="FFFFFF"/>
          <w:lang w:val="en-GB"/>
        </w:rPr>
        <w:t>Clients, consumers or citizens?: the privatisation of adult social care in England</w:t>
      </w:r>
      <w:r w:rsidRPr="00074C32">
        <w:rPr>
          <w:rFonts w:ascii="Arial" w:hAnsi="Arial" w:cs="Arial"/>
          <w:color w:val="222222"/>
          <w:sz w:val="22"/>
          <w:szCs w:val="22"/>
          <w:shd w:val="clear" w:color="auto" w:fill="FFFFFF"/>
          <w:lang w:val="en-GB"/>
        </w:rPr>
        <w:t>. Policy Press. Online available at:</w:t>
      </w:r>
      <w:r w:rsidRPr="00074C32">
        <w:rPr>
          <w:rFonts w:ascii="Arial" w:hAnsi="Arial" w:cs="Arial"/>
          <w:sz w:val="22"/>
          <w:szCs w:val="22"/>
          <w:lang w:val="en-GB"/>
        </w:rPr>
        <w:t xml:space="preserve"> </w:t>
      </w:r>
      <w:hyperlink r:id="rId11" w:anchor="v=onepage&amp;q&amp;f=false" w:history="1">
        <w:r w:rsidRPr="00074C32">
          <w:rPr>
            <w:rStyle w:val="Hyperlink"/>
            <w:rFonts w:ascii="Arial" w:hAnsi="Arial" w:cs="Arial"/>
            <w:sz w:val="22"/>
            <w:szCs w:val="22"/>
            <w:shd w:val="clear" w:color="auto" w:fill="FFFFFF"/>
            <w:lang w:val="en-GB"/>
          </w:rPr>
          <w:t>https://books.google.co.in/books?hl=en&amp;lr=&amp;id=ZIExEAAAQBAJ&amp;oi=fnd&amp;pg=PP4&amp;dq=uk+based+council+clarifies+its+aim+of+supporting+families+by+making+it+a+lot+easier+to+access+by+merging+children%27s+services,+health,+libraries+and+voluntary+and+community+organisations&amp;ots=hrfz07lNt0&amp;sig=NmtuPQ85Z3PFbntjiK7Qs7yMWnk&amp;redir_esc=y#v=onepage&amp;q&amp;f=false</w:t>
        </w:r>
      </w:hyperlink>
      <w:r w:rsidRPr="00074C32">
        <w:rPr>
          <w:rFonts w:ascii="Arial" w:hAnsi="Arial" w:cs="Arial"/>
          <w:color w:val="222222"/>
          <w:sz w:val="22"/>
          <w:szCs w:val="22"/>
          <w:shd w:val="clear" w:color="auto" w:fill="FFFFFF"/>
          <w:lang w:val="en-GB"/>
        </w:rPr>
        <w:t xml:space="preserve"> (Last accessed 18th </w:t>
      </w:r>
      <w:proofErr w:type="spellStart"/>
      <w:r w:rsidRPr="00074C32">
        <w:rPr>
          <w:rFonts w:ascii="Arial" w:hAnsi="Arial" w:cs="Arial"/>
          <w:color w:val="222222"/>
          <w:sz w:val="22"/>
          <w:szCs w:val="22"/>
          <w:shd w:val="clear" w:color="auto" w:fill="FFFFFF"/>
          <w:lang w:val="en-GB"/>
        </w:rPr>
        <w:t>september</w:t>
      </w:r>
      <w:proofErr w:type="spellEnd"/>
      <w:r w:rsidRPr="00074C32">
        <w:rPr>
          <w:rFonts w:ascii="Arial" w:hAnsi="Arial" w:cs="Arial"/>
          <w:color w:val="222222"/>
          <w:sz w:val="22"/>
          <w:szCs w:val="22"/>
          <w:shd w:val="clear" w:color="auto" w:fill="FFFFFF"/>
          <w:lang w:val="en-GB"/>
        </w:rPr>
        <w:t xml:space="preserve"> 2026).</w:t>
      </w:r>
    </w:p>
    <w:p w14:paraId="5F4BCEEA" w14:textId="77777777" w:rsidR="00F92265" w:rsidRPr="00074C32" w:rsidRDefault="00F92265" w:rsidP="00F92265">
      <w:pPr>
        <w:spacing w:line="360" w:lineRule="auto"/>
        <w:jc w:val="both"/>
        <w:rPr>
          <w:rFonts w:ascii="Arial" w:hAnsi="Arial" w:cs="Arial"/>
          <w:color w:val="222222"/>
          <w:sz w:val="22"/>
          <w:szCs w:val="22"/>
          <w:shd w:val="clear" w:color="auto" w:fill="FFFFFF"/>
          <w:lang w:val="en-GB"/>
        </w:rPr>
      </w:pPr>
      <w:r w:rsidRPr="00074C32">
        <w:rPr>
          <w:rFonts w:ascii="Arial" w:hAnsi="Arial" w:cs="Arial"/>
          <w:sz w:val="22"/>
          <w:szCs w:val="22"/>
          <w:lang w:val="en-GB"/>
        </w:rPr>
        <w:t xml:space="preserve">Leicestershire County Council (2026) </w:t>
      </w:r>
      <w:r w:rsidRPr="00074C32">
        <w:rPr>
          <w:rStyle w:val="Emphasis"/>
          <w:rFonts w:ascii="Arial" w:hAnsi="Arial" w:cs="Arial"/>
          <w:sz w:val="22"/>
          <w:szCs w:val="22"/>
          <w:lang w:val="en-GB"/>
        </w:rPr>
        <w:t>Help for children and families</w:t>
      </w:r>
      <w:r w:rsidRPr="00074C32">
        <w:rPr>
          <w:rFonts w:ascii="Arial" w:hAnsi="Arial" w:cs="Arial"/>
          <w:sz w:val="22"/>
          <w:szCs w:val="22"/>
          <w:lang w:val="en-GB"/>
        </w:rPr>
        <w:t xml:space="preserve">. Available at: </w:t>
      </w:r>
      <w:hyperlink r:id="rId12" w:tgtFrame="_blank" w:history="1">
        <w:r w:rsidRPr="00074C32">
          <w:rPr>
            <w:rStyle w:val="Hyperlink"/>
            <w:rFonts w:ascii="Arial" w:hAnsi="Arial" w:cs="Arial"/>
            <w:sz w:val="22"/>
            <w:szCs w:val="22"/>
            <w:lang w:val="en-GB"/>
          </w:rPr>
          <w:t>https://www.leicestershire.gov.uk/education-and-children/social-care-and-supporting-families/help-for-children-and-families</w:t>
        </w:r>
      </w:hyperlink>
      <w:r w:rsidRPr="00074C32">
        <w:rPr>
          <w:rFonts w:ascii="Arial" w:hAnsi="Arial" w:cs="Arial"/>
          <w:sz w:val="22"/>
          <w:szCs w:val="22"/>
          <w:lang w:val="en-GB"/>
        </w:rPr>
        <w:t xml:space="preserve"> </w:t>
      </w:r>
      <w:r w:rsidRPr="00074C32">
        <w:rPr>
          <w:rFonts w:ascii="Arial" w:hAnsi="Arial" w:cs="Arial"/>
          <w:color w:val="222222"/>
          <w:sz w:val="22"/>
          <w:szCs w:val="22"/>
          <w:shd w:val="clear" w:color="auto" w:fill="FFFFFF"/>
          <w:lang w:val="en-GB"/>
        </w:rPr>
        <w:t xml:space="preserve">(Last accessed 18th </w:t>
      </w:r>
      <w:proofErr w:type="spellStart"/>
      <w:r w:rsidRPr="00074C32">
        <w:rPr>
          <w:rFonts w:ascii="Arial" w:hAnsi="Arial" w:cs="Arial"/>
          <w:color w:val="222222"/>
          <w:sz w:val="22"/>
          <w:szCs w:val="22"/>
          <w:shd w:val="clear" w:color="auto" w:fill="FFFFFF"/>
          <w:lang w:val="en-GB"/>
        </w:rPr>
        <w:t>september</w:t>
      </w:r>
      <w:proofErr w:type="spellEnd"/>
      <w:r w:rsidRPr="00074C32">
        <w:rPr>
          <w:rFonts w:ascii="Arial" w:hAnsi="Arial" w:cs="Arial"/>
          <w:color w:val="222222"/>
          <w:sz w:val="22"/>
          <w:szCs w:val="22"/>
          <w:shd w:val="clear" w:color="auto" w:fill="FFFFFF"/>
          <w:lang w:val="en-GB"/>
        </w:rPr>
        <w:t xml:space="preserve"> 2026).</w:t>
      </w:r>
    </w:p>
    <w:p w14:paraId="7A4DC56A" w14:textId="77777777" w:rsidR="00F92265" w:rsidRPr="00074C32" w:rsidRDefault="00F92265" w:rsidP="00F92265">
      <w:pPr>
        <w:spacing w:line="360" w:lineRule="auto"/>
        <w:jc w:val="both"/>
        <w:rPr>
          <w:rFonts w:ascii="Arial" w:hAnsi="Arial" w:cs="Arial"/>
          <w:color w:val="222222"/>
          <w:sz w:val="22"/>
          <w:szCs w:val="22"/>
          <w:shd w:val="clear" w:color="auto" w:fill="FFFFFF"/>
          <w:lang w:val="en-GB"/>
        </w:rPr>
      </w:pPr>
      <w:proofErr w:type="spellStart"/>
      <w:r w:rsidRPr="00074C32">
        <w:rPr>
          <w:rFonts w:ascii="Arial" w:hAnsi="Arial" w:cs="Arial"/>
          <w:color w:val="222222"/>
          <w:sz w:val="22"/>
          <w:szCs w:val="22"/>
          <w:shd w:val="clear" w:color="auto" w:fill="FFFFFF"/>
          <w:lang w:val="en-GB"/>
        </w:rPr>
        <w:t>MacAlister</w:t>
      </w:r>
      <w:proofErr w:type="spellEnd"/>
      <w:r w:rsidRPr="00074C32">
        <w:rPr>
          <w:rFonts w:ascii="Arial" w:hAnsi="Arial" w:cs="Arial"/>
          <w:color w:val="222222"/>
          <w:sz w:val="22"/>
          <w:szCs w:val="22"/>
          <w:shd w:val="clear" w:color="auto" w:fill="FFFFFF"/>
          <w:lang w:val="en-GB"/>
        </w:rPr>
        <w:t>, J. (2022) “The independent review of children’s social care”. </w:t>
      </w:r>
      <w:r w:rsidRPr="00074C32">
        <w:rPr>
          <w:rFonts w:ascii="Arial" w:hAnsi="Arial" w:cs="Arial"/>
          <w:i/>
          <w:iCs/>
          <w:color w:val="222222"/>
          <w:sz w:val="22"/>
          <w:szCs w:val="22"/>
          <w:shd w:val="clear" w:color="auto" w:fill="FFFFFF"/>
          <w:lang w:val="en-GB"/>
        </w:rPr>
        <w:t>UK: UK Government</w:t>
      </w:r>
      <w:r w:rsidRPr="00074C32">
        <w:rPr>
          <w:rFonts w:ascii="Arial" w:hAnsi="Arial" w:cs="Arial"/>
          <w:color w:val="222222"/>
          <w:sz w:val="22"/>
          <w:szCs w:val="22"/>
          <w:shd w:val="clear" w:color="auto" w:fill="FFFFFF"/>
          <w:lang w:val="en-GB"/>
        </w:rPr>
        <w:t>, pp.29-40. Online available at:</w:t>
      </w:r>
      <w:r w:rsidRPr="00074C32">
        <w:rPr>
          <w:rFonts w:ascii="Arial" w:hAnsi="Arial" w:cs="Arial"/>
          <w:sz w:val="22"/>
          <w:szCs w:val="22"/>
          <w:lang w:val="en-GB"/>
        </w:rPr>
        <w:t xml:space="preserve"> </w:t>
      </w:r>
      <w:hyperlink r:id="rId13" w:history="1">
        <w:r w:rsidRPr="00074C32">
          <w:rPr>
            <w:rStyle w:val="Hyperlink"/>
            <w:rFonts w:ascii="Arial" w:hAnsi="Arial" w:cs="Arial"/>
            <w:sz w:val="22"/>
            <w:szCs w:val="22"/>
            <w:shd w:val="clear" w:color="auto" w:fill="FFFFFF"/>
            <w:lang w:val="en-GB"/>
          </w:rPr>
          <w:t>https://www.thefosteringnetwork.org.uk/media/d45b44zp/the-independent-review-of-childrens-social-care-final-report.pdf</w:t>
        </w:r>
      </w:hyperlink>
      <w:r w:rsidRPr="00074C32">
        <w:rPr>
          <w:rFonts w:ascii="Arial" w:hAnsi="Arial" w:cs="Arial"/>
          <w:color w:val="222222"/>
          <w:sz w:val="22"/>
          <w:szCs w:val="22"/>
          <w:shd w:val="clear" w:color="auto" w:fill="FFFFFF"/>
          <w:lang w:val="en-GB"/>
        </w:rPr>
        <w:t xml:space="preserve"> (Last accessed 18th </w:t>
      </w:r>
      <w:proofErr w:type="spellStart"/>
      <w:r w:rsidRPr="00074C32">
        <w:rPr>
          <w:rFonts w:ascii="Arial" w:hAnsi="Arial" w:cs="Arial"/>
          <w:color w:val="222222"/>
          <w:sz w:val="22"/>
          <w:szCs w:val="22"/>
          <w:shd w:val="clear" w:color="auto" w:fill="FFFFFF"/>
          <w:lang w:val="en-GB"/>
        </w:rPr>
        <w:t>september</w:t>
      </w:r>
      <w:proofErr w:type="spellEnd"/>
      <w:r w:rsidRPr="00074C32">
        <w:rPr>
          <w:rFonts w:ascii="Arial" w:hAnsi="Arial" w:cs="Arial"/>
          <w:color w:val="222222"/>
          <w:sz w:val="22"/>
          <w:szCs w:val="22"/>
          <w:shd w:val="clear" w:color="auto" w:fill="FFFFFF"/>
          <w:lang w:val="en-GB"/>
        </w:rPr>
        <w:t xml:space="preserve"> 2026).</w:t>
      </w:r>
    </w:p>
    <w:p w14:paraId="149B6E9E" w14:textId="77777777" w:rsidR="00F92265" w:rsidRPr="00074C32" w:rsidRDefault="00F92265" w:rsidP="00F92265">
      <w:pPr>
        <w:spacing w:line="360" w:lineRule="auto"/>
        <w:jc w:val="both"/>
        <w:rPr>
          <w:rFonts w:ascii="Arial" w:hAnsi="Arial" w:cs="Arial"/>
          <w:color w:val="222222"/>
          <w:sz w:val="22"/>
          <w:szCs w:val="22"/>
          <w:shd w:val="clear" w:color="auto" w:fill="FFFFFF"/>
          <w:lang w:val="en-GB"/>
        </w:rPr>
      </w:pPr>
      <w:r w:rsidRPr="00074C32">
        <w:rPr>
          <w:rFonts w:ascii="Arial" w:hAnsi="Arial" w:cs="Arial"/>
          <w:color w:val="222222"/>
          <w:sz w:val="22"/>
          <w:szCs w:val="22"/>
          <w:shd w:val="clear" w:color="auto" w:fill="FFFFFF"/>
          <w:lang w:val="en-GB"/>
        </w:rPr>
        <w:t xml:space="preserve">McManus, M.A. and </w:t>
      </w:r>
      <w:proofErr w:type="spellStart"/>
      <w:r w:rsidRPr="00074C32">
        <w:rPr>
          <w:rFonts w:ascii="Arial" w:hAnsi="Arial" w:cs="Arial"/>
          <w:color w:val="222222"/>
          <w:sz w:val="22"/>
          <w:szCs w:val="22"/>
          <w:shd w:val="clear" w:color="auto" w:fill="FFFFFF"/>
          <w:lang w:val="en-GB"/>
        </w:rPr>
        <w:t>Boulton</w:t>
      </w:r>
      <w:proofErr w:type="spellEnd"/>
      <w:r w:rsidRPr="00074C32">
        <w:rPr>
          <w:rFonts w:ascii="Arial" w:hAnsi="Arial" w:cs="Arial"/>
          <w:color w:val="222222"/>
          <w:sz w:val="22"/>
          <w:szCs w:val="22"/>
          <w:shd w:val="clear" w:color="auto" w:fill="FFFFFF"/>
          <w:lang w:val="en-GB"/>
        </w:rPr>
        <w:t>, L. (2020). </w:t>
      </w:r>
      <w:r w:rsidRPr="00074C32">
        <w:rPr>
          <w:rFonts w:ascii="Arial" w:hAnsi="Arial" w:cs="Arial"/>
          <w:i/>
          <w:iCs/>
          <w:color w:val="222222"/>
          <w:sz w:val="22"/>
          <w:szCs w:val="22"/>
          <w:shd w:val="clear" w:color="auto" w:fill="FFFFFF"/>
          <w:lang w:val="en-GB"/>
        </w:rPr>
        <w:t>Evaluation of integrated multi-agency operational safeguarding arrangements in Wales</w:t>
      </w:r>
      <w:r w:rsidRPr="00074C32">
        <w:rPr>
          <w:rFonts w:ascii="Arial" w:hAnsi="Arial" w:cs="Arial"/>
          <w:color w:val="222222"/>
          <w:sz w:val="22"/>
          <w:szCs w:val="22"/>
          <w:shd w:val="clear" w:color="auto" w:fill="FFFFFF"/>
          <w:lang w:val="en-GB"/>
        </w:rPr>
        <w:t>. National Independent Safeguarding Board Wales (NISB). Online available at:</w:t>
      </w:r>
      <w:r w:rsidRPr="00074C32">
        <w:rPr>
          <w:rFonts w:ascii="Arial" w:hAnsi="Arial" w:cs="Arial"/>
          <w:sz w:val="22"/>
          <w:szCs w:val="22"/>
          <w:lang w:val="en-GB"/>
        </w:rPr>
        <w:t xml:space="preserve"> </w:t>
      </w:r>
      <w:hyperlink r:id="rId14" w:history="1">
        <w:r w:rsidRPr="00074C32">
          <w:rPr>
            <w:rStyle w:val="Hyperlink"/>
            <w:rFonts w:ascii="Arial" w:hAnsi="Arial" w:cs="Arial"/>
            <w:sz w:val="22"/>
            <w:szCs w:val="22"/>
            <w:shd w:val="clear" w:color="auto" w:fill="FFFFFF"/>
            <w:lang w:val="en-GB"/>
          </w:rPr>
          <w:t>https://researchonline.ljmu.ac.uk/id/eprint/13717/</w:t>
        </w:r>
      </w:hyperlink>
      <w:r w:rsidRPr="00074C32">
        <w:rPr>
          <w:rFonts w:ascii="Arial" w:hAnsi="Arial" w:cs="Arial"/>
          <w:color w:val="222222"/>
          <w:sz w:val="22"/>
          <w:szCs w:val="22"/>
          <w:shd w:val="clear" w:color="auto" w:fill="FFFFFF"/>
          <w:lang w:val="en-GB"/>
        </w:rPr>
        <w:t xml:space="preserve"> (Last accessed 18th </w:t>
      </w:r>
      <w:proofErr w:type="spellStart"/>
      <w:r w:rsidRPr="00074C32">
        <w:rPr>
          <w:rFonts w:ascii="Arial" w:hAnsi="Arial" w:cs="Arial"/>
          <w:color w:val="222222"/>
          <w:sz w:val="22"/>
          <w:szCs w:val="22"/>
          <w:shd w:val="clear" w:color="auto" w:fill="FFFFFF"/>
          <w:lang w:val="en-GB"/>
        </w:rPr>
        <w:t>september</w:t>
      </w:r>
      <w:proofErr w:type="spellEnd"/>
      <w:r w:rsidRPr="00074C32">
        <w:rPr>
          <w:rFonts w:ascii="Arial" w:hAnsi="Arial" w:cs="Arial"/>
          <w:color w:val="222222"/>
          <w:sz w:val="22"/>
          <w:szCs w:val="22"/>
          <w:shd w:val="clear" w:color="auto" w:fill="FFFFFF"/>
          <w:lang w:val="en-GB"/>
        </w:rPr>
        <w:t xml:space="preserve"> 2026).</w:t>
      </w:r>
    </w:p>
    <w:p w14:paraId="29EF67A9" w14:textId="77777777" w:rsidR="00F92265" w:rsidRPr="00074C32" w:rsidRDefault="00F92265" w:rsidP="00F92265">
      <w:pPr>
        <w:spacing w:line="360" w:lineRule="auto"/>
        <w:jc w:val="both"/>
        <w:rPr>
          <w:rFonts w:ascii="Arial" w:hAnsi="Arial" w:cs="Arial"/>
          <w:color w:val="222222"/>
          <w:sz w:val="22"/>
          <w:szCs w:val="22"/>
          <w:shd w:val="clear" w:color="auto" w:fill="FFFFFF"/>
          <w:lang w:val="en-GB"/>
        </w:rPr>
      </w:pPr>
      <w:r w:rsidRPr="00074C32">
        <w:rPr>
          <w:rFonts w:ascii="Arial" w:hAnsi="Arial" w:cs="Arial"/>
          <w:sz w:val="22"/>
          <w:szCs w:val="22"/>
          <w:lang w:val="en-GB"/>
        </w:rPr>
        <w:t xml:space="preserve">Norfolk County Council (2026) </w:t>
      </w:r>
      <w:r w:rsidRPr="00074C32">
        <w:rPr>
          <w:rStyle w:val="Emphasis"/>
          <w:rFonts w:ascii="Arial" w:hAnsi="Arial" w:cs="Arial"/>
          <w:sz w:val="22"/>
          <w:szCs w:val="22"/>
          <w:lang w:val="en-GB"/>
        </w:rPr>
        <w:t>Norfolk County Council</w:t>
      </w:r>
      <w:r w:rsidRPr="00074C32">
        <w:rPr>
          <w:rFonts w:ascii="Arial" w:hAnsi="Arial" w:cs="Arial"/>
          <w:sz w:val="22"/>
          <w:szCs w:val="22"/>
          <w:lang w:val="en-GB"/>
        </w:rPr>
        <w:t xml:space="preserve">. Available at: </w:t>
      </w:r>
      <w:hyperlink r:id="rId15" w:tgtFrame="_blank" w:history="1">
        <w:r w:rsidRPr="00074C32">
          <w:rPr>
            <w:rStyle w:val="Hyperlink"/>
            <w:rFonts w:ascii="Arial" w:hAnsi="Arial" w:cs="Arial"/>
            <w:sz w:val="22"/>
            <w:szCs w:val="22"/>
            <w:lang w:val="en-GB"/>
          </w:rPr>
          <w:t>https://www.norfolk.gov.uk/</w:t>
        </w:r>
      </w:hyperlink>
      <w:r w:rsidRPr="00074C32">
        <w:rPr>
          <w:rFonts w:ascii="Arial" w:hAnsi="Arial" w:cs="Arial"/>
          <w:sz w:val="22"/>
          <w:szCs w:val="22"/>
          <w:lang w:val="en-GB"/>
        </w:rPr>
        <w:t xml:space="preserve"> </w:t>
      </w:r>
      <w:r w:rsidRPr="00074C32">
        <w:rPr>
          <w:rFonts w:ascii="Arial" w:hAnsi="Arial" w:cs="Arial"/>
          <w:color w:val="222222"/>
          <w:sz w:val="22"/>
          <w:szCs w:val="22"/>
          <w:shd w:val="clear" w:color="auto" w:fill="FFFFFF"/>
          <w:lang w:val="en-GB"/>
        </w:rPr>
        <w:t xml:space="preserve">(Last accessed 18th </w:t>
      </w:r>
      <w:proofErr w:type="spellStart"/>
      <w:r w:rsidRPr="00074C32">
        <w:rPr>
          <w:rFonts w:ascii="Arial" w:hAnsi="Arial" w:cs="Arial"/>
          <w:color w:val="222222"/>
          <w:sz w:val="22"/>
          <w:szCs w:val="22"/>
          <w:shd w:val="clear" w:color="auto" w:fill="FFFFFF"/>
          <w:lang w:val="en-GB"/>
        </w:rPr>
        <w:t>september</w:t>
      </w:r>
      <w:proofErr w:type="spellEnd"/>
      <w:r w:rsidRPr="00074C32">
        <w:rPr>
          <w:rFonts w:ascii="Arial" w:hAnsi="Arial" w:cs="Arial"/>
          <w:color w:val="222222"/>
          <w:sz w:val="22"/>
          <w:szCs w:val="22"/>
          <w:shd w:val="clear" w:color="auto" w:fill="FFFFFF"/>
          <w:lang w:val="en-GB"/>
        </w:rPr>
        <w:t xml:space="preserve"> 2026).</w:t>
      </w:r>
    </w:p>
    <w:p w14:paraId="60688414" w14:textId="77777777" w:rsidR="00F92265" w:rsidRPr="00074C32" w:rsidRDefault="00F92265" w:rsidP="00F92265">
      <w:pPr>
        <w:spacing w:line="360" w:lineRule="auto"/>
        <w:jc w:val="both"/>
        <w:rPr>
          <w:rFonts w:ascii="Arial" w:hAnsi="Arial" w:cs="Arial"/>
          <w:color w:val="222222"/>
          <w:sz w:val="22"/>
          <w:szCs w:val="22"/>
          <w:shd w:val="clear" w:color="auto" w:fill="FFFFFF"/>
          <w:lang w:val="en-GB"/>
        </w:rPr>
      </w:pPr>
      <w:r w:rsidRPr="00074C32">
        <w:rPr>
          <w:rFonts w:ascii="Arial" w:hAnsi="Arial" w:cs="Arial"/>
          <w:sz w:val="22"/>
          <w:szCs w:val="22"/>
          <w:lang w:val="en-GB"/>
        </w:rPr>
        <w:lastRenderedPageBreak/>
        <w:t xml:space="preserve">Staffordshire County Council (2026) </w:t>
      </w:r>
      <w:r w:rsidRPr="00074C32">
        <w:rPr>
          <w:rStyle w:val="Emphasis"/>
          <w:rFonts w:ascii="Arial" w:hAnsi="Arial" w:cs="Arial"/>
          <w:sz w:val="22"/>
          <w:szCs w:val="22"/>
          <w:lang w:val="en-GB"/>
        </w:rPr>
        <w:t>Staffordshire County Council</w:t>
      </w:r>
      <w:r w:rsidRPr="00074C32">
        <w:rPr>
          <w:rFonts w:ascii="Arial" w:hAnsi="Arial" w:cs="Arial"/>
          <w:sz w:val="22"/>
          <w:szCs w:val="22"/>
          <w:lang w:val="en-GB"/>
        </w:rPr>
        <w:t xml:space="preserve">. Available at: </w:t>
      </w:r>
      <w:hyperlink r:id="rId16" w:tgtFrame="_blank" w:history="1">
        <w:r w:rsidRPr="00074C32">
          <w:rPr>
            <w:rStyle w:val="Hyperlink"/>
            <w:rFonts w:ascii="Arial" w:hAnsi="Arial" w:cs="Arial"/>
            <w:sz w:val="22"/>
            <w:szCs w:val="22"/>
            <w:lang w:val="en-GB"/>
          </w:rPr>
          <w:t>https://www.staffordshire.gov.uk/</w:t>
        </w:r>
      </w:hyperlink>
      <w:r w:rsidRPr="00074C32">
        <w:rPr>
          <w:rFonts w:ascii="Arial" w:hAnsi="Arial" w:cs="Arial"/>
          <w:sz w:val="22"/>
          <w:szCs w:val="22"/>
          <w:lang w:val="en-GB"/>
        </w:rPr>
        <w:t xml:space="preserve"> </w:t>
      </w:r>
      <w:r w:rsidRPr="00074C32">
        <w:rPr>
          <w:rFonts w:ascii="Arial" w:hAnsi="Arial" w:cs="Arial"/>
          <w:color w:val="222222"/>
          <w:sz w:val="22"/>
          <w:szCs w:val="22"/>
          <w:shd w:val="clear" w:color="auto" w:fill="FFFFFF"/>
          <w:lang w:val="en-GB"/>
        </w:rPr>
        <w:t xml:space="preserve">(Last accessed 18th </w:t>
      </w:r>
      <w:proofErr w:type="spellStart"/>
      <w:r w:rsidRPr="00074C32">
        <w:rPr>
          <w:rFonts w:ascii="Arial" w:hAnsi="Arial" w:cs="Arial"/>
          <w:color w:val="222222"/>
          <w:sz w:val="22"/>
          <w:szCs w:val="22"/>
          <w:shd w:val="clear" w:color="auto" w:fill="FFFFFF"/>
          <w:lang w:val="en-GB"/>
        </w:rPr>
        <w:t>september</w:t>
      </w:r>
      <w:proofErr w:type="spellEnd"/>
      <w:r w:rsidRPr="00074C32">
        <w:rPr>
          <w:rFonts w:ascii="Arial" w:hAnsi="Arial" w:cs="Arial"/>
          <w:color w:val="222222"/>
          <w:sz w:val="22"/>
          <w:szCs w:val="22"/>
          <w:shd w:val="clear" w:color="auto" w:fill="FFFFFF"/>
          <w:lang w:val="en-GB"/>
        </w:rPr>
        <w:t xml:space="preserve"> 2026).</w:t>
      </w:r>
    </w:p>
    <w:p w14:paraId="249FCA42" w14:textId="77777777" w:rsidR="00F92265" w:rsidRPr="00074C32" w:rsidRDefault="00F92265" w:rsidP="00F92265">
      <w:pPr>
        <w:spacing w:line="360" w:lineRule="auto"/>
        <w:jc w:val="both"/>
        <w:rPr>
          <w:rFonts w:ascii="Arial" w:hAnsi="Arial" w:cs="Arial"/>
          <w:color w:val="222222"/>
          <w:sz w:val="22"/>
          <w:szCs w:val="22"/>
          <w:shd w:val="clear" w:color="auto" w:fill="FFFFFF"/>
          <w:lang w:val="en-GB"/>
        </w:rPr>
      </w:pPr>
      <w:r w:rsidRPr="00074C32">
        <w:rPr>
          <w:rFonts w:ascii="Arial" w:hAnsi="Arial" w:cs="Arial"/>
          <w:color w:val="222222"/>
          <w:sz w:val="22"/>
          <w:szCs w:val="22"/>
          <w:shd w:val="clear" w:color="auto" w:fill="FFFFFF"/>
          <w:lang w:val="en-GB"/>
        </w:rPr>
        <w:t>Thomas, N.P. and Winter, K. (2024) </w:t>
      </w:r>
      <w:r w:rsidRPr="00074C32">
        <w:rPr>
          <w:rFonts w:ascii="Arial" w:hAnsi="Arial" w:cs="Arial"/>
          <w:i/>
          <w:iCs/>
          <w:color w:val="222222"/>
          <w:sz w:val="22"/>
          <w:szCs w:val="22"/>
          <w:shd w:val="clear" w:color="auto" w:fill="FFFFFF"/>
          <w:lang w:val="en-GB"/>
        </w:rPr>
        <w:t>Social work with young people in care: Looking after children in theory and practice</w:t>
      </w:r>
      <w:r w:rsidRPr="00074C32">
        <w:rPr>
          <w:rFonts w:ascii="Arial" w:hAnsi="Arial" w:cs="Arial"/>
          <w:color w:val="222222"/>
          <w:sz w:val="22"/>
          <w:szCs w:val="22"/>
          <w:shd w:val="clear" w:color="auto" w:fill="FFFFFF"/>
          <w:lang w:val="en-GB"/>
        </w:rPr>
        <w:t>. Taylor &amp; Francis. Online available at:</w:t>
      </w:r>
      <w:r w:rsidRPr="00074C32">
        <w:rPr>
          <w:rFonts w:ascii="Arial" w:hAnsi="Arial" w:cs="Arial"/>
          <w:sz w:val="22"/>
          <w:szCs w:val="22"/>
          <w:lang w:val="en-GB"/>
        </w:rPr>
        <w:t xml:space="preserve"> </w:t>
      </w:r>
      <w:hyperlink r:id="rId17" w:anchor="v=onepage&amp;q&amp;f=false" w:history="1">
        <w:r w:rsidRPr="00074C32">
          <w:rPr>
            <w:rStyle w:val="Hyperlink"/>
            <w:rFonts w:ascii="Arial" w:hAnsi="Arial" w:cs="Arial"/>
            <w:sz w:val="22"/>
            <w:szCs w:val="22"/>
            <w:shd w:val="clear" w:color="auto" w:fill="FFFFFF"/>
            <w:lang w:val="en-GB"/>
          </w:rPr>
          <w:t>https://books.google.co.in/books?hl=en&amp;lr=&amp;id=VdsLEQAAQBAJ&amp;oi=fnd&amp;pg=PA1960&amp;dq=uk+based+Working+Together+to+Safeguard+Children+2023+comprises+Early+Help+as+part+of+the+wider+system+of+help,+support+and+protection+to+children+and+families&amp;ots=4iEbg655Do&amp;sig=dwM186yGZm3Nd5P3U6L5eqp9Qxs&amp;redir_esc=y#v=onepage&amp;q&amp;f=false</w:t>
        </w:r>
      </w:hyperlink>
      <w:r w:rsidRPr="00074C32">
        <w:rPr>
          <w:rFonts w:ascii="Arial" w:hAnsi="Arial" w:cs="Arial"/>
          <w:color w:val="222222"/>
          <w:sz w:val="22"/>
          <w:szCs w:val="22"/>
          <w:shd w:val="clear" w:color="auto" w:fill="FFFFFF"/>
          <w:lang w:val="en-GB"/>
        </w:rPr>
        <w:t xml:space="preserve"> (Last accessed 18th </w:t>
      </w:r>
      <w:proofErr w:type="spellStart"/>
      <w:r w:rsidRPr="00074C32">
        <w:rPr>
          <w:rFonts w:ascii="Arial" w:hAnsi="Arial" w:cs="Arial"/>
          <w:color w:val="222222"/>
          <w:sz w:val="22"/>
          <w:szCs w:val="22"/>
          <w:shd w:val="clear" w:color="auto" w:fill="FFFFFF"/>
          <w:lang w:val="en-GB"/>
        </w:rPr>
        <w:t>september</w:t>
      </w:r>
      <w:proofErr w:type="spellEnd"/>
      <w:r w:rsidRPr="00074C32">
        <w:rPr>
          <w:rFonts w:ascii="Arial" w:hAnsi="Arial" w:cs="Arial"/>
          <w:color w:val="222222"/>
          <w:sz w:val="22"/>
          <w:szCs w:val="22"/>
          <w:shd w:val="clear" w:color="auto" w:fill="FFFFFF"/>
          <w:lang w:val="en-GB"/>
        </w:rPr>
        <w:t xml:space="preserve"> 2026).</w:t>
      </w:r>
    </w:p>
    <w:p w14:paraId="211F1B66" w14:textId="77777777" w:rsidR="00F92265" w:rsidRPr="00074C32" w:rsidRDefault="00F92265" w:rsidP="00F92265">
      <w:pPr>
        <w:spacing w:line="360" w:lineRule="auto"/>
        <w:jc w:val="both"/>
        <w:rPr>
          <w:rFonts w:ascii="Arial" w:hAnsi="Arial" w:cs="Arial"/>
          <w:color w:val="222222"/>
          <w:sz w:val="22"/>
          <w:szCs w:val="22"/>
          <w:shd w:val="clear" w:color="auto" w:fill="FFFFFF"/>
          <w:lang w:val="en-GB"/>
        </w:rPr>
      </w:pPr>
      <w:r w:rsidRPr="00074C32">
        <w:rPr>
          <w:rFonts w:ascii="Arial" w:hAnsi="Arial" w:cs="Arial"/>
          <w:color w:val="222222"/>
          <w:sz w:val="22"/>
          <w:szCs w:val="22"/>
          <w:shd w:val="clear" w:color="auto" w:fill="FFFFFF"/>
          <w:lang w:val="en-GB"/>
        </w:rPr>
        <w:t xml:space="preserve">Woodrow, N., </w:t>
      </w:r>
      <w:proofErr w:type="spellStart"/>
      <w:r w:rsidRPr="00074C32">
        <w:rPr>
          <w:rFonts w:ascii="Arial" w:hAnsi="Arial" w:cs="Arial"/>
          <w:color w:val="222222"/>
          <w:sz w:val="22"/>
          <w:szCs w:val="22"/>
          <w:shd w:val="clear" w:color="auto" w:fill="FFFFFF"/>
          <w:lang w:val="en-GB"/>
        </w:rPr>
        <w:t>Fairbrother</w:t>
      </w:r>
      <w:proofErr w:type="spellEnd"/>
      <w:r w:rsidRPr="00074C32">
        <w:rPr>
          <w:rFonts w:ascii="Arial" w:hAnsi="Arial" w:cs="Arial"/>
          <w:color w:val="222222"/>
          <w:sz w:val="22"/>
          <w:szCs w:val="22"/>
          <w:shd w:val="clear" w:color="auto" w:fill="FFFFFF"/>
          <w:lang w:val="en-GB"/>
        </w:rPr>
        <w:t xml:space="preserve">, H., </w:t>
      </w:r>
      <w:proofErr w:type="spellStart"/>
      <w:r w:rsidRPr="00074C32">
        <w:rPr>
          <w:rFonts w:ascii="Arial" w:hAnsi="Arial" w:cs="Arial"/>
          <w:color w:val="222222"/>
          <w:sz w:val="22"/>
          <w:szCs w:val="22"/>
          <w:shd w:val="clear" w:color="auto" w:fill="FFFFFF"/>
          <w:lang w:val="en-GB"/>
        </w:rPr>
        <w:t>Breheny</w:t>
      </w:r>
      <w:proofErr w:type="spellEnd"/>
      <w:r w:rsidRPr="00074C32">
        <w:rPr>
          <w:rFonts w:ascii="Arial" w:hAnsi="Arial" w:cs="Arial"/>
          <w:color w:val="222222"/>
          <w:sz w:val="22"/>
          <w:szCs w:val="22"/>
          <w:shd w:val="clear" w:color="auto" w:fill="FFFFFF"/>
          <w:lang w:val="en-GB"/>
        </w:rPr>
        <w:t xml:space="preserve">, K., </w:t>
      </w:r>
      <w:proofErr w:type="spellStart"/>
      <w:r w:rsidRPr="00074C32">
        <w:rPr>
          <w:rFonts w:ascii="Arial" w:hAnsi="Arial" w:cs="Arial"/>
          <w:color w:val="222222"/>
          <w:sz w:val="22"/>
          <w:szCs w:val="22"/>
          <w:shd w:val="clear" w:color="auto" w:fill="FFFFFF"/>
          <w:lang w:val="en-GB"/>
        </w:rPr>
        <w:t>d’Apice</w:t>
      </w:r>
      <w:proofErr w:type="spellEnd"/>
      <w:r w:rsidRPr="00074C32">
        <w:rPr>
          <w:rFonts w:ascii="Arial" w:hAnsi="Arial" w:cs="Arial"/>
          <w:color w:val="222222"/>
          <w:sz w:val="22"/>
          <w:szCs w:val="22"/>
          <w:shd w:val="clear" w:color="auto" w:fill="FFFFFF"/>
          <w:lang w:val="en-GB"/>
        </w:rPr>
        <w:t xml:space="preserve">, K., Albers, P.N., Mills, C., Curtis, M., Hopkins, L., </w:t>
      </w:r>
      <w:proofErr w:type="spellStart"/>
      <w:r w:rsidRPr="00074C32">
        <w:rPr>
          <w:rFonts w:ascii="Arial" w:hAnsi="Arial" w:cs="Arial"/>
          <w:color w:val="222222"/>
          <w:sz w:val="22"/>
          <w:szCs w:val="22"/>
          <w:shd w:val="clear" w:color="auto" w:fill="FFFFFF"/>
          <w:lang w:val="en-GB"/>
        </w:rPr>
        <w:t>Tebbett</w:t>
      </w:r>
      <w:proofErr w:type="spellEnd"/>
      <w:r w:rsidRPr="00074C32">
        <w:rPr>
          <w:rFonts w:ascii="Arial" w:hAnsi="Arial" w:cs="Arial"/>
          <w:color w:val="222222"/>
          <w:sz w:val="22"/>
          <w:szCs w:val="22"/>
          <w:shd w:val="clear" w:color="auto" w:fill="FFFFFF"/>
          <w:lang w:val="en-GB"/>
        </w:rPr>
        <w:t xml:space="preserve">, S., Campbell, R. and De </w:t>
      </w:r>
      <w:proofErr w:type="spellStart"/>
      <w:r w:rsidRPr="00074C32">
        <w:rPr>
          <w:rFonts w:ascii="Arial" w:hAnsi="Arial" w:cs="Arial"/>
          <w:color w:val="222222"/>
          <w:sz w:val="22"/>
          <w:szCs w:val="22"/>
          <w:shd w:val="clear" w:color="auto" w:fill="FFFFFF"/>
          <w:lang w:val="en-GB"/>
        </w:rPr>
        <w:t>Vocht</w:t>
      </w:r>
      <w:proofErr w:type="spellEnd"/>
      <w:r w:rsidRPr="00074C32">
        <w:rPr>
          <w:rFonts w:ascii="Arial" w:hAnsi="Arial" w:cs="Arial"/>
          <w:color w:val="222222"/>
          <w:sz w:val="22"/>
          <w:szCs w:val="22"/>
          <w:shd w:val="clear" w:color="auto" w:fill="FFFFFF"/>
          <w:lang w:val="en-GB"/>
        </w:rPr>
        <w:t>, F. (2022) “Exploring the potential of a school-based online health and wellbeing screening tool: professional stakeholders’ perspectives and experiences”. </w:t>
      </w:r>
      <w:r w:rsidRPr="00074C32">
        <w:rPr>
          <w:rFonts w:ascii="Arial" w:hAnsi="Arial" w:cs="Arial"/>
          <w:i/>
          <w:iCs/>
          <w:color w:val="222222"/>
          <w:sz w:val="22"/>
          <w:szCs w:val="22"/>
          <w:shd w:val="clear" w:color="auto" w:fill="FFFFFF"/>
          <w:lang w:val="en-GB"/>
        </w:rPr>
        <w:t>BMC Public Health</w:t>
      </w:r>
      <w:r w:rsidRPr="00074C32">
        <w:rPr>
          <w:rFonts w:ascii="Arial" w:hAnsi="Arial" w:cs="Arial"/>
          <w:color w:val="222222"/>
          <w:sz w:val="22"/>
          <w:szCs w:val="22"/>
          <w:shd w:val="clear" w:color="auto" w:fill="FFFFFF"/>
          <w:lang w:val="en-GB"/>
        </w:rPr>
        <w:t>, </w:t>
      </w:r>
      <w:r w:rsidRPr="00074C32">
        <w:rPr>
          <w:rFonts w:ascii="Arial" w:hAnsi="Arial" w:cs="Arial"/>
          <w:i/>
          <w:iCs/>
          <w:color w:val="222222"/>
          <w:sz w:val="22"/>
          <w:szCs w:val="22"/>
          <w:shd w:val="clear" w:color="auto" w:fill="FFFFFF"/>
          <w:lang w:val="en-GB"/>
        </w:rPr>
        <w:t>22</w:t>
      </w:r>
      <w:r w:rsidRPr="00074C32">
        <w:rPr>
          <w:rFonts w:ascii="Arial" w:hAnsi="Arial" w:cs="Arial"/>
          <w:color w:val="222222"/>
          <w:sz w:val="22"/>
          <w:szCs w:val="22"/>
          <w:shd w:val="clear" w:color="auto" w:fill="FFFFFF"/>
          <w:lang w:val="en-GB"/>
        </w:rPr>
        <w:t>(1), p.324. Online available at:</w:t>
      </w:r>
      <w:r w:rsidRPr="00074C32">
        <w:rPr>
          <w:rFonts w:ascii="Arial" w:hAnsi="Arial" w:cs="Arial"/>
          <w:sz w:val="22"/>
          <w:szCs w:val="22"/>
          <w:lang w:val="en-GB"/>
        </w:rPr>
        <w:t xml:space="preserve"> </w:t>
      </w:r>
      <w:hyperlink r:id="rId18" w:history="1">
        <w:r w:rsidRPr="00074C32">
          <w:rPr>
            <w:rStyle w:val="Hyperlink"/>
            <w:rFonts w:ascii="Arial" w:hAnsi="Arial" w:cs="Arial"/>
            <w:sz w:val="22"/>
            <w:szCs w:val="22"/>
            <w:shd w:val="clear" w:color="auto" w:fill="FFFFFF"/>
            <w:lang w:val="en-GB"/>
          </w:rPr>
          <w:t>https://link.springer.com/article/10.1186/s12889-022-12748-2</w:t>
        </w:r>
      </w:hyperlink>
      <w:r w:rsidRPr="00074C32">
        <w:rPr>
          <w:rFonts w:ascii="Arial" w:hAnsi="Arial" w:cs="Arial"/>
          <w:color w:val="222222"/>
          <w:sz w:val="22"/>
          <w:szCs w:val="22"/>
          <w:shd w:val="clear" w:color="auto" w:fill="FFFFFF"/>
          <w:lang w:val="en-GB"/>
        </w:rPr>
        <w:t xml:space="preserve"> (Last accessed 18th </w:t>
      </w:r>
      <w:proofErr w:type="spellStart"/>
      <w:r w:rsidRPr="00074C32">
        <w:rPr>
          <w:rFonts w:ascii="Arial" w:hAnsi="Arial" w:cs="Arial"/>
          <w:color w:val="222222"/>
          <w:sz w:val="22"/>
          <w:szCs w:val="22"/>
          <w:shd w:val="clear" w:color="auto" w:fill="FFFFFF"/>
          <w:lang w:val="en-GB"/>
        </w:rPr>
        <w:t>september</w:t>
      </w:r>
      <w:proofErr w:type="spellEnd"/>
      <w:r w:rsidRPr="00074C32">
        <w:rPr>
          <w:rFonts w:ascii="Arial" w:hAnsi="Arial" w:cs="Arial"/>
          <w:color w:val="222222"/>
          <w:sz w:val="22"/>
          <w:szCs w:val="22"/>
          <w:shd w:val="clear" w:color="auto" w:fill="FFFFFF"/>
          <w:lang w:val="en-GB"/>
        </w:rPr>
        <w:t xml:space="preserve"> 2026).</w:t>
      </w:r>
    </w:p>
    <w:p w14:paraId="675F5778" w14:textId="77777777" w:rsidR="005B19F4" w:rsidRPr="00074C32" w:rsidRDefault="005B19F4" w:rsidP="005526DA">
      <w:pPr>
        <w:spacing w:line="360" w:lineRule="auto"/>
        <w:jc w:val="both"/>
        <w:rPr>
          <w:rFonts w:ascii="Arial" w:hAnsi="Arial" w:cs="Arial"/>
          <w:sz w:val="22"/>
          <w:szCs w:val="22"/>
          <w:lang w:val="en-GB"/>
        </w:rPr>
      </w:pPr>
    </w:p>
    <w:sectPr w:rsidR="005B19F4" w:rsidRPr="00074C32">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5D90E6" w14:textId="77777777" w:rsidR="00E8326A" w:rsidRDefault="00E8326A" w:rsidP="00871D48">
      <w:pPr>
        <w:spacing w:after="0" w:line="240" w:lineRule="auto"/>
      </w:pPr>
      <w:r>
        <w:separator/>
      </w:r>
    </w:p>
  </w:endnote>
  <w:endnote w:type="continuationSeparator" w:id="0">
    <w:p w14:paraId="0C658B58" w14:textId="77777777" w:rsidR="00E8326A" w:rsidRDefault="00E8326A" w:rsidP="00871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24759583"/>
      <w:docPartObj>
        <w:docPartGallery w:val="Page Numbers (Bottom of Page)"/>
        <w:docPartUnique/>
      </w:docPartObj>
    </w:sdtPr>
    <w:sdtEndPr>
      <w:rPr>
        <w:rStyle w:val="PageNumber"/>
      </w:rPr>
    </w:sdtEndPr>
    <w:sdtContent>
      <w:p w14:paraId="1629FE2E" w14:textId="44C1D7C8" w:rsidR="00871D48" w:rsidRDefault="00871D48" w:rsidP="00AB50C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A7B726" w14:textId="77777777" w:rsidR="00871D48" w:rsidRDefault="00871D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54229475"/>
      <w:docPartObj>
        <w:docPartGallery w:val="Page Numbers (Bottom of Page)"/>
        <w:docPartUnique/>
      </w:docPartObj>
    </w:sdtPr>
    <w:sdtEndPr>
      <w:rPr>
        <w:rStyle w:val="PageNumber"/>
      </w:rPr>
    </w:sdtEndPr>
    <w:sdtContent>
      <w:p w14:paraId="41044FA1" w14:textId="48B790E0" w:rsidR="00871D48" w:rsidRDefault="00871D48" w:rsidP="00AB50C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E8326A">
          <w:rPr>
            <w:rStyle w:val="PageNumber"/>
            <w:noProof/>
          </w:rPr>
          <w:t>1</w:t>
        </w:r>
        <w:r>
          <w:rPr>
            <w:rStyle w:val="PageNumber"/>
          </w:rPr>
          <w:fldChar w:fldCharType="end"/>
        </w:r>
      </w:p>
    </w:sdtContent>
  </w:sdt>
  <w:p w14:paraId="16E3ECE8" w14:textId="77777777" w:rsidR="00871D48" w:rsidRDefault="00871D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D6FBBE" w14:textId="77777777" w:rsidR="00A82E01" w:rsidRDefault="00A82E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0C36938" w14:textId="77777777" w:rsidR="00E8326A" w:rsidRDefault="00E8326A" w:rsidP="00871D48">
      <w:pPr>
        <w:spacing w:after="0" w:line="240" w:lineRule="auto"/>
      </w:pPr>
      <w:r>
        <w:separator/>
      </w:r>
    </w:p>
  </w:footnote>
  <w:footnote w:type="continuationSeparator" w:id="0">
    <w:p w14:paraId="0EAF8B37" w14:textId="77777777" w:rsidR="00E8326A" w:rsidRDefault="00E8326A" w:rsidP="00871D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2D3FBE0" w14:textId="77777777" w:rsidR="00A82E01" w:rsidRDefault="00A82E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79A55A" w14:textId="77777777" w:rsidR="00A82E01" w:rsidRDefault="00A82E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F3BEB6" w14:textId="77777777" w:rsidR="00A82E01" w:rsidRDefault="00A82E01">
    <w:pPr>
      <w:pStyle w:val="Head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4"/>
  <w:removePersonalInformation/>
  <w:removeDateAndTime/>
  <w:proofState w:spelling="clean"/>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79FB"/>
    <w:rsid w:val="00074C32"/>
    <w:rsid w:val="000E1A5A"/>
    <w:rsid w:val="00163988"/>
    <w:rsid w:val="002E1761"/>
    <w:rsid w:val="003400C8"/>
    <w:rsid w:val="0039665D"/>
    <w:rsid w:val="004C4197"/>
    <w:rsid w:val="005526DA"/>
    <w:rsid w:val="005B19F4"/>
    <w:rsid w:val="006F79FB"/>
    <w:rsid w:val="00751642"/>
    <w:rsid w:val="00871D48"/>
    <w:rsid w:val="00924719"/>
    <w:rsid w:val="009C06E3"/>
    <w:rsid w:val="00A82E01"/>
    <w:rsid w:val="00A91CBD"/>
    <w:rsid w:val="00AB034E"/>
    <w:rsid w:val="00AC2AB2"/>
    <w:rsid w:val="00C466D4"/>
    <w:rsid w:val="00C85B13"/>
    <w:rsid w:val="00C97FFC"/>
    <w:rsid w:val="00CD1489"/>
    <w:rsid w:val="00E8326A"/>
    <w:rsid w:val="00E83974"/>
    <w:rsid w:val="00F922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BE1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79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F79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79F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79F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79F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79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79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79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79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9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F79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F79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79F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79F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79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79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79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79FB"/>
    <w:rPr>
      <w:rFonts w:eastAsiaTheme="majorEastAsia" w:cstheme="majorBidi"/>
      <w:color w:val="272727" w:themeColor="text1" w:themeTint="D8"/>
    </w:rPr>
  </w:style>
  <w:style w:type="paragraph" w:styleId="Title">
    <w:name w:val="Title"/>
    <w:basedOn w:val="Normal"/>
    <w:next w:val="Normal"/>
    <w:link w:val="TitleChar"/>
    <w:uiPriority w:val="10"/>
    <w:qFormat/>
    <w:rsid w:val="006F79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79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79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79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79FB"/>
    <w:pPr>
      <w:spacing w:before="160"/>
      <w:jc w:val="center"/>
    </w:pPr>
    <w:rPr>
      <w:i/>
      <w:iCs/>
      <w:color w:val="404040" w:themeColor="text1" w:themeTint="BF"/>
    </w:rPr>
  </w:style>
  <w:style w:type="character" w:customStyle="1" w:styleId="QuoteChar">
    <w:name w:val="Quote Char"/>
    <w:basedOn w:val="DefaultParagraphFont"/>
    <w:link w:val="Quote"/>
    <w:uiPriority w:val="29"/>
    <w:rsid w:val="006F79FB"/>
    <w:rPr>
      <w:i/>
      <w:iCs/>
      <w:color w:val="404040" w:themeColor="text1" w:themeTint="BF"/>
    </w:rPr>
  </w:style>
  <w:style w:type="paragraph" w:styleId="ListParagraph">
    <w:name w:val="List Paragraph"/>
    <w:basedOn w:val="Normal"/>
    <w:uiPriority w:val="34"/>
    <w:qFormat/>
    <w:rsid w:val="006F79FB"/>
    <w:pPr>
      <w:ind w:left="720"/>
      <w:contextualSpacing/>
    </w:pPr>
  </w:style>
  <w:style w:type="character" w:styleId="IntenseEmphasis">
    <w:name w:val="Intense Emphasis"/>
    <w:basedOn w:val="DefaultParagraphFont"/>
    <w:uiPriority w:val="21"/>
    <w:qFormat/>
    <w:rsid w:val="006F79FB"/>
    <w:rPr>
      <w:i/>
      <w:iCs/>
      <w:color w:val="2F5496" w:themeColor="accent1" w:themeShade="BF"/>
    </w:rPr>
  </w:style>
  <w:style w:type="paragraph" w:styleId="IntenseQuote">
    <w:name w:val="Intense Quote"/>
    <w:basedOn w:val="Normal"/>
    <w:next w:val="Normal"/>
    <w:link w:val="IntenseQuoteChar"/>
    <w:uiPriority w:val="30"/>
    <w:qFormat/>
    <w:rsid w:val="006F79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79FB"/>
    <w:rPr>
      <w:i/>
      <w:iCs/>
      <w:color w:val="2F5496" w:themeColor="accent1" w:themeShade="BF"/>
    </w:rPr>
  </w:style>
  <w:style w:type="character" w:styleId="IntenseReference">
    <w:name w:val="Intense Reference"/>
    <w:basedOn w:val="DefaultParagraphFont"/>
    <w:uiPriority w:val="32"/>
    <w:qFormat/>
    <w:rsid w:val="006F79FB"/>
    <w:rPr>
      <w:b/>
      <w:bCs/>
      <w:smallCaps/>
      <w:color w:val="2F5496" w:themeColor="accent1" w:themeShade="BF"/>
      <w:spacing w:val="5"/>
    </w:rPr>
  </w:style>
  <w:style w:type="paragraph" w:styleId="Footer">
    <w:name w:val="footer"/>
    <w:basedOn w:val="Normal"/>
    <w:link w:val="FooterChar"/>
    <w:uiPriority w:val="99"/>
    <w:unhideWhenUsed/>
    <w:rsid w:val="00871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D48"/>
  </w:style>
  <w:style w:type="character" w:styleId="PageNumber">
    <w:name w:val="page number"/>
    <w:basedOn w:val="DefaultParagraphFont"/>
    <w:uiPriority w:val="99"/>
    <w:semiHidden/>
    <w:unhideWhenUsed/>
    <w:rsid w:val="00871D48"/>
  </w:style>
  <w:style w:type="character" w:styleId="Hyperlink">
    <w:name w:val="Hyperlink"/>
    <w:basedOn w:val="DefaultParagraphFont"/>
    <w:uiPriority w:val="99"/>
    <w:unhideWhenUsed/>
    <w:rsid w:val="005526DA"/>
    <w:rPr>
      <w:color w:val="0563C1" w:themeColor="hyperlink"/>
      <w:u w:val="single"/>
    </w:rPr>
  </w:style>
  <w:style w:type="character" w:customStyle="1" w:styleId="UnresolvedMention1">
    <w:name w:val="Unresolved Mention1"/>
    <w:basedOn w:val="DefaultParagraphFont"/>
    <w:uiPriority w:val="99"/>
    <w:semiHidden/>
    <w:unhideWhenUsed/>
    <w:rsid w:val="005526DA"/>
    <w:rPr>
      <w:color w:val="605E5C"/>
      <w:shd w:val="clear" w:color="auto" w:fill="E1DFDD"/>
    </w:rPr>
  </w:style>
  <w:style w:type="character" w:styleId="Emphasis">
    <w:name w:val="Emphasis"/>
    <w:basedOn w:val="DefaultParagraphFont"/>
    <w:uiPriority w:val="20"/>
    <w:qFormat/>
    <w:rsid w:val="00E83974"/>
    <w:rPr>
      <w:i/>
      <w:iCs/>
    </w:rPr>
  </w:style>
  <w:style w:type="character" w:customStyle="1" w:styleId="contents">
    <w:name w:val="contents"/>
    <w:basedOn w:val="DefaultParagraphFont"/>
    <w:rsid w:val="00E83974"/>
  </w:style>
  <w:style w:type="paragraph" w:customStyle="1" w:styleId="pdq2pgselectionanchorcontainer">
    <w:name w:val="pdq2pg_selectionanchorcontainer"/>
    <w:basedOn w:val="Normal"/>
    <w:rsid w:val="00E839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semiHidden/>
    <w:unhideWhenUsed/>
    <w:qFormat/>
    <w:rsid w:val="003400C8"/>
    <w:pPr>
      <w:spacing w:before="480" w:after="0" w:line="276" w:lineRule="auto"/>
      <w:outlineLvl w:val="9"/>
    </w:pPr>
    <w:rPr>
      <w:b/>
      <w:bCs/>
      <w:kern w:val="0"/>
      <w:sz w:val="28"/>
      <w:szCs w:val="28"/>
      <w:lang w:val="en-US" w:eastAsia="ja-JP"/>
      <w14:ligatures w14:val="none"/>
    </w:rPr>
  </w:style>
  <w:style w:type="paragraph" w:styleId="TOC1">
    <w:name w:val="toc 1"/>
    <w:basedOn w:val="Normal"/>
    <w:next w:val="Normal"/>
    <w:autoRedefine/>
    <w:uiPriority w:val="39"/>
    <w:unhideWhenUsed/>
    <w:rsid w:val="003400C8"/>
    <w:pPr>
      <w:spacing w:after="100"/>
    </w:pPr>
  </w:style>
  <w:style w:type="paragraph" w:styleId="TOC2">
    <w:name w:val="toc 2"/>
    <w:basedOn w:val="Normal"/>
    <w:next w:val="Normal"/>
    <w:autoRedefine/>
    <w:uiPriority w:val="39"/>
    <w:unhideWhenUsed/>
    <w:rsid w:val="003400C8"/>
    <w:pPr>
      <w:spacing w:after="100"/>
      <w:ind w:left="240"/>
    </w:pPr>
  </w:style>
  <w:style w:type="paragraph" w:styleId="BalloonText">
    <w:name w:val="Balloon Text"/>
    <w:basedOn w:val="Normal"/>
    <w:link w:val="BalloonTextChar"/>
    <w:uiPriority w:val="99"/>
    <w:semiHidden/>
    <w:unhideWhenUsed/>
    <w:rsid w:val="003400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00C8"/>
    <w:rPr>
      <w:rFonts w:ascii="Tahoma" w:hAnsi="Tahoma" w:cs="Tahoma"/>
      <w:sz w:val="16"/>
      <w:szCs w:val="16"/>
    </w:rPr>
  </w:style>
  <w:style w:type="character" w:styleId="Strong">
    <w:name w:val="Strong"/>
    <w:basedOn w:val="DefaultParagraphFont"/>
    <w:uiPriority w:val="22"/>
    <w:qFormat/>
    <w:rsid w:val="00A91CBD"/>
    <w:rPr>
      <w:b/>
      <w:bCs/>
    </w:rPr>
  </w:style>
  <w:style w:type="table" w:styleId="TableGrid">
    <w:name w:val="Table Grid"/>
    <w:basedOn w:val="TableNormal"/>
    <w:uiPriority w:val="39"/>
    <w:rsid w:val="00A91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A91CB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FollowedHyperlink">
    <w:name w:val="FollowedHyperlink"/>
    <w:basedOn w:val="DefaultParagraphFont"/>
    <w:uiPriority w:val="99"/>
    <w:semiHidden/>
    <w:unhideWhenUsed/>
    <w:rsid w:val="002E1761"/>
    <w:rPr>
      <w:color w:val="954F72" w:themeColor="followedHyperlink"/>
      <w:u w:val="single"/>
    </w:rPr>
  </w:style>
  <w:style w:type="paragraph" w:styleId="Header">
    <w:name w:val="header"/>
    <w:basedOn w:val="Normal"/>
    <w:link w:val="HeaderChar"/>
    <w:uiPriority w:val="99"/>
    <w:unhideWhenUsed/>
    <w:rsid w:val="00A82E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thefosteringnetwork.org.uk/media/d45b44zp/the-independent-review-of-childrens-social-care-final-report.pdf" TargetMode="External"/><Relationship Id="rId18" Type="http://schemas.openxmlformats.org/officeDocument/2006/relationships/hyperlink" Target="https://link.springer.com/article/10.1186/s12889-022-12748-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leicestershire.gov.uk/education-and-children/social-care-and-supporting-families/help-for-children-and-families?utm_source=chatgpt.com" TargetMode="External"/><Relationship Id="rId17" Type="http://schemas.openxmlformats.org/officeDocument/2006/relationships/hyperlink" Target="https://books.google.co.in/books?hl=en&amp;lr=&amp;id=VdsLEQAAQBAJ&amp;oi=fnd&amp;pg=PA1960&amp;dq=uk+based+Working+Together+to+Safeguard+Children+2023+comprises+Early+Help+as+part+of+the+wider+system+of+help,+support+and+protection+to+children+and+families&amp;ots=4iEbg655Do&amp;sig=dwM186yGZm3Nd5P3U6L5eqp9Qxs&amp;redir_esc=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taffordshire.gov.uk/?utm_source=chatgpt.co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ooks.google.co.in/books?hl=en&amp;lr=&amp;id=ZIExEAAAQBAJ&amp;oi=fnd&amp;pg=PP4&amp;dq=uk+based+council+clarifies+its+aim+of+supporting+families+by+making+it+a+lot+easier+to+access+by+merging+children%27s+services,+health,+libraries+and+voluntary+and+community+organisations&amp;ots=hrfz07lNt0&amp;sig=NmtuPQ85Z3PFbntjiK7Qs7yMWnk&amp;redir_esc=y"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norfolk.gov.uk/?utm_source=chatgpt.com" TargetMode="External"/><Relationship Id="rId23" Type="http://schemas.openxmlformats.org/officeDocument/2006/relationships/header" Target="header3.xml"/><Relationship Id="rId10" Type="http://schemas.openxmlformats.org/officeDocument/2006/relationships/hyperlink" Target="https://onlinelibrary.wiley.com/doi/full/10.1111/cfs.13034"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onlinelibrary.wiley.com/doi/full/10.1111/jpm.12928" TargetMode="External"/><Relationship Id="rId14" Type="http://schemas.openxmlformats.org/officeDocument/2006/relationships/hyperlink" Target="https://researchonline.ljmu.ac.uk/id/eprint/13717/"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4F0C5-1453-42D1-A2A8-3E88ECC1A19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3413</Words>
  <Characters>19459</Characters>
  <Application>Microsoft Office Word</Application>
  <DocSecurity>0</DocSecurity>
  <Lines>162</Lines>
  <Paragraphs>45</Paragraphs>
  <ScaleCrop>false</ScaleCrop>
  <Company/>
  <LinksUpToDate>false</LinksUpToDate>
  <CharactersWithSpaces>22827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2026-09-19T08:40:00Z</dcterms:created>
  <dcterms:modified xsi:type="dcterms:W3CDTF">2026-09-19T19:47:00Z</dcterms:modified>
</cp:coreProperties>
</file>