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4197CC4" w:rsidP="4F48972B" w:rsidRDefault="44197CC4" w14:paraId="4F96747D" w14:textId="48FAA18F">
      <w:pPr>
        <w:rPr>
          <w:rFonts w:ascii="Calibri" w:hAnsi="Calibri" w:eastAsia="Calibri" w:cs="Calibri"/>
          <w:b w:val="1"/>
          <w:bCs w:val="1"/>
          <w:u w:val="single"/>
        </w:rPr>
      </w:pPr>
      <w:r w:rsidRPr="4F48972B" w:rsidR="44197CC4">
        <w:rPr>
          <w:rFonts w:ascii="Calibri" w:hAnsi="Calibri" w:eastAsia="Calibri" w:cs="Calibri"/>
          <w:b w:val="1"/>
          <w:bCs w:val="1"/>
          <w:u w:val="single"/>
        </w:rPr>
        <w:t>Cassy Rumbelow</w:t>
      </w:r>
    </w:p>
    <w:p w:rsidR="44197CC4" w:rsidP="4F48972B" w:rsidRDefault="44197CC4" w14:paraId="6B3A77D0" w14:textId="38CD2A95">
      <w:pPr>
        <w:rPr>
          <w:rFonts w:ascii="Calibri" w:hAnsi="Calibri" w:eastAsia="Calibri" w:cs="Calibri"/>
          <w:b w:val="1"/>
          <w:bCs w:val="1"/>
          <w:u w:val="single"/>
        </w:rPr>
      </w:pPr>
      <w:r w:rsidRPr="4F48972B" w:rsidR="44197CC4">
        <w:rPr>
          <w:rFonts w:ascii="Calibri" w:hAnsi="Calibri" w:eastAsia="Calibri" w:cs="Calibri"/>
          <w:b w:val="1"/>
          <w:bCs w:val="1"/>
          <w:u w:val="single"/>
        </w:rPr>
        <w:t xml:space="preserve">Student </w:t>
      </w:r>
      <w:r w:rsidRPr="4F48972B" w:rsidR="44197CC4">
        <w:rPr>
          <w:rFonts w:ascii="Calibri" w:hAnsi="Calibri" w:eastAsia="Calibri" w:cs="Calibri"/>
          <w:b w:val="1"/>
          <w:bCs w:val="1"/>
          <w:u w:val="single"/>
        </w:rPr>
        <w:t>number:</w:t>
      </w:r>
      <w:r w:rsidRPr="4F48972B" w:rsidR="44197CC4">
        <w:rPr>
          <w:rFonts w:ascii="Calibri" w:hAnsi="Calibri" w:eastAsia="Calibri" w:cs="Calibri"/>
          <w:b w:val="1"/>
          <w:bCs w:val="1"/>
          <w:u w:val="single"/>
        </w:rPr>
        <w:t xml:space="preserve"> 2221533</w:t>
      </w:r>
    </w:p>
    <w:p w:rsidR="44197CC4" w:rsidP="4F48972B" w:rsidRDefault="44197CC4" w14:paraId="530E02CD" w14:textId="5CA43555">
      <w:pPr>
        <w:rPr>
          <w:rFonts w:ascii="Calibri" w:hAnsi="Calibri" w:eastAsia="Calibri" w:cs="Calibri"/>
          <w:b w:val="1"/>
          <w:bCs w:val="1"/>
          <w:u w:val="single"/>
        </w:rPr>
      </w:pPr>
      <w:r w:rsidRPr="4F48972B" w:rsidR="44197CC4">
        <w:rPr>
          <w:rFonts w:ascii="Calibri" w:hAnsi="Calibri" w:eastAsia="Calibri" w:cs="Calibri"/>
          <w:b w:val="1"/>
          <w:bCs w:val="1"/>
          <w:u w:val="single"/>
        </w:rPr>
        <w:t>Public protection and counterterrorism</w:t>
      </w:r>
    </w:p>
    <w:p w:rsidR="572A0269" w:rsidP="4F48972B" w:rsidRDefault="572A0269" w14:paraId="505AFFFE" w14:textId="552D4A0D">
      <w:pPr>
        <w:pStyle w:val="Normal"/>
        <w:spacing w:before="0" w:beforeAutospacing="off" w:after="0" w:afterAutospacing="off"/>
        <w:ind w:left="0" w:right="0" w:hanging="0"/>
        <w:rPr>
          <w:rFonts w:ascii="Calibri" w:hAnsi="Calibri" w:eastAsia="Calibri" w:cs="Calibri"/>
          <w:b w:val="1"/>
          <w:bCs w:val="1"/>
          <w:noProof w:val="0"/>
          <w:color w:val="000000" w:themeColor="text1" w:themeTint="FF" w:themeShade="FF"/>
          <w:sz w:val="24"/>
          <w:szCs w:val="24"/>
          <w:lang w:val="en-US"/>
        </w:rPr>
      </w:pPr>
      <w:r w:rsidRPr="4F48972B" w:rsidR="572A0269">
        <w:rPr>
          <w:rFonts w:ascii="Calibri" w:hAnsi="Calibri" w:eastAsia="Calibri" w:cs="Calibri"/>
          <w:b w:val="1"/>
          <w:bCs w:val="1"/>
          <w:noProof w:val="0"/>
          <w:color w:val="000000" w:themeColor="text1" w:themeTint="FF" w:themeShade="FF"/>
          <w:sz w:val="24"/>
          <w:szCs w:val="24"/>
          <w:lang w:val="en-US"/>
        </w:rPr>
        <w:t xml:space="preserve">Examine the cycle of abuse and its impact on </w:t>
      </w:r>
      <w:r w:rsidRPr="4F48972B" w:rsidR="572A0269">
        <w:rPr>
          <w:rFonts w:ascii="Calibri" w:hAnsi="Calibri" w:eastAsia="Calibri" w:cs="Calibri"/>
          <w:b w:val="1"/>
          <w:bCs w:val="1"/>
          <w:noProof w:val="0"/>
          <w:color w:val="000000" w:themeColor="text1" w:themeTint="FF" w:themeShade="FF"/>
          <w:sz w:val="24"/>
          <w:szCs w:val="24"/>
          <w:lang w:val="en-US"/>
        </w:rPr>
        <w:t>victims</w:t>
      </w:r>
      <w:r w:rsidRPr="4F48972B" w:rsidR="572A0269">
        <w:rPr>
          <w:rFonts w:ascii="Calibri" w:hAnsi="Calibri" w:eastAsia="Calibri" w:cs="Calibri"/>
          <w:b w:val="1"/>
          <w:bCs w:val="1"/>
          <w:noProof w:val="0"/>
          <w:color w:val="000000" w:themeColor="text1" w:themeTint="FF" w:themeShade="FF"/>
          <w:sz w:val="24"/>
          <w:szCs w:val="24"/>
          <w:lang w:val="en-US"/>
        </w:rPr>
        <w:t>. How can this cycle be broken, and what role does early intervention play?</w:t>
      </w:r>
    </w:p>
    <w:p w:rsidR="4F48972B" w:rsidP="4F48972B" w:rsidRDefault="4F48972B" w14:paraId="6EC85B4C" w14:textId="125A101E">
      <w:pPr>
        <w:pStyle w:val="Normal"/>
        <w:spacing w:before="0" w:beforeAutospacing="off" w:after="0" w:afterAutospacing="off"/>
        <w:ind w:left="0" w:right="0" w:hanging="0"/>
        <w:rPr>
          <w:rFonts w:ascii="Calibri" w:hAnsi="Calibri" w:eastAsia="Calibri" w:cs="Calibri"/>
          <w:b w:val="1"/>
          <w:bCs w:val="1"/>
          <w:noProof w:val="0"/>
          <w:color w:val="000000" w:themeColor="text1" w:themeTint="FF" w:themeShade="FF"/>
          <w:sz w:val="24"/>
          <w:szCs w:val="24"/>
          <w:lang w:val="en-US"/>
        </w:rPr>
      </w:pPr>
    </w:p>
    <w:p w:rsidR="3707E7CA" w:rsidP="4F48972B" w:rsidRDefault="3707E7CA" w14:paraId="07D9A284" w14:textId="0A748C42">
      <w:pPr>
        <w:pStyle w:val="Normal"/>
        <w:spacing w:before="0" w:beforeAutospacing="off" w:after="0" w:afterAutospacing="off"/>
        <w:ind w:left="0" w:right="0" w:hanging="0"/>
        <w:rPr>
          <w:rFonts w:ascii="Calibri" w:hAnsi="Calibri" w:eastAsia="Calibri" w:cs="Calibri"/>
          <w:b w:val="0"/>
          <w:bCs w:val="0"/>
          <w:noProof w:val="0"/>
          <w:color w:val="000000" w:themeColor="text1" w:themeTint="FF" w:themeShade="FF"/>
          <w:sz w:val="24"/>
          <w:szCs w:val="24"/>
          <w:lang w:val="en-US"/>
        </w:rPr>
      </w:pPr>
      <w:r w:rsidRPr="50447C32" w:rsidR="7A1F1D1D">
        <w:rPr>
          <w:rFonts w:ascii="Calibri" w:hAnsi="Calibri" w:eastAsia="Calibri" w:cs="Calibri"/>
          <w:b w:val="0"/>
          <w:bCs w:val="0"/>
          <w:noProof w:val="0"/>
          <w:color w:val="000000" w:themeColor="text1" w:themeTint="FF" w:themeShade="FF"/>
          <w:sz w:val="24"/>
          <w:szCs w:val="24"/>
          <w:lang w:val="en-US"/>
        </w:rPr>
        <w:t xml:space="preserve">   </w:t>
      </w:r>
      <w:r w:rsidRPr="50447C32" w:rsidR="05E67666">
        <w:rPr>
          <w:rFonts w:ascii="Calibri" w:hAnsi="Calibri" w:eastAsia="Calibri" w:cs="Calibri"/>
          <w:b w:val="0"/>
          <w:bCs w:val="0"/>
          <w:noProof w:val="0"/>
          <w:color w:val="000000" w:themeColor="text1" w:themeTint="FF" w:themeShade="FF"/>
          <w:sz w:val="24"/>
          <w:szCs w:val="24"/>
          <w:lang w:val="en-US"/>
        </w:rPr>
        <w:t xml:space="preserve">During this assignment, </w:t>
      </w:r>
      <w:r w:rsidRPr="50447C32" w:rsidR="1D66CA90">
        <w:rPr>
          <w:rFonts w:ascii="Calibri" w:hAnsi="Calibri" w:eastAsia="Calibri" w:cs="Calibri"/>
          <w:b w:val="0"/>
          <w:bCs w:val="0"/>
          <w:noProof w:val="0"/>
          <w:color w:val="000000" w:themeColor="text1" w:themeTint="FF" w:themeShade="FF"/>
          <w:sz w:val="24"/>
          <w:szCs w:val="24"/>
          <w:lang w:val="en-US"/>
        </w:rPr>
        <w:t xml:space="preserve">the abuse cycle and its effects on the victims will be explored </w:t>
      </w:r>
      <w:r w:rsidRPr="50447C32" w:rsidR="5350A679">
        <w:rPr>
          <w:rFonts w:ascii="Calibri" w:hAnsi="Calibri" w:eastAsia="Calibri" w:cs="Calibri"/>
          <w:b w:val="0"/>
          <w:bCs w:val="0"/>
          <w:noProof w:val="0"/>
          <w:color w:val="000000" w:themeColor="text1" w:themeTint="FF" w:themeShade="FF"/>
          <w:sz w:val="24"/>
          <w:szCs w:val="24"/>
          <w:lang w:val="en-US"/>
        </w:rPr>
        <w:t xml:space="preserve">and what </w:t>
      </w:r>
      <w:bookmarkStart w:name="_Int_dOJa30Ib" w:id="1683457586"/>
      <w:r w:rsidRPr="50447C32" w:rsidR="5350A679">
        <w:rPr>
          <w:rFonts w:ascii="Calibri" w:hAnsi="Calibri" w:eastAsia="Calibri" w:cs="Calibri"/>
          <w:b w:val="0"/>
          <w:bCs w:val="0"/>
          <w:noProof w:val="0"/>
          <w:color w:val="000000" w:themeColor="text1" w:themeTint="FF" w:themeShade="FF"/>
          <w:sz w:val="24"/>
          <w:szCs w:val="24"/>
          <w:lang w:val="en-US"/>
        </w:rPr>
        <w:t>part does</w:t>
      </w:r>
      <w:bookmarkEnd w:id="1683457586"/>
      <w:r w:rsidRPr="50447C32" w:rsidR="5350A679">
        <w:rPr>
          <w:rFonts w:ascii="Calibri" w:hAnsi="Calibri" w:eastAsia="Calibri" w:cs="Calibri"/>
          <w:b w:val="0"/>
          <w:bCs w:val="0"/>
          <w:noProof w:val="0"/>
          <w:color w:val="000000" w:themeColor="text1" w:themeTint="FF" w:themeShade="FF"/>
          <w:sz w:val="24"/>
          <w:szCs w:val="24"/>
          <w:lang w:val="en-US"/>
        </w:rPr>
        <w:t xml:space="preserve"> prevention </w:t>
      </w:r>
      <w:r w:rsidRPr="50447C32" w:rsidR="719804AD">
        <w:rPr>
          <w:rFonts w:ascii="Calibri" w:hAnsi="Calibri" w:eastAsia="Calibri" w:cs="Calibri"/>
          <w:b w:val="0"/>
          <w:bCs w:val="0"/>
          <w:noProof w:val="0"/>
          <w:color w:val="000000" w:themeColor="text1" w:themeTint="FF" w:themeShade="FF"/>
          <w:sz w:val="24"/>
          <w:szCs w:val="24"/>
          <w:lang w:val="en-US"/>
        </w:rPr>
        <w:t>plays</w:t>
      </w:r>
      <w:r w:rsidRPr="50447C32" w:rsidR="5350A679">
        <w:rPr>
          <w:rFonts w:ascii="Calibri" w:hAnsi="Calibri" w:eastAsia="Calibri" w:cs="Calibri"/>
          <w:b w:val="0"/>
          <w:bCs w:val="0"/>
          <w:noProof w:val="0"/>
          <w:color w:val="000000" w:themeColor="text1" w:themeTint="FF" w:themeShade="FF"/>
          <w:sz w:val="24"/>
          <w:szCs w:val="24"/>
          <w:lang w:val="en-US"/>
        </w:rPr>
        <w:t xml:space="preserve"> in the process.</w:t>
      </w:r>
      <w:r w:rsidRPr="50447C32" w:rsidR="6EB2A760">
        <w:rPr>
          <w:rFonts w:ascii="Calibri" w:hAnsi="Calibri" w:eastAsia="Calibri" w:cs="Calibri"/>
          <w:b w:val="0"/>
          <w:bCs w:val="0"/>
          <w:noProof w:val="0"/>
          <w:color w:val="000000" w:themeColor="text1" w:themeTint="FF" w:themeShade="FF"/>
          <w:sz w:val="24"/>
          <w:szCs w:val="24"/>
          <w:lang w:val="en-US"/>
        </w:rPr>
        <w:t xml:space="preserve"> The idea that subordinates </w:t>
      </w:r>
      <w:r w:rsidRPr="50447C32" w:rsidR="6EB2A760">
        <w:rPr>
          <w:rFonts w:ascii="Calibri" w:hAnsi="Calibri" w:eastAsia="Calibri" w:cs="Calibri"/>
          <w:b w:val="0"/>
          <w:bCs w:val="0"/>
          <w:noProof w:val="0"/>
          <w:color w:val="000000" w:themeColor="text1" w:themeTint="FF" w:themeShade="FF"/>
          <w:sz w:val="24"/>
          <w:szCs w:val="24"/>
          <w:lang w:val="en-US"/>
        </w:rPr>
        <w:t>frequently</w:t>
      </w:r>
      <w:r w:rsidRPr="50447C32" w:rsidR="6EB2A760">
        <w:rPr>
          <w:rFonts w:ascii="Calibri" w:hAnsi="Calibri" w:eastAsia="Calibri" w:cs="Calibri"/>
          <w:b w:val="0"/>
          <w:bCs w:val="0"/>
          <w:noProof w:val="0"/>
          <w:color w:val="000000" w:themeColor="text1" w:themeTint="FF" w:themeShade="FF"/>
          <w:sz w:val="24"/>
          <w:szCs w:val="24"/>
          <w:lang w:val="en-US"/>
        </w:rPr>
        <w:t xml:space="preserve"> suffer from a pattern of mistreatment is central to the definition of abusive control</w:t>
      </w:r>
      <w:r w:rsidRPr="50447C32" w:rsidR="7E9B9769">
        <w:rPr>
          <w:rFonts w:ascii="Calibri" w:hAnsi="Calibri" w:eastAsia="Calibri" w:cs="Calibri"/>
          <w:b w:val="0"/>
          <w:bCs w:val="0"/>
          <w:noProof w:val="0"/>
          <w:color w:val="000000" w:themeColor="text1" w:themeTint="FF" w:themeShade="FF"/>
          <w:sz w:val="24"/>
          <w:szCs w:val="24"/>
          <w:lang w:val="en-US"/>
        </w:rPr>
        <w:t xml:space="preserve"> (Tepper, 200</w:t>
      </w:r>
      <w:r w:rsidRPr="50447C32" w:rsidR="3829928E">
        <w:rPr>
          <w:rFonts w:ascii="Calibri" w:hAnsi="Calibri" w:eastAsia="Calibri" w:cs="Calibri"/>
          <w:b w:val="0"/>
          <w:bCs w:val="0"/>
          <w:noProof w:val="0"/>
          <w:color w:val="000000" w:themeColor="text1" w:themeTint="FF" w:themeShade="FF"/>
          <w:sz w:val="24"/>
          <w:szCs w:val="24"/>
          <w:lang w:val="en-US"/>
        </w:rPr>
        <w:t>0</w:t>
      </w:r>
      <w:r w:rsidRPr="50447C32" w:rsidR="7E9B9769">
        <w:rPr>
          <w:rFonts w:ascii="Calibri" w:hAnsi="Calibri" w:eastAsia="Calibri" w:cs="Calibri"/>
          <w:b w:val="0"/>
          <w:bCs w:val="0"/>
          <w:noProof w:val="0"/>
          <w:color w:val="000000" w:themeColor="text1" w:themeTint="FF" w:themeShade="FF"/>
          <w:sz w:val="24"/>
          <w:szCs w:val="24"/>
          <w:lang w:val="en-US"/>
        </w:rPr>
        <w:t xml:space="preserve">). </w:t>
      </w:r>
      <w:r w:rsidRPr="50447C32" w:rsidR="182BCEE1">
        <w:rPr>
          <w:rFonts w:ascii="Calibri" w:hAnsi="Calibri" w:eastAsia="Calibri" w:cs="Calibri"/>
          <w:b w:val="0"/>
          <w:bCs w:val="0"/>
          <w:noProof w:val="0"/>
          <w:color w:val="000000" w:themeColor="text1" w:themeTint="FF" w:themeShade="FF"/>
          <w:sz w:val="24"/>
          <w:szCs w:val="24"/>
          <w:lang w:val="en-US"/>
        </w:rPr>
        <w:t xml:space="preserve">The impacts that abuse </w:t>
      </w:r>
      <w:r w:rsidRPr="50447C32" w:rsidR="264DF9B7">
        <w:rPr>
          <w:rFonts w:ascii="Calibri" w:hAnsi="Calibri" w:eastAsia="Calibri" w:cs="Calibri"/>
          <w:b w:val="0"/>
          <w:bCs w:val="0"/>
          <w:noProof w:val="0"/>
          <w:color w:val="000000" w:themeColor="text1" w:themeTint="FF" w:themeShade="FF"/>
          <w:sz w:val="24"/>
          <w:szCs w:val="24"/>
          <w:lang w:val="en-US"/>
        </w:rPr>
        <w:t>causes</w:t>
      </w:r>
      <w:r w:rsidRPr="50447C32" w:rsidR="182BCEE1">
        <w:rPr>
          <w:rFonts w:ascii="Calibri" w:hAnsi="Calibri" w:eastAsia="Calibri" w:cs="Calibri"/>
          <w:b w:val="0"/>
          <w:bCs w:val="0"/>
          <w:noProof w:val="0"/>
          <w:color w:val="000000" w:themeColor="text1" w:themeTint="FF" w:themeShade="FF"/>
          <w:sz w:val="24"/>
          <w:szCs w:val="24"/>
          <w:lang w:val="en-US"/>
        </w:rPr>
        <w:t xml:space="preserve"> on victims are extensive</w:t>
      </w:r>
      <w:r w:rsidRPr="50447C32" w:rsidR="41DE2E89">
        <w:rPr>
          <w:rFonts w:ascii="Calibri" w:hAnsi="Calibri" w:eastAsia="Calibri" w:cs="Calibri"/>
          <w:b w:val="0"/>
          <w:bCs w:val="0"/>
          <w:noProof w:val="0"/>
          <w:color w:val="000000" w:themeColor="text1" w:themeTint="FF" w:themeShade="FF"/>
          <w:sz w:val="24"/>
          <w:szCs w:val="24"/>
          <w:lang w:val="en-US"/>
        </w:rPr>
        <w:t xml:space="preserve"> and deep. </w:t>
      </w:r>
      <w:r w:rsidRPr="50447C32" w:rsidR="527AE524">
        <w:rPr>
          <w:rFonts w:ascii="Calibri" w:hAnsi="Calibri" w:eastAsia="Calibri" w:cs="Calibri"/>
          <w:b w:val="0"/>
          <w:bCs w:val="0"/>
          <w:noProof w:val="0"/>
          <w:color w:val="000000" w:themeColor="text1" w:themeTint="FF" w:themeShade="FF"/>
          <w:sz w:val="24"/>
          <w:szCs w:val="24"/>
          <w:lang w:val="en-US"/>
        </w:rPr>
        <w:t xml:space="preserve">Abuse can be as minimal as </w:t>
      </w:r>
      <w:r w:rsidRPr="50447C32" w:rsidR="4EB9CA7E">
        <w:rPr>
          <w:rFonts w:ascii="Calibri" w:hAnsi="Calibri" w:eastAsia="Calibri" w:cs="Calibri"/>
          <w:b w:val="0"/>
          <w:bCs w:val="0"/>
          <w:noProof w:val="0"/>
          <w:color w:val="000000" w:themeColor="text1" w:themeTint="FF" w:themeShade="FF"/>
          <w:sz w:val="24"/>
          <w:szCs w:val="24"/>
          <w:lang w:val="en-US"/>
        </w:rPr>
        <w:t xml:space="preserve">there being no </w:t>
      </w:r>
      <w:r w:rsidRPr="50447C32" w:rsidR="6A329AD9">
        <w:rPr>
          <w:rFonts w:ascii="Calibri" w:hAnsi="Calibri" w:eastAsia="Calibri" w:cs="Calibri"/>
          <w:b w:val="0"/>
          <w:bCs w:val="0"/>
          <w:noProof w:val="0"/>
          <w:color w:val="000000" w:themeColor="text1" w:themeTint="FF" w:themeShade="FF"/>
          <w:sz w:val="24"/>
          <w:szCs w:val="24"/>
          <w:lang w:val="en-US"/>
        </w:rPr>
        <w:t>physical</w:t>
      </w:r>
      <w:r w:rsidRPr="50447C32" w:rsidR="4EB9CA7E">
        <w:rPr>
          <w:rFonts w:ascii="Calibri" w:hAnsi="Calibri" w:eastAsia="Calibri" w:cs="Calibri"/>
          <w:b w:val="0"/>
          <w:bCs w:val="0"/>
          <w:noProof w:val="0"/>
          <w:color w:val="000000" w:themeColor="text1" w:themeTint="FF" w:themeShade="FF"/>
          <w:sz w:val="24"/>
          <w:szCs w:val="24"/>
          <w:lang w:val="en-US"/>
        </w:rPr>
        <w:t xml:space="preserve"> violence </w:t>
      </w:r>
      <w:r w:rsidRPr="50447C32" w:rsidR="6AC1CE1F">
        <w:rPr>
          <w:rFonts w:ascii="Calibri" w:hAnsi="Calibri" w:eastAsia="Calibri" w:cs="Calibri"/>
          <w:b w:val="0"/>
          <w:bCs w:val="0"/>
          <w:noProof w:val="0"/>
          <w:color w:val="000000" w:themeColor="text1" w:themeTint="FF" w:themeShade="FF"/>
          <w:sz w:val="24"/>
          <w:szCs w:val="24"/>
          <w:lang w:val="en-US"/>
        </w:rPr>
        <w:t>involved</w:t>
      </w:r>
      <w:r w:rsidRPr="50447C32" w:rsidR="140318AD">
        <w:rPr>
          <w:rFonts w:ascii="Calibri" w:hAnsi="Calibri" w:eastAsia="Calibri" w:cs="Calibri"/>
          <w:b w:val="0"/>
          <w:bCs w:val="0"/>
          <w:noProof w:val="0"/>
          <w:color w:val="000000" w:themeColor="text1" w:themeTint="FF" w:themeShade="FF"/>
          <w:sz w:val="24"/>
          <w:szCs w:val="24"/>
          <w:lang w:val="en-US"/>
        </w:rPr>
        <w:t xml:space="preserve"> </w:t>
      </w:r>
      <w:r w:rsidRPr="50447C32" w:rsidR="4EB9CA7E">
        <w:rPr>
          <w:rFonts w:ascii="Calibri" w:hAnsi="Calibri" w:eastAsia="Calibri" w:cs="Calibri"/>
          <w:b w:val="0"/>
          <w:bCs w:val="0"/>
          <w:noProof w:val="0"/>
          <w:color w:val="000000" w:themeColor="text1" w:themeTint="FF" w:themeShade="FF"/>
          <w:sz w:val="24"/>
          <w:szCs w:val="24"/>
          <w:lang w:val="en-US"/>
        </w:rPr>
        <w:t xml:space="preserve">which </w:t>
      </w:r>
      <w:r w:rsidRPr="50447C32" w:rsidR="2F7CE629">
        <w:rPr>
          <w:rFonts w:ascii="Calibri" w:hAnsi="Calibri" w:eastAsia="Calibri" w:cs="Calibri"/>
          <w:b w:val="0"/>
          <w:bCs w:val="0"/>
          <w:noProof w:val="0"/>
          <w:color w:val="000000" w:themeColor="text1" w:themeTint="FF" w:themeShade="FF"/>
          <w:sz w:val="24"/>
          <w:szCs w:val="24"/>
          <w:lang w:val="en-US"/>
        </w:rPr>
        <w:t>may be</w:t>
      </w:r>
      <w:r w:rsidRPr="50447C32" w:rsidR="4EB9CA7E">
        <w:rPr>
          <w:rFonts w:ascii="Calibri" w:hAnsi="Calibri" w:eastAsia="Calibri" w:cs="Calibri"/>
          <w:b w:val="0"/>
          <w:bCs w:val="0"/>
          <w:noProof w:val="0"/>
          <w:color w:val="000000" w:themeColor="text1" w:themeTint="FF" w:themeShade="FF"/>
          <w:sz w:val="24"/>
          <w:szCs w:val="24"/>
          <w:lang w:val="en-US"/>
        </w:rPr>
        <w:t xml:space="preserve"> classed as a low level of abuse, compared to </w:t>
      </w:r>
      <w:r w:rsidRPr="50447C32" w:rsidR="4EB9CA7E">
        <w:rPr>
          <w:rFonts w:ascii="Calibri" w:hAnsi="Calibri" w:eastAsia="Calibri" w:cs="Calibri"/>
          <w:b w:val="0"/>
          <w:bCs w:val="0"/>
          <w:noProof w:val="0"/>
          <w:color w:val="000000" w:themeColor="text1" w:themeTint="FF" w:themeShade="FF"/>
          <w:sz w:val="24"/>
          <w:szCs w:val="24"/>
          <w:lang w:val="en-US"/>
        </w:rPr>
        <w:t>a high level</w:t>
      </w:r>
      <w:r w:rsidRPr="50447C32" w:rsidR="4EB9CA7E">
        <w:rPr>
          <w:rFonts w:ascii="Calibri" w:hAnsi="Calibri" w:eastAsia="Calibri" w:cs="Calibri"/>
          <w:b w:val="0"/>
          <w:bCs w:val="0"/>
          <w:noProof w:val="0"/>
          <w:color w:val="000000" w:themeColor="text1" w:themeTint="FF" w:themeShade="FF"/>
          <w:sz w:val="24"/>
          <w:szCs w:val="24"/>
          <w:lang w:val="en-US"/>
        </w:rPr>
        <w:t xml:space="preserve"> of abuse </w:t>
      </w:r>
      <w:r w:rsidRPr="50447C32" w:rsidR="47661705">
        <w:rPr>
          <w:rFonts w:ascii="Calibri" w:hAnsi="Calibri" w:eastAsia="Calibri" w:cs="Calibri"/>
          <w:b w:val="0"/>
          <w:bCs w:val="0"/>
          <w:noProof w:val="0"/>
          <w:color w:val="000000" w:themeColor="text1" w:themeTint="FF" w:themeShade="FF"/>
          <w:sz w:val="24"/>
          <w:szCs w:val="24"/>
          <w:lang w:val="en-US"/>
        </w:rPr>
        <w:t xml:space="preserve">which may be </w:t>
      </w:r>
      <w:r w:rsidRPr="50447C32" w:rsidR="090514CC">
        <w:rPr>
          <w:rFonts w:ascii="Calibri" w:hAnsi="Calibri" w:eastAsia="Calibri" w:cs="Calibri"/>
          <w:b w:val="0"/>
          <w:bCs w:val="0"/>
          <w:noProof w:val="0"/>
          <w:color w:val="000000" w:themeColor="text1" w:themeTint="FF" w:themeShade="FF"/>
          <w:sz w:val="24"/>
          <w:szCs w:val="24"/>
          <w:lang w:val="en-US"/>
        </w:rPr>
        <w:t xml:space="preserve">any of the </w:t>
      </w:r>
      <w:r w:rsidRPr="50447C32" w:rsidR="47661705">
        <w:rPr>
          <w:rFonts w:ascii="Calibri" w:hAnsi="Calibri" w:eastAsia="Calibri" w:cs="Calibri"/>
          <w:b w:val="0"/>
          <w:bCs w:val="0"/>
          <w:noProof w:val="0"/>
          <w:color w:val="000000" w:themeColor="text1" w:themeTint="FF" w:themeShade="FF"/>
          <w:sz w:val="24"/>
          <w:szCs w:val="24"/>
          <w:lang w:val="en-US"/>
        </w:rPr>
        <w:t>numerous</w:t>
      </w:r>
      <w:r w:rsidRPr="50447C32" w:rsidR="179DE6A1">
        <w:rPr>
          <w:rFonts w:ascii="Calibri" w:hAnsi="Calibri" w:eastAsia="Calibri" w:cs="Calibri"/>
          <w:b w:val="0"/>
          <w:bCs w:val="0"/>
          <w:noProof w:val="0"/>
          <w:color w:val="000000" w:themeColor="text1" w:themeTint="FF" w:themeShade="FF"/>
          <w:sz w:val="24"/>
          <w:szCs w:val="24"/>
          <w:lang w:val="en-US"/>
        </w:rPr>
        <w:t xml:space="preserve"> </w:t>
      </w:r>
      <w:r w:rsidRPr="50447C32" w:rsidR="494B3E60">
        <w:rPr>
          <w:rFonts w:ascii="Calibri" w:hAnsi="Calibri" w:eastAsia="Calibri" w:cs="Calibri"/>
          <w:b w:val="0"/>
          <w:bCs w:val="0"/>
          <w:noProof w:val="0"/>
          <w:color w:val="000000" w:themeColor="text1" w:themeTint="FF" w:themeShade="FF"/>
          <w:sz w:val="24"/>
          <w:szCs w:val="24"/>
          <w:lang w:val="en-US"/>
        </w:rPr>
        <w:t>activities</w:t>
      </w:r>
      <w:r w:rsidRPr="50447C32" w:rsidR="179DE6A1">
        <w:rPr>
          <w:rFonts w:ascii="Calibri" w:hAnsi="Calibri" w:eastAsia="Calibri" w:cs="Calibri"/>
          <w:b w:val="0"/>
          <w:bCs w:val="0"/>
          <w:noProof w:val="0"/>
          <w:color w:val="000000" w:themeColor="text1" w:themeTint="FF" w:themeShade="FF"/>
          <w:sz w:val="24"/>
          <w:szCs w:val="24"/>
          <w:lang w:val="en-US"/>
        </w:rPr>
        <w:t xml:space="preserve"> such as physical abuse that is intentional </w:t>
      </w:r>
      <w:r w:rsidRPr="50447C32" w:rsidR="3B193F19">
        <w:rPr>
          <w:rFonts w:ascii="Calibri" w:hAnsi="Calibri" w:eastAsia="Calibri" w:cs="Calibri"/>
          <w:b w:val="0"/>
          <w:bCs w:val="0"/>
          <w:noProof w:val="0"/>
          <w:color w:val="000000" w:themeColor="text1" w:themeTint="FF" w:themeShade="FF"/>
          <w:sz w:val="24"/>
          <w:szCs w:val="24"/>
          <w:lang w:val="en-US"/>
        </w:rPr>
        <w:t>bodily injury.</w:t>
      </w:r>
      <w:r w:rsidRPr="50447C32" w:rsidR="3B193F19">
        <w:rPr>
          <w:rFonts w:ascii="Calibri" w:hAnsi="Calibri" w:eastAsia="Calibri" w:cs="Calibri"/>
          <w:b w:val="0"/>
          <w:bCs w:val="0"/>
          <w:noProof w:val="0"/>
          <w:color w:val="000000" w:themeColor="text1" w:themeTint="FF" w:themeShade="FF"/>
          <w:sz w:val="24"/>
          <w:szCs w:val="24"/>
          <w:lang w:val="en-US"/>
        </w:rPr>
        <w:t xml:space="preserve"> </w:t>
      </w:r>
      <w:r w:rsidRPr="50447C32" w:rsidR="0928D607">
        <w:rPr>
          <w:rFonts w:ascii="Calibri" w:hAnsi="Calibri" w:eastAsia="Calibri" w:cs="Calibri"/>
          <w:b w:val="0"/>
          <w:bCs w:val="0"/>
          <w:noProof w:val="0"/>
          <w:color w:val="000000" w:themeColor="text1" w:themeTint="FF" w:themeShade="FF"/>
          <w:sz w:val="24"/>
          <w:szCs w:val="24"/>
          <w:lang w:val="en-US"/>
        </w:rPr>
        <w:t xml:space="preserve">Abuse </w:t>
      </w:r>
      <w:r w:rsidRPr="50447C32" w:rsidR="0928D607">
        <w:rPr>
          <w:rFonts w:ascii="Calibri" w:hAnsi="Calibri" w:eastAsia="Calibri" w:cs="Calibri"/>
          <w:b w:val="0"/>
          <w:bCs w:val="0"/>
          <w:noProof w:val="0"/>
          <w:color w:val="000000" w:themeColor="text1" w:themeTint="FF" w:themeShade="FF"/>
          <w:sz w:val="24"/>
          <w:szCs w:val="24"/>
          <w:lang w:val="en-US"/>
        </w:rPr>
        <w:t>frequently</w:t>
      </w:r>
      <w:r w:rsidRPr="50447C32" w:rsidR="0928D607">
        <w:rPr>
          <w:rFonts w:ascii="Calibri" w:hAnsi="Calibri" w:eastAsia="Calibri" w:cs="Calibri"/>
          <w:b w:val="0"/>
          <w:bCs w:val="0"/>
          <w:noProof w:val="0"/>
          <w:color w:val="000000" w:themeColor="text1" w:themeTint="FF" w:themeShade="FF"/>
          <w:sz w:val="24"/>
          <w:szCs w:val="24"/>
          <w:lang w:val="en-US"/>
        </w:rPr>
        <w:t xml:space="preserve"> progresses through four key phases, </w:t>
      </w:r>
      <w:r w:rsidRPr="50447C32" w:rsidR="06340599">
        <w:rPr>
          <w:rFonts w:ascii="Calibri" w:hAnsi="Calibri" w:eastAsia="Calibri" w:cs="Calibri"/>
          <w:b w:val="0"/>
          <w:bCs w:val="0"/>
          <w:noProof w:val="0"/>
          <w:color w:val="000000" w:themeColor="text1" w:themeTint="FF" w:themeShade="FF"/>
          <w:sz w:val="24"/>
          <w:szCs w:val="24"/>
          <w:lang w:val="en-US"/>
        </w:rPr>
        <w:t xml:space="preserve">Gillette, (2022) states that </w:t>
      </w:r>
      <w:r w:rsidRPr="50447C32" w:rsidR="63F0896E">
        <w:rPr>
          <w:rFonts w:ascii="Calibri" w:hAnsi="Calibri" w:eastAsia="Calibri" w:cs="Calibri"/>
          <w:b w:val="0"/>
          <w:bCs w:val="0"/>
          <w:noProof w:val="0"/>
          <w:color w:val="000000" w:themeColor="text1" w:themeTint="FF" w:themeShade="FF"/>
          <w:sz w:val="24"/>
          <w:szCs w:val="24"/>
          <w:lang w:val="en-US"/>
        </w:rPr>
        <w:t>it is</w:t>
      </w:r>
      <w:r w:rsidRPr="50447C32" w:rsidR="1B7233B2">
        <w:rPr>
          <w:rFonts w:ascii="Calibri" w:hAnsi="Calibri" w:eastAsia="Calibri" w:cs="Calibri"/>
          <w:b w:val="0"/>
          <w:bCs w:val="0"/>
          <w:noProof w:val="0"/>
          <w:color w:val="000000" w:themeColor="text1" w:themeTint="FF" w:themeShade="FF"/>
          <w:sz w:val="24"/>
          <w:szCs w:val="24"/>
          <w:lang w:val="en-US"/>
        </w:rPr>
        <w:t xml:space="preserve"> </w:t>
      </w:r>
      <w:r w:rsidRPr="50447C32" w:rsidR="3FEE1A7F">
        <w:rPr>
          <w:rFonts w:ascii="Calibri" w:hAnsi="Calibri" w:eastAsia="Calibri" w:cs="Calibri"/>
          <w:b w:val="0"/>
          <w:bCs w:val="0"/>
          <w:noProof w:val="0"/>
          <w:color w:val="000000" w:themeColor="text1" w:themeTint="FF" w:themeShade="FF"/>
          <w:sz w:val="24"/>
          <w:szCs w:val="24"/>
          <w:lang w:val="en-US"/>
        </w:rPr>
        <w:t>characterized by</w:t>
      </w:r>
      <w:r w:rsidRPr="50447C32" w:rsidR="1B7233B2">
        <w:rPr>
          <w:rFonts w:ascii="Calibri" w:hAnsi="Calibri" w:eastAsia="Calibri" w:cs="Calibri"/>
          <w:b w:val="0"/>
          <w:bCs w:val="0"/>
          <w:noProof w:val="0"/>
          <w:color w:val="000000" w:themeColor="text1" w:themeTint="FF" w:themeShade="FF"/>
          <w:sz w:val="24"/>
          <w:szCs w:val="24"/>
          <w:lang w:val="en-US"/>
        </w:rPr>
        <w:t xml:space="preserve"> how abuse </w:t>
      </w:r>
      <w:r w:rsidRPr="50447C32" w:rsidR="1B7233B2">
        <w:rPr>
          <w:rFonts w:ascii="Calibri" w:hAnsi="Calibri" w:eastAsia="Calibri" w:cs="Calibri"/>
          <w:b w:val="0"/>
          <w:bCs w:val="0"/>
          <w:noProof w:val="0"/>
          <w:color w:val="000000" w:themeColor="text1" w:themeTint="FF" w:themeShade="FF"/>
          <w:sz w:val="24"/>
          <w:szCs w:val="24"/>
          <w:lang w:val="en-US"/>
        </w:rPr>
        <w:t>frequently</w:t>
      </w:r>
      <w:r w:rsidRPr="50447C32" w:rsidR="1B7233B2">
        <w:rPr>
          <w:rFonts w:ascii="Calibri" w:hAnsi="Calibri" w:eastAsia="Calibri" w:cs="Calibri"/>
          <w:b w:val="0"/>
          <w:bCs w:val="0"/>
          <w:noProof w:val="0"/>
          <w:color w:val="000000" w:themeColor="text1" w:themeTint="FF" w:themeShade="FF"/>
          <w:sz w:val="24"/>
          <w:szCs w:val="24"/>
          <w:lang w:val="en-US"/>
        </w:rPr>
        <w:t xml:space="preserve"> takes place. Tension, incident, reconciliation, and calm are the </w:t>
      </w:r>
      <w:r w:rsidRPr="50447C32" w:rsidR="28BD50AB">
        <w:rPr>
          <w:rFonts w:ascii="Calibri" w:hAnsi="Calibri" w:eastAsia="Calibri" w:cs="Calibri"/>
          <w:b w:val="0"/>
          <w:bCs w:val="0"/>
          <w:noProof w:val="0"/>
          <w:color w:val="000000" w:themeColor="text1" w:themeTint="FF" w:themeShade="FF"/>
          <w:sz w:val="24"/>
          <w:szCs w:val="24"/>
          <w:lang w:val="en-US"/>
        </w:rPr>
        <w:t>phases</w:t>
      </w:r>
      <w:r w:rsidRPr="50447C32" w:rsidR="1B7233B2">
        <w:rPr>
          <w:rFonts w:ascii="Calibri" w:hAnsi="Calibri" w:eastAsia="Calibri" w:cs="Calibri"/>
          <w:b w:val="0"/>
          <w:bCs w:val="0"/>
          <w:noProof w:val="0"/>
          <w:color w:val="000000" w:themeColor="text1" w:themeTint="FF" w:themeShade="FF"/>
          <w:sz w:val="24"/>
          <w:szCs w:val="24"/>
          <w:lang w:val="en-US"/>
        </w:rPr>
        <w:t xml:space="preserve"> that repeatedly occur.</w:t>
      </w:r>
      <w:r w:rsidRPr="50447C32" w:rsidR="32746203">
        <w:rPr>
          <w:rFonts w:ascii="Calibri" w:hAnsi="Calibri" w:eastAsia="Calibri" w:cs="Calibri"/>
          <w:b w:val="0"/>
          <w:bCs w:val="0"/>
          <w:noProof w:val="0"/>
          <w:color w:val="000000" w:themeColor="text1" w:themeTint="FF" w:themeShade="FF"/>
          <w:sz w:val="24"/>
          <w:szCs w:val="24"/>
          <w:lang w:val="en-US"/>
        </w:rPr>
        <w:t xml:space="preserve"> </w:t>
      </w:r>
    </w:p>
    <w:p w:rsidR="4F48972B" w:rsidP="4F48972B" w:rsidRDefault="4F48972B" w14:paraId="148919B6" w14:textId="595AEB72">
      <w:pPr>
        <w:pStyle w:val="Normal"/>
        <w:spacing w:before="0" w:beforeAutospacing="off" w:after="0" w:afterAutospacing="off"/>
        <w:ind w:left="0" w:right="0" w:hanging="0"/>
        <w:rPr>
          <w:rFonts w:ascii="Calibri" w:hAnsi="Calibri" w:eastAsia="Calibri" w:cs="Calibri"/>
          <w:b w:val="0"/>
          <w:bCs w:val="0"/>
          <w:noProof w:val="0"/>
          <w:color w:val="000000" w:themeColor="text1" w:themeTint="FF" w:themeShade="FF"/>
          <w:sz w:val="24"/>
          <w:szCs w:val="24"/>
          <w:lang w:val="en-US"/>
        </w:rPr>
      </w:pPr>
    </w:p>
    <w:p w:rsidR="68517398" w:rsidP="50447C32" w:rsidRDefault="68517398" w14:paraId="6217CC46" w14:textId="1036379D">
      <w:pPr>
        <w:pStyle w:val="Normal"/>
        <w:suppressLineNumbers w:val="0"/>
        <w:bidi w:val="0"/>
        <w:spacing w:before="0" w:beforeAutospacing="off" w:after="0" w:afterAutospacing="off" w:line="279" w:lineRule="auto"/>
        <w:ind w:left="0" w:right="0"/>
        <w:jc w:val="left"/>
        <w:rPr>
          <w:rFonts w:ascii="Calibri" w:hAnsi="Calibri" w:eastAsia="Calibri" w:cs="Calibri"/>
          <w:noProof w:val="0"/>
          <w:color w:val="auto"/>
          <w:sz w:val="24"/>
          <w:szCs w:val="24"/>
          <w:lang w:val="en-US"/>
        </w:rPr>
      </w:pPr>
      <w:r w:rsidRPr="50447C32" w:rsidR="12FAEFC0">
        <w:rPr>
          <w:rFonts w:ascii="Calibri" w:hAnsi="Calibri" w:eastAsia="Calibri" w:cs="Calibri"/>
          <w:b w:val="0"/>
          <w:bCs w:val="0"/>
          <w:noProof w:val="0"/>
          <w:color w:val="000000" w:themeColor="text1" w:themeTint="FF" w:themeShade="FF"/>
          <w:sz w:val="24"/>
          <w:szCs w:val="24"/>
          <w:lang w:val="en-US"/>
        </w:rPr>
        <w:t xml:space="preserve">    </w:t>
      </w:r>
      <w:r w:rsidRPr="50447C32" w:rsidR="1A740DC6">
        <w:rPr>
          <w:rFonts w:ascii="Calibri" w:hAnsi="Calibri" w:eastAsia="Calibri" w:cs="Calibri"/>
          <w:b w:val="0"/>
          <w:bCs w:val="0"/>
          <w:noProof w:val="0"/>
          <w:color w:val="000000" w:themeColor="text1" w:themeTint="FF" w:themeShade="FF"/>
          <w:sz w:val="24"/>
          <w:szCs w:val="24"/>
          <w:lang w:val="en-US"/>
        </w:rPr>
        <w:t xml:space="preserve">In the UK </w:t>
      </w:r>
      <w:r w:rsidRPr="50447C32" w:rsidR="2F64367A">
        <w:rPr>
          <w:rFonts w:ascii="Calibri" w:hAnsi="Calibri" w:eastAsia="Calibri" w:cs="Calibri"/>
          <w:b w:val="0"/>
          <w:bCs w:val="0"/>
          <w:noProof w:val="0"/>
          <w:color w:val="000000" w:themeColor="text1" w:themeTint="FF" w:themeShade="FF"/>
          <w:sz w:val="24"/>
          <w:szCs w:val="24"/>
          <w:lang w:val="en-US"/>
        </w:rPr>
        <w:t>there are countless victims who endure abuse of some kind</w:t>
      </w:r>
      <w:r w:rsidRPr="50447C32" w:rsidR="42CC0DAF">
        <w:rPr>
          <w:rFonts w:ascii="Calibri" w:hAnsi="Calibri" w:eastAsia="Calibri" w:cs="Calibri"/>
          <w:b w:val="0"/>
          <w:bCs w:val="0"/>
          <w:noProof w:val="0"/>
          <w:color w:val="000000" w:themeColor="text1" w:themeTint="FF" w:themeShade="FF"/>
          <w:sz w:val="24"/>
          <w:szCs w:val="24"/>
          <w:lang w:val="en-US"/>
        </w:rPr>
        <w:t>.</w:t>
      </w:r>
      <w:r w:rsidRPr="50447C32" w:rsidR="6ACEED9D">
        <w:rPr>
          <w:rFonts w:ascii="Calibri" w:hAnsi="Calibri" w:eastAsia="Calibri" w:cs="Calibri"/>
          <w:b w:val="0"/>
          <w:bCs w:val="0"/>
          <w:noProof w:val="0"/>
          <w:color w:val="000000" w:themeColor="text1" w:themeTint="FF" w:themeShade="FF"/>
          <w:sz w:val="24"/>
          <w:szCs w:val="24"/>
          <w:lang w:val="en-US"/>
        </w:rPr>
        <w:t xml:space="preserve"> </w:t>
      </w:r>
      <w:r w:rsidRPr="50447C32" w:rsidR="6ACEED9D">
        <w:rPr>
          <w:rFonts w:ascii="Calibri" w:hAnsi="Calibri" w:eastAsia="Calibri" w:cs="Calibri"/>
          <w:b w:val="0"/>
          <w:bCs w:val="0"/>
          <w:noProof w:val="0"/>
          <w:color w:val="000000" w:themeColor="text1" w:themeTint="FF" w:themeShade="FF"/>
          <w:sz w:val="24"/>
          <w:szCs w:val="24"/>
          <w:lang w:val="en-US"/>
        </w:rPr>
        <w:t>Office for national statistics</w:t>
      </w:r>
      <w:r w:rsidRPr="50447C32" w:rsidR="68E82735">
        <w:rPr>
          <w:rFonts w:ascii="Calibri" w:hAnsi="Calibri" w:eastAsia="Calibri" w:cs="Calibri"/>
          <w:b w:val="0"/>
          <w:bCs w:val="0"/>
          <w:noProof w:val="0"/>
          <w:color w:val="000000" w:themeColor="text1" w:themeTint="FF" w:themeShade="FF"/>
          <w:sz w:val="24"/>
          <w:szCs w:val="24"/>
          <w:lang w:val="en-US"/>
        </w:rPr>
        <w:t xml:space="preserve"> (2023)</w:t>
      </w:r>
      <w:r w:rsidRPr="50447C32" w:rsidR="6ACEED9D">
        <w:rPr>
          <w:rFonts w:ascii="Calibri" w:hAnsi="Calibri" w:eastAsia="Calibri" w:cs="Calibri"/>
          <w:b w:val="0"/>
          <w:bCs w:val="0"/>
          <w:noProof w:val="0"/>
          <w:color w:val="000000" w:themeColor="text1" w:themeTint="FF" w:themeShade="FF"/>
          <w:sz w:val="24"/>
          <w:szCs w:val="24"/>
          <w:lang w:val="en-US"/>
        </w:rPr>
        <w:t xml:space="preserve"> </w:t>
      </w:r>
      <w:r w:rsidRPr="50447C32" w:rsidR="0303A403">
        <w:rPr>
          <w:rFonts w:ascii="Calibri" w:hAnsi="Calibri" w:eastAsia="Calibri" w:cs="Calibri"/>
          <w:b w:val="0"/>
          <w:bCs w:val="0"/>
          <w:noProof w:val="0"/>
          <w:color w:val="000000" w:themeColor="text1" w:themeTint="FF" w:themeShade="FF"/>
          <w:sz w:val="24"/>
          <w:szCs w:val="24"/>
          <w:lang w:val="en-US"/>
        </w:rPr>
        <w:t xml:space="preserve">provides </w:t>
      </w:r>
      <w:r w:rsidRPr="50447C32" w:rsidR="6ACEED9D">
        <w:rPr>
          <w:rFonts w:ascii="Calibri" w:hAnsi="Calibri" w:eastAsia="Calibri" w:cs="Calibri"/>
          <w:b w:val="0"/>
          <w:bCs w:val="0"/>
          <w:noProof w:val="0"/>
          <w:color w:val="000000" w:themeColor="text1" w:themeTint="FF" w:themeShade="FF"/>
          <w:sz w:val="24"/>
          <w:szCs w:val="24"/>
          <w:lang w:val="en-US"/>
        </w:rPr>
        <w:t xml:space="preserve">the statistics that </w:t>
      </w:r>
      <w:r w:rsidRPr="50447C32" w:rsidR="2E599344">
        <w:rPr>
          <w:rFonts w:ascii="Calibri" w:hAnsi="Calibri" w:eastAsia="Calibri" w:cs="Calibri"/>
          <w:b w:val="0"/>
          <w:bCs w:val="0"/>
          <w:noProof w:val="0"/>
          <w:color w:val="000000" w:themeColor="text1" w:themeTint="FF" w:themeShade="FF"/>
          <w:sz w:val="24"/>
          <w:szCs w:val="24"/>
          <w:lang w:val="en-US"/>
        </w:rPr>
        <w:t xml:space="preserve">according to the </w:t>
      </w:r>
      <w:r w:rsidRPr="50447C32" w:rsidR="3C8EF4CE">
        <w:rPr>
          <w:rFonts w:ascii="Calibri" w:hAnsi="Calibri" w:eastAsia="Calibri" w:cs="Calibri"/>
          <w:b w:val="0"/>
          <w:bCs w:val="0"/>
          <w:noProof w:val="0"/>
          <w:color w:val="000000" w:themeColor="text1" w:themeTint="FF" w:themeShade="FF"/>
          <w:sz w:val="24"/>
          <w:szCs w:val="24"/>
          <w:lang w:val="en-US"/>
        </w:rPr>
        <w:t>c</w:t>
      </w:r>
      <w:r w:rsidRPr="50447C32" w:rsidR="2E599344">
        <w:rPr>
          <w:rFonts w:ascii="Calibri" w:hAnsi="Calibri" w:eastAsia="Calibri" w:cs="Calibri"/>
          <w:b w:val="0"/>
          <w:bCs w:val="0"/>
          <w:noProof w:val="0"/>
          <w:color w:val="000000" w:themeColor="text1" w:themeTint="FF" w:themeShade="FF"/>
          <w:sz w:val="24"/>
          <w:szCs w:val="24"/>
          <w:lang w:val="en-US"/>
        </w:rPr>
        <w:t xml:space="preserve">rime Survey for England and Wales, in the year ending March 2023, 2.1 million adults aged 16 and older, </w:t>
      </w:r>
      <w:r w:rsidRPr="50447C32" w:rsidR="2E599344">
        <w:rPr>
          <w:rFonts w:ascii="Calibri" w:hAnsi="Calibri" w:eastAsia="Calibri" w:cs="Calibri"/>
          <w:b w:val="0"/>
          <w:bCs w:val="0"/>
          <w:noProof w:val="0"/>
          <w:color w:val="000000" w:themeColor="text1" w:themeTint="FF" w:themeShade="FF"/>
          <w:sz w:val="24"/>
          <w:szCs w:val="24"/>
          <w:lang w:val="en-US"/>
        </w:rPr>
        <w:t>1.4 million women</w:t>
      </w:r>
      <w:r w:rsidRPr="50447C32" w:rsidR="2E599344">
        <w:rPr>
          <w:rFonts w:ascii="Calibri" w:hAnsi="Calibri" w:eastAsia="Calibri" w:cs="Calibri"/>
          <w:b w:val="0"/>
          <w:bCs w:val="0"/>
          <w:noProof w:val="0"/>
          <w:color w:val="000000" w:themeColor="text1" w:themeTint="FF" w:themeShade="FF"/>
          <w:sz w:val="24"/>
          <w:szCs w:val="24"/>
          <w:lang w:val="en-US"/>
        </w:rPr>
        <w:t xml:space="preserve"> and </w:t>
      </w:r>
      <w:r w:rsidRPr="50447C32" w:rsidR="2E599344">
        <w:rPr>
          <w:rFonts w:ascii="Calibri" w:hAnsi="Calibri" w:eastAsia="Calibri" w:cs="Calibri"/>
          <w:b w:val="0"/>
          <w:bCs w:val="0"/>
          <w:noProof w:val="0"/>
          <w:color w:val="000000" w:themeColor="text1" w:themeTint="FF" w:themeShade="FF"/>
          <w:sz w:val="24"/>
          <w:szCs w:val="24"/>
          <w:lang w:val="en-US"/>
        </w:rPr>
        <w:t>751,000 men</w:t>
      </w:r>
      <w:r w:rsidRPr="50447C32" w:rsidR="2E599344">
        <w:rPr>
          <w:rFonts w:ascii="Calibri" w:hAnsi="Calibri" w:eastAsia="Calibri" w:cs="Calibri"/>
          <w:b w:val="0"/>
          <w:bCs w:val="0"/>
          <w:noProof w:val="0"/>
          <w:color w:val="000000" w:themeColor="text1" w:themeTint="FF" w:themeShade="FF"/>
          <w:sz w:val="24"/>
          <w:szCs w:val="24"/>
          <w:lang w:val="en-US"/>
        </w:rPr>
        <w:t xml:space="preserve"> were victims of domestic abuse. </w:t>
      </w:r>
      <w:r w:rsidRPr="50447C32" w:rsidR="5B1C3836">
        <w:rPr>
          <w:rFonts w:ascii="Calibri" w:hAnsi="Calibri" w:eastAsia="Calibri" w:cs="Calibri"/>
          <w:noProof w:val="0"/>
          <w:color w:val="auto"/>
          <w:sz w:val="24"/>
          <w:szCs w:val="24"/>
          <w:lang w:val="en-US"/>
        </w:rPr>
        <w:t>T</w:t>
      </w:r>
      <w:r w:rsidRPr="50447C32" w:rsidR="5B1C3836">
        <w:rPr>
          <w:rFonts w:ascii="Calibri" w:hAnsi="Calibri" w:eastAsia="Calibri" w:cs="Calibri"/>
          <w:noProof w:val="0"/>
          <w:color w:val="auto"/>
          <w:sz w:val="24"/>
          <w:szCs w:val="24"/>
          <w:lang w:val="en-US"/>
        </w:rPr>
        <w:t xml:space="preserve">his </w:t>
      </w:r>
      <w:r w:rsidRPr="50447C32" w:rsidR="73315ADF">
        <w:rPr>
          <w:rFonts w:ascii="Calibri" w:hAnsi="Calibri" w:eastAsia="Calibri" w:cs="Calibri"/>
          <w:noProof w:val="0"/>
          <w:color w:val="auto"/>
          <w:sz w:val="24"/>
          <w:szCs w:val="24"/>
          <w:lang w:val="en-US"/>
        </w:rPr>
        <w:t>indicates that there are victims within these numbers who may be in a circle o</w:t>
      </w:r>
      <w:r w:rsidRPr="50447C32" w:rsidR="0B7FC7DE">
        <w:rPr>
          <w:rFonts w:ascii="Calibri" w:hAnsi="Calibri" w:eastAsia="Calibri" w:cs="Calibri"/>
          <w:noProof w:val="0"/>
          <w:color w:val="auto"/>
          <w:sz w:val="24"/>
          <w:szCs w:val="24"/>
          <w:lang w:val="en-US"/>
        </w:rPr>
        <w:t>f abuse.</w:t>
      </w:r>
      <w:r w:rsidRPr="50447C32" w:rsidR="0B7FC7DE">
        <w:rPr>
          <w:rFonts w:ascii="Calibri" w:hAnsi="Calibri" w:eastAsia="Calibri" w:cs="Calibri"/>
          <w:noProof w:val="0"/>
          <w:color w:val="auto"/>
          <w:sz w:val="24"/>
          <w:szCs w:val="24"/>
          <w:lang w:val="en-US"/>
        </w:rPr>
        <w:t xml:space="preserve"> </w:t>
      </w:r>
      <w:r w:rsidRPr="50447C32" w:rsidR="226E9588">
        <w:rPr>
          <w:rFonts w:ascii="Calibri" w:hAnsi="Calibri" w:eastAsia="Calibri" w:cs="Calibri"/>
          <w:noProof w:val="0"/>
          <w:color w:val="auto"/>
          <w:sz w:val="24"/>
          <w:szCs w:val="24"/>
          <w:lang w:val="en-US"/>
        </w:rPr>
        <w:t xml:space="preserve">CEP probation </w:t>
      </w:r>
      <w:r w:rsidRPr="50447C32" w:rsidR="5B522324">
        <w:rPr>
          <w:rFonts w:ascii="Calibri" w:hAnsi="Calibri" w:eastAsia="Calibri" w:cs="Calibri"/>
          <w:noProof w:val="0"/>
          <w:color w:val="auto"/>
          <w:sz w:val="24"/>
          <w:szCs w:val="24"/>
          <w:lang w:val="en-US"/>
        </w:rPr>
        <w:t xml:space="preserve">(2018) </w:t>
      </w:r>
      <w:r w:rsidRPr="50447C32" w:rsidR="226E9588">
        <w:rPr>
          <w:rFonts w:ascii="Calibri" w:hAnsi="Calibri" w:eastAsia="Calibri" w:cs="Calibri"/>
          <w:noProof w:val="0"/>
          <w:color w:val="auto"/>
          <w:sz w:val="24"/>
          <w:szCs w:val="24"/>
          <w:lang w:val="en-US"/>
        </w:rPr>
        <w:t xml:space="preserve">affirms that </w:t>
      </w:r>
      <w:r w:rsidRPr="50447C32" w:rsidR="2183F2FD">
        <w:rPr>
          <w:rFonts w:ascii="Calibri" w:hAnsi="Calibri" w:eastAsia="Calibri" w:cs="Calibri"/>
          <w:noProof w:val="0"/>
          <w:color w:val="auto"/>
          <w:sz w:val="24"/>
          <w:szCs w:val="24"/>
          <w:lang w:val="en-US"/>
        </w:rPr>
        <w:t xml:space="preserve">Lenore Walker, a psychologist, discovered in 1979 that a lot of violent relationships have a recurring pattern. The full cycle could take weeks or months, or it could happen in a single day. </w:t>
      </w:r>
      <w:r w:rsidRPr="50447C32" w:rsidR="2183F2FD">
        <w:rPr>
          <w:rFonts w:ascii="Calibri" w:hAnsi="Calibri" w:eastAsia="Calibri" w:cs="Calibri"/>
          <w:noProof w:val="0"/>
          <w:color w:val="auto"/>
          <w:sz w:val="24"/>
          <w:szCs w:val="24"/>
          <w:lang w:val="en-US"/>
        </w:rPr>
        <w:t>Every relationship is unique, and not all of them go through the cycle; many people report a continuous siege phase with little respite.</w:t>
      </w:r>
      <w:r w:rsidRPr="50447C32" w:rsidR="2B36CD14">
        <w:rPr>
          <w:rFonts w:ascii="Calibri" w:hAnsi="Calibri" w:eastAsia="Calibri" w:cs="Calibri"/>
          <w:noProof w:val="0"/>
          <w:color w:val="auto"/>
          <w:sz w:val="24"/>
          <w:szCs w:val="24"/>
          <w:lang w:val="en-US"/>
        </w:rPr>
        <w:t xml:space="preserve"> </w:t>
      </w:r>
      <w:r w:rsidRPr="50447C32" w:rsidR="052B0EF1">
        <w:rPr>
          <w:rFonts w:ascii="Calibri" w:hAnsi="Calibri" w:eastAsia="Calibri" w:cs="Calibri"/>
          <w:noProof w:val="0"/>
          <w:color w:val="auto"/>
          <w:sz w:val="24"/>
          <w:szCs w:val="24"/>
          <w:lang w:val="en-US"/>
        </w:rPr>
        <w:t xml:space="preserve">Tension building is the first phase in the cycle </w:t>
      </w:r>
      <w:r w:rsidRPr="50447C32" w:rsidR="3A8961DD">
        <w:rPr>
          <w:rFonts w:ascii="Calibri" w:hAnsi="Calibri" w:eastAsia="Calibri" w:cs="Calibri"/>
          <w:noProof w:val="0"/>
          <w:color w:val="auto"/>
          <w:sz w:val="24"/>
          <w:szCs w:val="24"/>
          <w:lang w:val="en-US"/>
        </w:rPr>
        <w:t>of abuse</w:t>
      </w:r>
      <w:r w:rsidRPr="50447C32" w:rsidR="5B88BC1A">
        <w:rPr>
          <w:rFonts w:ascii="Calibri" w:hAnsi="Calibri" w:eastAsia="Calibri" w:cs="Calibri"/>
          <w:noProof w:val="0"/>
          <w:color w:val="auto"/>
          <w:sz w:val="24"/>
          <w:szCs w:val="24"/>
          <w:lang w:val="en-US"/>
        </w:rPr>
        <w:t xml:space="preserve">, </w:t>
      </w:r>
      <w:r w:rsidRPr="50447C32" w:rsidR="733A7E66">
        <w:rPr>
          <w:rFonts w:ascii="Calibri" w:hAnsi="Calibri" w:eastAsia="Calibri" w:cs="Calibri"/>
          <w:noProof w:val="0"/>
          <w:color w:val="auto"/>
          <w:sz w:val="24"/>
          <w:szCs w:val="24"/>
          <w:lang w:val="en-US"/>
        </w:rPr>
        <w:t>Coulter</w:t>
      </w:r>
      <w:r w:rsidRPr="50447C32" w:rsidR="3B9655ED">
        <w:rPr>
          <w:rFonts w:ascii="Calibri" w:hAnsi="Calibri" w:eastAsia="Calibri" w:cs="Calibri"/>
          <w:noProof w:val="0"/>
          <w:color w:val="auto"/>
          <w:sz w:val="24"/>
          <w:szCs w:val="24"/>
          <w:lang w:val="en-US"/>
        </w:rPr>
        <w:t>,</w:t>
      </w:r>
      <w:r w:rsidRPr="50447C32" w:rsidR="733A7E66">
        <w:rPr>
          <w:rFonts w:ascii="Calibri" w:hAnsi="Calibri" w:eastAsia="Calibri" w:cs="Calibri"/>
          <w:noProof w:val="0"/>
          <w:color w:val="auto"/>
          <w:sz w:val="24"/>
          <w:szCs w:val="24"/>
          <w:lang w:val="en-US"/>
        </w:rPr>
        <w:t xml:space="preserve"> (2009) </w:t>
      </w:r>
      <w:r w:rsidRPr="50447C32" w:rsidR="44C30E0D">
        <w:rPr>
          <w:rFonts w:ascii="Calibri" w:hAnsi="Calibri" w:eastAsia="Calibri" w:cs="Calibri"/>
          <w:noProof w:val="0"/>
          <w:color w:val="auto"/>
          <w:sz w:val="24"/>
          <w:szCs w:val="24"/>
          <w:lang w:val="en-US"/>
        </w:rPr>
        <w:t xml:space="preserve">declares that </w:t>
      </w:r>
      <w:r w:rsidRPr="50447C32" w:rsidR="460EC7F0">
        <w:rPr>
          <w:rFonts w:ascii="Calibri" w:hAnsi="Calibri" w:eastAsia="Calibri" w:cs="Calibri"/>
          <w:noProof w:val="0"/>
          <w:color w:val="auto"/>
          <w:sz w:val="24"/>
          <w:szCs w:val="24"/>
          <w:lang w:val="en-US"/>
        </w:rPr>
        <w:t xml:space="preserve">at this point </w:t>
      </w:r>
      <w:r w:rsidRPr="50447C32" w:rsidR="44C30E0D">
        <w:rPr>
          <w:rFonts w:ascii="Calibri" w:hAnsi="Calibri" w:eastAsia="Calibri" w:cs="Calibri"/>
          <w:noProof w:val="0"/>
          <w:color w:val="auto"/>
          <w:sz w:val="24"/>
          <w:szCs w:val="24"/>
          <w:lang w:val="en-US"/>
        </w:rPr>
        <w:t>the relationship becomes tense.</w:t>
      </w:r>
      <w:r w:rsidRPr="50447C32" w:rsidR="44C30E0D">
        <w:rPr>
          <w:rFonts w:ascii="Calibri" w:hAnsi="Calibri" w:eastAsia="Calibri" w:cs="Calibri"/>
          <w:noProof w:val="0"/>
          <w:color w:val="auto"/>
          <w:sz w:val="24"/>
          <w:szCs w:val="24"/>
          <w:lang w:val="en-US"/>
        </w:rPr>
        <w:t xml:space="preserve"> According to victims, their partners are growing more agitated, frustrated, and incapable of handling daily stressors.</w:t>
      </w:r>
      <w:r w:rsidRPr="50447C32" w:rsidR="0B943DF1">
        <w:rPr>
          <w:rFonts w:ascii="Calibri" w:hAnsi="Calibri" w:eastAsia="Calibri" w:cs="Calibri"/>
          <w:noProof w:val="0"/>
          <w:color w:val="auto"/>
          <w:sz w:val="24"/>
          <w:szCs w:val="24"/>
          <w:lang w:val="en-US"/>
        </w:rPr>
        <w:t xml:space="preserve"> </w:t>
      </w:r>
      <w:r w:rsidRPr="50447C32" w:rsidR="0B943DF1">
        <w:rPr>
          <w:rFonts w:ascii="Calibri" w:hAnsi="Calibri" w:eastAsia="Calibri" w:cs="Calibri"/>
          <w:noProof w:val="0"/>
          <w:color w:val="auto"/>
          <w:sz w:val="24"/>
          <w:szCs w:val="24"/>
          <w:lang w:val="en-US"/>
        </w:rPr>
        <w:t xml:space="preserve">At this point incident is the next stage after the tension building, the abuser tries to control their victim. The individual may experience </w:t>
      </w:r>
      <w:r w:rsidRPr="50447C32" w:rsidR="210BFE1D">
        <w:rPr>
          <w:rFonts w:ascii="Calibri" w:hAnsi="Calibri" w:eastAsia="Calibri" w:cs="Calibri"/>
          <w:noProof w:val="0"/>
          <w:color w:val="auto"/>
          <w:sz w:val="24"/>
          <w:szCs w:val="24"/>
          <w:lang w:val="en-US"/>
        </w:rPr>
        <w:t>t</w:t>
      </w:r>
      <w:r w:rsidRPr="50447C32" w:rsidR="0B943DF1">
        <w:rPr>
          <w:rFonts w:ascii="Calibri" w:hAnsi="Calibri" w:eastAsia="Calibri" w:cs="Calibri"/>
          <w:noProof w:val="0"/>
          <w:color w:val="auto"/>
          <w:sz w:val="24"/>
          <w:szCs w:val="24"/>
          <w:lang w:val="en-US"/>
        </w:rPr>
        <w:t xml:space="preserve">ypical outbursts include </w:t>
      </w:r>
      <w:r w:rsidRPr="50447C32" w:rsidR="0FE58974">
        <w:rPr>
          <w:rFonts w:ascii="Calibri" w:hAnsi="Calibri" w:eastAsia="Calibri" w:cs="Calibri"/>
          <w:noProof w:val="0"/>
          <w:color w:val="auto"/>
          <w:sz w:val="24"/>
          <w:szCs w:val="24"/>
          <w:lang w:val="en-US"/>
        </w:rPr>
        <w:t>v</w:t>
      </w:r>
      <w:r w:rsidRPr="50447C32" w:rsidR="0B943DF1">
        <w:rPr>
          <w:rFonts w:ascii="Calibri" w:hAnsi="Calibri" w:eastAsia="Calibri" w:cs="Calibri"/>
          <w:noProof w:val="0"/>
          <w:color w:val="auto"/>
          <w:sz w:val="24"/>
          <w:szCs w:val="24"/>
          <w:lang w:val="en-US"/>
        </w:rPr>
        <w:t>erbal abuse, physical violence, and psychological abuse</w:t>
      </w:r>
      <w:r w:rsidRPr="50447C32" w:rsidR="3346CCB8">
        <w:rPr>
          <w:rFonts w:ascii="Calibri" w:hAnsi="Calibri" w:eastAsia="Calibri" w:cs="Calibri"/>
          <w:noProof w:val="0"/>
          <w:color w:val="auto"/>
          <w:sz w:val="24"/>
          <w:szCs w:val="24"/>
          <w:lang w:val="en-US"/>
        </w:rPr>
        <w:t xml:space="preserve">. </w:t>
      </w:r>
      <w:r w:rsidRPr="50447C32" w:rsidR="3346CCB8">
        <w:rPr>
          <w:rFonts w:ascii="Calibri" w:hAnsi="Calibri" w:eastAsia="Calibri" w:cs="Calibri"/>
          <w:noProof w:val="0"/>
          <w:color w:val="auto"/>
          <w:sz w:val="24"/>
          <w:szCs w:val="24"/>
          <w:lang w:val="en-US"/>
        </w:rPr>
        <w:t xml:space="preserve">This can </w:t>
      </w:r>
      <w:r w:rsidRPr="50447C32" w:rsidR="4A57B606">
        <w:rPr>
          <w:rFonts w:ascii="Calibri" w:hAnsi="Calibri" w:eastAsia="Calibri" w:cs="Calibri"/>
          <w:noProof w:val="0"/>
          <w:color w:val="auto"/>
          <w:sz w:val="24"/>
          <w:szCs w:val="24"/>
          <w:lang w:val="en-US"/>
        </w:rPr>
        <w:t>damage the partner's relationship</w:t>
      </w:r>
      <w:r w:rsidRPr="50447C32" w:rsidR="3346CCB8">
        <w:rPr>
          <w:rFonts w:ascii="Calibri" w:hAnsi="Calibri" w:eastAsia="Calibri" w:cs="Calibri"/>
          <w:noProof w:val="0"/>
          <w:color w:val="auto"/>
          <w:sz w:val="24"/>
          <w:szCs w:val="24"/>
          <w:lang w:val="en-US"/>
        </w:rPr>
        <w:t xml:space="preserve"> and theref</w:t>
      </w:r>
      <w:r w:rsidRPr="50447C32" w:rsidR="7BD292F9">
        <w:rPr>
          <w:rFonts w:ascii="Calibri" w:hAnsi="Calibri" w:eastAsia="Calibri" w:cs="Calibri"/>
          <w:noProof w:val="0"/>
          <w:color w:val="auto"/>
          <w:sz w:val="24"/>
          <w:szCs w:val="24"/>
          <w:lang w:val="en-US"/>
        </w:rPr>
        <w:t xml:space="preserve">ore can have an effect on the children </w:t>
      </w:r>
      <w:r w:rsidRPr="50447C32" w:rsidR="71E68569">
        <w:rPr>
          <w:rFonts w:ascii="Calibri" w:hAnsi="Calibri" w:eastAsia="Calibri" w:cs="Calibri"/>
          <w:noProof w:val="0"/>
          <w:color w:val="auto"/>
          <w:sz w:val="24"/>
          <w:szCs w:val="24"/>
          <w:lang w:val="en-US"/>
        </w:rPr>
        <w:t xml:space="preserve">if they experience witnessing </w:t>
      </w:r>
      <w:r w:rsidRPr="50447C32" w:rsidR="34E626AF">
        <w:rPr>
          <w:rFonts w:ascii="Calibri" w:hAnsi="Calibri" w:eastAsia="Calibri" w:cs="Calibri"/>
          <w:noProof w:val="0"/>
          <w:color w:val="auto"/>
          <w:sz w:val="24"/>
          <w:szCs w:val="24"/>
          <w:lang w:val="en-US"/>
        </w:rPr>
        <w:t>violence</w:t>
      </w:r>
      <w:r w:rsidRPr="50447C32" w:rsidR="71E68569">
        <w:rPr>
          <w:rFonts w:ascii="Calibri" w:hAnsi="Calibri" w:eastAsia="Calibri" w:cs="Calibri"/>
          <w:noProof w:val="0"/>
          <w:color w:val="auto"/>
          <w:sz w:val="24"/>
          <w:szCs w:val="24"/>
          <w:lang w:val="en-US"/>
        </w:rPr>
        <w:t>.</w:t>
      </w:r>
      <w:r w:rsidRPr="50447C32" w:rsidR="71E68569">
        <w:rPr>
          <w:rFonts w:ascii="Calibri" w:hAnsi="Calibri" w:eastAsia="Calibri" w:cs="Calibri"/>
          <w:noProof w:val="0"/>
          <w:color w:val="auto"/>
          <w:sz w:val="24"/>
          <w:szCs w:val="24"/>
          <w:lang w:val="en-US"/>
        </w:rPr>
        <w:t xml:space="preserve"> </w:t>
      </w:r>
      <w:r w:rsidRPr="50447C32" w:rsidR="26CB1E81">
        <w:rPr>
          <w:rFonts w:ascii="Calibri" w:hAnsi="Calibri" w:eastAsia="Calibri" w:cs="Calibri"/>
          <w:noProof w:val="0"/>
          <w:color w:val="auto"/>
          <w:sz w:val="24"/>
          <w:szCs w:val="24"/>
          <w:lang w:val="en-US"/>
        </w:rPr>
        <w:t>The third phase of the cycle is reconciliation,</w:t>
      </w:r>
      <w:r w:rsidRPr="50447C32" w:rsidR="369B7363">
        <w:rPr>
          <w:rFonts w:ascii="Calibri" w:hAnsi="Calibri" w:eastAsia="Calibri" w:cs="Calibri"/>
          <w:noProof w:val="0"/>
          <w:color w:val="auto"/>
          <w:sz w:val="24"/>
          <w:szCs w:val="24"/>
          <w:lang w:val="en-US"/>
        </w:rPr>
        <w:t xml:space="preserve"> this is where the abuser will give the victim the impression that the violence is over and promise that it </w:t>
      </w:r>
      <w:r w:rsidRPr="50447C32" w:rsidR="369B7363">
        <w:rPr>
          <w:rFonts w:ascii="Calibri" w:hAnsi="Calibri" w:eastAsia="Calibri" w:cs="Calibri"/>
          <w:noProof w:val="0"/>
          <w:color w:val="auto"/>
          <w:sz w:val="24"/>
          <w:szCs w:val="24"/>
          <w:lang w:val="en-US"/>
        </w:rPr>
        <w:t>won't</w:t>
      </w:r>
      <w:r w:rsidRPr="50447C32" w:rsidR="369B7363">
        <w:rPr>
          <w:rFonts w:ascii="Calibri" w:hAnsi="Calibri" w:eastAsia="Calibri" w:cs="Calibri"/>
          <w:noProof w:val="0"/>
          <w:color w:val="auto"/>
          <w:sz w:val="24"/>
          <w:szCs w:val="24"/>
          <w:lang w:val="en-US"/>
        </w:rPr>
        <w:t xml:space="preserve"> happen again or that the abuser will change.</w:t>
      </w:r>
      <w:r w:rsidRPr="50447C32" w:rsidR="583AE34F">
        <w:rPr>
          <w:rFonts w:ascii="Calibri" w:hAnsi="Calibri" w:eastAsia="Calibri" w:cs="Calibri"/>
          <w:noProof w:val="0"/>
          <w:color w:val="auto"/>
          <w:sz w:val="24"/>
          <w:szCs w:val="24"/>
          <w:lang w:val="en-US"/>
        </w:rPr>
        <w:t xml:space="preserve"> The offender might call the police, feel bad about what they did, or worry that their partner will leave. </w:t>
      </w:r>
      <w:r w:rsidRPr="50447C32" w:rsidR="583AE34F">
        <w:rPr>
          <w:rFonts w:ascii="Calibri" w:hAnsi="Calibri" w:eastAsia="Calibri" w:cs="Calibri"/>
          <w:noProof w:val="0"/>
          <w:color w:val="auto"/>
          <w:sz w:val="24"/>
          <w:szCs w:val="24"/>
          <w:lang w:val="en-US"/>
        </w:rPr>
        <w:t xml:space="preserve">The victim experiences pain, fear, humiliation, disrespect, bewilderment, and </w:t>
      </w:r>
      <w:r w:rsidRPr="50447C32" w:rsidR="583AE34F">
        <w:rPr>
          <w:rFonts w:ascii="Calibri" w:hAnsi="Calibri" w:eastAsia="Calibri" w:cs="Calibri"/>
          <w:noProof w:val="0"/>
          <w:color w:val="auto"/>
          <w:sz w:val="24"/>
          <w:szCs w:val="24"/>
          <w:lang w:val="en-US"/>
        </w:rPr>
        <w:t>possibly an</w:t>
      </w:r>
      <w:r w:rsidRPr="50447C32" w:rsidR="583AE34F">
        <w:rPr>
          <w:rFonts w:ascii="Calibri" w:hAnsi="Calibri" w:eastAsia="Calibri" w:cs="Calibri"/>
          <w:noProof w:val="0"/>
          <w:color w:val="auto"/>
          <w:sz w:val="24"/>
          <w:szCs w:val="24"/>
          <w:lang w:val="en-US"/>
        </w:rPr>
        <w:t xml:space="preserve"> incorrect sense of guilt.</w:t>
      </w:r>
      <w:r w:rsidRPr="50447C32" w:rsidR="369B7363">
        <w:rPr>
          <w:rFonts w:ascii="Calibri" w:hAnsi="Calibri" w:eastAsia="Calibri" w:cs="Calibri"/>
          <w:noProof w:val="0"/>
          <w:color w:val="auto"/>
          <w:sz w:val="24"/>
          <w:szCs w:val="24"/>
          <w:lang w:val="en-US"/>
        </w:rPr>
        <w:t xml:space="preserve"> Lastly, calm is the final phase of the cycle which consists of </w:t>
      </w:r>
      <w:r w:rsidRPr="50447C32" w:rsidR="0AE8510C">
        <w:rPr>
          <w:rFonts w:ascii="Calibri" w:hAnsi="Calibri" w:eastAsia="Calibri" w:cs="Calibri"/>
          <w:noProof w:val="0"/>
          <w:color w:val="auto"/>
          <w:sz w:val="24"/>
          <w:szCs w:val="24"/>
          <w:lang w:val="en-US"/>
        </w:rPr>
        <w:t xml:space="preserve">the </w:t>
      </w:r>
      <w:r w:rsidRPr="50447C32" w:rsidR="0F5D74CA">
        <w:rPr>
          <w:rFonts w:ascii="Calibri" w:hAnsi="Calibri" w:eastAsia="Calibri" w:cs="Calibri"/>
          <w:noProof w:val="0"/>
          <w:color w:val="auto"/>
          <w:sz w:val="24"/>
          <w:szCs w:val="24"/>
          <w:lang w:val="en-US"/>
        </w:rPr>
        <w:t>relationship which</w:t>
      </w:r>
      <w:r w:rsidRPr="50447C32" w:rsidR="0AE8510C">
        <w:rPr>
          <w:rFonts w:ascii="Calibri" w:hAnsi="Calibri" w:eastAsia="Calibri" w:cs="Calibri"/>
          <w:noProof w:val="0"/>
          <w:color w:val="auto"/>
          <w:sz w:val="24"/>
          <w:szCs w:val="24"/>
          <w:lang w:val="en-US"/>
        </w:rPr>
        <w:t xml:space="preserve"> is comparatively quiet and tranquil during this period. It could be a typical setting, presents, or apologies and forgiveness become less forthcoming with time. Tension will rise </w:t>
      </w:r>
      <w:r w:rsidRPr="50447C32" w:rsidR="0AE8510C">
        <w:rPr>
          <w:rFonts w:ascii="Calibri" w:hAnsi="Calibri" w:eastAsia="Calibri" w:cs="Calibri"/>
          <w:noProof w:val="0"/>
          <w:color w:val="auto"/>
          <w:sz w:val="24"/>
          <w:szCs w:val="24"/>
          <w:lang w:val="en-US"/>
        </w:rPr>
        <w:t>as a result of</w:t>
      </w:r>
      <w:r w:rsidRPr="50447C32" w:rsidR="0AE8510C">
        <w:rPr>
          <w:rFonts w:ascii="Calibri" w:hAnsi="Calibri" w:eastAsia="Calibri" w:cs="Calibri"/>
          <w:noProof w:val="0"/>
          <w:color w:val="auto"/>
          <w:sz w:val="24"/>
          <w:szCs w:val="24"/>
          <w:lang w:val="en-US"/>
        </w:rPr>
        <w:t xml:space="preserve"> the inevitable challenges. Distress, disdain, and loss of love can all be part of an ongoing cycle.</w:t>
      </w:r>
    </w:p>
    <w:p w:rsidR="68517398" w:rsidP="50447C32" w:rsidRDefault="68517398" w14:paraId="1D032FE5" w14:textId="0ABD3B2F">
      <w:pPr>
        <w:pStyle w:val="Normal"/>
        <w:suppressLineNumbers w:val="0"/>
        <w:bidi w:val="0"/>
        <w:spacing w:before="0" w:beforeAutospacing="off" w:after="0" w:afterAutospacing="off" w:line="279" w:lineRule="auto"/>
        <w:ind w:left="0" w:right="0"/>
        <w:jc w:val="left"/>
        <w:rPr>
          <w:rFonts w:ascii="Calibri" w:hAnsi="Calibri" w:eastAsia="Calibri" w:cs="Calibri"/>
          <w:noProof w:val="0"/>
          <w:color w:val="auto"/>
          <w:sz w:val="24"/>
          <w:szCs w:val="24"/>
          <w:lang w:val="en-US"/>
        </w:rPr>
      </w:pPr>
      <w:r w:rsidRPr="50447C32" w:rsidR="7DA02012">
        <w:rPr>
          <w:rFonts w:ascii="Calibri" w:hAnsi="Calibri" w:eastAsia="Calibri" w:cs="Calibri"/>
          <w:noProof w:val="0"/>
          <w:color w:val="auto"/>
          <w:sz w:val="24"/>
          <w:szCs w:val="24"/>
          <w:lang w:val="en-US"/>
        </w:rPr>
        <w:t xml:space="preserve">    The </w:t>
      </w:r>
      <w:r w:rsidRPr="50447C32" w:rsidR="6D2D17EB">
        <w:rPr>
          <w:rFonts w:ascii="Calibri" w:hAnsi="Calibri" w:eastAsia="Calibri" w:cs="Calibri"/>
          <w:noProof w:val="0"/>
          <w:color w:val="auto"/>
          <w:sz w:val="24"/>
          <w:szCs w:val="24"/>
          <w:lang w:val="en-US"/>
        </w:rPr>
        <w:t>abuse</w:t>
      </w:r>
      <w:r w:rsidRPr="50447C32" w:rsidR="7DA02012">
        <w:rPr>
          <w:rFonts w:ascii="Calibri" w:hAnsi="Calibri" w:eastAsia="Calibri" w:cs="Calibri"/>
          <w:noProof w:val="0"/>
          <w:color w:val="auto"/>
          <w:sz w:val="24"/>
          <w:szCs w:val="24"/>
          <w:lang w:val="en-US"/>
        </w:rPr>
        <w:t xml:space="preserve"> cycle can happen to anyone </w:t>
      </w:r>
      <w:r w:rsidRPr="50447C32" w:rsidR="54CDF250">
        <w:rPr>
          <w:rFonts w:ascii="Calibri" w:hAnsi="Calibri" w:eastAsia="Calibri" w:cs="Calibri"/>
          <w:noProof w:val="0"/>
          <w:color w:val="auto"/>
          <w:sz w:val="24"/>
          <w:szCs w:val="24"/>
          <w:lang w:val="en-US"/>
        </w:rPr>
        <w:t xml:space="preserve">across the </w:t>
      </w:r>
      <w:r w:rsidRPr="50447C32" w:rsidR="1C4639B6">
        <w:rPr>
          <w:rFonts w:ascii="Calibri" w:hAnsi="Calibri" w:eastAsia="Calibri" w:cs="Calibri"/>
          <w:noProof w:val="0"/>
          <w:color w:val="auto"/>
          <w:sz w:val="24"/>
          <w:szCs w:val="24"/>
          <w:lang w:val="en-US"/>
        </w:rPr>
        <w:t>globe</w:t>
      </w:r>
      <w:r w:rsidRPr="50447C32" w:rsidR="7A6C76E3">
        <w:rPr>
          <w:rFonts w:ascii="Calibri" w:hAnsi="Calibri" w:eastAsia="Calibri" w:cs="Calibri"/>
          <w:noProof w:val="0"/>
          <w:color w:val="auto"/>
          <w:sz w:val="24"/>
          <w:szCs w:val="24"/>
          <w:lang w:val="en-US"/>
        </w:rPr>
        <w:t xml:space="preserve">, victims of abuse can often become offenders. </w:t>
      </w:r>
      <w:r w:rsidRPr="50447C32" w:rsidR="6D5A4DBB">
        <w:rPr>
          <w:rFonts w:ascii="Calibri" w:hAnsi="Calibri" w:eastAsia="Calibri" w:cs="Calibri"/>
          <w:noProof w:val="0"/>
          <w:color w:val="auto"/>
          <w:sz w:val="24"/>
          <w:szCs w:val="24"/>
          <w:lang w:val="en-US"/>
        </w:rPr>
        <w:t>Plummer &amp; Cossins (2018) explai</w:t>
      </w:r>
      <w:r w:rsidRPr="50447C32" w:rsidR="76D9BC06">
        <w:rPr>
          <w:rFonts w:ascii="Calibri" w:hAnsi="Calibri" w:eastAsia="Calibri" w:cs="Calibri"/>
          <w:noProof w:val="0"/>
          <w:color w:val="auto"/>
          <w:sz w:val="24"/>
          <w:szCs w:val="24"/>
          <w:lang w:val="en-US"/>
        </w:rPr>
        <w:t>ns</w:t>
      </w:r>
      <w:r w:rsidRPr="50447C32" w:rsidR="6D5A4DBB">
        <w:rPr>
          <w:rFonts w:ascii="Calibri" w:hAnsi="Calibri" w:eastAsia="Calibri" w:cs="Calibri"/>
          <w:noProof w:val="0"/>
          <w:color w:val="auto"/>
          <w:sz w:val="24"/>
          <w:szCs w:val="24"/>
          <w:lang w:val="en-US"/>
        </w:rPr>
        <w:t xml:space="preserve"> that </w:t>
      </w:r>
      <w:r w:rsidRPr="50447C32" w:rsidR="14FCE88C">
        <w:rPr>
          <w:rFonts w:ascii="Calibri" w:hAnsi="Calibri" w:eastAsia="Calibri" w:cs="Calibri"/>
          <w:noProof w:val="0"/>
          <w:color w:val="auto"/>
          <w:sz w:val="24"/>
          <w:szCs w:val="24"/>
          <w:lang w:val="en-US"/>
        </w:rPr>
        <w:t>the majority of</w:t>
      </w:r>
      <w:r w:rsidRPr="50447C32" w:rsidR="14FCE88C">
        <w:rPr>
          <w:rFonts w:ascii="Calibri" w:hAnsi="Calibri" w:eastAsia="Calibri" w:cs="Calibri"/>
          <w:noProof w:val="0"/>
          <w:color w:val="auto"/>
          <w:sz w:val="24"/>
          <w:szCs w:val="24"/>
          <w:lang w:val="en-US"/>
        </w:rPr>
        <w:t xml:space="preserve"> studies report that most offenders were sexually abused as children, but a substantial body of research </w:t>
      </w:r>
      <w:r w:rsidRPr="50447C32" w:rsidR="14FCE88C">
        <w:rPr>
          <w:rFonts w:ascii="Calibri" w:hAnsi="Calibri" w:eastAsia="Calibri" w:cs="Calibri"/>
          <w:noProof w:val="0"/>
          <w:color w:val="auto"/>
          <w:sz w:val="24"/>
          <w:szCs w:val="24"/>
          <w:lang w:val="en-US"/>
        </w:rPr>
        <w:t>indicates</w:t>
      </w:r>
      <w:r w:rsidRPr="50447C32" w:rsidR="14FCE88C">
        <w:rPr>
          <w:rFonts w:ascii="Calibri" w:hAnsi="Calibri" w:eastAsia="Calibri" w:cs="Calibri"/>
          <w:noProof w:val="0"/>
          <w:color w:val="auto"/>
          <w:sz w:val="24"/>
          <w:szCs w:val="24"/>
          <w:lang w:val="en-US"/>
        </w:rPr>
        <w:t xml:space="preserve"> that there is a connection between being a victim of CSA and later sexually abusing children in adolescence or adulthood. </w:t>
      </w:r>
      <w:r w:rsidRPr="50447C32" w:rsidR="3B5350E6">
        <w:rPr>
          <w:rFonts w:ascii="Calibri" w:hAnsi="Calibri" w:eastAsia="Calibri" w:cs="Calibri"/>
          <w:noProof w:val="0"/>
          <w:color w:val="000000" w:themeColor="text1" w:themeTint="FF" w:themeShade="FF"/>
          <w:sz w:val="24"/>
          <w:szCs w:val="24"/>
          <w:lang w:val="en-US"/>
        </w:rPr>
        <w:t xml:space="preserve">This shows that the </w:t>
      </w:r>
      <w:r w:rsidRPr="50447C32" w:rsidR="455E6B80">
        <w:rPr>
          <w:rFonts w:ascii="Calibri" w:hAnsi="Calibri" w:eastAsia="Calibri" w:cs="Calibri"/>
          <w:noProof w:val="0"/>
          <w:color w:val="000000" w:themeColor="text1" w:themeTint="FF" w:themeShade="FF"/>
          <w:sz w:val="24"/>
          <w:szCs w:val="24"/>
          <w:lang w:val="en-US"/>
        </w:rPr>
        <w:t xml:space="preserve">probability of offenders becoming perpetrators is </w:t>
      </w:r>
      <w:r w:rsidRPr="50447C32" w:rsidR="455E6B80">
        <w:rPr>
          <w:rFonts w:ascii="Calibri" w:hAnsi="Calibri" w:eastAsia="Calibri" w:cs="Calibri"/>
          <w:noProof w:val="0"/>
          <w:color w:val="000000" w:themeColor="text1" w:themeTint="FF" w:themeShade="FF"/>
          <w:sz w:val="24"/>
          <w:szCs w:val="24"/>
          <w:lang w:val="en-US"/>
        </w:rPr>
        <w:t>anticipated</w:t>
      </w:r>
      <w:r w:rsidRPr="50447C32" w:rsidR="455E6B80">
        <w:rPr>
          <w:rFonts w:ascii="Calibri" w:hAnsi="Calibri" w:eastAsia="Calibri" w:cs="Calibri"/>
          <w:noProof w:val="0"/>
          <w:color w:val="000000" w:themeColor="text1" w:themeTint="FF" w:themeShade="FF"/>
          <w:sz w:val="24"/>
          <w:szCs w:val="24"/>
          <w:lang w:val="en-US"/>
        </w:rPr>
        <w:t xml:space="preserve"> which is a</w:t>
      </w:r>
      <w:r w:rsidRPr="50447C32" w:rsidR="6878656A">
        <w:rPr>
          <w:rFonts w:ascii="Calibri" w:hAnsi="Calibri" w:eastAsia="Calibri" w:cs="Calibri"/>
          <w:noProof w:val="0"/>
          <w:color w:val="000000" w:themeColor="text1" w:themeTint="FF" w:themeShade="FF"/>
          <w:sz w:val="24"/>
          <w:szCs w:val="24"/>
          <w:lang w:val="en-US"/>
        </w:rPr>
        <w:t>n adverse effect for increased crime rates</w:t>
      </w:r>
      <w:r w:rsidRPr="50447C32" w:rsidR="5156CE0F">
        <w:rPr>
          <w:rFonts w:ascii="Calibri" w:hAnsi="Calibri" w:eastAsia="Calibri" w:cs="Calibri"/>
          <w:noProof w:val="0"/>
          <w:color w:val="000000" w:themeColor="text1" w:themeTint="FF" w:themeShade="FF"/>
          <w:sz w:val="24"/>
          <w:szCs w:val="24"/>
          <w:lang w:val="en-US"/>
        </w:rPr>
        <w:t xml:space="preserve">, </w:t>
      </w:r>
      <w:r w:rsidRPr="50447C32" w:rsidR="6878656A">
        <w:rPr>
          <w:rFonts w:ascii="Calibri" w:hAnsi="Calibri" w:eastAsia="Calibri" w:cs="Calibri"/>
          <w:noProof w:val="0"/>
          <w:color w:val="000000" w:themeColor="text1" w:themeTint="FF" w:themeShade="FF"/>
          <w:sz w:val="24"/>
          <w:szCs w:val="24"/>
          <w:lang w:val="en-US"/>
        </w:rPr>
        <w:t xml:space="preserve">especially </w:t>
      </w:r>
      <w:r w:rsidRPr="50447C32" w:rsidR="04EA6729">
        <w:rPr>
          <w:rFonts w:ascii="Calibri" w:hAnsi="Calibri" w:eastAsia="Calibri" w:cs="Calibri"/>
          <w:noProof w:val="0"/>
          <w:color w:val="000000" w:themeColor="text1" w:themeTint="FF" w:themeShade="FF"/>
          <w:sz w:val="24"/>
          <w:szCs w:val="24"/>
          <w:lang w:val="en-US"/>
        </w:rPr>
        <w:t>through</w:t>
      </w:r>
      <w:r w:rsidRPr="50447C32" w:rsidR="6878656A">
        <w:rPr>
          <w:rFonts w:ascii="Calibri" w:hAnsi="Calibri" w:eastAsia="Calibri" w:cs="Calibri"/>
          <w:noProof w:val="0"/>
          <w:color w:val="000000" w:themeColor="text1" w:themeTint="FF" w:themeShade="FF"/>
          <w:sz w:val="24"/>
          <w:szCs w:val="24"/>
          <w:lang w:val="en-US"/>
        </w:rPr>
        <w:t xml:space="preserve"> </w:t>
      </w:r>
      <w:r w:rsidRPr="50447C32" w:rsidR="763DFBED">
        <w:rPr>
          <w:rFonts w:ascii="Calibri" w:hAnsi="Calibri" w:eastAsia="Calibri" w:cs="Calibri"/>
          <w:noProof w:val="0"/>
          <w:color w:val="000000" w:themeColor="text1" w:themeTint="FF" w:themeShade="FF"/>
          <w:sz w:val="24"/>
          <w:szCs w:val="24"/>
          <w:lang w:val="en-US"/>
        </w:rPr>
        <w:t xml:space="preserve">the phase </w:t>
      </w:r>
      <w:r w:rsidRPr="50447C32" w:rsidR="6878656A">
        <w:rPr>
          <w:rFonts w:ascii="Calibri" w:hAnsi="Calibri" w:eastAsia="Calibri" w:cs="Calibri"/>
          <w:noProof w:val="0"/>
          <w:color w:val="000000" w:themeColor="text1" w:themeTint="FF" w:themeShade="FF"/>
          <w:sz w:val="24"/>
          <w:szCs w:val="24"/>
          <w:lang w:val="en-US"/>
        </w:rPr>
        <w:t>from ad</w:t>
      </w:r>
      <w:r w:rsidRPr="50447C32" w:rsidR="60B7C724">
        <w:rPr>
          <w:rFonts w:ascii="Calibri" w:hAnsi="Calibri" w:eastAsia="Calibri" w:cs="Calibri"/>
          <w:noProof w:val="0"/>
          <w:color w:val="000000" w:themeColor="text1" w:themeTint="FF" w:themeShade="FF"/>
          <w:sz w:val="24"/>
          <w:szCs w:val="24"/>
          <w:lang w:val="en-US"/>
        </w:rPr>
        <w:t xml:space="preserve">olescence </w:t>
      </w:r>
      <w:r w:rsidRPr="50447C32" w:rsidR="6878656A">
        <w:rPr>
          <w:rFonts w:ascii="Calibri" w:hAnsi="Calibri" w:eastAsia="Calibri" w:cs="Calibri"/>
          <w:noProof w:val="0"/>
          <w:color w:val="000000" w:themeColor="text1" w:themeTint="FF" w:themeShade="FF"/>
          <w:sz w:val="24"/>
          <w:szCs w:val="24"/>
          <w:lang w:val="en-US"/>
        </w:rPr>
        <w:t>to adulthood</w:t>
      </w:r>
      <w:r w:rsidRPr="50447C32" w:rsidR="15CF286A">
        <w:rPr>
          <w:rFonts w:ascii="Calibri" w:hAnsi="Calibri" w:eastAsia="Calibri" w:cs="Calibri"/>
          <w:noProof w:val="0"/>
          <w:color w:val="000000" w:themeColor="text1" w:themeTint="FF" w:themeShade="FF"/>
          <w:sz w:val="24"/>
          <w:szCs w:val="24"/>
          <w:lang w:val="en-US"/>
        </w:rPr>
        <w:t>.</w:t>
      </w:r>
      <w:r w:rsidRPr="50447C32" w:rsidR="3D32FFF4">
        <w:rPr>
          <w:rFonts w:ascii="Calibri" w:hAnsi="Calibri" w:eastAsia="Calibri" w:cs="Calibri"/>
          <w:noProof w:val="0"/>
          <w:color w:val="000000" w:themeColor="text1" w:themeTint="FF" w:themeShade="FF"/>
          <w:sz w:val="24"/>
          <w:szCs w:val="24"/>
          <w:lang w:val="en-US"/>
        </w:rPr>
        <w:t xml:space="preserve"> From further research the strain theory has been implemented </w:t>
      </w:r>
      <w:r w:rsidRPr="50447C32" w:rsidR="29F3DC88">
        <w:rPr>
          <w:rFonts w:ascii="Calibri" w:hAnsi="Calibri" w:eastAsia="Calibri" w:cs="Calibri"/>
          <w:noProof w:val="0"/>
          <w:color w:val="000000" w:themeColor="text1" w:themeTint="FF" w:themeShade="FF"/>
          <w:sz w:val="24"/>
          <w:szCs w:val="24"/>
          <w:lang w:val="en-US"/>
        </w:rPr>
        <w:t>suggesting th</w:t>
      </w:r>
      <w:r w:rsidRPr="50447C32" w:rsidR="25C30CD3">
        <w:rPr>
          <w:rFonts w:ascii="Calibri" w:hAnsi="Calibri" w:eastAsia="Calibri" w:cs="Calibri"/>
          <w:noProof w:val="0"/>
          <w:color w:val="000000" w:themeColor="text1" w:themeTint="FF" w:themeShade="FF"/>
          <w:sz w:val="24"/>
          <w:szCs w:val="24"/>
          <w:lang w:val="en-US"/>
        </w:rPr>
        <w:t xml:space="preserve">at criminal activity is a coping mechanism for experiencing violence or "strain.” Similar theories include self-control theory, which suggests people ignore the possible negative consequences, and social control theory, which holds that people learn criminal behavior from their own </w:t>
      </w:r>
      <w:r w:rsidRPr="50447C32" w:rsidR="25C30CD3">
        <w:rPr>
          <w:rFonts w:ascii="Calibri" w:hAnsi="Calibri" w:eastAsia="Calibri" w:cs="Calibri"/>
          <w:noProof w:val="0"/>
          <w:color w:val="000000" w:themeColor="text1" w:themeTint="FF" w:themeShade="FF"/>
          <w:sz w:val="24"/>
          <w:szCs w:val="24"/>
          <w:lang w:val="en-US"/>
        </w:rPr>
        <w:t>victimisation</w:t>
      </w:r>
      <w:r w:rsidRPr="50447C32" w:rsidR="25C30CD3">
        <w:rPr>
          <w:rFonts w:ascii="Calibri" w:hAnsi="Calibri" w:eastAsia="Calibri" w:cs="Calibri"/>
          <w:noProof w:val="0"/>
          <w:color w:val="000000" w:themeColor="text1" w:themeTint="FF" w:themeShade="FF"/>
          <w:sz w:val="24"/>
          <w:szCs w:val="24"/>
          <w:lang w:val="en-US"/>
        </w:rPr>
        <w:t xml:space="preserve"> experiences (</w:t>
      </w:r>
      <w:r w:rsidRPr="50447C32" w:rsidR="31BC8DE3">
        <w:rPr>
          <w:rFonts w:ascii="Calibri" w:hAnsi="Calibri" w:eastAsia="Calibri" w:cs="Calibri"/>
          <w:noProof w:val="0"/>
          <w:color w:val="000000" w:themeColor="text1" w:themeTint="FF" w:themeShade="FF"/>
          <w:sz w:val="24"/>
          <w:szCs w:val="24"/>
          <w:lang w:val="en-US"/>
        </w:rPr>
        <w:t>Delong &amp; Reichert 2019)</w:t>
      </w:r>
      <w:r w:rsidRPr="50447C32" w:rsidR="7B19B48A">
        <w:rPr>
          <w:rFonts w:ascii="Calibri" w:hAnsi="Calibri" w:eastAsia="Calibri" w:cs="Calibri"/>
          <w:noProof w:val="0"/>
          <w:color w:val="000000" w:themeColor="text1" w:themeTint="FF" w:themeShade="FF"/>
          <w:sz w:val="24"/>
          <w:szCs w:val="24"/>
          <w:lang w:val="en-US"/>
        </w:rPr>
        <w:t xml:space="preserve">. An example where an individual could experience this </w:t>
      </w:r>
      <w:r w:rsidRPr="50447C32" w:rsidR="532AB61B">
        <w:rPr>
          <w:rFonts w:ascii="Calibri" w:hAnsi="Calibri" w:eastAsia="Calibri" w:cs="Calibri"/>
          <w:noProof w:val="0"/>
          <w:color w:val="000000" w:themeColor="text1" w:themeTint="FF" w:themeShade="FF"/>
          <w:sz w:val="24"/>
          <w:szCs w:val="24"/>
          <w:lang w:val="en-US"/>
        </w:rPr>
        <w:t xml:space="preserve">strain theory </w:t>
      </w:r>
      <w:r w:rsidRPr="50447C32" w:rsidR="7B19B48A">
        <w:rPr>
          <w:rFonts w:ascii="Calibri" w:hAnsi="Calibri" w:eastAsia="Calibri" w:cs="Calibri"/>
          <w:noProof w:val="0"/>
          <w:color w:val="000000" w:themeColor="text1" w:themeTint="FF" w:themeShade="FF"/>
          <w:sz w:val="24"/>
          <w:szCs w:val="24"/>
          <w:lang w:val="en-US"/>
        </w:rPr>
        <w:t xml:space="preserve">is at the childhood stage, </w:t>
      </w:r>
      <w:r w:rsidRPr="50447C32" w:rsidR="713D9ADF">
        <w:rPr>
          <w:rFonts w:ascii="Calibri" w:hAnsi="Calibri" w:eastAsia="Calibri" w:cs="Calibri"/>
          <w:noProof w:val="0"/>
          <w:color w:val="000000" w:themeColor="text1" w:themeTint="FF" w:themeShade="FF"/>
          <w:sz w:val="24"/>
          <w:szCs w:val="24"/>
          <w:lang w:val="en-US"/>
        </w:rPr>
        <w:t xml:space="preserve">wherein childhood trauma from abuse occurs. </w:t>
      </w:r>
      <w:r w:rsidRPr="50447C32" w:rsidR="6A612467">
        <w:rPr>
          <w:rFonts w:ascii="Calibri" w:hAnsi="Calibri" w:eastAsia="Calibri" w:cs="Calibri"/>
          <w:noProof w:val="0"/>
          <w:color w:val="000000" w:themeColor="text1" w:themeTint="FF" w:themeShade="FF"/>
          <w:sz w:val="24"/>
          <w:szCs w:val="24"/>
          <w:lang w:val="en-US"/>
        </w:rPr>
        <w:t>Abuse at this period could inherence through genetics</w:t>
      </w:r>
      <w:r w:rsidRPr="50447C32" w:rsidR="362E2899">
        <w:rPr>
          <w:rFonts w:ascii="Calibri" w:hAnsi="Calibri" w:eastAsia="Calibri" w:cs="Calibri"/>
          <w:noProof w:val="0"/>
          <w:color w:val="000000" w:themeColor="text1" w:themeTint="FF" w:themeShade="FF"/>
          <w:sz w:val="24"/>
          <w:szCs w:val="24"/>
          <w:lang w:val="en-US"/>
        </w:rPr>
        <w:t xml:space="preserve">, </w:t>
      </w:r>
      <w:r w:rsidRPr="50447C32" w:rsidR="4FC0E672">
        <w:rPr>
          <w:rFonts w:ascii="Calibri" w:hAnsi="Calibri" w:eastAsia="Calibri" w:cs="Calibri"/>
          <w:noProof w:val="0"/>
          <w:color w:val="000000" w:themeColor="text1" w:themeTint="FF" w:themeShade="FF"/>
          <w:sz w:val="24"/>
          <w:szCs w:val="24"/>
          <w:lang w:val="en-US"/>
        </w:rPr>
        <w:t xml:space="preserve">genetic predispositions may incrase the likelihood of of agressive or </w:t>
      </w:r>
      <w:r w:rsidRPr="50447C32" w:rsidR="0706C7CB">
        <w:rPr>
          <w:rFonts w:ascii="Calibri" w:hAnsi="Calibri" w:eastAsia="Calibri" w:cs="Calibri"/>
          <w:noProof w:val="0"/>
          <w:color w:val="000000" w:themeColor="text1" w:themeTint="FF" w:themeShade="FF"/>
          <w:sz w:val="24"/>
          <w:szCs w:val="24"/>
          <w:lang w:val="en-US"/>
        </w:rPr>
        <w:t>violent behaviour, which can contribute to cycles o</w:t>
      </w:r>
      <w:r w:rsidRPr="50447C32" w:rsidR="3F85E61A">
        <w:rPr>
          <w:rFonts w:ascii="Calibri" w:hAnsi="Calibri" w:eastAsia="Calibri" w:cs="Calibri"/>
          <w:noProof w:val="0"/>
          <w:color w:val="000000" w:themeColor="text1" w:themeTint="FF" w:themeShade="FF"/>
          <w:sz w:val="24"/>
          <w:szCs w:val="24"/>
          <w:lang w:val="en-US"/>
        </w:rPr>
        <w:t>f</w:t>
      </w:r>
      <w:r w:rsidRPr="50447C32" w:rsidR="0706C7CB">
        <w:rPr>
          <w:rFonts w:ascii="Calibri" w:hAnsi="Calibri" w:eastAsia="Calibri" w:cs="Calibri"/>
          <w:noProof w:val="0"/>
          <w:color w:val="000000" w:themeColor="text1" w:themeTint="FF" w:themeShade="FF"/>
          <w:sz w:val="24"/>
          <w:szCs w:val="24"/>
          <w:lang w:val="en-US"/>
        </w:rPr>
        <w:t xml:space="preserve"> abuse. For exa</w:t>
      </w:r>
      <w:r w:rsidRPr="50447C32" w:rsidR="0933BD88">
        <w:rPr>
          <w:rFonts w:ascii="Calibri" w:hAnsi="Calibri" w:eastAsia="Calibri" w:cs="Calibri"/>
          <w:noProof w:val="0"/>
          <w:color w:val="000000" w:themeColor="text1" w:themeTint="FF" w:themeShade="FF"/>
          <w:sz w:val="24"/>
          <w:szCs w:val="24"/>
          <w:lang w:val="en-US"/>
        </w:rPr>
        <w:t xml:space="preserve">mple, </w:t>
      </w:r>
      <w:r w:rsidRPr="50447C32" w:rsidR="06910311">
        <w:rPr>
          <w:rFonts w:ascii="Calibri" w:hAnsi="Calibri" w:eastAsia="Calibri" w:cs="Calibri"/>
          <w:noProof w:val="0"/>
          <w:color w:val="000000" w:themeColor="text1" w:themeTint="FF" w:themeShade="FF"/>
          <w:sz w:val="24"/>
          <w:szCs w:val="24"/>
          <w:lang w:val="en-US"/>
        </w:rPr>
        <w:t>serotonin, depomine, and other neurotransmitter-related genes can affect mood, impulse control, and regulation</w:t>
      </w:r>
      <w:r w:rsidRPr="50447C32" w:rsidR="5541F4C3">
        <w:rPr>
          <w:rFonts w:ascii="Calibri" w:hAnsi="Calibri" w:eastAsia="Calibri" w:cs="Calibri"/>
          <w:noProof w:val="0"/>
          <w:color w:val="000000" w:themeColor="text1" w:themeTint="FF" w:themeShade="FF"/>
          <w:sz w:val="24"/>
          <w:szCs w:val="24"/>
          <w:lang w:val="en-US"/>
        </w:rPr>
        <w:t xml:space="preserve"> (Taylor 2015). </w:t>
      </w:r>
      <w:r w:rsidRPr="50447C32" w:rsidR="59F4EEC1">
        <w:rPr>
          <w:rFonts w:ascii="Calibri" w:hAnsi="Calibri" w:eastAsia="Calibri" w:cs="Calibri"/>
          <w:noProof w:val="0"/>
          <w:color w:val="000000" w:themeColor="text1" w:themeTint="FF" w:themeShade="FF"/>
          <w:sz w:val="24"/>
          <w:szCs w:val="24"/>
          <w:lang w:val="en-US"/>
        </w:rPr>
        <w:t xml:space="preserve">While either gender can be a victim </w:t>
      </w:r>
      <w:r w:rsidRPr="50447C32" w:rsidR="29B3B83A">
        <w:rPr>
          <w:rFonts w:ascii="Calibri" w:hAnsi="Calibri" w:eastAsia="Calibri" w:cs="Calibri"/>
          <w:noProof w:val="0"/>
          <w:color w:val="000000" w:themeColor="text1" w:themeTint="FF" w:themeShade="FF"/>
          <w:sz w:val="24"/>
          <w:szCs w:val="24"/>
          <w:lang w:val="en-US"/>
        </w:rPr>
        <w:t xml:space="preserve">or purportrator </w:t>
      </w:r>
      <w:r w:rsidRPr="50447C32" w:rsidR="59F4EEC1">
        <w:rPr>
          <w:rFonts w:ascii="Calibri" w:hAnsi="Calibri" w:eastAsia="Calibri" w:cs="Calibri"/>
          <w:noProof w:val="0"/>
          <w:color w:val="000000" w:themeColor="text1" w:themeTint="FF" w:themeShade="FF"/>
          <w:sz w:val="24"/>
          <w:szCs w:val="24"/>
          <w:lang w:val="en-US"/>
        </w:rPr>
        <w:t xml:space="preserve">of abuse and be apart of the abuse cycle, </w:t>
      </w:r>
      <w:r w:rsidRPr="50447C32" w:rsidR="1AB3E102">
        <w:rPr>
          <w:rFonts w:ascii="Calibri" w:hAnsi="Calibri" w:eastAsia="Calibri" w:cs="Calibri"/>
          <w:noProof w:val="0"/>
          <w:color w:val="000000" w:themeColor="text1" w:themeTint="FF" w:themeShade="FF"/>
          <w:sz w:val="24"/>
          <w:szCs w:val="24"/>
          <w:lang w:val="en-US"/>
        </w:rPr>
        <w:t xml:space="preserve">on the other hand </w:t>
      </w:r>
      <w:r w:rsidRPr="50447C32" w:rsidR="59F4EEC1">
        <w:rPr>
          <w:rFonts w:ascii="Calibri" w:hAnsi="Calibri" w:eastAsia="Calibri" w:cs="Calibri"/>
          <w:noProof w:val="0"/>
          <w:color w:val="000000" w:themeColor="text1" w:themeTint="FF" w:themeShade="FF"/>
          <w:sz w:val="24"/>
          <w:szCs w:val="24"/>
          <w:lang w:val="en-US"/>
        </w:rPr>
        <w:t xml:space="preserve">it is brought to attention that there is a </w:t>
      </w:r>
      <w:r w:rsidRPr="50447C32" w:rsidR="266C5287">
        <w:rPr>
          <w:rFonts w:ascii="Calibri" w:hAnsi="Calibri" w:eastAsia="Calibri" w:cs="Calibri"/>
          <w:noProof w:val="0"/>
          <w:color w:val="000000" w:themeColor="text1" w:themeTint="FF" w:themeShade="FF"/>
          <w:sz w:val="24"/>
          <w:szCs w:val="24"/>
          <w:lang w:val="en-US"/>
        </w:rPr>
        <w:t xml:space="preserve">greater probility that males are </w:t>
      </w:r>
      <w:r w:rsidRPr="50447C32" w:rsidR="00ED9A77">
        <w:rPr>
          <w:rFonts w:ascii="Calibri" w:hAnsi="Calibri" w:eastAsia="Calibri" w:cs="Calibri"/>
          <w:noProof w:val="0"/>
          <w:color w:val="000000" w:themeColor="text1" w:themeTint="FF" w:themeShade="FF"/>
          <w:sz w:val="24"/>
          <w:szCs w:val="24"/>
          <w:lang w:val="en-US"/>
        </w:rPr>
        <w:t xml:space="preserve">more likely to </w:t>
      </w:r>
      <w:r w:rsidRPr="50447C32" w:rsidR="03182608">
        <w:rPr>
          <w:rFonts w:ascii="Calibri" w:hAnsi="Calibri" w:eastAsia="Calibri" w:cs="Calibri"/>
          <w:noProof w:val="0"/>
          <w:color w:val="000000" w:themeColor="text1" w:themeTint="FF" w:themeShade="FF"/>
          <w:sz w:val="24"/>
          <w:szCs w:val="24"/>
          <w:lang w:val="en-US"/>
        </w:rPr>
        <w:t xml:space="preserve">be the puroptrator in this case of abuse. </w:t>
      </w:r>
      <w:r w:rsidRPr="50447C32" w:rsidR="1EF9FD66">
        <w:rPr>
          <w:rFonts w:ascii="Calibri" w:hAnsi="Calibri" w:eastAsia="Calibri" w:cs="Calibri"/>
          <w:noProof w:val="0"/>
          <w:color w:val="000000" w:themeColor="text1" w:themeTint="FF" w:themeShade="FF"/>
          <w:sz w:val="24"/>
          <w:szCs w:val="24"/>
          <w:lang w:val="en-US"/>
        </w:rPr>
        <w:t>W</w:t>
      </w:r>
      <w:r w:rsidRPr="50447C32" w:rsidR="1EF9FD66">
        <w:rPr>
          <w:rFonts w:ascii="Calibri" w:hAnsi="Calibri" w:eastAsia="Calibri" w:cs="Calibri"/>
          <w:noProof w:val="0"/>
          <w:color w:val="000000" w:themeColor="text1" w:themeTint="FF" w:themeShade="FF"/>
          <w:sz w:val="24"/>
          <w:szCs w:val="24"/>
          <w:lang w:val="en-US"/>
        </w:rPr>
        <w:t>o</w:t>
      </w:r>
      <w:r w:rsidRPr="50447C32" w:rsidR="1EF9FD66">
        <w:rPr>
          <w:rFonts w:ascii="Calibri" w:hAnsi="Calibri" w:eastAsia="Calibri" w:cs="Calibri"/>
          <w:noProof w:val="0"/>
          <w:color w:val="000000" w:themeColor="text1" w:themeTint="FF" w:themeShade="FF"/>
          <w:sz w:val="24"/>
          <w:szCs w:val="24"/>
          <w:lang w:val="en-US"/>
        </w:rPr>
        <w:t>m</w:t>
      </w:r>
      <w:r w:rsidRPr="50447C32" w:rsidR="1EF9FD66">
        <w:rPr>
          <w:rFonts w:ascii="Calibri" w:hAnsi="Calibri" w:eastAsia="Calibri" w:cs="Calibri"/>
          <w:noProof w:val="0"/>
          <w:color w:val="000000" w:themeColor="text1" w:themeTint="FF" w:themeShade="FF"/>
          <w:sz w:val="24"/>
          <w:szCs w:val="24"/>
          <w:lang w:val="en-US"/>
        </w:rPr>
        <w:t>e</w:t>
      </w:r>
      <w:r w:rsidRPr="50447C32" w:rsidR="1EF9FD66">
        <w:rPr>
          <w:rFonts w:ascii="Calibri" w:hAnsi="Calibri" w:eastAsia="Calibri" w:cs="Calibri"/>
          <w:noProof w:val="0"/>
          <w:color w:val="000000" w:themeColor="text1" w:themeTint="FF" w:themeShade="FF"/>
          <w:sz w:val="24"/>
          <w:szCs w:val="24"/>
          <w:lang w:val="en-US"/>
        </w:rPr>
        <w:t>n</w:t>
      </w:r>
      <w:r w:rsidRPr="50447C32" w:rsidR="1EF9FD66">
        <w:rPr>
          <w:rFonts w:ascii="Calibri" w:hAnsi="Calibri" w:eastAsia="Calibri" w:cs="Calibri"/>
          <w:noProof w:val="0"/>
          <w:color w:val="000000" w:themeColor="text1" w:themeTint="FF" w:themeShade="FF"/>
          <w:sz w:val="24"/>
          <w:szCs w:val="24"/>
          <w:lang w:val="en-US"/>
        </w:rPr>
        <w:t>s</w:t>
      </w:r>
      <w:r w:rsidRPr="50447C32" w:rsidR="1EF9FD66">
        <w:rPr>
          <w:rFonts w:ascii="Calibri" w:hAnsi="Calibri" w:eastAsia="Calibri" w:cs="Calibri"/>
          <w:noProof w:val="0"/>
          <w:color w:val="000000" w:themeColor="text1" w:themeTint="FF" w:themeShade="FF"/>
          <w:sz w:val="24"/>
          <w:szCs w:val="24"/>
          <w:lang w:val="en-US"/>
        </w:rPr>
        <w:t xml:space="preserve"> </w:t>
      </w:r>
      <w:r w:rsidRPr="50447C32" w:rsidR="1EF9FD66">
        <w:rPr>
          <w:rFonts w:ascii="Calibri" w:hAnsi="Calibri" w:eastAsia="Calibri" w:cs="Calibri"/>
          <w:noProof w:val="0"/>
          <w:color w:val="000000" w:themeColor="text1" w:themeTint="FF" w:themeShade="FF"/>
          <w:sz w:val="24"/>
          <w:szCs w:val="24"/>
          <w:lang w:val="en-US"/>
        </w:rPr>
        <w:t>a</w:t>
      </w:r>
      <w:r w:rsidRPr="50447C32" w:rsidR="1EF9FD66">
        <w:rPr>
          <w:rFonts w:ascii="Calibri" w:hAnsi="Calibri" w:eastAsia="Calibri" w:cs="Calibri"/>
          <w:noProof w:val="0"/>
          <w:color w:val="000000" w:themeColor="text1" w:themeTint="FF" w:themeShade="FF"/>
          <w:sz w:val="24"/>
          <w:szCs w:val="24"/>
          <w:lang w:val="en-US"/>
        </w:rPr>
        <w:t>i</w:t>
      </w:r>
      <w:r w:rsidRPr="50447C32" w:rsidR="1EF9FD66">
        <w:rPr>
          <w:rFonts w:ascii="Calibri" w:hAnsi="Calibri" w:eastAsia="Calibri" w:cs="Calibri"/>
          <w:noProof w:val="0"/>
          <w:color w:val="000000" w:themeColor="text1" w:themeTint="FF" w:themeShade="FF"/>
          <w:sz w:val="24"/>
          <w:szCs w:val="24"/>
          <w:lang w:val="en-US"/>
        </w:rPr>
        <w:t>d</w:t>
      </w:r>
      <w:r w:rsidRPr="50447C32" w:rsidR="1EF9FD66">
        <w:rPr>
          <w:rFonts w:ascii="Calibri" w:hAnsi="Calibri" w:eastAsia="Calibri" w:cs="Calibri"/>
          <w:noProof w:val="0"/>
          <w:color w:val="000000" w:themeColor="text1" w:themeTint="FF" w:themeShade="FF"/>
          <w:sz w:val="24"/>
          <w:szCs w:val="24"/>
          <w:lang w:val="en-US"/>
        </w:rPr>
        <w:t xml:space="preserve"> </w:t>
      </w:r>
      <w:r w:rsidRPr="50447C32" w:rsidR="71998F72">
        <w:rPr>
          <w:rFonts w:ascii="Calibri" w:hAnsi="Calibri" w:eastAsia="Calibri" w:cs="Calibri"/>
          <w:noProof w:val="0"/>
          <w:color w:val="000000" w:themeColor="text1" w:themeTint="FF" w:themeShade="FF"/>
          <w:sz w:val="24"/>
          <w:szCs w:val="24"/>
          <w:lang w:val="en-US"/>
        </w:rPr>
        <w:t xml:space="preserve">(2024) asserts that </w:t>
      </w:r>
      <w:r w:rsidRPr="50447C32" w:rsidR="574AB51E">
        <w:rPr>
          <w:rFonts w:ascii="Calibri" w:hAnsi="Calibri" w:eastAsia="Calibri" w:cs="Calibri"/>
          <w:noProof w:val="0"/>
          <w:color w:val="000000" w:themeColor="text1" w:themeTint="FF" w:themeShade="FF"/>
          <w:sz w:val="24"/>
          <w:szCs w:val="24"/>
          <w:lang w:val="en-US"/>
        </w:rPr>
        <w:t xml:space="preserve">according to a study of 96 police-recorded domestic abuse cases, men are much more likely than women to use physical violence, threats, and harassment, as well as to commit the same offence repeatedly. </w:t>
      </w:r>
      <w:r w:rsidRPr="50447C32" w:rsidR="537DFA0A">
        <w:rPr>
          <w:rFonts w:ascii="Calibri" w:hAnsi="Calibri" w:eastAsia="Calibri" w:cs="Calibri"/>
          <w:noProof w:val="0"/>
          <w:color w:val="auto"/>
          <w:sz w:val="24"/>
          <w:szCs w:val="24"/>
          <w:lang w:val="en-US"/>
        </w:rPr>
        <w:t>This could be for many different reasons</w:t>
      </w:r>
      <w:r w:rsidRPr="50447C32" w:rsidR="65B25EE5">
        <w:rPr>
          <w:rFonts w:ascii="Calibri" w:hAnsi="Calibri" w:eastAsia="Calibri" w:cs="Calibri"/>
          <w:noProof w:val="0"/>
          <w:color w:val="auto"/>
          <w:sz w:val="24"/>
          <w:szCs w:val="24"/>
          <w:lang w:val="en-US"/>
        </w:rPr>
        <w:t xml:space="preserve"> due</w:t>
      </w:r>
      <w:r w:rsidRPr="50447C32" w:rsidR="2ED5754D">
        <w:rPr>
          <w:rFonts w:ascii="Calibri" w:hAnsi="Calibri" w:eastAsia="Calibri" w:cs="Calibri"/>
          <w:noProof w:val="0"/>
          <w:color w:val="auto"/>
          <w:sz w:val="24"/>
          <w:szCs w:val="24"/>
          <w:lang w:val="en-US"/>
        </w:rPr>
        <w:t xml:space="preserve"> </w:t>
      </w:r>
      <w:r w:rsidRPr="50447C32" w:rsidR="2ED5754D">
        <w:rPr>
          <w:rFonts w:ascii="Calibri" w:hAnsi="Calibri" w:eastAsia="Calibri" w:cs="Calibri"/>
          <w:noProof w:val="0"/>
          <w:color w:val="auto"/>
          <w:sz w:val="24"/>
          <w:szCs w:val="24"/>
          <w:lang w:val="en-US"/>
        </w:rPr>
        <w:t xml:space="preserve">to a combination of social, cultural and psychological factors. </w:t>
      </w:r>
    </w:p>
    <w:p w:rsidR="50447C32" w:rsidP="50447C32" w:rsidRDefault="50447C32" w14:paraId="0066AA00" w14:textId="6DCA722C">
      <w:pPr>
        <w:pStyle w:val="Normal"/>
        <w:suppressLineNumbers w:val="0"/>
        <w:bidi w:val="0"/>
        <w:spacing w:before="0" w:beforeAutospacing="off" w:after="0" w:afterAutospacing="off" w:line="279" w:lineRule="auto"/>
        <w:ind w:left="0" w:right="0"/>
        <w:jc w:val="left"/>
        <w:rPr>
          <w:rFonts w:ascii="Calibri" w:hAnsi="Calibri" w:eastAsia="Calibri" w:cs="Calibri"/>
          <w:noProof w:val="0"/>
          <w:color w:val="auto"/>
          <w:sz w:val="24"/>
          <w:szCs w:val="24"/>
          <w:lang w:val="en-US"/>
        </w:rPr>
      </w:pPr>
    </w:p>
    <w:p w:rsidR="5527719B" w:rsidP="50447C32" w:rsidRDefault="5527719B" w14:paraId="09F34F99" w14:textId="6A1A0CB6">
      <w:pPr>
        <w:pStyle w:val="Normal"/>
        <w:suppressLineNumbers w:val="0"/>
        <w:spacing w:before="0" w:beforeAutospacing="off" w:after="0" w:afterAutospacing="off"/>
        <w:ind/>
        <w:rPr>
          <w:rFonts w:ascii="Calibri" w:hAnsi="Calibri" w:eastAsia="Calibri" w:cs="Calibri"/>
          <w:noProof w:val="0"/>
          <w:sz w:val="24"/>
          <w:szCs w:val="24"/>
          <w:lang w:val="en-US"/>
        </w:rPr>
      </w:pPr>
      <w:r w:rsidRPr="50447C32" w:rsidR="306E4ADD">
        <w:rPr>
          <w:rFonts w:ascii="Calibri" w:hAnsi="Calibri" w:eastAsia="Calibri" w:cs="Calibri"/>
          <w:b w:val="0"/>
          <w:bCs w:val="0"/>
          <w:noProof w:val="0"/>
          <w:color w:val="auto"/>
          <w:sz w:val="24"/>
          <w:szCs w:val="24"/>
          <w:lang w:val="en-US"/>
        </w:rPr>
        <w:t xml:space="preserve">    A real life case example </w:t>
      </w:r>
      <w:r w:rsidRPr="50447C32" w:rsidR="2C4CCBF5">
        <w:rPr>
          <w:rFonts w:ascii="Calibri" w:hAnsi="Calibri" w:eastAsia="Calibri" w:cs="Calibri"/>
          <w:b w:val="0"/>
          <w:bCs w:val="0"/>
          <w:noProof w:val="0"/>
          <w:color w:val="auto"/>
          <w:sz w:val="24"/>
          <w:szCs w:val="24"/>
          <w:lang w:val="en-US"/>
        </w:rPr>
        <w:t>is about</w:t>
      </w:r>
      <w:r w:rsidRPr="50447C32" w:rsidR="306E4ADD">
        <w:rPr>
          <w:rFonts w:ascii="Calibri" w:hAnsi="Calibri" w:eastAsia="Calibri" w:cs="Calibri"/>
          <w:b w:val="0"/>
          <w:bCs w:val="0"/>
          <w:noProof w:val="0"/>
          <w:color w:val="auto"/>
          <w:sz w:val="24"/>
          <w:szCs w:val="24"/>
          <w:lang w:val="en-US"/>
        </w:rPr>
        <w:t xml:space="preserve"> an individual </w:t>
      </w:r>
      <w:r w:rsidRPr="50447C32" w:rsidR="5826E60E">
        <w:rPr>
          <w:rFonts w:ascii="Calibri" w:hAnsi="Calibri" w:eastAsia="Calibri" w:cs="Calibri"/>
          <w:b w:val="0"/>
          <w:bCs w:val="0"/>
          <w:noProof w:val="0"/>
          <w:color w:val="auto"/>
          <w:sz w:val="24"/>
          <w:szCs w:val="24"/>
          <w:lang w:val="en-US"/>
        </w:rPr>
        <w:t xml:space="preserve">Abi Blake </w:t>
      </w:r>
      <w:r w:rsidRPr="50447C32" w:rsidR="2FE1B07C">
        <w:rPr>
          <w:rFonts w:ascii="Calibri" w:hAnsi="Calibri" w:eastAsia="Calibri" w:cs="Calibri"/>
          <w:b w:val="0"/>
          <w:bCs w:val="0"/>
          <w:noProof w:val="0"/>
          <w:color w:val="auto"/>
          <w:sz w:val="24"/>
          <w:szCs w:val="24"/>
          <w:lang w:val="en-US"/>
        </w:rPr>
        <w:t xml:space="preserve">who was almost killed by her violent husband, so she opted to end their relationship and file a report. Health watch (2020) </w:t>
      </w:r>
      <w:r w:rsidRPr="50447C32" w:rsidR="0E4C17DD">
        <w:rPr>
          <w:rFonts w:ascii="Calibri" w:hAnsi="Calibri" w:eastAsia="Calibri" w:cs="Calibri"/>
          <w:b w:val="0"/>
          <w:bCs w:val="0"/>
          <w:noProof w:val="0"/>
          <w:color w:val="auto"/>
          <w:sz w:val="24"/>
          <w:szCs w:val="24"/>
          <w:lang w:val="en-US"/>
        </w:rPr>
        <w:t>quotates what Abi had pronounce</w:t>
      </w:r>
      <w:r w:rsidRPr="50447C32" w:rsidR="7FF3B9E8">
        <w:rPr>
          <w:rFonts w:ascii="Calibri" w:hAnsi="Calibri" w:eastAsia="Calibri" w:cs="Calibri"/>
          <w:b w:val="0"/>
          <w:bCs w:val="0"/>
          <w:noProof w:val="0"/>
          <w:color w:val="auto"/>
          <w:sz w:val="24"/>
          <w:szCs w:val="24"/>
          <w:lang w:val="en-US"/>
        </w:rPr>
        <w:t>d</w:t>
      </w:r>
      <w:r w:rsidRPr="50447C32" w:rsidR="0E4C17DD">
        <w:rPr>
          <w:rFonts w:ascii="Calibri" w:hAnsi="Calibri" w:eastAsia="Calibri" w:cs="Calibri"/>
          <w:b w:val="0"/>
          <w:bCs w:val="0"/>
          <w:noProof w:val="0"/>
          <w:color w:val="auto"/>
          <w:sz w:val="24"/>
          <w:szCs w:val="24"/>
          <w:lang w:val="en-US"/>
        </w:rPr>
        <w:t xml:space="preserve"> online stating that </w:t>
      </w:r>
      <w:r w:rsidRPr="50447C32" w:rsidR="0E4C17DD">
        <w:rPr>
          <w:rFonts w:ascii="Calibri" w:hAnsi="Calibri" w:eastAsia="Calibri" w:cs="Calibri"/>
          <w:b w:val="0"/>
          <w:bCs w:val="0"/>
          <w:noProof w:val="0"/>
          <w:color w:val="auto"/>
          <w:sz w:val="24"/>
          <w:szCs w:val="24"/>
          <w:lang w:val="en-US"/>
        </w:rPr>
        <w:t>‘I didn’t know it was abuse until I nearly died’</w:t>
      </w:r>
      <w:r w:rsidRPr="50447C32" w:rsidR="048AC8E0">
        <w:rPr>
          <w:rFonts w:ascii="Calibri" w:hAnsi="Calibri" w:eastAsia="Calibri" w:cs="Calibri"/>
          <w:b w:val="0"/>
          <w:bCs w:val="0"/>
          <w:noProof w:val="0"/>
          <w:color w:val="auto"/>
          <w:sz w:val="24"/>
          <w:szCs w:val="24"/>
          <w:lang w:val="en-US"/>
        </w:rPr>
        <w:t xml:space="preserve">. From this, it is clear to see that </w:t>
      </w:r>
      <w:r w:rsidRPr="50447C32" w:rsidR="638B3A57">
        <w:rPr>
          <w:rFonts w:ascii="Calibri" w:hAnsi="Calibri" w:eastAsia="Calibri" w:cs="Calibri"/>
          <w:b w:val="0"/>
          <w:bCs w:val="0"/>
          <w:noProof w:val="0"/>
          <w:color w:val="auto"/>
          <w:sz w:val="24"/>
          <w:szCs w:val="24"/>
          <w:lang w:val="en-US"/>
        </w:rPr>
        <w:t>from Abi uttering that she did not know it was abuse</w:t>
      </w:r>
      <w:r w:rsidRPr="50447C32" w:rsidR="722821D2">
        <w:rPr>
          <w:rFonts w:ascii="Calibri" w:hAnsi="Calibri" w:eastAsia="Calibri" w:cs="Calibri"/>
          <w:b w:val="0"/>
          <w:bCs w:val="0"/>
          <w:noProof w:val="0"/>
          <w:color w:val="auto"/>
          <w:sz w:val="24"/>
          <w:szCs w:val="24"/>
          <w:lang w:val="en-US"/>
        </w:rPr>
        <w:t>, i</w:t>
      </w:r>
      <w:r w:rsidRPr="50447C32" w:rsidR="638B3A57">
        <w:rPr>
          <w:rFonts w:ascii="Calibri" w:hAnsi="Calibri" w:eastAsia="Calibri" w:cs="Calibri"/>
          <w:b w:val="0"/>
          <w:bCs w:val="0"/>
          <w:noProof w:val="0"/>
          <w:color w:val="auto"/>
          <w:sz w:val="24"/>
          <w:szCs w:val="24"/>
          <w:lang w:val="en-US"/>
        </w:rPr>
        <w:t>t literates</w:t>
      </w:r>
      <w:r w:rsidRPr="50447C32" w:rsidR="7924D6DF">
        <w:rPr>
          <w:rFonts w:ascii="Calibri" w:hAnsi="Calibri" w:eastAsia="Calibri" w:cs="Calibri"/>
          <w:b w:val="0"/>
          <w:bCs w:val="0"/>
          <w:noProof w:val="0"/>
          <w:color w:val="auto"/>
          <w:sz w:val="24"/>
          <w:szCs w:val="24"/>
          <w:lang w:val="en-US"/>
        </w:rPr>
        <w:t xml:space="preserve"> how victims can be unaware that they are being abused </w:t>
      </w:r>
      <w:r w:rsidRPr="50447C32" w:rsidR="373A065E">
        <w:rPr>
          <w:rFonts w:ascii="Calibri" w:hAnsi="Calibri" w:eastAsia="Calibri" w:cs="Calibri"/>
          <w:b w:val="0"/>
          <w:bCs w:val="0"/>
          <w:noProof w:val="0"/>
          <w:color w:val="auto"/>
          <w:sz w:val="24"/>
          <w:szCs w:val="24"/>
          <w:lang w:val="en-US"/>
        </w:rPr>
        <w:t>potentially because these individuals are in a relationship</w:t>
      </w:r>
      <w:r w:rsidRPr="50447C32" w:rsidR="7CEFC5F6">
        <w:rPr>
          <w:rFonts w:ascii="Calibri" w:hAnsi="Calibri" w:eastAsia="Calibri" w:cs="Calibri"/>
          <w:b w:val="0"/>
          <w:bCs w:val="0"/>
          <w:noProof w:val="0"/>
          <w:color w:val="auto"/>
          <w:sz w:val="24"/>
          <w:szCs w:val="24"/>
          <w:lang w:val="en-US"/>
        </w:rPr>
        <w:t>. This can be because it may not be obvious</w:t>
      </w:r>
      <w:r w:rsidRPr="50447C32" w:rsidR="7446400F">
        <w:rPr>
          <w:rFonts w:ascii="Calibri" w:hAnsi="Calibri" w:eastAsia="Calibri" w:cs="Calibri"/>
          <w:b w:val="0"/>
          <w:bCs w:val="0"/>
          <w:noProof w:val="0"/>
          <w:color w:val="auto"/>
          <w:sz w:val="24"/>
          <w:szCs w:val="24"/>
          <w:lang w:val="en-US"/>
        </w:rPr>
        <w:t xml:space="preserve"> and the abuser can minipliate the situation, making it hard for the person being a</w:t>
      </w:r>
      <w:r w:rsidRPr="50447C32" w:rsidR="3473E7C0">
        <w:rPr>
          <w:rFonts w:ascii="Calibri" w:hAnsi="Calibri" w:eastAsia="Calibri" w:cs="Calibri"/>
          <w:b w:val="0"/>
          <w:bCs w:val="0"/>
          <w:noProof w:val="0"/>
          <w:color w:val="auto"/>
          <w:sz w:val="24"/>
          <w:szCs w:val="24"/>
          <w:lang w:val="en-US"/>
        </w:rPr>
        <w:t xml:space="preserve">bused to see it clearly. </w:t>
      </w:r>
      <w:r w:rsidRPr="50447C32" w:rsidR="7D7C42B1">
        <w:rPr>
          <w:rFonts w:ascii="Calibri" w:hAnsi="Calibri" w:eastAsia="Calibri" w:cs="Calibri"/>
          <w:b w:val="0"/>
          <w:bCs w:val="0"/>
          <w:noProof w:val="0"/>
          <w:color w:val="auto"/>
          <w:sz w:val="24"/>
          <w:szCs w:val="24"/>
          <w:lang w:val="en-US"/>
        </w:rPr>
        <w:t>The majority of women who are victims of domestic abuse struggle to decide whether to leave the abusive relationship, and they may leave their partner several times before completely ending their relationship (Sullivan, Basta, Tan, &amp; Davidson, 1992).</w:t>
      </w:r>
      <w:r w:rsidRPr="50447C32" w:rsidR="638B3A57">
        <w:rPr>
          <w:rFonts w:ascii="Calibri" w:hAnsi="Calibri" w:eastAsia="Calibri" w:cs="Calibri"/>
          <w:b w:val="0"/>
          <w:bCs w:val="0"/>
          <w:noProof w:val="0"/>
          <w:color w:val="auto"/>
          <w:sz w:val="24"/>
          <w:szCs w:val="24"/>
          <w:lang w:val="en-US"/>
        </w:rPr>
        <w:t xml:space="preserve"> </w:t>
      </w:r>
      <w:r w:rsidRPr="50447C32" w:rsidR="1D3120E2">
        <w:rPr>
          <w:rFonts w:ascii="Calibri" w:hAnsi="Calibri" w:eastAsia="Calibri" w:cs="Calibri"/>
          <w:b w:val="0"/>
          <w:bCs w:val="0"/>
          <w:noProof w:val="0"/>
          <w:color w:val="auto"/>
          <w:sz w:val="24"/>
          <w:szCs w:val="24"/>
          <w:lang w:val="en-US"/>
        </w:rPr>
        <w:t xml:space="preserve">Relating </w:t>
      </w:r>
      <w:r w:rsidRPr="50447C32" w:rsidR="111D7FC5">
        <w:rPr>
          <w:rFonts w:ascii="Calibri" w:hAnsi="Calibri" w:eastAsia="Calibri" w:cs="Calibri"/>
          <w:b w:val="0"/>
          <w:bCs w:val="0"/>
          <w:noProof w:val="0"/>
          <w:color w:val="auto"/>
          <w:sz w:val="24"/>
          <w:szCs w:val="24"/>
          <w:lang w:val="en-US"/>
        </w:rPr>
        <w:t xml:space="preserve">to </w:t>
      </w:r>
      <w:r w:rsidRPr="50447C32" w:rsidR="1D3120E2">
        <w:rPr>
          <w:rFonts w:ascii="Calibri" w:hAnsi="Calibri" w:eastAsia="Calibri" w:cs="Calibri"/>
          <w:b w:val="0"/>
          <w:bCs w:val="0"/>
          <w:noProof w:val="0"/>
          <w:color w:val="auto"/>
          <w:sz w:val="24"/>
          <w:szCs w:val="24"/>
          <w:lang w:val="en-US"/>
        </w:rPr>
        <w:t xml:space="preserve">the abuse cycle </w:t>
      </w:r>
      <w:r w:rsidRPr="50447C32" w:rsidR="7309DC4B">
        <w:rPr>
          <w:rFonts w:ascii="Calibri" w:hAnsi="Calibri" w:eastAsia="Calibri" w:cs="Calibri"/>
          <w:b w:val="0"/>
          <w:bCs w:val="0"/>
          <w:noProof w:val="0"/>
          <w:color w:val="auto"/>
          <w:sz w:val="24"/>
          <w:szCs w:val="24"/>
          <w:lang w:val="en-US"/>
        </w:rPr>
        <w:t xml:space="preserve">from </w:t>
      </w:r>
      <w:r w:rsidRPr="50447C32" w:rsidR="0370114C">
        <w:rPr>
          <w:rFonts w:ascii="Calibri" w:hAnsi="Calibri" w:eastAsia="Calibri" w:cs="Calibri"/>
          <w:b w:val="0"/>
          <w:bCs w:val="0"/>
          <w:noProof w:val="0"/>
          <w:color w:val="auto"/>
          <w:sz w:val="24"/>
          <w:szCs w:val="24"/>
          <w:lang w:val="en-US"/>
        </w:rPr>
        <w:t>the Abi Blake case</w:t>
      </w:r>
      <w:r w:rsidRPr="50447C32" w:rsidR="65C1C843">
        <w:rPr>
          <w:rFonts w:ascii="Calibri" w:hAnsi="Calibri" w:eastAsia="Calibri" w:cs="Calibri"/>
          <w:b w:val="0"/>
          <w:bCs w:val="0"/>
          <w:noProof w:val="0"/>
          <w:color w:val="auto"/>
          <w:sz w:val="24"/>
          <w:szCs w:val="24"/>
          <w:lang w:val="en-US"/>
        </w:rPr>
        <w:t xml:space="preserve">, the first phase </w:t>
      </w:r>
      <w:r w:rsidRPr="50447C32" w:rsidR="4046E904">
        <w:rPr>
          <w:rFonts w:ascii="Calibri" w:hAnsi="Calibri" w:eastAsia="Calibri" w:cs="Calibri"/>
          <w:b w:val="0"/>
          <w:bCs w:val="0"/>
          <w:noProof w:val="0"/>
          <w:color w:val="auto"/>
          <w:sz w:val="24"/>
          <w:szCs w:val="24"/>
          <w:lang w:val="en-US"/>
        </w:rPr>
        <w:t xml:space="preserve">of tension buliding </w:t>
      </w:r>
      <w:r w:rsidRPr="50447C32" w:rsidR="65C1C843">
        <w:rPr>
          <w:rFonts w:ascii="Calibri" w:hAnsi="Calibri" w:eastAsia="Calibri" w:cs="Calibri"/>
          <w:b w:val="0"/>
          <w:bCs w:val="0"/>
          <w:noProof w:val="0"/>
          <w:color w:val="auto"/>
          <w:sz w:val="24"/>
          <w:szCs w:val="24"/>
          <w:lang w:val="en-US"/>
        </w:rPr>
        <w:t>that Abi had experienced w</w:t>
      </w:r>
      <w:r w:rsidRPr="50447C32" w:rsidR="502D76A7">
        <w:rPr>
          <w:rFonts w:ascii="Calibri" w:hAnsi="Calibri" w:eastAsia="Calibri" w:cs="Calibri"/>
          <w:b w:val="0"/>
          <w:bCs w:val="0"/>
          <w:noProof w:val="0"/>
          <w:color w:val="auto"/>
          <w:sz w:val="24"/>
          <w:szCs w:val="24"/>
          <w:lang w:val="en-US"/>
        </w:rPr>
        <w:t>ere critical remarks that her husband was making</w:t>
      </w:r>
      <w:r w:rsidRPr="50447C32" w:rsidR="33EA73D4">
        <w:rPr>
          <w:rFonts w:ascii="Calibri" w:hAnsi="Calibri" w:eastAsia="Calibri" w:cs="Calibri"/>
          <w:b w:val="0"/>
          <w:bCs w:val="0"/>
          <w:noProof w:val="0"/>
          <w:color w:val="auto"/>
          <w:sz w:val="24"/>
          <w:szCs w:val="24"/>
          <w:lang w:val="en-US"/>
        </w:rPr>
        <w:t xml:space="preserve"> towards her. </w:t>
      </w:r>
      <w:r w:rsidRPr="50447C32" w:rsidR="5EF77359">
        <w:rPr>
          <w:rFonts w:ascii="Calibri" w:hAnsi="Calibri" w:eastAsia="Calibri" w:cs="Calibri"/>
          <w:b w:val="0"/>
          <w:bCs w:val="0"/>
          <w:noProof w:val="0"/>
          <w:color w:val="auto"/>
          <w:sz w:val="24"/>
          <w:szCs w:val="24"/>
          <w:lang w:val="en-US"/>
        </w:rPr>
        <w:t>This can lead to an increased sress in the relationship, which may eventually esculate into more se</w:t>
      </w:r>
      <w:r w:rsidRPr="50447C32" w:rsidR="3F4443D3">
        <w:rPr>
          <w:rFonts w:ascii="Calibri" w:hAnsi="Calibri" w:eastAsia="Calibri" w:cs="Calibri"/>
          <w:b w:val="0"/>
          <w:bCs w:val="0"/>
          <w:noProof w:val="0"/>
          <w:color w:val="auto"/>
          <w:sz w:val="24"/>
          <w:szCs w:val="24"/>
          <w:lang w:val="en-US"/>
        </w:rPr>
        <w:t xml:space="preserve">vere forms of abuse. </w:t>
      </w:r>
      <w:r w:rsidRPr="50447C32" w:rsidR="30550CFC">
        <w:rPr>
          <w:rFonts w:ascii="Calibri" w:hAnsi="Calibri" w:eastAsia="Calibri" w:cs="Calibri"/>
          <w:b w:val="0"/>
          <w:bCs w:val="0"/>
          <w:noProof w:val="0"/>
          <w:color w:val="auto"/>
          <w:sz w:val="24"/>
          <w:szCs w:val="24"/>
          <w:lang w:val="en-US"/>
        </w:rPr>
        <w:t xml:space="preserve">Following this, indicent apart of the cycle is shown in this case example as Abi faced </w:t>
      </w:r>
      <w:r w:rsidRPr="50447C32" w:rsidR="2C1B407A">
        <w:rPr>
          <w:rFonts w:ascii="Calibri" w:hAnsi="Calibri" w:eastAsia="Calibri" w:cs="Calibri"/>
          <w:b w:val="0"/>
          <w:bCs w:val="0"/>
          <w:noProof w:val="0"/>
          <w:color w:val="auto"/>
          <w:sz w:val="24"/>
          <w:szCs w:val="24"/>
          <w:lang w:val="en-US"/>
        </w:rPr>
        <w:t xml:space="preserve">both phsycial and verbal abuse including the force of gripping her throat and slapping </w:t>
      </w:r>
      <w:r w:rsidRPr="50447C32" w:rsidR="407FFE4B">
        <w:rPr>
          <w:rFonts w:ascii="Calibri" w:hAnsi="Calibri" w:eastAsia="Calibri" w:cs="Calibri"/>
          <w:b w:val="0"/>
          <w:bCs w:val="0"/>
          <w:noProof w:val="0"/>
          <w:color w:val="auto"/>
          <w:sz w:val="24"/>
          <w:szCs w:val="24"/>
          <w:lang w:val="en-US"/>
        </w:rPr>
        <w:t xml:space="preserve">her. </w:t>
      </w:r>
      <w:r w:rsidRPr="50447C32" w:rsidR="407FFE4B">
        <w:rPr>
          <w:rFonts w:ascii="Calibri" w:hAnsi="Calibri" w:eastAsia="Calibri" w:cs="Calibri"/>
          <w:noProof w:val="0"/>
          <w:sz w:val="24"/>
          <w:szCs w:val="24"/>
          <w:lang w:val="en-US"/>
        </w:rPr>
        <w:t>Health watch (2020) pronunces that Abi would attempt to cover up the bruises with scarves and long sleeves, but the shame was more difficult to conceal.</w:t>
      </w:r>
      <w:r w:rsidRPr="50447C32" w:rsidR="48AC6819">
        <w:rPr>
          <w:rFonts w:ascii="Calibri" w:hAnsi="Calibri" w:eastAsia="Calibri" w:cs="Calibri"/>
          <w:noProof w:val="0"/>
          <w:sz w:val="24"/>
          <w:szCs w:val="24"/>
          <w:lang w:val="en-US"/>
        </w:rPr>
        <w:t xml:space="preserve"> </w:t>
      </w:r>
      <w:r w:rsidRPr="50447C32" w:rsidR="24A121E2">
        <w:rPr>
          <w:rFonts w:ascii="Calibri" w:hAnsi="Calibri" w:eastAsia="Calibri" w:cs="Calibri"/>
          <w:noProof w:val="0"/>
          <w:sz w:val="24"/>
          <w:szCs w:val="24"/>
          <w:lang w:val="en-US"/>
        </w:rPr>
        <w:t xml:space="preserve">This resource includes that he was apologetic, he expressed regret, said he didn't mean to do it, and promised never to do it again. This shows </w:t>
      </w:r>
      <w:r w:rsidRPr="50447C32" w:rsidR="0B2D6A0D">
        <w:rPr>
          <w:rFonts w:ascii="Calibri" w:hAnsi="Calibri" w:eastAsia="Calibri" w:cs="Calibri"/>
          <w:noProof w:val="0"/>
          <w:sz w:val="24"/>
          <w:szCs w:val="24"/>
          <w:lang w:val="en-US"/>
        </w:rPr>
        <w:t>the reconciliation phase of the cycle</w:t>
      </w:r>
      <w:r w:rsidRPr="50447C32" w:rsidR="2E116C1A">
        <w:rPr>
          <w:rFonts w:ascii="Calibri" w:hAnsi="Calibri" w:eastAsia="Calibri" w:cs="Calibri"/>
          <w:noProof w:val="0"/>
          <w:sz w:val="24"/>
          <w:szCs w:val="24"/>
          <w:lang w:val="en-US"/>
        </w:rPr>
        <w:t xml:space="preserve">, in addition to feeling bad, the offender might be afraid that their partner will leave or call out for help through either the police or voicing to any other person. </w:t>
      </w:r>
      <w:r w:rsidRPr="50447C32" w:rsidR="7DD2C3FF">
        <w:rPr>
          <w:rFonts w:ascii="Calibri" w:hAnsi="Calibri" w:eastAsia="Calibri" w:cs="Calibri"/>
          <w:noProof w:val="0"/>
          <w:sz w:val="24"/>
          <w:szCs w:val="24"/>
          <w:lang w:val="en-US"/>
        </w:rPr>
        <w:t xml:space="preserve">The Guardian (2019) declares that </w:t>
      </w:r>
      <w:r w:rsidRPr="50447C32" w:rsidR="1DE27A32">
        <w:rPr>
          <w:rFonts w:ascii="Calibri" w:hAnsi="Calibri" w:eastAsia="Calibri" w:cs="Calibri"/>
          <w:noProof w:val="0"/>
          <w:sz w:val="24"/>
          <w:szCs w:val="24"/>
          <w:lang w:val="en-US"/>
        </w:rPr>
        <w:t xml:space="preserve">Abi ultimately divorced her husband after reporting him to the police, this is where the relatioship had ended. </w:t>
      </w:r>
      <w:r w:rsidRPr="50447C32" w:rsidR="1BB4BD29">
        <w:rPr>
          <w:rFonts w:ascii="Calibri" w:hAnsi="Calibri" w:eastAsia="Calibri" w:cs="Calibri"/>
          <w:noProof w:val="0"/>
          <w:sz w:val="24"/>
          <w:szCs w:val="24"/>
          <w:lang w:val="en-US"/>
        </w:rPr>
        <w:t xml:space="preserve">Finally, calm is then formed in this case from the abuse cycle as the partners seperated after the physical and mental abuse </w:t>
      </w:r>
      <w:r w:rsidRPr="50447C32" w:rsidR="611B3EF8">
        <w:rPr>
          <w:rFonts w:ascii="Calibri" w:hAnsi="Calibri" w:eastAsia="Calibri" w:cs="Calibri"/>
          <w:noProof w:val="0"/>
          <w:sz w:val="24"/>
          <w:szCs w:val="24"/>
          <w:lang w:val="en-US"/>
        </w:rPr>
        <w:t>that Abi had faced. Furthermore, Abi reached out for further help at a local charity which he</w:t>
      </w:r>
      <w:r w:rsidRPr="50447C32" w:rsidR="1119A4C0">
        <w:rPr>
          <w:rFonts w:ascii="Calibri" w:hAnsi="Calibri" w:eastAsia="Calibri" w:cs="Calibri"/>
          <w:noProof w:val="0"/>
          <w:sz w:val="24"/>
          <w:szCs w:val="24"/>
          <w:lang w:val="en-US"/>
        </w:rPr>
        <w:t>lped her rebulid her life after years of domestic violence from her partner</w:t>
      </w:r>
      <w:r w:rsidRPr="50447C32" w:rsidR="4282FC85">
        <w:rPr>
          <w:rFonts w:ascii="Calibri" w:hAnsi="Calibri" w:eastAsia="Calibri" w:cs="Calibri"/>
          <w:noProof w:val="0"/>
          <w:sz w:val="24"/>
          <w:szCs w:val="24"/>
          <w:lang w:val="en-US"/>
        </w:rPr>
        <w:t xml:space="preserve">, guiding her to rehabiliate from all of the trauma </w:t>
      </w:r>
      <w:r w:rsidRPr="50447C32" w:rsidR="10ACEEE8">
        <w:rPr>
          <w:rFonts w:ascii="Calibri" w:hAnsi="Calibri" w:eastAsia="Calibri" w:cs="Calibri"/>
          <w:noProof w:val="0"/>
          <w:sz w:val="24"/>
          <w:szCs w:val="24"/>
          <w:lang w:val="en-US"/>
        </w:rPr>
        <w:t>My CWA (2020). Cheshire without abuse</w:t>
      </w:r>
      <w:r w:rsidRPr="50447C32" w:rsidR="7CDC2632">
        <w:rPr>
          <w:rFonts w:ascii="Calibri" w:hAnsi="Calibri" w:eastAsia="Calibri" w:cs="Calibri"/>
          <w:noProof w:val="0"/>
          <w:sz w:val="24"/>
          <w:szCs w:val="24"/>
          <w:lang w:val="en-US"/>
        </w:rPr>
        <w:t xml:space="preserve"> is a nonprofit organisation in Cheshire that helps victims of domestic abuse and their families. </w:t>
      </w:r>
    </w:p>
    <w:p w:rsidR="5527719B" w:rsidP="50447C32" w:rsidRDefault="5527719B" w14:paraId="24D22CEE" w14:textId="2691E6A1">
      <w:pPr>
        <w:pStyle w:val="Normal"/>
        <w:spacing w:before="0" w:beforeAutospacing="off" w:after="0" w:afterAutospacing="off"/>
        <w:ind w:left="0" w:right="0" w:hanging="0"/>
        <w:rPr>
          <w:rFonts w:ascii="Calibri" w:hAnsi="Calibri" w:eastAsia="Calibri" w:cs="Calibri"/>
          <w:noProof w:val="0"/>
          <w:color w:val="000000" w:themeColor="text1" w:themeTint="FF" w:themeShade="FF"/>
          <w:sz w:val="24"/>
          <w:szCs w:val="24"/>
          <w:lang w:val="en-US"/>
        </w:rPr>
      </w:pPr>
      <w:r w:rsidRPr="50447C32" w:rsidR="1005A98C">
        <w:rPr>
          <w:rFonts w:ascii="Calibri" w:hAnsi="Calibri" w:eastAsia="Calibri" w:cs="Calibri"/>
          <w:b w:val="0"/>
          <w:bCs w:val="0"/>
          <w:noProof w:val="0"/>
          <w:color w:val="000000" w:themeColor="text1" w:themeTint="FF" w:themeShade="FF"/>
          <w:sz w:val="24"/>
          <w:szCs w:val="24"/>
          <w:lang w:val="en-US"/>
        </w:rPr>
        <w:t xml:space="preserve">     There are several ways to break the </w:t>
      </w:r>
      <w:r w:rsidRPr="50447C32" w:rsidR="354F755D">
        <w:rPr>
          <w:rFonts w:ascii="Calibri" w:hAnsi="Calibri" w:eastAsia="Calibri" w:cs="Calibri"/>
          <w:b w:val="0"/>
          <w:bCs w:val="0"/>
          <w:noProof w:val="0"/>
          <w:color w:val="000000" w:themeColor="text1" w:themeTint="FF" w:themeShade="FF"/>
          <w:sz w:val="24"/>
          <w:szCs w:val="24"/>
          <w:lang w:val="en-US"/>
        </w:rPr>
        <w:t xml:space="preserve">cycle of abuse, </w:t>
      </w:r>
      <w:r w:rsidRPr="50447C32" w:rsidR="248B6319">
        <w:rPr>
          <w:rFonts w:ascii="Calibri" w:hAnsi="Calibri" w:eastAsia="Calibri" w:cs="Calibri"/>
          <w:b w:val="0"/>
          <w:bCs w:val="0"/>
          <w:noProof w:val="0"/>
          <w:color w:val="000000" w:themeColor="text1" w:themeTint="FF" w:themeShade="FF"/>
          <w:sz w:val="24"/>
          <w:szCs w:val="24"/>
          <w:lang w:val="en-US"/>
        </w:rPr>
        <w:t xml:space="preserve">it is how to do it and where to go to, to seek help from is what is mostly important. </w:t>
      </w:r>
      <w:r w:rsidRPr="50447C32" w:rsidR="1266C82C">
        <w:rPr>
          <w:rFonts w:ascii="Calibri" w:hAnsi="Calibri" w:eastAsia="Calibri" w:cs="Calibri"/>
          <w:noProof w:val="0"/>
          <w:color w:val="000000" w:themeColor="text1" w:themeTint="FF" w:themeShade="FF"/>
          <w:sz w:val="24"/>
          <w:szCs w:val="24"/>
          <w:lang w:val="en-US"/>
        </w:rPr>
        <w:t xml:space="preserve">Taubner (2013) lists ways that organisations can help those </w:t>
      </w:r>
      <w:r w:rsidRPr="50447C32" w:rsidR="47F6ADB7">
        <w:rPr>
          <w:rFonts w:ascii="Calibri" w:hAnsi="Calibri" w:eastAsia="Calibri" w:cs="Calibri"/>
          <w:noProof w:val="0"/>
          <w:color w:val="000000" w:themeColor="text1" w:themeTint="FF" w:themeShade="FF"/>
          <w:sz w:val="24"/>
          <w:szCs w:val="24"/>
          <w:lang w:val="en-US"/>
        </w:rPr>
        <w:t>families from contiuned abuse, stating that regular home visits, offers of voluntary group meetings (like gatherings at cafés with other young mothers), accompanied medical visits, or visits to authorities are all examples of standard EPP support. By doing these phycial face to face me</w:t>
      </w:r>
      <w:r w:rsidRPr="50447C32" w:rsidR="0A0C025F">
        <w:rPr>
          <w:rFonts w:ascii="Calibri" w:hAnsi="Calibri" w:eastAsia="Calibri" w:cs="Calibri"/>
          <w:noProof w:val="0"/>
          <w:color w:val="000000" w:themeColor="text1" w:themeTint="FF" w:themeShade="FF"/>
          <w:sz w:val="24"/>
          <w:szCs w:val="24"/>
          <w:lang w:val="en-US"/>
        </w:rPr>
        <w:t xml:space="preserve">etings, it allows </w:t>
      </w:r>
      <w:r w:rsidRPr="50447C32" w:rsidR="38A37E1D">
        <w:rPr>
          <w:rFonts w:ascii="Calibri" w:hAnsi="Calibri" w:eastAsia="Calibri" w:cs="Calibri"/>
          <w:noProof w:val="0"/>
          <w:color w:val="000000" w:themeColor="text1" w:themeTint="FF" w:themeShade="FF"/>
          <w:sz w:val="24"/>
          <w:szCs w:val="24"/>
          <w:lang w:val="en-US"/>
        </w:rPr>
        <w:t>for open communication, expression of emotions and the opportunity to provide support and guidence in a more personal way</w:t>
      </w:r>
      <w:r w:rsidRPr="50447C32" w:rsidR="541EC470">
        <w:rPr>
          <w:rFonts w:ascii="Calibri" w:hAnsi="Calibri" w:eastAsia="Calibri" w:cs="Calibri"/>
          <w:noProof w:val="0"/>
          <w:color w:val="000000" w:themeColor="text1" w:themeTint="FF" w:themeShade="FF"/>
          <w:sz w:val="24"/>
          <w:szCs w:val="24"/>
          <w:lang w:val="en-US"/>
        </w:rPr>
        <w:t>. It can build trust and create a safe s</w:t>
      </w:r>
      <w:r w:rsidRPr="50447C32" w:rsidR="52240380">
        <w:rPr>
          <w:rFonts w:ascii="Calibri" w:hAnsi="Calibri" w:eastAsia="Calibri" w:cs="Calibri"/>
          <w:noProof w:val="0"/>
          <w:color w:val="000000" w:themeColor="text1" w:themeTint="FF" w:themeShade="FF"/>
          <w:sz w:val="24"/>
          <w:szCs w:val="24"/>
          <w:lang w:val="en-US"/>
        </w:rPr>
        <w:t>pace</w:t>
      </w:r>
      <w:r w:rsidRPr="50447C32" w:rsidR="541EC470">
        <w:rPr>
          <w:rFonts w:ascii="Calibri" w:hAnsi="Calibri" w:eastAsia="Calibri" w:cs="Calibri"/>
          <w:noProof w:val="0"/>
          <w:color w:val="000000" w:themeColor="text1" w:themeTint="FF" w:themeShade="FF"/>
          <w:sz w:val="24"/>
          <w:szCs w:val="24"/>
          <w:lang w:val="en-US"/>
        </w:rPr>
        <w:t xml:space="preserve"> </w:t>
      </w:r>
      <w:r w:rsidRPr="50447C32" w:rsidR="20BD9CFF">
        <w:rPr>
          <w:rFonts w:ascii="Calibri" w:hAnsi="Calibri" w:eastAsia="Calibri" w:cs="Calibri"/>
          <w:noProof w:val="0"/>
          <w:color w:val="000000" w:themeColor="text1" w:themeTint="FF" w:themeShade="FF"/>
          <w:sz w:val="24"/>
          <w:szCs w:val="24"/>
          <w:lang w:val="en-US"/>
        </w:rPr>
        <w:t xml:space="preserve">for those involved to express their feelings and cocerns relating to abuse. The national </w:t>
      </w:r>
      <w:r w:rsidRPr="50447C32" w:rsidR="77EFA763">
        <w:rPr>
          <w:rFonts w:ascii="Calibri" w:hAnsi="Calibri" w:eastAsia="Calibri" w:cs="Calibri"/>
          <w:noProof w:val="0"/>
          <w:color w:val="000000" w:themeColor="text1" w:themeTint="FF" w:themeShade="FF"/>
          <w:sz w:val="24"/>
          <w:szCs w:val="24"/>
          <w:lang w:val="en-US"/>
        </w:rPr>
        <w:t xml:space="preserve">vulnerability action plan (NVAP) </w:t>
      </w:r>
      <w:r w:rsidRPr="50447C32" w:rsidR="3200AE08">
        <w:rPr>
          <w:rFonts w:ascii="Calibri" w:hAnsi="Calibri" w:eastAsia="Calibri" w:cs="Calibri"/>
          <w:noProof w:val="0"/>
          <w:color w:val="000000" w:themeColor="text1" w:themeTint="FF" w:themeShade="FF"/>
          <w:sz w:val="24"/>
          <w:szCs w:val="24"/>
          <w:lang w:val="en-US"/>
        </w:rPr>
        <w:t xml:space="preserve">developed by the </w:t>
      </w:r>
      <w:r w:rsidRPr="50447C32" w:rsidR="3200AE08">
        <w:rPr>
          <w:rFonts w:ascii="Calibri" w:hAnsi="Calibri" w:eastAsia="Calibri" w:cs="Calibri"/>
          <w:noProof w:val="0"/>
          <w:color w:val="auto"/>
          <w:sz w:val="24"/>
          <w:szCs w:val="24"/>
          <w:lang w:val="en-US"/>
        </w:rPr>
        <w:t xml:space="preserve">the VKPP, National Police Chiefs' Council and College of Policing is </w:t>
      </w:r>
      <w:r w:rsidRPr="50447C32" w:rsidR="53C34E96">
        <w:rPr>
          <w:rFonts w:ascii="Calibri" w:hAnsi="Calibri" w:eastAsia="Calibri" w:cs="Calibri"/>
          <w:noProof w:val="0"/>
          <w:color w:val="auto"/>
          <w:sz w:val="24"/>
          <w:szCs w:val="24"/>
          <w:lang w:val="en-US"/>
        </w:rPr>
        <w:t xml:space="preserve">the plan as an example of how to address a threat with a comprehensive, evidence-based strategy in order to significantly impact some of the most vulnerable people in society (College of policing 2021). </w:t>
      </w:r>
      <w:r w:rsidRPr="50447C32" w:rsidR="746E6B41">
        <w:rPr>
          <w:rFonts w:ascii="Calibri" w:hAnsi="Calibri" w:eastAsia="Calibri" w:cs="Calibri"/>
          <w:noProof w:val="0"/>
          <w:color w:val="auto"/>
          <w:sz w:val="24"/>
          <w:szCs w:val="24"/>
          <w:lang w:val="en-US"/>
        </w:rPr>
        <w:t xml:space="preserve">The aim of this plan is to offer a framework for identifying vulnerable people and communities, improving their safety, and advancing their welfare. In order to create strategies and initiatives that support victims and guarantee they have access to the resources and services they require, it frequently entails collaboration between all agencies and communities. </w:t>
      </w:r>
      <w:r w:rsidRPr="50447C32" w:rsidR="61E9E561">
        <w:rPr>
          <w:rFonts w:ascii="Calibri" w:hAnsi="Calibri" w:eastAsia="Calibri" w:cs="Calibri"/>
          <w:noProof w:val="0"/>
          <w:color w:val="auto"/>
          <w:sz w:val="24"/>
          <w:szCs w:val="24"/>
          <w:lang w:val="en-US"/>
        </w:rPr>
        <w:t>Early intervention and prevention</w:t>
      </w:r>
      <w:r w:rsidRPr="50447C32" w:rsidR="46B4489C">
        <w:rPr>
          <w:rFonts w:ascii="Calibri" w:hAnsi="Calibri" w:eastAsia="Calibri" w:cs="Calibri"/>
          <w:noProof w:val="0"/>
          <w:color w:val="auto"/>
          <w:sz w:val="24"/>
          <w:szCs w:val="24"/>
          <w:lang w:val="en-US"/>
        </w:rPr>
        <w:t xml:space="preserve"> </w:t>
      </w:r>
      <w:r w:rsidRPr="50447C32" w:rsidR="091B254E">
        <w:rPr>
          <w:rFonts w:ascii="Calibri" w:hAnsi="Calibri" w:eastAsia="Calibri" w:cs="Calibri"/>
          <w:noProof w:val="0"/>
          <w:color w:val="auto"/>
          <w:sz w:val="24"/>
          <w:szCs w:val="24"/>
          <w:lang w:val="en-US"/>
        </w:rPr>
        <w:t xml:space="preserve">can have a significant impact on </w:t>
      </w:r>
      <w:r w:rsidRPr="50447C32" w:rsidR="4FFAE283">
        <w:rPr>
          <w:rFonts w:ascii="Calibri" w:hAnsi="Calibri" w:eastAsia="Calibri" w:cs="Calibri"/>
          <w:noProof w:val="0"/>
          <w:color w:val="auto"/>
          <w:sz w:val="24"/>
          <w:szCs w:val="24"/>
          <w:lang w:val="en-US"/>
        </w:rPr>
        <w:t xml:space="preserve">dettering the abuse cycle. </w:t>
      </w:r>
      <w:r w:rsidRPr="50447C32" w:rsidR="6760B361">
        <w:rPr>
          <w:rFonts w:ascii="Calibri" w:hAnsi="Calibri" w:eastAsia="Calibri" w:cs="Calibri"/>
          <w:noProof w:val="0"/>
          <w:color w:val="auto"/>
          <w:sz w:val="24"/>
          <w:szCs w:val="24"/>
          <w:lang w:val="en-US"/>
        </w:rPr>
        <w:t>Early intervention is the process of identifying and helping children and young people who are at risk of negative outcomes as soon as possible</w:t>
      </w:r>
      <w:r w:rsidRPr="50447C32" w:rsidR="62AF8834">
        <w:rPr>
          <w:rFonts w:ascii="Calibri" w:hAnsi="Calibri" w:eastAsia="Calibri" w:cs="Calibri"/>
          <w:noProof w:val="0"/>
          <w:color w:val="auto"/>
          <w:sz w:val="24"/>
          <w:szCs w:val="24"/>
          <w:lang w:val="en-US"/>
        </w:rPr>
        <w:t xml:space="preserve"> (</w:t>
      </w:r>
      <w:r w:rsidRPr="50447C32" w:rsidR="62AF8834">
        <w:rPr>
          <w:rFonts w:ascii="Calibri" w:hAnsi="Calibri" w:eastAsia="Calibri" w:cs="Calibri"/>
          <w:noProof w:val="0"/>
          <w:color w:val="000000" w:themeColor="text1" w:themeTint="FF" w:themeShade="FF"/>
          <w:sz w:val="24"/>
          <w:szCs w:val="24"/>
          <w:lang w:val="en-US"/>
        </w:rPr>
        <w:t xml:space="preserve">Joseph &amp; Birchwood 2005). This is important as </w:t>
      </w:r>
      <w:r w:rsidRPr="50447C32" w:rsidR="739A9EE2">
        <w:rPr>
          <w:rFonts w:ascii="Calibri" w:hAnsi="Calibri" w:eastAsia="Calibri" w:cs="Calibri"/>
          <w:noProof w:val="0"/>
          <w:color w:val="000000" w:themeColor="text1" w:themeTint="FF" w:themeShade="FF"/>
          <w:sz w:val="24"/>
          <w:szCs w:val="24"/>
          <w:lang w:val="en-US"/>
        </w:rPr>
        <w:t xml:space="preserve">by adressing probloems early, whether it is related to health, education, or social behavipur, </w:t>
      </w:r>
      <w:r w:rsidRPr="50447C32" w:rsidR="6F3E9761">
        <w:rPr>
          <w:rFonts w:ascii="Calibri" w:hAnsi="Calibri" w:eastAsia="Calibri" w:cs="Calibri"/>
          <w:noProof w:val="0"/>
          <w:color w:val="000000" w:themeColor="text1" w:themeTint="FF" w:themeShade="FF"/>
          <w:sz w:val="24"/>
          <w:szCs w:val="24"/>
          <w:lang w:val="en-US"/>
        </w:rPr>
        <w:t xml:space="preserve">early intervention can proivide necessary support and resorces to help individuals thrive. </w:t>
      </w:r>
      <w:r w:rsidRPr="50447C32" w:rsidR="341CD5CE">
        <w:rPr>
          <w:rFonts w:ascii="Calibri" w:hAnsi="Calibri" w:eastAsia="Calibri" w:cs="Calibri"/>
          <w:noProof w:val="0"/>
          <w:color w:val="000000" w:themeColor="text1" w:themeTint="FF" w:themeShade="FF"/>
          <w:sz w:val="24"/>
          <w:szCs w:val="24"/>
          <w:lang w:val="en-US"/>
        </w:rPr>
        <w:t>A strategy used to prevention is found by Agency and healthcare (2012) states that finding users and suitable interventions based on the patient's willingness to stop is the first step in a successful intervention. The "5 A's" stand for Ask, Advise, Assess, Assist, and Arrange, and they are the five main steps in intervention.</w:t>
      </w:r>
      <w:r w:rsidRPr="50447C32" w:rsidR="4E1EBB7C">
        <w:rPr>
          <w:rFonts w:ascii="Calibri" w:hAnsi="Calibri" w:eastAsia="Calibri" w:cs="Calibri"/>
          <w:noProof w:val="0"/>
          <w:color w:val="000000" w:themeColor="text1" w:themeTint="FF" w:themeShade="FF"/>
          <w:sz w:val="24"/>
          <w:szCs w:val="24"/>
          <w:lang w:val="en-US"/>
        </w:rPr>
        <w:t xml:space="preserve"> </w:t>
      </w:r>
      <w:r w:rsidRPr="50447C32" w:rsidR="4B6B65D0">
        <w:rPr>
          <w:rFonts w:ascii="Calibri" w:hAnsi="Calibri" w:eastAsia="Calibri" w:cs="Calibri"/>
          <w:noProof w:val="0"/>
          <w:color w:val="000000" w:themeColor="text1" w:themeTint="FF" w:themeShade="FF"/>
          <w:sz w:val="24"/>
          <w:szCs w:val="24"/>
          <w:lang w:val="en-US"/>
        </w:rPr>
        <w:t>For example, if an individual is questionable about if they are being a victim of abuse, using the 5</w:t>
      </w:r>
      <w:r w:rsidRPr="50447C32" w:rsidR="365E5FA8">
        <w:rPr>
          <w:rFonts w:ascii="Calibri" w:hAnsi="Calibri" w:eastAsia="Calibri" w:cs="Calibri"/>
          <w:noProof w:val="0"/>
          <w:color w:val="000000" w:themeColor="text1" w:themeTint="FF" w:themeShade="FF"/>
          <w:sz w:val="24"/>
          <w:szCs w:val="24"/>
          <w:lang w:val="en-US"/>
        </w:rPr>
        <w:t xml:space="preserve"> A’s step can identify for oneself and help to seek for help. </w:t>
      </w:r>
      <w:r w:rsidRPr="50447C32" w:rsidR="2F8095E7">
        <w:rPr>
          <w:rFonts w:ascii="Calibri" w:hAnsi="Calibri" w:eastAsia="Calibri" w:cs="Calibri"/>
          <w:noProof w:val="0"/>
          <w:color w:val="000000" w:themeColor="text1" w:themeTint="FF" w:themeShade="FF"/>
          <w:sz w:val="24"/>
          <w:szCs w:val="24"/>
          <w:lang w:val="en-US"/>
        </w:rPr>
        <w:t>An additional strategy to break the cycle is to r</w:t>
      </w:r>
      <w:r w:rsidRPr="50447C32" w:rsidR="5C200EAE">
        <w:rPr>
          <w:rFonts w:ascii="Calibri" w:hAnsi="Calibri" w:eastAsia="Calibri" w:cs="Calibri"/>
          <w:noProof w:val="0"/>
          <w:color w:val="000000" w:themeColor="text1" w:themeTint="FF" w:themeShade="FF"/>
          <w:sz w:val="24"/>
          <w:szCs w:val="24"/>
          <w:lang w:val="en-US"/>
        </w:rPr>
        <w:t>each out to</w:t>
      </w:r>
      <w:r w:rsidRPr="50447C32" w:rsidR="2DAA46CD">
        <w:rPr>
          <w:rFonts w:ascii="Calibri" w:hAnsi="Calibri" w:eastAsia="Calibri" w:cs="Calibri"/>
          <w:noProof w:val="0"/>
          <w:color w:val="000000" w:themeColor="text1" w:themeTint="FF" w:themeShade="FF"/>
          <w:sz w:val="24"/>
          <w:szCs w:val="24"/>
          <w:lang w:val="en-US"/>
        </w:rPr>
        <w:t xml:space="preserve"> professional</w:t>
      </w:r>
      <w:r w:rsidRPr="50447C32" w:rsidR="5C200EAE">
        <w:rPr>
          <w:rFonts w:ascii="Calibri" w:hAnsi="Calibri" w:eastAsia="Calibri" w:cs="Calibri"/>
          <w:noProof w:val="0"/>
          <w:color w:val="000000" w:themeColor="text1" w:themeTint="FF" w:themeShade="FF"/>
          <w:sz w:val="24"/>
          <w:szCs w:val="24"/>
          <w:lang w:val="en-US"/>
        </w:rPr>
        <w:t xml:space="preserve"> organisations </w:t>
      </w:r>
      <w:r w:rsidRPr="50447C32" w:rsidR="66D79721">
        <w:rPr>
          <w:rFonts w:ascii="Calibri" w:hAnsi="Calibri" w:eastAsia="Calibri" w:cs="Calibri"/>
          <w:noProof w:val="0"/>
          <w:color w:val="000000" w:themeColor="text1" w:themeTint="FF" w:themeShade="FF"/>
          <w:sz w:val="24"/>
          <w:szCs w:val="24"/>
          <w:lang w:val="en-US"/>
        </w:rPr>
        <w:t xml:space="preserve">such as therapists or councilers who specialise in abuse recovery. </w:t>
      </w:r>
      <w:r w:rsidRPr="50447C32" w:rsidR="75B0E14F">
        <w:rPr>
          <w:rFonts w:ascii="Calibri" w:hAnsi="Calibri" w:eastAsia="Calibri" w:cs="Calibri"/>
          <w:noProof w:val="0"/>
          <w:color w:val="000000" w:themeColor="text1" w:themeTint="FF" w:themeShade="FF"/>
          <w:sz w:val="24"/>
          <w:szCs w:val="24"/>
          <w:lang w:val="en-US"/>
        </w:rPr>
        <w:t>Connecting with others who have experienced similar situations can provide comfort and insight into healing, therefore jo</w:t>
      </w:r>
      <w:r w:rsidRPr="50447C32" w:rsidR="29F336CE">
        <w:rPr>
          <w:rFonts w:ascii="Calibri" w:hAnsi="Calibri" w:eastAsia="Calibri" w:cs="Calibri"/>
          <w:noProof w:val="0"/>
          <w:color w:val="000000" w:themeColor="text1" w:themeTint="FF" w:themeShade="FF"/>
          <w:sz w:val="24"/>
          <w:szCs w:val="24"/>
          <w:lang w:val="en-US"/>
        </w:rPr>
        <w:t xml:space="preserve">ining a support group may be very benificial. </w:t>
      </w:r>
      <w:r w:rsidRPr="50447C32" w:rsidR="5709B4C0">
        <w:rPr>
          <w:rFonts w:ascii="Calibri" w:hAnsi="Calibri" w:eastAsia="Calibri" w:cs="Calibri"/>
          <w:noProof w:val="0"/>
          <w:color w:val="000000" w:themeColor="text1" w:themeTint="FF" w:themeShade="FF"/>
          <w:sz w:val="24"/>
          <w:szCs w:val="24"/>
          <w:lang w:val="en-US"/>
        </w:rPr>
        <w:t>Safe steps (2024)</w:t>
      </w:r>
      <w:r w:rsidRPr="50447C32" w:rsidR="1DDE960E">
        <w:rPr>
          <w:rFonts w:ascii="Calibri" w:hAnsi="Calibri" w:eastAsia="Calibri" w:cs="Calibri"/>
          <w:noProof w:val="0"/>
          <w:color w:val="000000" w:themeColor="text1" w:themeTint="FF" w:themeShade="FF"/>
          <w:sz w:val="24"/>
          <w:szCs w:val="24"/>
          <w:lang w:val="en-US"/>
        </w:rPr>
        <w:t xml:space="preserve"> asserts that a Safe Lives-accredited CYP Domestic Violence Advisor (CYPDVA) service is offered by Break the Cycle to individuals who are in abusive relationships. Additionally, CYP in recovery from abusive relationships can receive one-on-one support through our service. </w:t>
      </w:r>
      <w:r w:rsidRPr="50447C32" w:rsidR="6922F1B6">
        <w:rPr>
          <w:rFonts w:ascii="Calibri" w:hAnsi="Calibri" w:eastAsia="Calibri" w:cs="Calibri"/>
          <w:noProof w:val="0"/>
          <w:color w:val="000000" w:themeColor="text1" w:themeTint="FF" w:themeShade="FF"/>
          <w:sz w:val="24"/>
          <w:szCs w:val="24"/>
          <w:lang w:val="en-US"/>
        </w:rPr>
        <w:t xml:space="preserve">This is practical for those suffering from abuse as these organisations </w:t>
      </w:r>
      <w:r w:rsidRPr="50447C32" w:rsidR="1D7F2EFD">
        <w:rPr>
          <w:rFonts w:ascii="Calibri" w:hAnsi="Calibri" w:eastAsia="Calibri" w:cs="Calibri"/>
          <w:noProof w:val="0"/>
          <w:color w:val="000000" w:themeColor="text1" w:themeTint="FF" w:themeShade="FF"/>
          <w:sz w:val="24"/>
          <w:szCs w:val="24"/>
          <w:lang w:val="en-US"/>
        </w:rPr>
        <w:t>often have trained professionals who understamd the complexities of abuse and can provide tailored support for victims</w:t>
      </w:r>
      <w:r w:rsidRPr="50447C32" w:rsidR="0334D687">
        <w:rPr>
          <w:rFonts w:ascii="Calibri" w:hAnsi="Calibri" w:eastAsia="Calibri" w:cs="Calibri"/>
          <w:noProof w:val="0"/>
          <w:color w:val="000000" w:themeColor="text1" w:themeTint="FF" w:themeShade="FF"/>
          <w:sz w:val="24"/>
          <w:szCs w:val="24"/>
          <w:lang w:val="en-US"/>
        </w:rPr>
        <w:t xml:space="preserve">, ending the abuse cycle. </w:t>
      </w:r>
    </w:p>
    <w:p w:rsidR="5527719B" w:rsidP="50447C32" w:rsidRDefault="5527719B" w14:paraId="2595D380" w14:textId="15D7B609">
      <w:pPr>
        <w:pStyle w:val="Normal"/>
        <w:spacing w:before="0" w:beforeAutospacing="off" w:after="0" w:afterAutospacing="off"/>
        <w:ind w:left="0" w:right="0" w:hanging="0"/>
        <w:rPr>
          <w:rFonts w:ascii="Calibri" w:hAnsi="Calibri" w:eastAsia="Calibri" w:cs="Calibri"/>
          <w:noProof w:val="0"/>
          <w:color w:val="000000" w:themeColor="text1" w:themeTint="FF" w:themeShade="FF"/>
          <w:sz w:val="24"/>
          <w:szCs w:val="24"/>
          <w:lang w:val="en-US"/>
        </w:rPr>
      </w:pPr>
    </w:p>
    <w:p w:rsidR="5527719B" w:rsidP="50447C32" w:rsidRDefault="5527719B" w14:paraId="64FD715F" w14:textId="0F1EBFA3">
      <w:pPr>
        <w:pStyle w:val="Normal"/>
        <w:spacing w:before="0" w:beforeAutospacing="off" w:after="0" w:afterAutospacing="off"/>
        <w:ind w:left="0" w:right="0" w:hanging="0"/>
        <w:rPr>
          <w:rFonts w:ascii="Calibri" w:hAnsi="Calibri" w:eastAsia="Calibri" w:cs="Calibri"/>
          <w:noProof w:val="0"/>
          <w:color w:val="000000" w:themeColor="text1" w:themeTint="FF" w:themeShade="FF"/>
          <w:sz w:val="24"/>
          <w:szCs w:val="24"/>
          <w:lang w:val="en-US"/>
        </w:rPr>
      </w:pPr>
      <w:r w:rsidRPr="50447C32" w:rsidR="0334D687">
        <w:rPr>
          <w:rFonts w:ascii="Calibri" w:hAnsi="Calibri" w:eastAsia="Calibri" w:cs="Calibri"/>
          <w:noProof w:val="0"/>
          <w:color w:val="000000" w:themeColor="text1" w:themeTint="FF" w:themeShade="FF"/>
          <w:sz w:val="24"/>
          <w:szCs w:val="24"/>
          <w:lang w:val="en-US"/>
        </w:rPr>
        <w:t xml:space="preserve">    </w:t>
      </w:r>
      <w:r w:rsidRPr="50447C32" w:rsidR="491A4A3F">
        <w:rPr>
          <w:rFonts w:ascii="Calibri" w:hAnsi="Calibri" w:eastAsia="Calibri" w:cs="Calibri"/>
          <w:noProof w:val="0"/>
          <w:color w:val="000000" w:themeColor="text1" w:themeTint="FF" w:themeShade="FF"/>
          <w:sz w:val="24"/>
          <w:szCs w:val="24"/>
          <w:lang w:val="en-US"/>
        </w:rPr>
        <w:t xml:space="preserve">In conclusion, analysing the abuse cycle reveals a complicated pattern that has a substantial emotional and physical impact on victims. It can be challenging for victims to escape the cycle because of its recurring nature, which can cause feelings of bewilderment, fear, and powerlessness. Recognising the warning signs of abuse and effectively supporting those impacted require an understanding of this cycle. </w:t>
      </w:r>
      <w:r w:rsidRPr="50447C32" w:rsidR="293FA59E">
        <w:rPr>
          <w:rFonts w:ascii="Calibri" w:hAnsi="Calibri" w:eastAsia="Calibri" w:cs="Calibri"/>
          <w:noProof w:val="0"/>
          <w:color w:val="000000" w:themeColor="text1" w:themeTint="FF" w:themeShade="FF"/>
          <w:sz w:val="24"/>
          <w:szCs w:val="24"/>
          <w:lang w:val="en-US"/>
        </w:rPr>
        <w:t xml:space="preserve">There are organisations to </w:t>
      </w:r>
      <w:r w:rsidRPr="50447C32" w:rsidR="491A4A3F">
        <w:rPr>
          <w:rFonts w:ascii="Calibri" w:hAnsi="Calibri" w:eastAsia="Calibri" w:cs="Calibri"/>
          <w:noProof w:val="0"/>
          <w:color w:val="000000" w:themeColor="text1" w:themeTint="FF" w:themeShade="FF"/>
          <w:sz w:val="24"/>
          <w:szCs w:val="24"/>
          <w:lang w:val="en-US"/>
        </w:rPr>
        <w:t>endeavour to end the cycle and promote victims' healing by addressing the root causes and raising awareness, which will ultimately result in stronger bonds and communities.</w:t>
      </w:r>
      <w:r w:rsidRPr="50447C32" w:rsidR="6922F1B6">
        <w:rPr>
          <w:rFonts w:ascii="Calibri" w:hAnsi="Calibri" w:eastAsia="Calibri" w:cs="Calibri"/>
          <w:noProof w:val="0"/>
          <w:color w:val="000000" w:themeColor="text1" w:themeTint="FF" w:themeShade="FF"/>
          <w:sz w:val="24"/>
          <w:szCs w:val="24"/>
          <w:lang w:val="en-US"/>
        </w:rPr>
        <w:t xml:space="preserve"> </w:t>
      </w:r>
      <w:r w:rsidRPr="50447C32" w:rsidR="7ADC7294">
        <w:rPr>
          <w:rFonts w:ascii="Calibri" w:hAnsi="Calibri" w:eastAsia="Calibri" w:cs="Calibri"/>
          <w:noProof w:val="0"/>
          <w:color w:val="000000" w:themeColor="text1" w:themeTint="FF" w:themeShade="FF"/>
          <w:sz w:val="24"/>
          <w:szCs w:val="24"/>
          <w:lang w:val="en-US"/>
        </w:rPr>
        <w:t>From greater research,</w:t>
      </w:r>
      <w:r w:rsidRPr="50447C32" w:rsidR="24C00BCF">
        <w:rPr>
          <w:rFonts w:ascii="Calibri" w:hAnsi="Calibri" w:eastAsia="Calibri" w:cs="Calibri"/>
          <w:noProof w:val="0"/>
          <w:color w:val="000000" w:themeColor="text1" w:themeTint="FF" w:themeShade="FF"/>
          <w:sz w:val="24"/>
          <w:szCs w:val="24"/>
          <w:lang w:val="en-US"/>
        </w:rPr>
        <w:t xml:space="preserve"> it is clear to see that</w:t>
      </w:r>
      <w:r w:rsidRPr="50447C32" w:rsidR="7ADC7294">
        <w:rPr>
          <w:rFonts w:ascii="Calibri" w:hAnsi="Calibri" w:eastAsia="Calibri" w:cs="Calibri"/>
          <w:noProof w:val="0"/>
          <w:color w:val="000000" w:themeColor="text1" w:themeTint="FF" w:themeShade="FF"/>
          <w:sz w:val="24"/>
          <w:szCs w:val="24"/>
          <w:lang w:val="en-US"/>
        </w:rPr>
        <w:t xml:space="preserve"> understanding the abuse cycle is important for those suffering from abuse</w:t>
      </w:r>
      <w:r w:rsidRPr="50447C32" w:rsidR="52ECAB9E">
        <w:rPr>
          <w:rFonts w:ascii="Calibri" w:hAnsi="Calibri" w:eastAsia="Calibri" w:cs="Calibri"/>
          <w:noProof w:val="0"/>
          <w:color w:val="000000" w:themeColor="text1" w:themeTint="FF" w:themeShade="FF"/>
          <w:sz w:val="24"/>
          <w:szCs w:val="24"/>
          <w:lang w:val="en-US"/>
        </w:rPr>
        <w:t>. A number of crucial tactics are needed to end the cycle of abuse, such as intervention, support networks, and education. Early intervention is one of the best strategies to break this cycle since it can give people the tools and assistance they require before things get out of hand. Counselling, support groups, and access to legal resources are examples of early intervention that can assist victims in identifying the warning signs of abuse and empowering them to get assistance. The cycle can also be broken by teaching abusers and potential victims about healthy relationships and the negative effects of abuse. Open communication and the creation of supportive environments can greatly lower the incidence of abuse and aid in the recovery of those who are impacted.</w:t>
      </w:r>
    </w:p>
    <w:p w:rsidR="5527719B" w:rsidP="4F48972B" w:rsidRDefault="5527719B" w14:paraId="4B9D1996" w14:textId="2F174F50">
      <w:pPr>
        <w:pStyle w:val="Normal"/>
        <w:spacing w:before="0" w:beforeAutospacing="off" w:after="0" w:afterAutospacing="off"/>
        <w:ind w:left="0" w:right="0" w:hanging="0"/>
        <w:rPr>
          <w:rFonts w:ascii="Calibri" w:hAnsi="Calibri" w:eastAsia="Calibri" w:cs="Calibri"/>
          <w:b w:val="0"/>
          <w:bCs w:val="0"/>
          <w:noProof w:val="0"/>
          <w:color w:val="000000" w:themeColor="text1" w:themeTint="FF" w:themeShade="FF"/>
          <w:sz w:val="24"/>
          <w:szCs w:val="24"/>
          <w:u w:val="single"/>
          <w:lang w:val="en-US"/>
        </w:rPr>
      </w:pPr>
    </w:p>
    <w:p w:rsidR="50447C32" w:rsidP="50447C32" w:rsidRDefault="50447C32" w14:paraId="1F193A90" w14:textId="291B00EC">
      <w:pPr>
        <w:pStyle w:val="Normal"/>
        <w:spacing w:before="0" w:beforeAutospacing="off" w:after="0" w:afterAutospacing="off"/>
        <w:ind w:left="0" w:right="0" w:hanging="0"/>
        <w:rPr>
          <w:rFonts w:ascii="Calibri" w:hAnsi="Calibri" w:eastAsia="Calibri" w:cs="Calibri"/>
          <w:b w:val="0"/>
          <w:bCs w:val="0"/>
          <w:noProof w:val="0"/>
          <w:color w:val="000000" w:themeColor="text1" w:themeTint="FF" w:themeShade="FF"/>
          <w:sz w:val="24"/>
          <w:szCs w:val="24"/>
          <w:u w:val="single"/>
          <w:lang w:val="en-US"/>
        </w:rPr>
      </w:pPr>
    </w:p>
    <w:p w:rsidR="2E0BBCED" w:rsidP="50447C32" w:rsidRDefault="2E0BBCED" w14:paraId="5251CC05" w14:textId="5D2C92E6">
      <w:pPr>
        <w:pStyle w:val="Normal"/>
        <w:spacing w:before="0" w:beforeAutospacing="off" w:after="0" w:afterAutospacing="off"/>
        <w:ind w:left="0" w:right="0" w:hanging="0"/>
        <w:rPr>
          <w:rFonts w:ascii="Calibri" w:hAnsi="Calibri" w:eastAsia="Calibri" w:cs="Calibri"/>
          <w:b w:val="0"/>
          <w:bCs w:val="0"/>
          <w:i w:val="1"/>
          <w:iCs w:val="1"/>
          <w:noProof w:val="0"/>
          <w:color w:val="auto"/>
          <w:sz w:val="24"/>
          <w:szCs w:val="24"/>
          <w:lang w:val="en-US"/>
        </w:rPr>
      </w:pPr>
      <w:r w:rsidRPr="50447C32" w:rsidR="2E0BBCED">
        <w:rPr>
          <w:rFonts w:ascii="Calibri" w:hAnsi="Calibri" w:eastAsia="Calibri" w:cs="Calibri"/>
          <w:b w:val="0"/>
          <w:bCs w:val="0"/>
          <w:i w:val="1"/>
          <w:iCs w:val="1"/>
          <w:noProof w:val="0"/>
          <w:color w:val="auto"/>
          <w:sz w:val="24"/>
          <w:szCs w:val="24"/>
          <w:lang w:val="en-US"/>
        </w:rPr>
        <w:t xml:space="preserve">Bird, V. et al. (2010) ‘Early intervention services, cognitive–behavioural therapy and family intervention in early psychosis: Systematic review’, British Journal of Psychiatry, 197(5), pp. 350–356. doi:10.1192/bjp.bp.109.074526 </w:t>
      </w:r>
      <w:r w:rsidRPr="50447C32" w:rsidR="2E0BBCED">
        <w:rPr>
          <w:rFonts w:ascii="Calibri" w:hAnsi="Calibri" w:eastAsia="Calibri" w:cs="Calibri"/>
          <w:b w:val="0"/>
          <w:bCs w:val="0"/>
          <w:i w:val="1"/>
          <w:iCs w:val="1"/>
          <w:noProof w:val="0"/>
          <w:color w:val="auto"/>
          <w:sz w:val="24"/>
          <w:szCs w:val="24"/>
          <w:lang w:val="en-US"/>
        </w:rPr>
        <w:t>(Accessed: 08 November 2024).</w:t>
      </w:r>
    </w:p>
    <w:p w:rsidR="76FF96E0" w:rsidP="50447C32" w:rsidRDefault="76FF96E0" w14:paraId="31049BEA" w14:textId="210D0440">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Break the cycle</w:t>
      </w:r>
      <w:r w:rsidRPr="50447C32" w:rsidR="76FF96E0">
        <w:rPr>
          <w:rFonts w:ascii="Calibri" w:hAnsi="Calibri" w:eastAsia="Calibri" w:cs="Calibri"/>
          <w:b w:val="0"/>
          <w:bCs w:val="0"/>
          <w:i w:val="1"/>
          <w:iCs w:val="1"/>
          <w:noProof w:val="0"/>
          <w:color w:val="auto"/>
          <w:sz w:val="24"/>
          <w:szCs w:val="24"/>
          <w:lang w:val="en-US"/>
        </w:rPr>
        <w:t xml:space="preserve"> (2024) </w:t>
      </w:r>
      <w:r w:rsidRPr="50447C32" w:rsidR="76FF96E0">
        <w:rPr>
          <w:rFonts w:ascii="Calibri" w:hAnsi="Calibri" w:eastAsia="Calibri" w:cs="Calibri"/>
          <w:b w:val="0"/>
          <w:bCs w:val="0"/>
          <w:i w:val="1"/>
          <w:iCs w:val="1"/>
          <w:noProof w:val="0"/>
          <w:color w:val="auto"/>
          <w:sz w:val="24"/>
          <w:szCs w:val="24"/>
          <w:lang w:val="en-US"/>
        </w:rPr>
        <w:t>SafeSteps</w:t>
      </w:r>
      <w:r w:rsidRPr="50447C32" w:rsidR="76FF96E0">
        <w:rPr>
          <w:rFonts w:ascii="Calibri" w:hAnsi="Calibri" w:eastAsia="Calibri" w:cs="Calibri"/>
          <w:b w:val="0"/>
          <w:bCs w:val="0"/>
          <w:i w:val="1"/>
          <w:iCs w:val="1"/>
          <w:noProof w:val="0"/>
          <w:color w:val="auto"/>
          <w:sz w:val="24"/>
          <w:szCs w:val="24"/>
          <w:lang w:val="en-US"/>
        </w:rPr>
        <w:t xml:space="preserve">. Available at: </w:t>
      </w:r>
      <w:hyperlink w:anchor=":~:text=Break%20the%20Cycle%20provides%20a,in%20recovery%20from%20abusive%20relationships" r:id="Rbcba93afc3da4244">
        <w:r w:rsidRPr="50447C32" w:rsidR="76FF96E0">
          <w:rPr>
            <w:rStyle w:val="Hyperlink"/>
            <w:rFonts w:ascii="Calibri" w:hAnsi="Calibri" w:eastAsia="Calibri" w:cs="Calibri"/>
            <w:b w:val="0"/>
            <w:bCs w:val="0"/>
            <w:i w:val="1"/>
            <w:iCs w:val="1"/>
            <w:noProof w:val="0"/>
            <w:color w:val="auto"/>
            <w:sz w:val="24"/>
            <w:szCs w:val="24"/>
            <w:lang w:val="en-US"/>
          </w:rPr>
          <w:t>https://www.safesteps.org/for-professionals/make-a-referral/break-the-cycle/#:~:text=Break%20the%20Cycle%20provides%20a,in%20recovery%20from%20abusive%20relationships</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4226C86E" w14:textId="670D61D1">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Cycle of abuse</w:t>
      </w:r>
      <w:r w:rsidRPr="50447C32" w:rsidR="76FF96E0">
        <w:rPr>
          <w:rFonts w:ascii="Calibri" w:hAnsi="Calibri" w:eastAsia="Calibri" w:cs="Calibri"/>
          <w:b w:val="0"/>
          <w:bCs w:val="0"/>
          <w:i w:val="1"/>
          <w:iCs w:val="1"/>
          <w:noProof w:val="0"/>
          <w:color w:val="auto"/>
          <w:sz w:val="24"/>
          <w:szCs w:val="24"/>
          <w:lang w:val="en-US"/>
        </w:rPr>
        <w:t xml:space="preserve"> (2018) </w:t>
      </w:r>
      <w:r w:rsidRPr="50447C32" w:rsidR="76FF96E0">
        <w:rPr>
          <w:rFonts w:ascii="Calibri" w:hAnsi="Calibri" w:eastAsia="Calibri" w:cs="Calibri"/>
          <w:b w:val="0"/>
          <w:bCs w:val="0"/>
          <w:i w:val="1"/>
          <w:iCs w:val="1"/>
          <w:noProof w:val="0"/>
          <w:color w:val="auto"/>
          <w:sz w:val="24"/>
          <w:szCs w:val="24"/>
          <w:lang w:val="en-US"/>
        </w:rPr>
        <w:t>CEP probation</w:t>
      </w:r>
      <w:r w:rsidRPr="50447C32" w:rsidR="76FF96E0">
        <w:rPr>
          <w:rFonts w:ascii="Calibri" w:hAnsi="Calibri" w:eastAsia="Calibri" w:cs="Calibri"/>
          <w:b w:val="0"/>
          <w:bCs w:val="0"/>
          <w:i w:val="1"/>
          <w:iCs w:val="1"/>
          <w:noProof w:val="0"/>
          <w:color w:val="auto"/>
          <w:sz w:val="24"/>
          <w:szCs w:val="24"/>
          <w:lang w:val="en-US"/>
        </w:rPr>
        <w:t xml:space="preserve">. Available at: </w:t>
      </w:r>
      <w:hyperlink r:id="R3ba88b1013db46cd">
        <w:r w:rsidRPr="50447C32" w:rsidR="76FF96E0">
          <w:rPr>
            <w:rStyle w:val="Hyperlink"/>
            <w:rFonts w:ascii="Calibri" w:hAnsi="Calibri" w:eastAsia="Calibri" w:cs="Calibri"/>
            <w:b w:val="0"/>
            <w:bCs w:val="0"/>
            <w:i w:val="1"/>
            <w:iCs w:val="1"/>
            <w:noProof w:val="0"/>
            <w:color w:val="auto"/>
            <w:sz w:val="24"/>
            <w:szCs w:val="24"/>
            <w:lang w:val="en-US"/>
          </w:rPr>
          <w:t>https://www.cep-probation.org/wp-content/uploads/2018/10/RJIrmgard-Winkler1.pdf</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267FA4E2" w14:textId="79144FDD">
      <w:pPr>
        <w:pStyle w:val="Normal"/>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 xml:space="preserve">Delong, C. and Reichert, J. (2019) </w:t>
      </w:r>
      <w:r w:rsidRPr="50447C32" w:rsidR="76FF96E0">
        <w:rPr>
          <w:rFonts w:ascii="Calibri" w:hAnsi="Calibri" w:eastAsia="Calibri" w:cs="Calibri"/>
          <w:b w:val="0"/>
          <w:bCs w:val="0"/>
          <w:i w:val="1"/>
          <w:iCs w:val="1"/>
          <w:noProof w:val="0"/>
          <w:color w:val="auto"/>
          <w:sz w:val="24"/>
          <w:szCs w:val="24"/>
          <w:lang w:val="en-US"/>
        </w:rPr>
        <w:t>Illinois Criminal Justice Information Authority</w:t>
      </w:r>
      <w:r w:rsidRPr="50447C32" w:rsidR="76FF96E0">
        <w:rPr>
          <w:rFonts w:ascii="Calibri" w:hAnsi="Calibri" w:eastAsia="Calibri" w:cs="Calibri"/>
          <w:b w:val="0"/>
          <w:bCs w:val="0"/>
          <w:i w:val="1"/>
          <w:iCs w:val="1"/>
          <w:noProof w:val="0"/>
          <w:color w:val="auto"/>
          <w:sz w:val="24"/>
          <w:szCs w:val="24"/>
          <w:lang w:val="en-US"/>
        </w:rPr>
        <w:t xml:space="preserve">, </w:t>
      </w:r>
      <w:r w:rsidRPr="50447C32" w:rsidR="76FF96E0">
        <w:rPr>
          <w:rFonts w:ascii="Calibri" w:hAnsi="Calibri" w:eastAsia="Calibri" w:cs="Calibri"/>
          <w:b w:val="0"/>
          <w:bCs w:val="0"/>
          <w:i w:val="1"/>
          <w:iCs w:val="1"/>
          <w:noProof w:val="0"/>
          <w:color w:val="auto"/>
          <w:sz w:val="24"/>
          <w:szCs w:val="24"/>
          <w:lang w:val="en-US"/>
        </w:rPr>
        <w:t>ICJIA</w:t>
      </w:r>
      <w:r w:rsidRPr="50447C32" w:rsidR="76FF96E0">
        <w:rPr>
          <w:rFonts w:ascii="Calibri" w:hAnsi="Calibri" w:eastAsia="Calibri" w:cs="Calibri"/>
          <w:b w:val="0"/>
          <w:bCs w:val="0"/>
          <w:i w:val="1"/>
          <w:iCs w:val="1"/>
          <w:noProof w:val="0"/>
          <w:color w:val="auto"/>
          <w:sz w:val="24"/>
          <w:szCs w:val="24"/>
          <w:lang w:val="en-US"/>
        </w:rPr>
        <w:t xml:space="preserve">. Available at: </w:t>
      </w:r>
      <w:hyperlink r:id="R9cb44f058f8b4fa9">
        <w:r w:rsidRPr="50447C32" w:rsidR="76FF96E0">
          <w:rPr>
            <w:rStyle w:val="Hyperlink"/>
            <w:rFonts w:ascii="Calibri" w:hAnsi="Calibri" w:eastAsia="Calibri" w:cs="Calibri"/>
            <w:b w:val="0"/>
            <w:bCs w:val="0"/>
            <w:i w:val="1"/>
            <w:iCs w:val="1"/>
            <w:noProof w:val="0"/>
            <w:color w:val="auto"/>
            <w:sz w:val="24"/>
            <w:szCs w:val="24"/>
            <w:lang w:val="en-US"/>
          </w:rPr>
          <w:t>https://icjia.illinois.gov/researchhub/articles/the-victim-offender-overlap-examining-the-relationship-between-victimization-and-offending</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598E31D8" w14:textId="215102B0">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Domestic abuse is a gendered crime</w:t>
      </w:r>
      <w:r w:rsidRPr="50447C32" w:rsidR="76FF96E0">
        <w:rPr>
          <w:rFonts w:ascii="Calibri" w:hAnsi="Calibri" w:eastAsia="Calibri" w:cs="Calibri"/>
          <w:b w:val="0"/>
          <w:bCs w:val="0"/>
          <w:i w:val="1"/>
          <w:iCs w:val="1"/>
          <w:noProof w:val="0"/>
          <w:color w:val="auto"/>
          <w:sz w:val="24"/>
          <w:szCs w:val="24"/>
          <w:lang w:val="en-US"/>
        </w:rPr>
        <w:t xml:space="preserve"> (2024) </w:t>
      </w:r>
      <w:r w:rsidRPr="50447C32" w:rsidR="76FF96E0">
        <w:rPr>
          <w:rFonts w:ascii="Calibri" w:hAnsi="Calibri" w:eastAsia="Calibri" w:cs="Calibri"/>
          <w:b w:val="0"/>
          <w:bCs w:val="0"/>
          <w:i w:val="1"/>
          <w:iCs w:val="1"/>
          <w:noProof w:val="0"/>
          <w:color w:val="auto"/>
          <w:sz w:val="24"/>
          <w:szCs w:val="24"/>
          <w:lang w:val="en-US"/>
        </w:rPr>
        <w:t>Women’s Aid</w:t>
      </w:r>
      <w:r w:rsidRPr="50447C32" w:rsidR="76FF96E0">
        <w:rPr>
          <w:rFonts w:ascii="Calibri" w:hAnsi="Calibri" w:eastAsia="Calibri" w:cs="Calibri"/>
          <w:b w:val="0"/>
          <w:bCs w:val="0"/>
          <w:i w:val="1"/>
          <w:iCs w:val="1"/>
          <w:noProof w:val="0"/>
          <w:color w:val="auto"/>
          <w:sz w:val="24"/>
          <w:szCs w:val="24"/>
          <w:lang w:val="en-US"/>
        </w:rPr>
        <w:t xml:space="preserve">. Available at: </w:t>
      </w:r>
      <w:hyperlink w:anchor=":~:text=One%20study%20of%2096%20cases,violence%2C%20threats%2C%20and%20harassment" r:id="R9d03b5a694814ef1">
        <w:r w:rsidRPr="50447C32" w:rsidR="76FF96E0">
          <w:rPr>
            <w:rStyle w:val="Hyperlink"/>
            <w:rFonts w:ascii="Calibri" w:hAnsi="Calibri" w:eastAsia="Calibri" w:cs="Calibri"/>
            <w:b w:val="0"/>
            <w:bCs w:val="0"/>
            <w:i w:val="1"/>
            <w:iCs w:val="1"/>
            <w:noProof w:val="0"/>
            <w:color w:val="auto"/>
            <w:sz w:val="24"/>
            <w:szCs w:val="24"/>
            <w:lang w:val="en-US"/>
          </w:rPr>
          <w:t>https://www.womensaid.org.uk/information-support/what-is-domestic-abuse/domestic-abuse-is-a-gendered-crime/#:~:text=One%20study%20of%2096%20cases,violence%2C%20threats%2C%20and%20harassment</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51E35418" w14:textId="0379751C">
      <w:pPr>
        <w:pStyle w:val="Normal"/>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Domestic abuse victim to go into hiding as ex freed after six months</w:t>
      </w:r>
      <w:r w:rsidRPr="50447C32" w:rsidR="76FF96E0">
        <w:rPr>
          <w:rFonts w:ascii="Calibri" w:hAnsi="Calibri" w:eastAsia="Calibri" w:cs="Calibri"/>
          <w:b w:val="0"/>
          <w:bCs w:val="0"/>
          <w:i w:val="1"/>
          <w:iCs w:val="1"/>
          <w:noProof w:val="0"/>
          <w:color w:val="auto"/>
          <w:sz w:val="24"/>
          <w:szCs w:val="24"/>
          <w:lang w:val="en-US"/>
        </w:rPr>
        <w:t xml:space="preserve"> (2019) </w:t>
      </w:r>
      <w:r w:rsidRPr="50447C32" w:rsidR="76FF96E0">
        <w:rPr>
          <w:rFonts w:ascii="Calibri" w:hAnsi="Calibri" w:eastAsia="Calibri" w:cs="Calibri"/>
          <w:b w:val="0"/>
          <w:bCs w:val="0"/>
          <w:i w:val="1"/>
          <w:iCs w:val="1"/>
          <w:noProof w:val="0"/>
          <w:color w:val="auto"/>
          <w:sz w:val="24"/>
          <w:szCs w:val="24"/>
          <w:lang w:val="en-US"/>
        </w:rPr>
        <w:t>The Guardian</w:t>
      </w:r>
      <w:r w:rsidRPr="50447C32" w:rsidR="76FF96E0">
        <w:rPr>
          <w:rFonts w:ascii="Calibri" w:hAnsi="Calibri" w:eastAsia="Calibri" w:cs="Calibri"/>
          <w:b w:val="0"/>
          <w:bCs w:val="0"/>
          <w:i w:val="1"/>
          <w:iCs w:val="1"/>
          <w:noProof w:val="0"/>
          <w:color w:val="auto"/>
          <w:sz w:val="24"/>
          <w:szCs w:val="24"/>
          <w:lang w:val="en-US"/>
        </w:rPr>
        <w:t xml:space="preserve">. Available at: </w:t>
      </w:r>
      <w:hyperlink r:id="R311a2e4c09f24c05">
        <w:r w:rsidRPr="50447C32" w:rsidR="76FF96E0">
          <w:rPr>
            <w:rStyle w:val="Hyperlink"/>
            <w:rFonts w:ascii="Calibri" w:hAnsi="Calibri" w:eastAsia="Calibri" w:cs="Calibri"/>
            <w:b w:val="0"/>
            <w:bCs w:val="0"/>
            <w:i w:val="1"/>
            <w:iCs w:val="1"/>
            <w:noProof w:val="0"/>
            <w:color w:val="auto"/>
            <w:sz w:val="24"/>
            <w:szCs w:val="24"/>
            <w:lang w:val="en-US"/>
          </w:rPr>
          <w:t>https://www.theguardian.com/society/2019/jul/29/domestic-abuse-victim-to-go-into-hiding-as-ex-freed-after-six-months</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5C58ADE5" w14:textId="47CEC360">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Five major steps to intervention (the ‘5 A’s’) | agency for Healthcare Research and Quality</w:t>
      </w:r>
      <w:r w:rsidRPr="50447C32" w:rsidR="76FF96E0">
        <w:rPr>
          <w:rFonts w:ascii="Calibri" w:hAnsi="Calibri" w:eastAsia="Calibri" w:cs="Calibri"/>
          <w:b w:val="0"/>
          <w:bCs w:val="0"/>
          <w:i w:val="1"/>
          <w:iCs w:val="1"/>
          <w:noProof w:val="0"/>
          <w:color w:val="auto"/>
          <w:sz w:val="24"/>
          <w:szCs w:val="24"/>
          <w:lang w:val="en-US"/>
        </w:rPr>
        <w:t xml:space="preserve"> (2024) </w:t>
      </w:r>
      <w:r w:rsidRPr="50447C32" w:rsidR="76FF96E0">
        <w:rPr>
          <w:rFonts w:ascii="Calibri" w:hAnsi="Calibri" w:eastAsia="Calibri" w:cs="Calibri"/>
          <w:b w:val="0"/>
          <w:bCs w:val="0"/>
          <w:i w:val="1"/>
          <w:iCs w:val="1"/>
          <w:noProof w:val="0"/>
          <w:color w:val="auto"/>
          <w:sz w:val="24"/>
          <w:szCs w:val="24"/>
          <w:lang w:val="en-US"/>
        </w:rPr>
        <w:t>Agency for Healthcare Research and Quality</w:t>
      </w:r>
      <w:r w:rsidRPr="50447C32" w:rsidR="76FF96E0">
        <w:rPr>
          <w:rFonts w:ascii="Calibri" w:hAnsi="Calibri" w:eastAsia="Calibri" w:cs="Calibri"/>
          <w:b w:val="0"/>
          <w:bCs w:val="0"/>
          <w:i w:val="1"/>
          <w:iCs w:val="1"/>
          <w:noProof w:val="0"/>
          <w:color w:val="auto"/>
          <w:sz w:val="24"/>
          <w:szCs w:val="24"/>
          <w:lang w:val="en-US"/>
        </w:rPr>
        <w:t xml:space="preserve">. Available at: </w:t>
      </w:r>
      <w:hyperlink r:id="R21f505a447f44e40">
        <w:r w:rsidRPr="50447C32" w:rsidR="76FF96E0">
          <w:rPr>
            <w:rStyle w:val="Hyperlink"/>
            <w:rFonts w:ascii="Calibri" w:hAnsi="Calibri" w:eastAsia="Calibri" w:cs="Calibri"/>
            <w:b w:val="0"/>
            <w:bCs w:val="0"/>
            <w:i w:val="1"/>
            <w:iCs w:val="1"/>
            <w:noProof w:val="0"/>
            <w:color w:val="auto"/>
            <w:sz w:val="24"/>
            <w:szCs w:val="24"/>
            <w:lang w:val="en-US"/>
          </w:rPr>
          <w:t>https://www.ahrq.gov/prevention/guidelines/tobacco/5steps.html</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7FF001C1" w14:textId="3BCF0D47">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 xml:space="preserve">Gillette, H. (2022) </w:t>
      </w:r>
      <w:r w:rsidRPr="50447C32" w:rsidR="76FF96E0">
        <w:rPr>
          <w:rFonts w:ascii="Calibri" w:hAnsi="Calibri" w:eastAsia="Calibri" w:cs="Calibri"/>
          <w:b w:val="0"/>
          <w:bCs w:val="0"/>
          <w:i w:val="1"/>
          <w:iCs w:val="1"/>
          <w:noProof w:val="0"/>
          <w:color w:val="auto"/>
          <w:sz w:val="24"/>
          <w:szCs w:val="24"/>
          <w:lang w:val="en-US"/>
        </w:rPr>
        <w:t>The 4 stages of the cycle of abuse: From tension to calm and back</w:t>
      </w:r>
      <w:r w:rsidRPr="50447C32" w:rsidR="76FF96E0">
        <w:rPr>
          <w:rFonts w:ascii="Calibri" w:hAnsi="Calibri" w:eastAsia="Calibri" w:cs="Calibri"/>
          <w:b w:val="0"/>
          <w:bCs w:val="0"/>
          <w:i w:val="1"/>
          <w:iCs w:val="1"/>
          <w:noProof w:val="0"/>
          <w:color w:val="auto"/>
          <w:sz w:val="24"/>
          <w:szCs w:val="24"/>
          <w:lang w:val="en-US"/>
        </w:rPr>
        <w:t xml:space="preserve">, </w:t>
      </w:r>
      <w:r w:rsidRPr="50447C32" w:rsidR="76FF96E0">
        <w:rPr>
          <w:rFonts w:ascii="Calibri" w:hAnsi="Calibri" w:eastAsia="Calibri" w:cs="Calibri"/>
          <w:b w:val="0"/>
          <w:bCs w:val="0"/>
          <w:i w:val="1"/>
          <w:iCs w:val="1"/>
          <w:noProof w:val="0"/>
          <w:color w:val="auto"/>
          <w:sz w:val="24"/>
          <w:szCs w:val="24"/>
          <w:lang w:val="en-US"/>
        </w:rPr>
        <w:t>Psych Central</w:t>
      </w:r>
      <w:r w:rsidRPr="50447C32" w:rsidR="76FF96E0">
        <w:rPr>
          <w:rFonts w:ascii="Calibri" w:hAnsi="Calibri" w:eastAsia="Calibri" w:cs="Calibri"/>
          <w:b w:val="0"/>
          <w:bCs w:val="0"/>
          <w:i w:val="1"/>
          <w:iCs w:val="1"/>
          <w:noProof w:val="0"/>
          <w:color w:val="auto"/>
          <w:sz w:val="24"/>
          <w:szCs w:val="24"/>
          <w:lang w:val="en-US"/>
        </w:rPr>
        <w:t xml:space="preserve">. Available at: </w:t>
      </w:r>
      <w:hyperlink r:id="R9861245854664a98">
        <w:r w:rsidRPr="50447C32" w:rsidR="76FF96E0">
          <w:rPr>
            <w:rStyle w:val="Hyperlink"/>
            <w:rFonts w:ascii="Calibri" w:hAnsi="Calibri" w:eastAsia="Calibri" w:cs="Calibri"/>
            <w:b w:val="0"/>
            <w:bCs w:val="0"/>
            <w:i w:val="1"/>
            <w:iCs w:val="1"/>
            <w:noProof w:val="0"/>
            <w:color w:val="auto"/>
            <w:sz w:val="24"/>
            <w:szCs w:val="24"/>
            <w:lang w:val="en-US"/>
          </w:rPr>
          <w:t>https://psychcentral.com/health/cycle-of-abuse</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2B2DEA8A" w14:textId="57916402">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 xml:space="preserve">Jones, P. (2023) </w:t>
      </w:r>
      <w:r w:rsidRPr="50447C32" w:rsidR="76FF96E0">
        <w:rPr>
          <w:rFonts w:ascii="Calibri" w:hAnsi="Calibri" w:eastAsia="Calibri" w:cs="Calibri"/>
          <w:b w:val="0"/>
          <w:bCs w:val="0"/>
          <w:i w:val="1"/>
          <w:iCs w:val="1"/>
          <w:noProof w:val="0"/>
          <w:color w:val="auto"/>
          <w:sz w:val="24"/>
          <w:szCs w:val="24"/>
          <w:lang w:val="en-US"/>
        </w:rPr>
        <w:t>Domestic abuse in England and Wales Overview: November 2023</w:t>
      </w:r>
      <w:r w:rsidRPr="50447C32" w:rsidR="76FF96E0">
        <w:rPr>
          <w:rFonts w:ascii="Calibri" w:hAnsi="Calibri" w:eastAsia="Calibri" w:cs="Calibri"/>
          <w:b w:val="0"/>
          <w:bCs w:val="0"/>
          <w:i w:val="1"/>
          <w:iCs w:val="1"/>
          <w:noProof w:val="0"/>
          <w:color w:val="auto"/>
          <w:sz w:val="24"/>
          <w:szCs w:val="24"/>
          <w:lang w:val="en-US"/>
        </w:rPr>
        <w:t xml:space="preserve">, </w:t>
      </w:r>
      <w:r w:rsidRPr="50447C32" w:rsidR="76FF96E0">
        <w:rPr>
          <w:rFonts w:ascii="Calibri" w:hAnsi="Calibri" w:eastAsia="Calibri" w:cs="Calibri"/>
          <w:b w:val="0"/>
          <w:bCs w:val="0"/>
          <w:i w:val="1"/>
          <w:iCs w:val="1"/>
          <w:noProof w:val="0"/>
          <w:color w:val="auto"/>
          <w:sz w:val="24"/>
          <w:szCs w:val="24"/>
          <w:lang w:val="en-US"/>
        </w:rPr>
        <w:t>Domestic abuse in England and Wales overview - Office for National Statistics</w:t>
      </w:r>
      <w:r w:rsidRPr="50447C32" w:rsidR="76FF96E0">
        <w:rPr>
          <w:rFonts w:ascii="Calibri" w:hAnsi="Calibri" w:eastAsia="Calibri" w:cs="Calibri"/>
          <w:b w:val="0"/>
          <w:bCs w:val="0"/>
          <w:i w:val="1"/>
          <w:iCs w:val="1"/>
          <w:noProof w:val="0"/>
          <w:color w:val="auto"/>
          <w:sz w:val="24"/>
          <w:szCs w:val="24"/>
          <w:lang w:val="en-US"/>
        </w:rPr>
        <w:t xml:space="preserve">. Available at: </w:t>
      </w:r>
      <w:hyperlink r:id="R92a3766c370a4e6c">
        <w:r w:rsidRPr="50447C32" w:rsidR="76FF96E0">
          <w:rPr>
            <w:rStyle w:val="Hyperlink"/>
            <w:rFonts w:ascii="Calibri" w:hAnsi="Calibri" w:eastAsia="Calibri" w:cs="Calibri"/>
            <w:b w:val="0"/>
            <w:bCs w:val="0"/>
            <w:i w:val="1"/>
            <w:iCs w:val="1"/>
            <w:noProof w:val="0"/>
            <w:color w:val="auto"/>
            <w:sz w:val="24"/>
            <w:szCs w:val="24"/>
            <w:lang w:val="en-US"/>
          </w:rPr>
          <w:t>https://www.ons.gov.uk/peoplepopulationandcommunity/crimeandjustice/bulletins/domesticabuseinenglandandwalesoverview/november2023</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055854A2" w14:textId="5AF072CC">
      <w:pPr>
        <w:pStyle w:val="Normal"/>
        <w:spacing w:before="240" w:beforeAutospacing="off" w:after="240" w:afterAutospacing="off"/>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Joseph R, Birchwood M. The national policy reforms for mental health services and the story of early intervention services in the United Kingdom. J Psychiatry Neurosci 2005; 30: 362–5 (Accessed: 08 November 2024).</w:t>
      </w:r>
    </w:p>
    <w:p w:rsidR="76FF96E0" w:rsidP="50447C32" w:rsidRDefault="76FF96E0" w14:paraId="69B7C9A0" w14:textId="0C5E476D">
      <w:pPr>
        <w:pStyle w:val="Normal"/>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 xml:space="preserve">Kulkarni, S.J., Racine, E.F. and Ramos, B. (2012) ‘Examining the relationship between latinas’ perceptions about what constitutes domestic violence and domestic violence victimization’, </w:t>
      </w:r>
      <w:r w:rsidRPr="50447C32" w:rsidR="76FF96E0">
        <w:rPr>
          <w:rFonts w:ascii="Calibri" w:hAnsi="Calibri" w:eastAsia="Calibri" w:cs="Calibri"/>
          <w:b w:val="0"/>
          <w:bCs w:val="0"/>
          <w:i w:val="1"/>
          <w:iCs w:val="1"/>
          <w:noProof w:val="0"/>
          <w:color w:val="auto"/>
          <w:sz w:val="24"/>
          <w:szCs w:val="24"/>
          <w:lang w:val="en-US"/>
        </w:rPr>
        <w:t>Violence and Victims</w:t>
      </w:r>
      <w:r w:rsidRPr="50447C32" w:rsidR="76FF96E0">
        <w:rPr>
          <w:rFonts w:ascii="Calibri" w:hAnsi="Calibri" w:eastAsia="Calibri" w:cs="Calibri"/>
          <w:b w:val="0"/>
          <w:bCs w:val="0"/>
          <w:i w:val="1"/>
          <w:iCs w:val="1"/>
          <w:noProof w:val="0"/>
          <w:color w:val="auto"/>
          <w:sz w:val="24"/>
          <w:szCs w:val="24"/>
          <w:lang w:val="en-US"/>
        </w:rPr>
        <w:t>, 27(2), pp. 182–193. doi:10.1891/0886-6708.27.2.182</w:t>
      </w:r>
      <w:r w:rsidRPr="50447C32" w:rsidR="7D78853C">
        <w:rPr>
          <w:rFonts w:ascii="Calibri" w:hAnsi="Calibri" w:eastAsia="Calibri" w:cs="Calibri"/>
          <w:b w:val="0"/>
          <w:bCs w:val="0"/>
          <w:i w:val="1"/>
          <w:iCs w:val="1"/>
          <w:noProof w:val="0"/>
          <w:color w:val="auto"/>
          <w:sz w:val="24"/>
          <w:szCs w:val="24"/>
          <w:lang w:val="en-US"/>
        </w:rPr>
        <w:t xml:space="preserve"> (Accessed: 08 November 2024).</w:t>
      </w:r>
    </w:p>
    <w:p w:rsidR="76FF96E0" w:rsidP="50447C32" w:rsidRDefault="76FF96E0" w14:paraId="2C4904A2" w14:textId="17960DB3">
      <w:pPr>
        <w:pStyle w:val="Normal"/>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 xml:space="preserve">McBogg, P., McQuiston, M. and Alexander, H. (1979) ‘Circle House Residential Treatment Program’, </w:t>
      </w:r>
      <w:r w:rsidRPr="50447C32" w:rsidR="76FF96E0">
        <w:rPr>
          <w:rFonts w:ascii="Calibri" w:hAnsi="Calibri" w:eastAsia="Calibri" w:cs="Calibri"/>
          <w:b w:val="0"/>
          <w:bCs w:val="0"/>
          <w:i w:val="1"/>
          <w:iCs w:val="1"/>
          <w:noProof w:val="0"/>
          <w:color w:val="auto"/>
          <w:sz w:val="24"/>
          <w:szCs w:val="24"/>
          <w:lang w:val="en-US"/>
        </w:rPr>
        <w:t>Child Abuse &amp;amp; Neglect</w:t>
      </w:r>
      <w:r w:rsidRPr="50447C32" w:rsidR="76FF96E0">
        <w:rPr>
          <w:rFonts w:ascii="Calibri" w:hAnsi="Calibri" w:eastAsia="Calibri" w:cs="Calibri"/>
          <w:b w:val="0"/>
          <w:bCs w:val="0"/>
          <w:i w:val="1"/>
          <w:iCs w:val="1"/>
          <w:noProof w:val="0"/>
          <w:color w:val="auto"/>
          <w:sz w:val="24"/>
          <w:szCs w:val="24"/>
          <w:lang w:val="en-US"/>
        </w:rPr>
        <w:t>, 3(3–4), pp. 863–867. doi:10.1016/0145-2134(79)90119-4</w:t>
      </w:r>
      <w:r w:rsidRPr="50447C32" w:rsidR="330586A4">
        <w:rPr>
          <w:rFonts w:ascii="Calibri" w:hAnsi="Calibri" w:eastAsia="Calibri" w:cs="Calibri"/>
          <w:b w:val="0"/>
          <w:bCs w:val="0"/>
          <w:i w:val="1"/>
          <w:iCs w:val="1"/>
          <w:noProof w:val="0"/>
          <w:color w:val="auto"/>
          <w:sz w:val="24"/>
          <w:szCs w:val="24"/>
          <w:lang w:val="en-US"/>
        </w:rPr>
        <w:t xml:space="preserve"> (Accessed: 08 November 2024).</w:t>
      </w:r>
    </w:p>
    <w:p w:rsidR="76FF96E0" w:rsidP="50447C32" w:rsidRDefault="76FF96E0" w14:paraId="112812E4" w14:textId="09C20D9E">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National vulnerability action plan (NVAP) revised</w:t>
      </w:r>
      <w:r w:rsidRPr="50447C32" w:rsidR="76FF96E0">
        <w:rPr>
          <w:rFonts w:ascii="Calibri" w:hAnsi="Calibri" w:eastAsia="Calibri" w:cs="Calibri"/>
          <w:b w:val="0"/>
          <w:bCs w:val="0"/>
          <w:i w:val="1"/>
          <w:iCs w:val="1"/>
          <w:noProof w:val="0"/>
          <w:color w:val="auto"/>
          <w:sz w:val="24"/>
          <w:szCs w:val="24"/>
          <w:lang w:val="en-US"/>
        </w:rPr>
        <w:t xml:space="preserve"> (2021) </w:t>
      </w:r>
      <w:r w:rsidRPr="50447C32" w:rsidR="76FF96E0">
        <w:rPr>
          <w:rFonts w:ascii="Calibri" w:hAnsi="Calibri" w:eastAsia="Calibri" w:cs="Calibri"/>
          <w:b w:val="0"/>
          <w:bCs w:val="0"/>
          <w:i w:val="1"/>
          <w:iCs w:val="1"/>
          <w:noProof w:val="0"/>
          <w:color w:val="auto"/>
          <w:sz w:val="24"/>
          <w:szCs w:val="24"/>
          <w:lang w:val="en-US"/>
        </w:rPr>
        <w:t>College of policing</w:t>
      </w:r>
      <w:r w:rsidRPr="50447C32" w:rsidR="76FF96E0">
        <w:rPr>
          <w:rFonts w:ascii="Calibri" w:hAnsi="Calibri" w:eastAsia="Calibri" w:cs="Calibri"/>
          <w:b w:val="0"/>
          <w:bCs w:val="0"/>
          <w:i w:val="1"/>
          <w:iCs w:val="1"/>
          <w:noProof w:val="0"/>
          <w:color w:val="auto"/>
          <w:sz w:val="24"/>
          <w:szCs w:val="24"/>
          <w:lang w:val="en-US"/>
        </w:rPr>
        <w:t xml:space="preserve">. Available at: </w:t>
      </w:r>
      <w:hyperlink r:id="Ra2f026689e0346dc">
        <w:r w:rsidRPr="50447C32" w:rsidR="76FF96E0">
          <w:rPr>
            <w:rStyle w:val="Hyperlink"/>
            <w:rFonts w:ascii="Calibri" w:hAnsi="Calibri" w:eastAsia="Calibri" w:cs="Calibri"/>
            <w:b w:val="0"/>
            <w:bCs w:val="0"/>
            <w:i w:val="1"/>
            <w:iCs w:val="1"/>
            <w:noProof w:val="0"/>
            <w:color w:val="auto"/>
            <w:sz w:val="24"/>
            <w:szCs w:val="24"/>
            <w:lang w:val="en-US"/>
          </w:rPr>
          <w:t>https://www.npcc.police.uk/SysSiteAssets/media/downloads/publications/publications-log/2019/national-vulnerability-action-plan-2020-2022.pdf</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76FF96E0" w:rsidP="50447C32" w:rsidRDefault="76FF96E0" w14:paraId="0D7E7B9D" w14:textId="4F257BB4">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 xml:space="preserve">Plummer, M. and Cossins, A. (2016) ‘The cycle of abuse: When victims become offenders’, </w:t>
      </w:r>
      <w:r w:rsidRPr="50447C32" w:rsidR="76FF96E0">
        <w:rPr>
          <w:rFonts w:ascii="Calibri" w:hAnsi="Calibri" w:eastAsia="Calibri" w:cs="Calibri"/>
          <w:b w:val="0"/>
          <w:bCs w:val="0"/>
          <w:i w:val="1"/>
          <w:iCs w:val="1"/>
          <w:noProof w:val="0"/>
          <w:color w:val="auto"/>
          <w:sz w:val="24"/>
          <w:szCs w:val="24"/>
          <w:lang w:val="en-US"/>
        </w:rPr>
        <w:t>Trauma, Violence, &amp;amp; Abuse</w:t>
      </w:r>
      <w:r w:rsidRPr="50447C32" w:rsidR="76FF96E0">
        <w:rPr>
          <w:rFonts w:ascii="Calibri" w:hAnsi="Calibri" w:eastAsia="Calibri" w:cs="Calibri"/>
          <w:b w:val="0"/>
          <w:bCs w:val="0"/>
          <w:i w:val="1"/>
          <w:iCs w:val="1"/>
          <w:noProof w:val="0"/>
          <w:color w:val="auto"/>
          <w:sz w:val="24"/>
          <w:szCs w:val="24"/>
          <w:lang w:val="en-US"/>
        </w:rPr>
        <w:t xml:space="preserve">, 19(3), pp. 286–304. doi:10.1177/1524838016659487. </w:t>
      </w:r>
    </w:p>
    <w:p w:rsidR="76FF96E0" w:rsidP="50447C32" w:rsidRDefault="76FF96E0" w14:paraId="05D29F86" w14:textId="35CED687">
      <w:pPr>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 xml:space="preserve">Saskia (2020) </w:t>
      </w:r>
      <w:r w:rsidRPr="50447C32" w:rsidR="76FF96E0">
        <w:rPr>
          <w:rFonts w:ascii="Calibri" w:hAnsi="Calibri" w:eastAsia="Calibri" w:cs="Calibri"/>
          <w:b w:val="0"/>
          <w:bCs w:val="0"/>
          <w:i w:val="1"/>
          <w:iCs w:val="1"/>
          <w:noProof w:val="0"/>
          <w:color w:val="auto"/>
          <w:sz w:val="24"/>
          <w:szCs w:val="24"/>
          <w:lang w:val="en-US"/>
        </w:rPr>
        <w:t>How a local charity helped me rebuild my life – Abi Blake</w:t>
      </w:r>
      <w:r w:rsidRPr="50447C32" w:rsidR="76FF96E0">
        <w:rPr>
          <w:rFonts w:ascii="Calibri" w:hAnsi="Calibri" w:eastAsia="Calibri" w:cs="Calibri"/>
          <w:b w:val="0"/>
          <w:bCs w:val="0"/>
          <w:i w:val="1"/>
          <w:iCs w:val="1"/>
          <w:noProof w:val="0"/>
          <w:color w:val="auto"/>
          <w:sz w:val="24"/>
          <w:szCs w:val="24"/>
          <w:lang w:val="en-US"/>
        </w:rPr>
        <w:t xml:space="preserve">, </w:t>
      </w:r>
      <w:r w:rsidRPr="50447C32" w:rsidR="76FF96E0">
        <w:rPr>
          <w:rFonts w:ascii="Calibri" w:hAnsi="Calibri" w:eastAsia="Calibri" w:cs="Calibri"/>
          <w:b w:val="0"/>
          <w:bCs w:val="0"/>
          <w:i w:val="1"/>
          <w:iCs w:val="1"/>
          <w:noProof w:val="0"/>
          <w:color w:val="auto"/>
          <w:sz w:val="24"/>
          <w:szCs w:val="24"/>
          <w:lang w:val="en-US"/>
        </w:rPr>
        <w:t>My CWA, Cheshire</w:t>
      </w:r>
      <w:r w:rsidRPr="50447C32" w:rsidR="76FF96E0">
        <w:rPr>
          <w:rFonts w:ascii="Calibri" w:hAnsi="Calibri" w:eastAsia="Calibri" w:cs="Calibri"/>
          <w:b w:val="0"/>
          <w:bCs w:val="0"/>
          <w:i w:val="1"/>
          <w:iCs w:val="1"/>
          <w:noProof w:val="0"/>
          <w:color w:val="auto"/>
          <w:sz w:val="24"/>
          <w:szCs w:val="24"/>
          <w:lang w:val="en-US"/>
        </w:rPr>
        <w:t xml:space="preserve">. Available at: </w:t>
      </w:r>
      <w:hyperlink r:id="R91e34abc94e04d59">
        <w:r w:rsidRPr="50447C32" w:rsidR="76FF96E0">
          <w:rPr>
            <w:rStyle w:val="Hyperlink"/>
            <w:rFonts w:ascii="Calibri" w:hAnsi="Calibri" w:eastAsia="Calibri" w:cs="Calibri"/>
            <w:b w:val="0"/>
            <w:bCs w:val="0"/>
            <w:i w:val="1"/>
            <w:iCs w:val="1"/>
            <w:noProof w:val="0"/>
            <w:color w:val="auto"/>
            <w:sz w:val="24"/>
            <w:szCs w:val="24"/>
            <w:lang w:val="en-US"/>
          </w:rPr>
          <w:t>https://www.mycwa.org.uk/blog/abi-blake-cheshire-community-foundation-article</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 </w:t>
      </w:r>
    </w:p>
    <w:p w:rsidR="3F875053" w:rsidP="50447C32" w:rsidRDefault="3F875053" w14:paraId="07E011BC" w14:textId="2D4ADCD4">
      <w:pPr>
        <w:pStyle w:val="Normal"/>
        <w:spacing w:before="180" w:beforeAutospacing="off" w:after="180" w:afterAutospacing="off"/>
        <w:ind w:left="0"/>
        <w:rPr>
          <w:rFonts w:ascii="Calibri" w:hAnsi="Calibri" w:eastAsia="Calibri" w:cs="Calibri"/>
          <w:b w:val="0"/>
          <w:bCs w:val="0"/>
          <w:i w:val="1"/>
          <w:iCs w:val="1"/>
          <w:noProof w:val="0"/>
          <w:color w:val="auto"/>
          <w:sz w:val="24"/>
          <w:szCs w:val="24"/>
          <w:lang w:val="en-US"/>
        </w:rPr>
      </w:pPr>
      <w:r w:rsidRPr="50447C32" w:rsidR="3F875053">
        <w:rPr>
          <w:rFonts w:ascii="Calibri" w:hAnsi="Calibri" w:eastAsia="Calibri" w:cs="Calibri"/>
          <w:b w:val="0"/>
          <w:bCs w:val="0"/>
          <w:i w:val="1"/>
          <w:iCs w:val="1"/>
          <w:noProof w:val="0"/>
          <w:color w:val="auto"/>
          <w:sz w:val="24"/>
          <w:szCs w:val="24"/>
          <w:lang w:val="en-US"/>
        </w:rPr>
        <w:t>Taubner, S.; Munder, T.; Unger, A.; Wolter, S. Zur Wirksamkeit präventiver Früher Hilfen in Deutschland-ein systematisches Review und eine Metaanalyse. Pr</w:t>
      </w:r>
      <w:r w:rsidRPr="50447C32" w:rsidR="3F875053">
        <w:rPr>
          <w:rFonts w:ascii="Calibri" w:hAnsi="Calibri" w:eastAsia="Calibri" w:cs="Calibri"/>
          <w:b w:val="0"/>
          <w:bCs w:val="0"/>
          <w:i w:val="1"/>
          <w:iCs w:val="1"/>
          <w:noProof w:val="0"/>
          <w:color w:val="auto"/>
          <w:sz w:val="24"/>
          <w:szCs w:val="24"/>
          <w:lang w:val="en-US"/>
        </w:rPr>
        <w:t>ax. Kinderpsychol. Kinderpsychiatr. 20</w:t>
      </w:r>
      <w:r w:rsidRPr="50447C32" w:rsidR="3F875053">
        <w:rPr>
          <w:rFonts w:ascii="Calibri" w:hAnsi="Calibri" w:eastAsia="Calibri" w:cs="Calibri"/>
          <w:b w:val="0"/>
          <w:bCs w:val="0"/>
          <w:i w:val="1"/>
          <w:iCs w:val="1"/>
          <w:noProof w:val="0"/>
          <w:color w:val="auto"/>
          <w:sz w:val="24"/>
          <w:szCs w:val="24"/>
          <w:lang w:val="en-US"/>
        </w:rPr>
        <w:t xml:space="preserve">13, </w:t>
      </w:r>
      <w:r w:rsidRPr="50447C32" w:rsidR="3F875053">
        <w:rPr>
          <w:rFonts w:ascii="Calibri" w:hAnsi="Calibri" w:eastAsia="Calibri" w:cs="Calibri"/>
          <w:b w:val="0"/>
          <w:bCs w:val="0"/>
          <w:i w:val="1"/>
          <w:iCs w:val="1"/>
          <w:noProof w:val="0"/>
          <w:color w:val="auto"/>
          <w:sz w:val="24"/>
          <w:szCs w:val="24"/>
          <w:lang w:val="en-US"/>
        </w:rPr>
        <w:t>62</w:t>
      </w:r>
      <w:r w:rsidRPr="50447C32" w:rsidR="3F875053">
        <w:rPr>
          <w:rFonts w:ascii="Calibri" w:hAnsi="Calibri" w:eastAsia="Calibri" w:cs="Calibri"/>
          <w:b w:val="0"/>
          <w:bCs w:val="0"/>
          <w:i w:val="1"/>
          <w:iCs w:val="1"/>
          <w:noProof w:val="0"/>
          <w:color w:val="auto"/>
          <w:sz w:val="24"/>
          <w:szCs w:val="24"/>
          <w:lang w:val="en-US"/>
        </w:rPr>
        <w:t xml:space="preserve">, </w:t>
      </w:r>
      <w:r w:rsidRPr="50447C32" w:rsidR="3F875053">
        <w:rPr>
          <w:rFonts w:ascii="Calibri" w:hAnsi="Calibri" w:eastAsia="Calibri" w:cs="Calibri"/>
          <w:b w:val="0"/>
          <w:bCs w:val="0"/>
          <w:i w:val="1"/>
          <w:iCs w:val="1"/>
          <w:noProof w:val="0"/>
          <w:color w:val="auto"/>
          <w:sz w:val="24"/>
          <w:szCs w:val="24"/>
          <w:lang w:val="en-US"/>
        </w:rPr>
        <w:t>598–619 (</w:t>
      </w:r>
      <w:r w:rsidRPr="50447C32" w:rsidR="3AA85A0B">
        <w:rPr>
          <w:rFonts w:ascii="Calibri" w:hAnsi="Calibri" w:eastAsia="Calibri" w:cs="Calibri"/>
          <w:b w:val="0"/>
          <w:bCs w:val="0"/>
          <w:i w:val="1"/>
          <w:iCs w:val="1"/>
          <w:noProof w:val="0"/>
          <w:color w:val="auto"/>
          <w:sz w:val="24"/>
          <w:szCs w:val="24"/>
          <w:lang w:val="en-US"/>
        </w:rPr>
        <w:t>Accessed: 08 November 2024).</w:t>
      </w:r>
    </w:p>
    <w:p w:rsidR="76FF96E0" w:rsidP="50447C32" w:rsidRDefault="76FF96E0" w14:paraId="57205A84" w14:textId="4447C5B9">
      <w:pPr>
        <w:pStyle w:val="Normal"/>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 xml:space="preserve">Taylor, H.R. (2015) ‘The use and abuse of genetic marker‐based estimates of relatedness and inbreeding’, </w:t>
      </w:r>
      <w:r w:rsidRPr="50447C32" w:rsidR="76FF96E0">
        <w:rPr>
          <w:rFonts w:ascii="Calibri" w:hAnsi="Calibri" w:eastAsia="Calibri" w:cs="Calibri"/>
          <w:b w:val="0"/>
          <w:bCs w:val="0"/>
          <w:i w:val="1"/>
          <w:iCs w:val="1"/>
          <w:noProof w:val="0"/>
          <w:color w:val="auto"/>
          <w:sz w:val="24"/>
          <w:szCs w:val="24"/>
          <w:lang w:val="en-US"/>
        </w:rPr>
        <w:t>Ecology and Evolution</w:t>
      </w:r>
      <w:r w:rsidRPr="50447C32" w:rsidR="76FF96E0">
        <w:rPr>
          <w:rFonts w:ascii="Calibri" w:hAnsi="Calibri" w:eastAsia="Calibri" w:cs="Calibri"/>
          <w:b w:val="0"/>
          <w:bCs w:val="0"/>
          <w:i w:val="1"/>
          <w:iCs w:val="1"/>
          <w:noProof w:val="0"/>
          <w:color w:val="auto"/>
          <w:sz w:val="24"/>
          <w:szCs w:val="24"/>
          <w:lang w:val="en-US"/>
        </w:rPr>
        <w:t xml:space="preserve">, 5(15), pp. 3140–3150. doi:10.1002/ece3.1541 </w:t>
      </w:r>
      <w:r w:rsidRPr="50447C32" w:rsidR="65548A62">
        <w:rPr>
          <w:rFonts w:ascii="Calibri" w:hAnsi="Calibri" w:eastAsia="Calibri" w:cs="Calibri"/>
          <w:b w:val="0"/>
          <w:bCs w:val="0"/>
          <w:i w:val="1"/>
          <w:iCs w:val="1"/>
          <w:noProof w:val="0"/>
          <w:color w:val="auto"/>
          <w:sz w:val="24"/>
          <w:szCs w:val="24"/>
          <w:lang w:val="en-US"/>
        </w:rPr>
        <w:t>(Accessed: 08 November 2024).</w:t>
      </w:r>
    </w:p>
    <w:p w:rsidR="76FF96E0" w:rsidP="50447C32" w:rsidRDefault="76FF96E0" w14:paraId="7349B2E7" w14:textId="75DC2708">
      <w:pPr>
        <w:pStyle w:val="Normal"/>
        <w:spacing w:before="240" w:beforeAutospacing="off" w:after="240" w:afterAutospacing="off"/>
        <w:ind w:left="0" w:right="0" w:hanging="0"/>
        <w:rPr>
          <w:rFonts w:ascii="Calibri" w:hAnsi="Calibri" w:eastAsia="Calibri" w:cs="Calibri"/>
          <w:b w:val="0"/>
          <w:bCs w:val="0"/>
          <w:i w:val="1"/>
          <w:iCs w:val="1"/>
          <w:noProof w:val="0"/>
          <w:color w:val="auto"/>
          <w:sz w:val="24"/>
          <w:szCs w:val="24"/>
          <w:lang w:val="en-US"/>
        </w:rPr>
      </w:pPr>
      <w:r w:rsidRPr="50447C32" w:rsidR="76FF96E0">
        <w:rPr>
          <w:rFonts w:ascii="Calibri" w:hAnsi="Calibri" w:eastAsia="Calibri" w:cs="Calibri"/>
          <w:b w:val="0"/>
          <w:bCs w:val="0"/>
          <w:i w:val="1"/>
          <w:iCs w:val="1"/>
          <w:noProof w:val="0"/>
          <w:color w:val="auto"/>
          <w:sz w:val="24"/>
          <w:szCs w:val="24"/>
          <w:lang w:val="en-US"/>
        </w:rPr>
        <w:t>‘I didn’t know it was abuse until I nearly died’</w:t>
      </w:r>
      <w:r w:rsidRPr="50447C32" w:rsidR="76FF96E0">
        <w:rPr>
          <w:rFonts w:ascii="Calibri" w:hAnsi="Calibri" w:eastAsia="Calibri" w:cs="Calibri"/>
          <w:b w:val="0"/>
          <w:bCs w:val="0"/>
          <w:i w:val="1"/>
          <w:iCs w:val="1"/>
          <w:noProof w:val="0"/>
          <w:color w:val="auto"/>
          <w:sz w:val="24"/>
          <w:szCs w:val="24"/>
          <w:lang w:val="en-US"/>
        </w:rPr>
        <w:t xml:space="preserve"> (2020) </w:t>
      </w:r>
      <w:r w:rsidRPr="50447C32" w:rsidR="76FF96E0">
        <w:rPr>
          <w:rFonts w:ascii="Calibri" w:hAnsi="Calibri" w:eastAsia="Calibri" w:cs="Calibri"/>
          <w:b w:val="0"/>
          <w:bCs w:val="0"/>
          <w:i w:val="1"/>
          <w:iCs w:val="1"/>
          <w:noProof w:val="0"/>
          <w:color w:val="auto"/>
          <w:sz w:val="24"/>
          <w:szCs w:val="24"/>
          <w:lang w:val="en-US"/>
        </w:rPr>
        <w:t>Healthwatch Southampton</w:t>
      </w:r>
      <w:r w:rsidRPr="50447C32" w:rsidR="76FF96E0">
        <w:rPr>
          <w:rFonts w:ascii="Calibri" w:hAnsi="Calibri" w:eastAsia="Calibri" w:cs="Calibri"/>
          <w:b w:val="0"/>
          <w:bCs w:val="0"/>
          <w:i w:val="1"/>
          <w:iCs w:val="1"/>
          <w:noProof w:val="0"/>
          <w:color w:val="auto"/>
          <w:sz w:val="24"/>
          <w:szCs w:val="24"/>
          <w:lang w:val="en-US"/>
        </w:rPr>
        <w:t xml:space="preserve">. Available at: </w:t>
      </w:r>
      <w:hyperlink r:id="Rc46d2b11f5ca486f">
        <w:r w:rsidRPr="50447C32" w:rsidR="76FF96E0">
          <w:rPr>
            <w:rStyle w:val="Hyperlink"/>
            <w:rFonts w:ascii="Calibri" w:hAnsi="Calibri" w:eastAsia="Calibri" w:cs="Calibri"/>
            <w:b w:val="0"/>
            <w:bCs w:val="0"/>
            <w:i w:val="1"/>
            <w:iCs w:val="1"/>
            <w:noProof w:val="0"/>
            <w:color w:val="auto"/>
            <w:sz w:val="24"/>
            <w:szCs w:val="24"/>
            <w:lang w:val="en-US"/>
          </w:rPr>
          <w:t>https://healthwatchsouthampton.co.uk/news/i-didnt-know-it-was-abuse-until-i-nearly-died/</w:t>
        </w:r>
      </w:hyperlink>
      <w:r w:rsidRPr="50447C32" w:rsidR="76FF96E0">
        <w:rPr>
          <w:rFonts w:ascii="Calibri" w:hAnsi="Calibri" w:eastAsia="Calibri" w:cs="Calibri"/>
          <w:b w:val="0"/>
          <w:bCs w:val="0"/>
          <w:i w:val="1"/>
          <w:iCs w:val="1"/>
          <w:noProof w:val="0"/>
          <w:color w:val="auto"/>
          <w:sz w:val="24"/>
          <w:szCs w:val="24"/>
          <w:lang w:val="en-US"/>
        </w:rPr>
        <w:t xml:space="preserve"> (Accessed: 08 November 2024).</w:t>
      </w:r>
    </w:p>
    <w:p w:rsidR="38474A40" w:rsidP="50447C32" w:rsidRDefault="38474A40" w14:paraId="66EB01AF" w14:textId="0BD953C3">
      <w:pPr>
        <w:pStyle w:val="Normal"/>
        <w:spacing w:before="0" w:beforeAutospacing="off" w:after="0" w:afterAutospacing="off"/>
        <w:rPr>
          <w:rFonts w:ascii="Calibri" w:hAnsi="Calibri" w:eastAsia="Calibri" w:cs="Calibri"/>
          <w:b w:val="0"/>
          <w:bCs w:val="0"/>
          <w:i w:val="1"/>
          <w:iCs w:val="1"/>
          <w:noProof w:val="0"/>
          <w:color w:val="auto"/>
          <w:sz w:val="24"/>
          <w:szCs w:val="24"/>
          <w:lang w:val="en-US"/>
        </w:rPr>
      </w:pPr>
      <w:r w:rsidRPr="50447C32" w:rsidR="38474A40">
        <w:rPr>
          <w:rFonts w:ascii="Calibri" w:hAnsi="Calibri" w:eastAsia="Calibri" w:cs="Calibri"/>
          <w:b w:val="0"/>
          <w:bCs w:val="0"/>
          <w:i w:val="1"/>
          <w:iCs w:val="1"/>
          <w:noProof w:val="0"/>
          <w:color w:val="auto"/>
          <w:sz w:val="24"/>
          <w:szCs w:val="24"/>
          <w:lang w:val="en-US"/>
        </w:rPr>
        <w:t xml:space="preserve">Qiu, F., Wen, X. and Liu, Z. (2023) ‘The “Life” Consequences of abusive supervision: Abusive supervision and employee procreation’, Academy of Management Proceedings, 2023(1). doi:10.5465/amproc.2023.337bp </w:t>
      </w:r>
      <w:r w:rsidRPr="50447C32" w:rsidR="38474A40">
        <w:rPr>
          <w:rFonts w:ascii="Calibri" w:hAnsi="Calibri" w:eastAsia="Calibri" w:cs="Calibri"/>
          <w:b w:val="0"/>
          <w:bCs w:val="0"/>
          <w:i w:val="1"/>
          <w:iCs w:val="1"/>
          <w:noProof w:val="0"/>
          <w:color w:val="auto"/>
          <w:sz w:val="24"/>
          <w:szCs w:val="24"/>
          <w:lang w:val="en-US"/>
        </w:rPr>
        <w:t>(Accessed: 08 November 2024).</w:t>
      </w:r>
    </w:p>
    <w:p w:rsidR="50447C32" w:rsidP="50447C32" w:rsidRDefault="50447C32" w14:paraId="2332AE23" w14:textId="77E278B0">
      <w:pPr>
        <w:pStyle w:val="Normal"/>
        <w:spacing w:before="240" w:beforeAutospacing="off" w:after="240" w:afterAutospacing="off"/>
        <w:ind w:left="0" w:right="0" w:hanging="0"/>
        <w:rPr>
          <w:rFonts w:ascii="Calibri" w:hAnsi="Calibri" w:eastAsia="Calibri" w:cs="Calibri"/>
          <w:noProof w:val="0"/>
          <w:color w:val="auto"/>
          <w:sz w:val="24"/>
          <w:szCs w:val="24"/>
          <w:lang w:val="en-US"/>
        </w:rPr>
      </w:pPr>
    </w:p>
    <w:p w:rsidR="50447C32" w:rsidP="50447C32" w:rsidRDefault="50447C32" w14:paraId="2B82B520" w14:textId="0E89039E">
      <w:pPr>
        <w:pStyle w:val="Normal"/>
        <w:spacing w:before="0" w:beforeAutospacing="off" w:after="0" w:afterAutospacing="off"/>
        <w:ind w:left="0" w:right="0" w:hanging="0"/>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OJa30Ib" int2:invalidationBookmarkName="" int2:hashCode="/yS83qp1ydCT3G" int2:id="D6WcffY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ba9ec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29a6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d85c7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44a0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AD40D8"/>
    <w:rsid w:val="00ED9A77"/>
    <w:rsid w:val="01339577"/>
    <w:rsid w:val="01B4DF5E"/>
    <w:rsid w:val="025C5A48"/>
    <w:rsid w:val="02A76090"/>
    <w:rsid w:val="02F47D27"/>
    <w:rsid w:val="03031833"/>
    <w:rsid w:val="0303A403"/>
    <w:rsid w:val="03182608"/>
    <w:rsid w:val="0334D687"/>
    <w:rsid w:val="0370114C"/>
    <w:rsid w:val="03CCA243"/>
    <w:rsid w:val="03DA5A2A"/>
    <w:rsid w:val="048AC8E0"/>
    <w:rsid w:val="04EA6729"/>
    <w:rsid w:val="0503EA44"/>
    <w:rsid w:val="052B0EF1"/>
    <w:rsid w:val="05E67666"/>
    <w:rsid w:val="06340599"/>
    <w:rsid w:val="06762067"/>
    <w:rsid w:val="06910311"/>
    <w:rsid w:val="06D70376"/>
    <w:rsid w:val="0700DD9D"/>
    <w:rsid w:val="0706C7CB"/>
    <w:rsid w:val="075ACA38"/>
    <w:rsid w:val="078CCC50"/>
    <w:rsid w:val="0798EF00"/>
    <w:rsid w:val="07BD4D8C"/>
    <w:rsid w:val="07E38FA2"/>
    <w:rsid w:val="08E06EFB"/>
    <w:rsid w:val="08E6BAE1"/>
    <w:rsid w:val="090514CC"/>
    <w:rsid w:val="090E872E"/>
    <w:rsid w:val="091B254E"/>
    <w:rsid w:val="0928D607"/>
    <w:rsid w:val="09332A4A"/>
    <w:rsid w:val="0933BD88"/>
    <w:rsid w:val="097247A1"/>
    <w:rsid w:val="097CA417"/>
    <w:rsid w:val="09E4BE41"/>
    <w:rsid w:val="0A0C025F"/>
    <w:rsid w:val="0AE8510C"/>
    <w:rsid w:val="0B2D6A0D"/>
    <w:rsid w:val="0B7FC7DE"/>
    <w:rsid w:val="0B943DF1"/>
    <w:rsid w:val="0BB7FA95"/>
    <w:rsid w:val="0BE2032E"/>
    <w:rsid w:val="0BF4BEA4"/>
    <w:rsid w:val="0C4C0A5E"/>
    <w:rsid w:val="0C51BB13"/>
    <w:rsid w:val="0CE97526"/>
    <w:rsid w:val="0D2C73F4"/>
    <w:rsid w:val="0E09CB94"/>
    <w:rsid w:val="0E4C17DD"/>
    <w:rsid w:val="0E6C2BA8"/>
    <w:rsid w:val="0E89CBDD"/>
    <w:rsid w:val="0EAE7539"/>
    <w:rsid w:val="0EC95C43"/>
    <w:rsid w:val="0F5D74CA"/>
    <w:rsid w:val="0FE58974"/>
    <w:rsid w:val="1005A98C"/>
    <w:rsid w:val="10128FC0"/>
    <w:rsid w:val="10ACEEE8"/>
    <w:rsid w:val="10C81154"/>
    <w:rsid w:val="10CDD3DB"/>
    <w:rsid w:val="10D364A5"/>
    <w:rsid w:val="10E992A6"/>
    <w:rsid w:val="1119A4C0"/>
    <w:rsid w:val="111D7FC5"/>
    <w:rsid w:val="112F6357"/>
    <w:rsid w:val="1135F80D"/>
    <w:rsid w:val="114E86C5"/>
    <w:rsid w:val="11BE06DF"/>
    <w:rsid w:val="11D4F815"/>
    <w:rsid w:val="1210AEE5"/>
    <w:rsid w:val="122DAE30"/>
    <w:rsid w:val="124356B4"/>
    <w:rsid w:val="1266C82C"/>
    <w:rsid w:val="12674022"/>
    <w:rsid w:val="12FAEFC0"/>
    <w:rsid w:val="13242581"/>
    <w:rsid w:val="13D859A9"/>
    <w:rsid w:val="13E86293"/>
    <w:rsid w:val="140318AD"/>
    <w:rsid w:val="143354CA"/>
    <w:rsid w:val="145D7B8A"/>
    <w:rsid w:val="14FCE88C"/>
    <w:rsid w:val="1539BF17"/>
    <w:rsid w:val="154F157D"/>
    <w:rsid w:val="156DAC49"/>
    <w:rsid w:val="15CF286A"/>
    <w:rsid w:val="15E7CC81"/>
    <w:rsid w:val="163FCEB5"/>
    <w:rsid w:val="16534490"/>
    <w:rsid w:val="1653FC70"/>
    <w:rsid w:val="178DACBF"/>
    <w:rsid w:val="179DE6A1"/>
    <w:rsid w:val="17C940F3"/>
    <w:rsid w:val="17F05C63"/>
    <w:rsid w:val="182BCEE1"/>
    <w:rsid w:val="18571886"/>
    <w:rsid w:val="18B04C07"/>
    <w:rsid w:val="19040E44"/>
    <w:rsid w:val="19E998E3"/>
    <w:rsid w:val="19F828E2"/>
    <w:rsid w:val="1A51B366"/>
    <w:rsid w:val="1A54AA79"/>
    <w:rsid w:val="1A740DC6"/>
    <w:rsid w:val="1AB3E102"/>
    <w:rsid w:val="1AC12639"/>
    <w:rsid w:val="1AD6950C"/>
    <w:rsid w:val="1B4018B7"/>
    <w:rsid w:val="1B49DEA0"/>
    <w:rsid w:val="1B68938B"/>
    <w:rsid w:val="1B7233B2"/>
    <w:rsid w:val="1B92BB7E"/>
    <w:rsid w:val="1B9EF011"/>
    <w:rsid w:val="1BB4BD29"/>
    <w:rsid w:val="1BDF0B53"/>
    <w:rsid w:val="1C34CE6D"/>
    <w:rsid w:val="1C3AA478"/>
    <w:rsid w:val="1C4639B6"/>
    <w:rsid w:val="1C57BBAC"/>
    <w:rsid w:val="1C803011"/>
    <w:rsid w:val="1CA62A72"/>
    <w:rsid w:val="1D2148F0"/>
    <w:rsid w:val="1D3120E2"/>
    <w:rsid w:val="1D60C246"/>
    <w:rsid w:val="1D66CA90"/>
    <w:rsid w:val="1D7A7EB0"/>
    <w:rsid w:val="1D7F2EFD"/>
    <w:rsid w:val="1DDE960E"/>
    <w:rsid w:val="1DE27A32"/>
    <w:rsid w:val="1E58882F"/>
    <w:rsid w:val="1E779F00"/>
    <w:rsid w:val="1EF9FD66"/>
    <w:rsid w:val="1F03F825"/>
    <w:rsid w:val="1F5A602F"/>
    <w:rsid w:val="1FAD6692"/>
    <w:rsid w:val="20166B5C"/>
    <w:rsid w:val="202A5D92"/>
    <w:rsid w:val="206E6969"/>
    <w:rsid w:val="20BD9CFF"/>
    <w:rsid w:val="20C7F16A"/>
    <w:rsid w:val="20F88428"/>
    <w:rsid w:val="210BD428"/>
    <w:rsid w:val="210BFE1D"/>
    <w:rsid w:val="215D3C0C"/>
    <w:rsid w:val="217A47BD"/>
    <w:rsid w:val="2183F2FD"/>
    <w:rsid w:val="21CEDF1B"/>
    <w:rsid w:val="2222888D"/>
    <w:rsid w:val="2249C69B"/>
    <w:rsid w:val="226E9588"/>
    <w:rsid w:val="22BA3CB9"/>
    <w:rsid w:val="23096801"/>
    <w:rsid w:val="23255F0D"/>
    <w:rsid w:val="23A3D2D5"/>
    <w:rsid w:val="23FFE33C"/>
    <w:rsid w:val="245A2AE2"/>
    <w:rsid w:val="24626F8F"/>
    <w:rsid w:val="248B6319"/>
    <w:rsid w:val="24A121E2"/>
    <w:rsid w:val="24C00BCF"/>
    <w:rsid w:val="25220426"/>
    <w:rsid w:val="2545200D"/>
    <w:rsid w:val="2599D805"/>
    <w:rsid w:val="25A8D660"/>
    <w:rsid w:val="25C30CD3"/>
    <w:rsid w:val="264DF9B7"/>
    <w:rsid w:val="266C5287"/>
    <w:rsid w:val="26B236CA"/>
    <w:rsid w:val="26CB1E81"/>
    <w:rsid w:val="26DA0C13"/>
    <w:rsid w:val="2715D6C0"/>
    <w:rsid w:val="277FC1CD"/>
    <w:rsid w:val="27CEF46E"/>
    <w:rsid w:val="27E0DF14"/>
    <w:rsid w:val="27EDF58A"/>
    <w:rsid w:val="280B5D11"/>
    <w:rsid w:val="28BD50AB"/>
    <w:rsid w:val="28E01E5F"/>
    <w:rsid w:val="290EEEAF"/>
    <w:rsid w:val="293FA59E"/>
    <w:rsid w:val="29B3B83A"/>
    <w:rsid w:val="29F336CE"/>
    <w:rsid w:val="29F3DC88"/>
    <w:rsid w:val="2A29110E"/>
    <w:rsid w:val="2A5DFD08"/>
    <w:rsid w:val="2AEFD5C7"/>
    <w:rsid w:val="2B36CD14"/>
    <w:rsid w:val="2B6A0069"/>
    <w:rsid w:val="2BA5503C"/>
    <w:rsid w:val="2BCBB677"/>
    <w:rsid w:val="2BD124C1"/>
    <w:rsid w:val="2C0C0DE1"/>
    <w:rsid w:val="2C1B407A"/>
    <w:rsid w:val="2C32D4F9"/>
    <w:rsid w:val="2C4CCBF5"/>
    <w:rsid w:val="2C8DE112"/>
    <w:rsid w:val="2CD1ED1C"/>
    <w:rsid w:val="2CD4A3BE"/>
    <w:rsid w:val="2D037A7C"/>
    <w:rsid w:val="2D146FC0"/>
    <w:rsid w:val="2D5715CA"/>
    <w:rsid w:val="2D7DCD16"/>
    <w:rsid w:val="2DAA46CD"/>
    <w:rsid w:val="2DAD40D8"/>
    <w:rsid w:val="2E0BBCED"/>
    <w:rsid w:val="2E116C1A"/>
    <w:rsid w:val="2E1CA2D7"/>
    <w:rsid w:val="2E5639B2"/>
    <w:rsid w:val="2E599344"/>
    <w:rsid w:val="2E69C554"/>
    <w:rsid w:val="2ECA1662"/>
    <w:rsid w:val="2ECE222B"/>
    <w:rsid w:val="2ED5754D"/>
    <w:rsid w:val="2F3ADA86"/>
    <w:rsid w:val="2F5A16F3"/>
    <w:rsid w:val="2F64367A"/>
    <w:rsid w:val="2F7CE629"/>
    <w:rsid w:val="2F8095E7"/>
    <w:rsid w:val="2FC5D273"/>
    <w:rsid w:val="2FE1B07C"/>
    <w:rsid w:val="303129DD"/>
    <w:rsid w:val="30550CFC"/>
    <w:rsid w:val="306E4ADD"/>
    <w:rsid w:val="30948F9D"/>
    <w:rsid w:val="310C55C7"/>
    <w:rsid w:val="31483930"/>
    <w:rsid w:val="31BC8DE3"/>
    <w:rsid w:val="3200AE08"/>
    <w:rsid w:val="32746203"/>
    <w:rsid w:val="33053A17"/>
    <w:rsid w:val="330586A4"/>
    <w:rsid w:val="3316F6BC"/>
    <w:rsid w:val="331C112B"/>
    <w:rsid w:val="3346CCB8"/>
    <w:rsid w:val="33808983"/>
    <w:rsid w:val="33EA73D4"/>
    <w:rsid w:val="341CD5CE"/>
    <w:rsid w:val="342B5496"/>
    <w:rsid w:val="34444B1A"/>
    <w:rsid w:val="3473B020"/>
    <w:rsid w:val="3473E7C0"/>
    <w:rsid w:val="348AC6B4"/>
    <w:rsid w:val="34BF5E97"/>
    <w:rsid w:val="34D621C3"/>
    <w:rsid w:val="34E626AF"/>
    <w:rsid w:val="34F7A154"/>
    <w:rsid w:val="354F755D"/>
    <w:rsid w:val="3588734F"/>
    <w:rsid w:val="358D7D74"/>
    <w:rsid w:val="362E2899"/>
    <w:rsid w:val="365E5FA8"/>
    <w:rsid w:val="367B2D2F"/>
    <w:rsid w:val="36804492"/>
    <w:rsid w:val="369B7363"/>
    <w:rsid w:val="36E96532"/>
    <w:rsid w:val="370711E0"/>
    <w:rsid w:val="3707E7CA"/>
    <w:rsid w:val="370C0D71"/>
    <w:rsid w:val="373A065E"/>
    <w:rsid w:val="37C628B5"/>
    <w:rsid w:val="3829928E"/>
    <w:rsid w:val="3837EA15"/>
    <w:rsid w:val="38474A40"/>
    <w:rsid w:val="3863D0FD"/>
    <w:rsid w:val="389E4A8B"/>
    <w:rsid w:val="38A37E1D"/>
    <w:rsid w:val="39519BF1"/>
    <w:rsid w:val="395BA771"/>
    <w:rsid w:val="39CB8B5C"/>
    <w:rsid w:val="39D94DCC"/>
    <w:rsid w:val="39E1B96B"/>
    <w:rsid w:val="39F3A302"/>
    <w:rsid w:val="3A4538CF"/>
    <w:rsid w:val="3A5EC503"/>
    <w:rsid w:val="3A6DE4CD"/>
    <w:rsid w:val="3A8961DD"/>
    <w:rsid w:val="3A8DF897"/>
    <w:rsid w:val="3AA85A0B"/>
    <w:rsid w:val="3AD14D6C"/>
    <w:rsid w:val="3AF030CA"/>
    <w:rsid w:val="3B0B9995"/>
    <w:rsid w:val="3B10510A"/>
    <w:rsid w:val="3B193F19"/>
    <w:rsid w:val="3B288234"/>
    <w:rsid w:val="3B5350E6"/>
    <w:rsid w:val="3B9655ED"/>
    <w:rsid w:val="3BC2111D"/>
    <w:rsid w:val="3C3A35BF"/>
    <w:rsid w:val="3C82D747"/>
    <w:rsid w:val="3C8EF4CE"/>
    <w:rsid w:val="3CCAA74C"/>
    <w:rsid w:val="3D32FFF4"/>
    <w:rsid w:val="3D5BD762"/>
    <w:rsid w:val="3D7EC4B8"/>
    <w:rsid w:val="3D9B6DEC"/>
    <w:rsid w:val="3DB68840"/>
    <w:rsid w:val="3DB87D18"/>
    <w:rsid w:val="3EB15D5F"/>
    <w:rsid w:val="3EF0F67D"/>
    <w:rsid w:val="3F4443D3"/>
    <w:rsid w:val="3F85E61A"/>
    <w:rsid w:val="3F875053"/>
    <w:rsid w:val="3F949931"/>
    <w:rsid w:val="3FEE1A7F"/>
    <w:rsid w:val="4046E904"/>
    <w:rsid w:val="407FFE4B"/>
    <w:rsid w:val="40C7F761"/>
    <w:rsid w:val="4116CDDB"/>
    <w:rsid w:val="41561B7D"/>
    <w:rsid w:val="41A7D903"/>
    <w:rsid w:val="41BD6A8E"/>
    <w:rsid w:val="41DE2E89"/>
    <w:rsid w:val="420B1EBD"/>
    <w:rsid w:val="4282FC85"/>
    <w:rsid w:val="42B332C6"/>
    <w:rsid w:val="42CC0DAF"/>
    <w:rsid w:val="4329C71C"/>
    <w:rsid w:val="439BB5DA"/>
    <w:rsid w:val="43CEA3DC"/>
    <w:rsid w:val="440C2F57"/>
    <w:rsid w:val="44197CC4"/>
    <w:rsid w:val="4443EC01"/>
    <w:rsid w:val="444D8FA9"/>
    <w:rsid w:val="44646A53"/>
    <w:rsid w:val="448A7EC2"/>
    <w:rsid w:val="449F2BD3"/>
    <w:rsid w:val="44C30E0D"/>
    <w:rsid w:val="454C288D"/>
    <w:rsid w:val="455167ED"/>
    <w:rsid w:val="455E6B80"/>
    <w:rsid w:val="460EC7F0"/>
    <w:rsid w:val="466A7D4F"/>
    <w:rsid w:val="46B4489C"/>
    <w:rsid w:val="47661705"/>
    <w:rsid w:val="47893E60"/>
    <w:rsid w:val="47CF08D2"/>
    <w:rsid w:val="47F6ADB7"/>
    <w:rsid w:val="483758D3"/>
    <w:rsid w:val="487FFB81"/>
    <w:rsid w:val="48A3C6CC"/>
    <w:rsid w:val="48AC6819"/>
    <w:rsid w:val="48BB863C"/>
    <w:rsid w:val="491A4A3F"/>
    <w:rsid w:val="494B3E60"/>
    <w:rsid w:val="499912EF"/>
    <w:rsid w:val="49BE9815"/>
    <w:rsid w:val="49F27A1D"/>
    <w:rsid w:val="4A57B606"/>
    <w:rsid w:val="4A62F5F7"/>
    <w:rsid w:val="4A8430A2"/>
    <w:rsid w:val="4AEF3A19"/>
    <w:rsid w:val="4B06DA57"/>
    <w:rsid w:val="4B2D0252"/>
    <w:rsid w:val="4B5E0673"/>
    <w:rsid w:val="4B6B65D0"/>
    <w:rsid w:val="4C9DFBAA"/>
    <w:rsid w:val="4CC1F24A"/>
    <w:rsid w:val="4CCAE140"/>
    <w:rsid w:val="4D170307"/>
    <w:rsid w:val="4D461B8C"/>
    <w:rsid w:val="4D844F60"/>
    <w:rsid w:val="4DDE1DF4"/>
    <w:rsid w:val="4E1EBB7C"/>
    <w:rsid w:val="4E6EFF2B"/>
    <w:rsid w:val="4EB9B6D9"/>
    <w:rsid w:val="4EB9CA7E"/>
    <w:rsid w:val="4F48972B"/>
    <w:rsid w:val="4F58ED52"/>
    <w:rsid w:val="4F60D77B"/>
    <w:rsid w:val="4F79AA26"/>
    <w:rsid w:val="4F86D823"/>
    <w:rsid w:val="4F9D2E02"/>
    <w:rsid w:val="4FC0E672"/>
    <w:rsid w:val="4FFAE283"/>
    <w:rsid w:val="502D76A7"/>
    <w:rsid w:val="50447C32"/>
    <w:rsid w:val="5044D232"/>
    <w:rsid w:val="50906B71"/>
    <w:rsid w:val="50A53D25"/>
    <w:rsid w:val="5156CE0F"/>
    <w:rsid w:val="5171615F"/>
    <w:rsid w:val="5212DB01"/>
    <w:rsid w:val="52240380"/>
    <w:rsid w:val="5231FB39"/>
    <w:rsid w:val="527AE524"/>
    <w:rsid w:val="52ECAB9E"/>
    <w:rsid w:val="53238294"/>
    <w:rsid w:val="532AB61B"/>
    <w:rsid w:val="53482B68"/>
    <w:rsid w:val="5350A679"/>
    <w:rsid w:val="537DFA0A"/>
    <w:rsid w:val="53C34E96"/>
    <w:rsid w:val="53CE71EA"/>
    <w:rsid w:val="541EC470"/>
    <w:rsid w:val="54873B30"/>
    <w:rsid w:val="54CD726E"/>
    <w:rsid w:val="54CDF250"/>
    <w:rsid w:val="5527719B"/>
    <w:rsid w:val="5541F4C3"/>
    <w:rsid w:val="565A3EEC"/>
    <w:rsid w:val="569A0AE9"/>
    <w:rsid w:val="5709B4C0"/>
    <w:rsid w:val="5711D5D5"/>
    <w:rsid w:val="572A0269"/>
    <w:rsid w:val="573E17C4"/>
    <w:rsid w:val="574AB51E"/>
    <w:rsid w:val="5826E60E"/>
    <w:rsid w:val="583AE34F"/>
    <w:rsid w:val="58504AB1"/>
    <w:rsid w:val="58539609"/>
    <w:rsid w:val="5887F8AC"/>
    <w:rsid w:val="590533BD"/>
    <w:rsid w:val="5979A18B"/>
    <w:rsid w:val="5979B012"/>
    <w:rsid w:val="599761FB"/>
    <w:rsid w:val="59CA1DF8"/>
    <w:rsid w:val="59F4EEC1"/>
    <w:rsid w:val="5B1C3836"/>
    <w:rsid w:val="5B522324"/>
    <w:rsid w:val="5B7116A7"/>
    <w:rsid w:val="5B88BC1A"/>
    <w:rsid w:val="5BC7FE17"/>
    <w:rsid w:val="5BCA030B"/>
    <w:rsid w:val="5C200EAE"/>
    <w:rsid w:val="5C4E96D3"/>
    <w:rsid w:val="5C79AC47"/>
    <w:rsid w:val="5CD7BFBD"/>
    <w:rsid w:val="5CDEC88E"/>
    <w:rsid w:val="5CFD381F"/>
    <w:rsid w:val="5D040D28"/>
    <w:rsid w:val="5D1CA76F"/>
    <w:rsid w:val="5D333F0B"/>
    <w:rsid w:val="5D58756A"/>
    <w:rsid w:val="5D791095"/>
    <w:rsid w:val="5DDEF09D"/>
    <w:rsid w:val="5DEFF51A"/>
    <w:rsid w:val="5EA35413"/>
    <w:rsid w:val="5EB0264C"/>
    <w:rsid w:val="5EF77359"/>
    <w:rsid w:val="5F2E06A4"/>
    <w:rsid w:val="5FAE5706"/>
    <w:rsid w:val="60184F2C"/>
    <w:rsid w:val="60B7C724"/>
    <w:rsid w:val="611B3EF8"/>
    <w:rsid w:val="611F7E25"/>
    <w:rsid w:val="61265304"/>
    <w:rsid w:val="612EED05"/>
    <w:rsid w:val="615DBCEA"/>
    <w:rsid w:val="61716D3A"/>
    <w:rsid w:val="619B8E9D"/>
    <w:rsid w:val="61B6A0B5"/>
    <w:rsid w:val="61C2D9D2"/>
    <w:rsid w:val="61E9E561"/>
    <w:rsid w:val="622612B7"/>
    <w:rsid w:val="628E6553"/>
    <w:rsid w:val="62A3D43A"/>
    <w:rsid w:val="62AF8834"/>
    <w:rsid w:val="6300BE07"/>
    <w:rsid w:val="631472F1"/>
    <w:rsid w:val="635F1BC8"/>
    <w:rsid w:val="636A99B5"/>
    <w:rsid w:val="638B3A57"/>
    <w:rsid w:val="638ED3CA"/>
    <w:rsid w:val="63F0896E"/>
    <w:rsid w:val="63FC0829"/>
    <w:rsid w:val="64809EF1"/>
    <w:rsid w:val="6494CA04"/>
    <w:rsid w:val="64EFE1A1"/>
    <w:rsid w:val="6527581D"/>
    <w:rsid w:val="652F4F4F"/>
    <w:rsid w:val="6532ECB3"/>
    <w:rsid w:val="65548A62"/>
    <w:rsid w:val="656FA573"/>
    <w:rsid w:val="65B25EE5"/>
    <w:rsid w:val="65C1C843"/>
    <w:rsid w:val="65C68D3F"/>
    <w:rsid w:val="65E82EA2"/>
    <w:rsid w:val="660CA836"/>
    <w:rsid w:val="66416BF8"/>
    <w:rsid w:val="666B3F8A"/>
    <w:rsid w:val="667FA4F3"/>
    <w:rsid w:val="66D79721"/>
    <w:rsid w:val="66E82F98"/>
    <w:rsid w:val="670D1F77"/>
    <w:rsid w:val="6739622F"/>
    <w:rsid w:val="6760B361"/>
    <w:rsid w:val="678B7B81"/>
    <w:rsid w:val="67D3F24D"/>
    <w:rsid w:val="67E27DA2"/>
    <w:rsid w:val="68517398"/>
    <w:rsid w:val="6878656A"/>
    <w:rsid w:val="68E82735"/>
    <w:rsid w:val="6922F1B6"/>
    <w:rsid w:val="6A329AD9"/>
    <w:rsid w:val="6A612467"/>
    <w:rsid w:val="6A7BD3BE"/>
    <w:rsid w:val="6AC1CE1F"/>
    <w:rsid w:val="6ACEED9D"/>
    <w:rsid w:val="6AD2EC5C"/>
    <w:rsid w:val="6ADAE573"/>
    <w:rsid w:val="6B15891A"/>
    <w:rsid w:val="6B217D74"/>
    <w:rsid w:val="6B309041"/>
    <w:rsid w:val="6B56BD3B"/>
    <w:rsid w:val="6BB87088"/>
    <w:rsid w:val="6BC81B62"/>
    <w:rsid w:val="6C0B1831"/>
    <w:rsid w:val="6C18FADC"/>
    <w:rsid w:val="6C52B013"/>
    <w:rsid w:val="6C65EB54"/>
    <w:rsid w:val="6C7C169C"/>
    <w:rsid w:val="6CA9DECA"/>
    <w:rsid w:val="6CAE74FA"/>
    <w:rsid w:val="6CB772A2"/>
    <w:rsid w:val="6CC48C00"/>
    <w:rsid w:val="6D086056"/>
    <w:rsid w:val="6D2D17EB"/>
    <w:rsid w:val="6D2FB1C6"/>
    <w:rsid w:val="6D5A4DBB"/>
    <w:rsid w:val="6DD98BC2"/>
    <w:rsid w:val="6DE3BFC0"/>
    <w:rsid w:val="6EA647A0"/>
    <w:rsid w:val="6EB2A760"/>
    <w:rsid w:val="6EDC0CB6"/>
    <w:rsid w:val="6F36AF84"/>
    <w:rsid w:val="6F3E9761"/>
    <w:rsid w:val="6F6574A1"/>
    <w:rsid w:val="6FEF99D6"/>
    <w:rsid w:val="7006EEA6"/>
    <w:rsid w:val="708ABC2C"/>
    <w:rsid w:val="70B6CFB7"/>
    <w:rsid w:val="70BE8B68"/>
    <w:rsid w:val="70F3929D"/>
    <w:rsid w:val="70FA25C8"/>
    <w:rsid w:val="713D9ADF"/>
    <w:rsid w:val="71512EB9"/>
    <w:rsid w:val="71522482"/>
    <w:rsid w:val="719804AD"/>
    <w:rsid w:val="71998F72"/>
    <w:rsid w:val="71BC3391"/>
    <w:rsid w:val="71E68569"/>
    <w:rsid w:val="722821D2"/>
    <w:rsid w:val="728A3760"/>
    <w:rsid w:val="7309DC4B"/>
    <w:rsid w:val="7321BFEE"/>
    <w:rsid w:val="73315ADF"/>
    <w:rsid w:val="7334BC65"/>
    <w:rsid w:val="733A7E66"/>
    <w:rsid w:val="73711A57"/>
    <w:rsid w:val="73836BCE"/>
    <w:rsid w:val="739A9EE2"/>
    <w:rsid w:val="739BD316"/>
    <w:rsid w:val="73AC75B6"/>
    <w:rsid w:val="7446400F"/>
    <w:rsid w:val="746E6B41"/>
    <w:rsid w:val="749AF951"/>
    <w:rsid w:val="7555722C"/>
    <w:rsid w:val="75B0E14F"/>
    <w:rsid w:val="75E5E1C8"/>
    <w:rsid w:val="75EB7CA1"/>
    <w:rsid w:val="75F1E1E3"/>
    <w:rsid w:val="763DFBED"/>
    <w:rsid w:val="7650DC81"/>
    <w:rsid w:val="76556729"/>
    <w:rsid w:val="76848091"/>
    <w:rsid w:val="76B83683"/>
    <w:rsid w:val="76D9BC06"/>
    <w:rsid w:val="76FF96E0"/>
    <w:rsid w:val="7722D53D"/>
    <w:rsid w:val="7728108B"/>
    <w:rsid w:val="7795D108"/>
    <w:rsid w:val="77B6E2F1"/>
    <w:rsid w:val="77EFA763"/>
    <w:rsid w:val="7820B88A"/>
    <w:rsid w:val="78EB9B5C"/>
    <w:rsid w:val="78FAD192"/>
    <w:rsid w:val="791BFD9D"/>
    <w:rsid w:val="7924D6DF"/>
    <w:rsid w:val="793FBAAF"/>
    <w:rsid w:val="799FA268"/>
    <w:rsid w:val="79D45102"/>
    <w:rsid w:val="7A1A6DDF"/>
    <w:rsid w:val="7A1F1D1D"/>
    <w:rsid w:val="7A29C686"/>
    <w:rsid w:val="7A6C76E3"/>
    <w:rsid w:val="7AA01F88"/>
    <w:rsid w:val="7ADC7294"/>
    <w:rsid w:val="7B19B48A"/>
    <w:rsid w:val="7B43F2F9"/>
    <w:rsid w:val="7B9600D4"/>
    <w:rsid w:val="7BD292F9"/>
    <w:rsid w:val="7CDC2632"/>
    <w:rsid w:val="7CEFC5F6"/>
    <w:rsid w:val="7D616F3A"/>
    <w:rsid w:val="7D78853C"/>
    <w:rsid w:val="7D7C42B1"/>
    <w:rsid w:val="7DA02012"/>
    <w:rsid w:val="7DB7F719"/>
    <w:rsid w:val="7DD2C3FF"/>
    <w:rsid w:val="7E2ACF9C"/>
    <w:rsid w:val="7E4CB1DC"/>
    <w:rsid w:val="7E5F2BF5"/>
    <w:rsid w:val="7E9B9769"/>
    <w:rsid w:val="7E9F2942"/>
    <w:rsid w:val="7F0D2196"/>
    <w:rsid w:val="7F1F1D5D"/>
    <w:rsid w:val="7F712FF9"/>
    <w:rsid w:val="7FF3B9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D40D8"/>
  <w15:chartTrackingRefBased/>
  <w15:docId w15:val="{7846972C-1DB0-444D-BCC6-25FAA3FD92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e6800740fef4b90" /><Relationship Type="http://schemas.openxmlformats.org/officeDocument/2006/relationships/numbering" Target="numbering.xml" Id="R98944b2404e84c3a" /><Relationship Type="http://schemas.openxmlformats.org/officeDocument/2006/relationships/hyperlink" Target="https://www.safesteps.org/for-professionals/make-a-referral/break-the-cycle/" TargetMode="External" Id="Rbcba93afc3da4244" /><Relationship Type="http://schemas.openxmlformats.org/officeDocument/2006/relationships/hyperlink" Target="https://www.cep-probation.org/wp-content/uploads/2018/10/RJIrmgard-Winkler1.pdf" TargetMode="External" Id="R3ba88b1013db46cd" /><Relationship Type="http://schemas.openxmlformats.org/officeDocument/2006/relationships/hyperlink" Target="https://icjia.illinois.gov/researchhub/articles/the-victim-offender-overlap-examining-the-relationship-between-victimization-and-offending" TargetMode="External" Id="R9cb44f058f8b4fa9" /><Relationship Type="http://schemas.openxmlformats.org/officeDocument/2006/relationships/hyperlink" Target="https://www.womensaid.org.uk/information-support/what-is-domestic-abuse/domestic-abuse-is-a-gendered-crime/" TargetMode="External" Id="R9d03b5a694814ef1" /><Relationship Type="http://schemas.openxmlformats.org/officeDocument/2006/relationships/hyperlink" Target="https://www.theguardian.com/society/2019/jul/29/domestic-abuse-victim-to-go-into-hiding-as-ex-freed-after-six-months" TargetMode="External" Id="R311a2e4c09f24c05" /><Relationship Type="http://schemas.openxmlformats.org/officeDocument/2006/relationships/hyperlink" Target="https://www.ahrq.gov/prevention/guidelines/tobacco/5steps.html" TargetMode="External" Id="R21f505a447f44e40" /><Relationship Type="http://schemas.openxmlformats.org/officeDocument/2006/relationships/hyperlink" Target="https://psychcentral.com/health/cycle-of-abuse" TargetMode="External" Id="R9861245854664a98" /><Relationship Type="http://schemas.openxmlformats.org/officeDocument/2006/relationships/hyperlink" Target="https://www.ons.gov.uk/peoplepopulationandcommunity/crimeandjustice/bulletins/domesticabuseinenglandandwalesoverview/november2023" TargetMode="External" Id="R92a3766c370a4e6c" /><Relationship Type="http://schemas.openxmlformats.org/officeDocument/2006/relationships/hyperlink" Target="https://www.npcc.police.uk/SysSiteAssets/media/downloads/publications/publications-log/2019/national-vulnerability-action-plan-2020-2022.pdf" TargetMode="External" Id="Ra2f026689e0346dc" /><Relationship Type="http://schemas.openxmlformats.org/officeDocument/2006/relationships/hyperlink" Target="https://www.mycwa.org.uk/blog/abi-blake-cheshire-community-foundation-article" TargetMode="External" Id="R91e34abc94e04d59" /><Relationship Type="http://schemas.openxmlformats.org/officeDocument/2006/relationships/hyperlink" Target="https://healthwatchsouthampton.co.uk/news/i-didnt-know-it-was-abuse-until-i-nearly-died/" TargetMode="External" Id="Rc46d2b11f5ca48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2024-09-30T17:50:21.2664972Z</dcterms:created>
  <dcterms:modified xsi:type="dcterms:W3CDTF">2024-11-08T21:15:34.0074511Z</dcterms:modified>
  <dc:creator>Cassy Rumbelow (2221533)</dc:creator>
  <lastModifiedBy>Cassy Rumbelow (2221533)</lastModifiedBy>
</coreProperties>
</file>