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9507D" w14:textId="54BABEA2" w:rsidR="00336012" w:rsidRPr="00577B66" w:rsidRDefault="00336012" w:rsidP="00A91CE4">
      <w:pPr>
        <w:spacing w:before="100" w:beforeAutospacing="1" w:after="100" w:afterAutospacing="1" w:line="240" w:lineRule="auto"/>
        <w:jc w:val="center"/>
        <w:rPr>
          <w:rFonts w:eastAsia="Times New Roman" w:cs="Times New Roman"/>
          <w:b/>
          <w:bCs/>
          <w:sz w:val="48"/>
          <w:szCs w:val="24"/>
          <w:lang w:val="en-GB" w:eastAsia="en-GB"/>
        </w:rPr>
      </w:pPr>
      <w:bookmarkStart w:id="0" w:name="_GoBack"/>
      <w:bookmarkEnd w:id="0"/>
      <w:r w:rsidRPr="00577B66">
        <w:rPr>
          <w:rFonts w:cs="Times New Roman"/>
          <w:noProof/>
          <w:lang w:val="en-GB" w:eastAsia="en-GB"/>
        </w:rPr>
        <w:drawing>
          <wp:inline distT="0" distB="0" distL="0" distR="0" wp14:anchorId="6FBBA427" wp14:editId="4B3F4159">
            <wp:extent cx="3185160" cy="1417320"/>
            <wp:effectExtent l="0" t="0" r="0" b="0"/>
            <wp:docPr id="136819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5160" cy="1417320"/>
                    </a:xfrm>
                    <a:prstGeom prst="rect">
                      <a:avLst/>
                    </a:prstGeom>
                    <a:noFill/>
                    <a:ln>
                      <a:noFill/>
                    </a:ln>
                  </pic:spPr>
                </pic:pic>
              </a:graphicData>
            </a:graphic>
          </wp:inline>
        </w:drawing>
      </w:r>
    </w:p>
    <w:p w14:paraId="0F35ACFF" w14:textId="77777777" w:rsidR="00336012" w:rsidRPr="00577B66" w:rsidRDefault="00336012" w:rsidP="00A91CE4">
      <w:pPr>
        <w:spacing w:before="100" w:beforeAutospacing="1" w:after="100" w:afterAutospacing="1" w:line="240" w:lineRule="auto"/>
        <w:jc w:val="center"/>
        <w:rPr>
          <w:rFonts w:eastAsia="Times New Roman" w:cs="Times New Roman"/>
          <w:b/>
          <w:bCs/>
          <w:sz w:val="48"/>
          <w:szCs w:val="24"/>
          <w:lang w:val="en-GB" w:eastAsia="en-GB"/>
        </w:rPr>
      </w:pPr>
    </w:p>
    <w:p w14:paraId="588F6878" w14:textId="77777777" w:rsidR="009D4A41" w:rsidRDefault="009D4A41" w:rsidP="00542FDE">
      <w:pPr>
        <w:spacing w:after="120" w:line="360" w:lineRule="auto"/>
        <w:jc w:val="center"/>
        <w:rPr>
          <w:rFonts w:eastAsia="Times New Roman" w:cs="Times New Roman"/>
          <w:b/>
          <w:bCs/>
          <w:sz w:val="44"/>
          <w:lang w:val="en-GB" w:eastAsia="en-GB"/>
        </w:rPr>
      </w:pPr>
    </w:p>
    <w:p w14:paraId="1F0C3577" w14:textId="77777777" w:rsidR="00460355" w:rsidRDefault="00460355" w:rsidP="00542FDE">
      <w:pPr>
        <w:spacing w:after="120" w:line="360" w:lineRule="auto"/>
        <w:jc w:val="center"/>
        <w:rPr>
          <w:rFonts w:eastAsia="Times New Roman" w:cs="Times New Roman"/>
          <w:b/>
          <w:bCs/>
          <w:sz w:val="44"/>
          <w:lang w:val="en-GB" w:eastAsia="en-GB"/>
        </w:rPr>
      </w:pPr>
    </w:p>
    <w:p w14:paraId="6724CBC9" w14:textId="55186467" w:rsidR="00542FDE" w:rsidRPr="00E92370" w:rsidRDefault="00542FDE" w:rsidP="00542FDE">
      <w:pPr>
        <w:spacing w:after="120" w:line="360" w:lineRule="auto"/>
        <w:jc w:val="center"/>
        <w:rPr>
          <w:rFonts w:eastAsia="Times New Roman" w:cs="Times New Roman"/>
          <w:b/>
          <w:bCs/>
          <w:sz w:val="52"/>
          <w:szCs w:val="28"/>
          <w:lang w:val="en-GB" w:eastAsia="en-GB"/>
        </w:rPr>
      </w:pPr>
      <w:r w:rsidRPr="00E92370">
        <w:rPr>
          <w:rFonts w:eastAsia="Times New Roman" w:cs="Times New Roman"/>
          <w:b/>
          <w:bCs/>
          <w:sz w:val="44"/>
          <w:lang w:val="en-GB" w:eastAsia="en-GB"/>
        </w:rPr>
        <w:t>Report Case Study: The City Hotel</w:t>
      </w:r>
    </w:p>
    <w:p w14:paraId="3A382438" w14:textId="77777777" w:rsidR="00542FDE" w:rsidRPr="00577B66" w:rsidRDefault="00542FDE" w:rsidP="00A91CE4">
      <w:pPr>
        <w:spacing w:after="0" w:line="240" w:lineRule="auto"/>
        <w:rPr>
          <w:rFonts w:eastAsia="Times New Roman" w:cs="Times New Roman"/>
          <w:szCs w:val="24"/>
          <w:lang w:val="en-GB" w:eastAsia="en-GB"/>
        </w:rPr>
      </w:pPr>
    </w:p>
    <w:p w14:paraId="44A76490" w14:textId="77777777" w:rsidR="00667190" w:rsidRPr="00577B66" w:rsidRDefault="00667190">
      <w:pPr>
        <w:rPr>
          <w:rFonts w:cs="Times New Roman"/>
        </w:rPr>
      </w:pPr>
    </w:p>
    <w:p w14:paraId="64C9BD81" w14:textId="77777777" w:rsidR="00A91CE4" w:rsidRPr="00577B66" w:rsidRDefault="00A91CE4">
      <w:pPr>
        <w:rPr>
          <w:rFonts w:cs="Times New Roman"/>
        </w:rPr>
      </w:pPr>
    </w:p>
    <w:p w14:paraId="2A77EBDC" w14:textId="77777777" w:rsidR="00A91CE4" w:rsidRPr="00577B66" w:rsidRDefault="00A91CE4">
      <w:pPr>
        <w:rPr>
          <w:rFonts w:cs="Times New Roman"/>
        </w:rPr>
      </w:pPr>
    </w:p>
    <w:sdt>
      <w:sdtPr>
        <w:rPr>
          <w:rFonts w:cs="Times New Roman"/>
          <w:b/>
          <w:bCs/>
          <w:kern w:val="2"/>
        </w:rPr>
        <w:id w:val="-840631213"/>
        <w:docPartObj>
          <w:docPartGallery w:val="Cover Pages"/>
          <w:docPartUnique/>
        </w:docPartObj>
      </w:sdtPr>
      <w:sdtEndPr>
        <w:rPr>
          <w:kern w:val="0"/>
          <w:sz w:val="36"/>
          <w:szCs w:val="36"/>
        </w:rPr>
      </w:sdtEndPr>
      <w:sdtContent>
        <w:p w14:paraId="2DC687A3" w14:textId="25609A73" w:rsidR="009D4A41" w:rsidRDefault="009D4A41" w:rsidP="00B41D01">
          <w:pPr>
            <w:spacing w:after="120" w:line="360" w:lineRule="auto"/>
            <w:rPr>
              <w:rFonts w:cs="Times New Roman"/>
              <w:color w:val="4F81BD" w:themeColor="accent1"/>
            </w:rPr>
          </w:pPr>
        </w:p>
        <w:p w14:paraId="7C538EB9" w14:textId="77777777" w:rsidR="009D4A41" w:rsidRDefault="009D4A41" w:rsidP="00B41D01">
          <w:pPr>
            <w:spacing w:after="120" w:line="360" w:lineRule="auto"/>
            <w:rPr>
              <w:rFonts w:cs="Times New Roman"/>
              <w:color w:val="4F81BD" w:themeColor="accent1"/>
            </w:rPr>
          </w:pPr>
        </w:p>
        <w:p w14:paraId="42F98A76" w14:textId="77777777" w:rsidR="009D4A41" w:rsidRDefault="009D4A41" w:rsidP="00B41D01">
          <w:pPr>
            <w:spacing w:after="120" w:line="360" w:lineRule="auto"/>
            <w:rPr>
              <w:rFonts w:cs="Times New Roman"/>
              <w:color w:val="4F81BD" w:themeColor="accent1"/>
            </w:rPr>
          </w:pPr>
        </w:p>
        <w:p w14:paraId="44EE0B89" w14:textId="77777777" w:rsidR="009D4A41" w:rsidRDefault="009D4A41" w:rsidP="00B41D01">
          <w:pPr>
            <w:spacing w:after="120" w:line="360" w:lineRule="auto"/>
            <w:rPr>
              <w:rFonts w:cs="Times New Roman"/>
              <w:color w:val="4F81BD" w:themeColor="accent1"/>
            </w:rPr>
          </w:pPr>
        </w:p>
        <w:p w14:paraId="7F33F55F" w14:textId="77777777" w:rsidR="009D4A41" w:rsidRDefault="009D4A41" w:rsidP="00B41D01">
          <w:pPr>
            <w:spacing w:after="120" w:line="360" w:lineRule="auto"/>
            <w:rPr>
              <w:rFonts w:cs="Times New Roman"/>
              <w:color w:val="4F81BD" w:themeColor="accent1"/>
            </w:rPr>
          </w:pPr>
        </w:p>
        <w:p w14:paraId="0539EBE3" w14:textId="77777777" w:rsidR="009D4A41" w:rsidRDefault="009D4A41" w:rsidP="00B41D01">
          <w:pPr>
            <w:spacing w:after="120" w:line="360" w:lineRule="auto"/>
            <w:rPr>
              <w:rFonts w:cs="Times New Roman"/>
              <w:color w:val="4F81BD" w:themeColor="accent1"/>
            </w:rPr>
          </w:pPr>
        </w:p>
        <w:p w14:paraId="1C828AC5" w14:textId="77777777" w:rsidR="009D4A41" w:rsidRDefault="009D4A41" w:rsidP="00B41D01">
          <w:pPr>
            <w:spacing w:after="120" w:line="360" w:lineRule="auto"/>
            <w:rPr>
              <w:rFonts w:cs="Times New Roman"/>
              <w:color w:val="4F81BD" w:themeColor="accent1"/>
            </w:rPr>
          </w:pPr>
        </w:p>
        <w:p w14:paraId="15AE257E" w14:textId="77777777" w:rsidR="009D4A41" w:rsidRDefault="009D4A41" w:rsidP="00B41D01">
          <w:pPr>
            <w:spacing w:after="120" w:line="360" w:lineRule="auto"/>
            <w:rPr>
              <w:rFonts w:cs="Times New Roman"/>
              <w:color w:val="4F81BD" w:themeColor="accent1"/>
            </w:rPr>
          </w:pPr>
        </w:p>
        <w:p w14:paraId="32B6388E" w14:textId="72F0CFAE" w:rsidR="009D4A41" w:rsidRPr="00E92370" w:rsidRDefault="00A11CEE" w:rsidP="00E92370">
          <w:pPr>
            <w:spacing w:after="120" w:line="360" w:lineRule="auto"/>
            <w:jc w:val="right"/>
            <w:rPr>
              <w:rFonts w:eastAsia="Times New Roman" w:cs="Times New Roman"/>
              <w:b/>
              <w:bCs/>
              <w:sz w:val="44"/>
              <w:lang w:val="en-GB" w:eastAsia="en-GB"/>
            </w:rPr>
          </w:pPr>
          <w:r>
            <w:rPr>
              <w:rFonts w:eastAsia="Times New Roman" w:cs="Times New Roman"/>
              <w:sz w:val="28"/>
              <w:szCs w:val="14"/>
              <w:lang w:val="en-GB" w:eastAsia="en-GB"/>
            </w:rPr>
            <w:t xml:space="preserve">Course Title: </w:t>
          </w:r>
          <w:r w:rsidR="009D4A41" w:rsidRPr="009D4A41">
            <w:rPr>
              <w:rFonts w:eastAsia="Times New Roman" w:cs="Times New Roman"/>
              <w:sz w:val="28"/>
              <w:szCs w:val="14"/>
              <w:lang w:val="en-GB" w:eastAsia="en-GB"/>
            </w:rPr>
            <w:t>BMIH5007</w:t>
          </w:r>
          <w:r w:rsidR="00E92370">
            <w:rPr>
              <w:rFonts w:eastAsia="Times New Roman" w:cs="Times New Roman"/>
              <w:sz w:val="28"/>
              <w:szCs w:val="14"/>
              <w:lang w:val="en-GB" w:eastAsia="en-GB"/>
            </w:rPr>
            <w:t xml:space="preserve"> </w:t>
          </w:r>
          <w:r w:rsidR="00E92370" w:rsidRPr="00E92370">
            <w:rPr>
              <w:rFonts w:eastAsia="Times New Roman" w:cs="Times New Roman"/>
              <w:sz w:val="28"/>
              <w:szCs w:val="14"/>
              <w:lang w:val="en-GB" w:eastAsia="en-GB"/>
            </w:rPr>
            <w:t>Financial Management for the Hotel Industry</w:t>
          </w:r>
        </w:p>
        <w:p w14:paraId="613494F8" w14:textId="22AEF41C" w:rsidR="009D4A41" w:rsidRPr="009D4A41" w:rsidRDefault="00A11CEE" w:rsidP="009D4A41">
          <w:pPr>
            <w:spacing w:after="120" w:line="360" w:lineRule="auto"/>
            <w:jc w:val="right"/>
            <w:rPr>
              <w:rFonts w:eastAsia="Times New Roman" w:cs="Times New Roman"/>
              <w:sz w:val="28"/>
              <w:szCs w:val="14"/>
              <w:lang w:val="en-GB" w:eastAsia="en-GB"/>
            </w:rPr>
          </w:pPr>
          <w:r>
            <w:rPr>
              <w:rFonts w:eastAsia="Times New Roman" w:cs="Times New Roman"/>
              <w:sz w:val="28"/>
              <w:szCs w:val="14"/>
              <w:lang w:val="en-GB" w:eastAsia="en-GB"/>
            </w:rPr>
            <w:t xml:space="preserve">Student ID: </w:t>
          </w:r>
          <w:r w:rsidR="00A30009">
            <w:rPr>
              <w:rFonts w:eastAsia="Times New Roman" w:cs="Times New Roman"/>
              <w:sz w:val="28"/>
              <w:szCs w:val="14"/>
              <w:lang w:val="en-GB" w:eastAsia="en-GB"/>
            </w:rPr>
            <w:t>2246646</w:t>
          </w:r>
        </w:p>
        <w:p w14:paraId="1A17724E" w14:textId="77777777" w:rsidR="00273AF7" w:rsidRDefault="00273AF7" w:rsidP="009D4A41">
          <w:pPr>
            <w:spacing w:after="120" w:line="360" w:lineRule="auto"/>
            <w:jc w:val="right"/>
            <w:rPr>
              <w:rFonts w:cs="Times New Roman"/>
              <w:color w:val="4F81BD" w:themeColor="accent1"/>
            </w:rPr>
          </w:pPr>
        </w:p>
        <w:p w14:paraId="6A975E61" w14:textId="77777777" w:rsidR="00273AF7" w:rsidRPr="00577B66" w:rsidRDefault="00273AF7" w:rsidP="009D4A41">
          <w:pPr>
            <w:spacing w:after="120" w:line="360" w:lineRule="auto"/>
            <w:jc w:val="right"/>
            <w:rPr>
              <w:rFonts w:cs="Times New Roman"/>
              <w:color w:val="4F81BD" w:themeColor="accent1"/>
            </w:rPr>
          </w:pPr>
        </w:p>
        <w:sdt>
          <w:sdtPr>
            <w:rPr>
              <w:rFonts w:cstheme="minorBidi"/>
              <w:b w:val="0"/>
              <w:sz w:val="22"/>
              <w:szCs w:val="22"/>
              <w:lang w:val="en-GB"/>
            </w:rPr>
            <w:id w:val="1336729489"/>
            <w:docPartObj>
              <w:docPartGallery w:val="Table of Contents"/>
              <w:docPartUnique/>
            </w:docPartObj>
          </w:sdtPr>
          <w:sdtEndPr>
            <w:rPr>
              <w:bCs/>
              <w:noProof/>
              <w:sz w:val="24"/>
              <w:lang w:val="en-US"/>
            </w:rPr>
          </w:sdtEndPr>
          <w:sdtContent>
            <w:p w14:paraId="7B7611C9" w14:textId="77777777" w:rsidR="00B41D01" w:rsidRPr="00577B66" w:rsidRDefault="00B41D01" w:rsidP="00B41D01">
              <w:pPr>
                <w:pStyle w:val="TOCHeading"/>
                <w:spacing w:before="0"/>
                <w:rPr>
                  <w:color w:val="4F81BD" w:themeColor="accent1"/>
                </w:rPr>
              </w:pPr>
              <w:r w:rsidRPr="00577B66">
                <w:rPr>
                  <w:szCs w:val="22"/>
                  <w:lang w:val="en-GB"/>
                </w:rPr>
                <w:t xml:space="preserve">Table of </w:t>
              </w:r>
              <w:r w:rsidRPr="00577B66">
                <w:t>Contents</w:t>
              </w:r>
            </w:p>
            <w:p w14:paraId="082CB53C" w14:textId="4B1729D0" w:rsidR="00B87C2C" w:rsidRDefault="00B41D01">
              <w:pPr>
                <w:pStyle w:val="TOC1"/>
                <w:rPr>
                  <w:rFonts w:asciiTheme="minorHAnsi" w:eastAsiaTheme="minorEastAsia" w:hAnsiTheme="minorHAnsi"/>
                  <w:noProof/>
                  <w:kern w:val="2"/>
                  <w:szCs w:val="24"/>
                  <w:lang w:eastAsia="en-GB"/>
                  <w14:ligatures w14:val="standardContextual"/>
                </w:rPr>
              </w:pPr>
              <w:r w:rsidRPr="00577B66">
                <w:rPr>
                  <w:rFonts w:cs="Times New Roman"/>
                  <w:b/>
                  <w:sz w:val="22"/>
                </w:rPr>
                <w:fldChar w:fldCharType="begin"/>
              </w:r>
              <w:r w:rsidRPr="00577B66">
                <w:rPr>
                  <w:rFonts w:cs="Times New Roman"/>
                  <w:b/>
                  <w:sz w:val="22"/>
                </w:rPr>
                <w:instrText xml:space="preserve"> TOC \o "1-3" \h \z \u </w:instrText>
              </w:r>
              <w:r w:rsidRPr="00577B66">
                <w:rPr>
                  <w:rFonts w:cs="Times New Roman"/>
                  <w:b/>
                  <w:sz w:val="22"/>
                </w:rPr>
                <w:fldChar w:fldCharType="separate"/>
              </w:r>
              <w:hyperlink w:anchor="_Toc182473112" w:history="1">
                <w:r w:rsidR="00B87C2C" w:rsidRPr="006B4E41">
                  <w:rPr>
                    <w:rStyle w:val="Hyperlink"/>
                    <w:rFonts w:cs="Times New Roman"/>
                    <w:noProof/>
                  </w:rPr>
                  <w:t>Introduction</w:t>
                </w:r>
                <w:r w:rsidR="00B87C2C">
                  <w:rPr>
                    <w:noProof/>
                    <w:webHidden/>
                  </w:rPr>
                  <w:tab/>
                </w:r>
                <w:r w:rsidR="00B87C2C">
                  <w:rPr>
                    <w:noProof/>
                    <w:webHidden/>
                  </w:rPr>
                  <w:fldChar w:fldCharType="begin"/>
                </w:r>
                <w:r w:rsidR="00B87C2C">
                  <w:rPr>
                    <w:noProof/>
                    <w:webHidden/>
                  </w:rPr>
                  <w:instrText xml:space="preserve"> PAGEREF _Toc182473112 \h </w:instrText>
                </w:r>
                <w:r w:rsidR="00B87C2C">
                  <w:rPr>
                    <w:noProof/>
                    <w:webHidden/>
                  </w:rPr>
                </w:r>
                <w:r w:rsidR="00B87C2C">
                  <w:rPr>
                    <w:noProof/>
                    <w:webHidden/>
                  </w:rPr>
                  <w:fldChar w:fldCharType="separate"/>
                </w:r>
                <w:r w:rsidR="00B87C2C">
                  <w:rPr>
                    <w:noProof/>
                    <w:webHidden/>
                  </w:rPr>
                  <w:t>3</w:t>
                </w:r>
                <w:r w:rsidR="00B87C2C">
                  <w:rPr>
                    <w:noProof/>
                    <w:webHidden/>
                  </w:rPr>
                  <w:fldChar w:fldCharType="end"/>
                </w:r>
              </w:hyperlink>
            </w:p>
            <w:p w14:paraId="36316DB4" w14:textId="1C7D5274" w:rsidR="00B87C2C" w:rsidRDefault="00612AA7">
              <w:pPr>
                <w:pStyle w:val="TOC1"/>
                <w:rPr>
                  <w:rFonts w:asciiTheme="minorHAnsi" w:eastAsiaTheme="minorEastAsia" w:hAnsiTheme="minorHAnsi"/>
                  <w:noProof/>
                  <w:kern w:val="2"/>
                  <w:szCs w:val="24"/>
                  <w:lang w:eastAsia="en-GB"/>
                  <w14:ligatures w14:val="standardContextual"/>
                </w:rPr>
              </w:pPr>
              <w:hyperlink w:anchor="_Toc182473113" w:history="1">
                <w:r w:rsidR="00B87C2C" w:rsidRPr="006B4E41">
                  <w:rPr>
                    <w:rStyle w:val="Hyperlink"/>
                    <w:rFonts w:cs="Times New Roman"/>
                    <w:noProof/>
                  </w:rPr>
                  <w:t>Ratio Evaluation of the Past Three Years</w:t>
                </w:r>
                <w:r w:rsidR="00B87C2C">
                  <w:rPr>
                    <w:noProof/>
                    <w:webHidden/>
                  </w:rPr>
                  <w:tab/>
                </w:r>
                <w:r w:rsidR="00B87C2C">
                  <w:rPr>
                    <w:noProof/>
                    <w:webHidden/>
                  </w:rPr>
                  <w:fldChar w:fldCharType="begin"/>
                </w:r>
                <w:r w:rsidR="00B87C2C">
                  <w:rPr>
                    <w:noProof/>
                    <w:webHidden/>
                  </w:rPr>
                  <w:instrText xml:space="preserve"> PAGEREF _Toc182473113 \h </w:instrText>
                </w:r>
                <w:r w:rsidR="00B87C2C">
                  <w:rPr>
                    <w:noProof/>
                    <w:webHidden/>
                  </w:rPr>
                </w:r>
                <w:r w:rsidR="00B87C2C">
                  <w:rPr>
                    <w:noProof/>
                    <w:webHidden/>
                  </w:rPr>
                  <w:fldChar w:fldCharType="separate"/>
                </w:r>
                <w:r w:rsidR="00B87C2C">
                  <w:rPr>
                    <w:noProof/>
                    <w:webHidden/>
                  </w:rPr>
                  <w:t>3</w:t>
                </w:r>
                <w:r w:rsidR="00B87C2C">
                  <w:rPr>
                    <w:noProof/>
                    <w:webHidden/>
                  </w:rPr>
                  <w:fldChar w:fldCharType="end"/>
                </w:r>
              </w:hyperlink>
            </w:p>
            <w:p w14:paraId="214A60FE" w14:textId="100D1766" w:rsidR="00B87C2C" w:rsidRDefault="00612AA7">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82473114" w:history="1">
                <w:r w:rsidR="00B87C2C" w:rsidRPr="006B4E41">
                  <w:rPr>
                    <w:rStyle w:val="Hyperlink"/>
                    <w:rFonts w:cs="Times New Roman"/>
                    <w:noProof/>
                  </w:rPr>
                  <w:t>Revenue Analysis</w:t>
                </w:r>
                <w:r w:rsidR="00B87C2C">
                  <w:rPr>
                    <w:noProof/>
                    <w:webHidden/>
                  </w:rPr>
                  <w:tab/>
                </w:r>
                <w:r w:rsidR="00B87C2C">
                  <w:rPr>
                    <w:noProof/>
                    <w:webHidden/>
                  </w:rPr>
                  <w:fldChar w:fldCharType="begin"/>
                </w:r>
                <w:r w:rsidR="00B87C2C">
                  <w:rPr>
                    <w:noProof/>
                    <w:webHidden/>
                  </w:rPr>
                  <w:instrText xml:space="preserve"> PAGEREF _Toc182473114 \h </w:instrText>
                </w:r>
                <w:r w:rsidR="00B87C2C">
                  <w:rPr>
                    <w:noProof/>
                    <w:webHidden/>
                  </w:rPr>
                </w:r>
                <w:r w:rsidR="00B87C2C">
                  <w:rPr>
                    <w:noProof/>
                    <w:webHidden/>
                  </w:rPr>
                  <w:fldChar w:fldCharType="separate"/>
                </w:r>
                <w:r w:rsidR="00B87C2C">
                  <w:rPr>
                    <w:noProof/>
                    <w:webHidden/>
                  </w:rPr>
                  <w:t>3</w:t>
                </w:r>
                <w:r w:rsidR="00B87C2C">
                  <w:rPr>
                    <w:noProof/>
                    <w:webHidden/>
                  </w:rPr>
                  <w:fldChar w:fldCharType="end"/>
                </w:r>
              </w:hyperlink>
            </w:p>
            <w:p w14:paraId="3D77B881" w14:textId="5EA45AD8" w:rsidR="00B87C2C" w:rsidRDefault="00612AA7">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82473115" w:history="1">
                <w:r w:rsidR="00B87C2C" w:rsidRPr="006B4E41">
                  <w:rPr>
                    <w:rStyle w:val="Hyperlink"/>
                    <w:rFonts w:cs="Times New Roman"/>
                    <w:noProof/>
                  </w:rPr>
                  <w:t>Profitability Ratios</w:t>
                </w:r>
                <w:r w:rsidR="00B87C2C">
                  <w:rPr>
                    <w:noProof/>
                    <w:webHidden/>
                  </w:rPr>
                  <w:tab/>
                </w:r>
                <w:r w:rsidR="00B87C2C">
                  <w:rPr>
                    <w:noProof/>
                    <w:webHidden/>
                  </w:rPr>
                  <w:fldChar w:fldCharType="begin"/>
                </w:r>
                <w:r w:rsidR="00B87C2C">
                  <w:rPr>
                    <w:noProof/>
                    <w:webHidden/>
                  </w:rPr>
                  <w:instrText xml:space="preserve"> PAGEREF _Toc182473115 \h </w:instrText>
                </w:r>
                <w:r w:rsidR="00B87C2C">
                  <w:rPr>
                    <w:noProof/>
                    <w:webHidden/>
                  </w:rPr>
                </w:r>
                <w:r w:rsidR="00B87C2C">
                  <w:rPr>
                    <w:noProof/>
                    <w:webHidden/>
                  </w:rPr>
                  <w:fldChar w:fldCharType="separate"/>
                </w:r>
                <w:r w:rsidR="00B87C2C">
                  <w:rPr>
                    <w:noProof/>
                    <w:webHidden/>
                  </w:rPr>
                  <w:t>4</w:t>
                </w:r>
                <w:r w:rsidR="00B87C2C">
                  <w:rPr>
                    <w:noProof/>
                    <w:webHidden/>
                  </w:rPr>
                  <w:fldChar w:fldCharType="end"/>
                </w:r>
              </w:hyperlink>
            </w:p>
            <w:p w14:paraId="34EE0A99" w14:textId="624417CE" w:rsidR="00B87C2C" w:rsidRDefault="00612AA7">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82473116" w:history="1">
                <w:r w:rsidR="00B87C2C" w:rsidRPr="006B4E41">
                  <w:rPr>
                    <w:rStyle w:val="Hyperlink"/>
                    <w:rFonts w:cs="Times New Roman"/>
                    <w:noProof/>
                  </w:rPr>
                  <w:t>Liquidity Ratios</w:t>
                </w:r>
                <w:r w:rsidR="00B87C2C">
                  <w:rPr>
                    <w:noProof/>
                    <w:webHidden/>
                  </w:rPr>
                  <w:tab/>
                </w:r>
                <w:r w:rsidR="00B87C2C">
                  <w:rPr>
                    <w:noProof/>
                    <w:webHidden/>
                  </w:rPr>
                  <w:fldChar w:fldCharType="begin"/>
                </w:r>
                <w:r w:rsidR="00B87C2C">
                  <w:rPr>
                    <w:noProof/>
                    <w:webHidden/>
                  </w:rPr>
                  <w:instrText xml:space="preserve"> PAGEREF _Toc182473116 \h </w:instrText>
                </w:r>
                <w:r w:rsidR="00B87C2C">
                  <w:rPr>
                    <w:noProof/>
                    <w:webHidden/>
                  </w:rPr>
                </w:r>
                <w:r w:rsidR="00B87C2C">
                  <w:rPr>
                    <w:noProof/>
                    <w:webHidden/>
                  </w:rPr>
                  <w:fldChar w:fldCharType="separate"/>
                </w:r>
                <w:r w:rsidR="00B87C2C">
                  <w:rPr>
                    <w:noProof/>
                    <w:webHidden/>
                  </w:rPr>
                  <w:t>5</w:t>
                </w:r>
                <w:r w:rsidR="00B87C2C">
                  <w:rPr>
                    <w:noProof/>
                    <w:webHidden/>
                  </w:rPr>
                  <w:fldChar w:fldCharType="end"/>
                </w:r>
              </w:hyperlink>
            </w:p>
            <w:p w14:paraId="2B197257" w14:textId="7CF44F55" w:rsidR="00B87C2C" w:rsidRDefault="00612AA7">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82473117" w:history="1">
                <w:r w:rsidR="00B87C2C" w:rsidRPr="006B4E41">
                  <w:rPr>
                    <w:rStyle w:val="Hyperlink"/>
                    <w:rFonts w:cs="Times New Roman"/>
                    <w:noProof/>
                  </w:rPr>
                  <w:t>Solvency Ratios</w:t>
                </w:r>
                <w:r w:rsidR="00B87C2C">
                  <w:rPr>
                    <w:noProof/>
                    <w:webHidden/>
                  </w:rPr>
                  <w:tab/>
                </w:r>
                <w:r w:rsidR="00B87C2C">
                  <w:rPr>
                    <w:noProof/>
                    <w:webHidden/>
                  </w:rPr>
                  <w:fldChar w:fldCharType="begin"/>
                </w:r>
                <w:r w:rsidR="00B87C2C">
                  <w:rPr>
                    <w:noProof/>
                    <w:webHidden/>
                  </w:rPr>
                  <w:instrText xml:space="preserve"> PAGEREF _Toc182473117 \h </w:instrText>
                </w:r>
                <w:r w:rsidR="00B87C2C">
                  <w:rPr>
                    <w:noProof/>
                    <w:webHidden/>
                  </w:rPr>
                </w:r>
                <w:r w:rsidR="00B87C2C">
                  <w:rPr>
                    <w:noProof/>
                    <w:webHidden/>
                  </w:rPr>
                  <w:fldChar w:fldCharType="separate"/>
                </w:r>
                <w:r w:rsidR="00B87C2C">
                  <w:rPr>
                    <w:noProof/>
                    <w:webHidden/>
                  </w:rPr>
                  <w:t>6</w:t>
                </w:r>
                <w:r w:rsidR="00B87C2C">
                  <w:rPr>
                    <w:noProof/>
                    <w:webHidden/>
                  </w:rPr>
                  <w:fldChar w:fldCharType="end"/>
                </w:r>
              </w:hyperlink>
            </w:p>
            <w:p w14:paraId="0A443685" w14:textId="14FDF79A" w:rsidR="00B87C2C" w:rsidRDefault="00612AA7">
              <w:pPr>
                <w:pStyle w:val="TOC1"/>
                <w:rPr>
                  <w:rFonts w:asciiTheme="minorHAnsi" w:eastAsiaTheme="minorEastAsia" w:hAnsiTheme="minorHAnsi"/>
                  <w:noProof/>
                  <w:kern w:val="2"/>
                  <w:szCs w:val="24"/>
                  <w:lang w:eastAsia="en-GB"/>
                  <w14:ligatures w14:val="standardContextual"/>
                </w:rPr>
              </w:pPr>
              <w:hyperlink w:anchor="_Toc182473118" w:history="1">
                <w:r w:rsidR="00B87C2C" w:rsidRPr="006B4E41">
                  <w:rPr>
                    <w:rStyle w:val="Hyperlink"/>
                    <w:rFonts w:cs="Times New Roman"/>
                    <w:noProof/>
                  </w:rPr>
                  <w:t>Key Issues Contributing to the Decline in Profitability</w:t>
                </w:r>
                <w:r w:rsidR="00B87C2C">
                  <w:rPr>
                    <w:noProof/>
                    <w:webHidden/>
                  </w:rPr>
                  <w:tab/>
                </w:r>
                <w:r w:rsidR="00B87C2C">
                  <w:rPr>
                    <w:noProof/>
                    <w:webHidden/>
                  </w:rPr>
                  <w:fldChar w:fldCharType="begin"/>
                </w:r>
                <w:r w:rsidR="00B87C2C">
                  <w:rPr>
                    <w:noProof/>
                    <w:webHidden/>
                  </w:rPr>
                  <w:instrText xml:space="preserve"> PAGEREF _Toc182473118 \h </w:instrText>
                </w:r>
                <w:r w:rsidR="00B87C2C">
                  <w:rPr>
                    <w:noProof/>
                    <w:webHidden/>
                  </w:rPr>
                </w:r>
                <w:r w:rsidR="00B87C2C">
                  <w:rPr>
                    <w:noProof/>
                    <w:webHidden/>
                  </w:rPr>
                  <w:fldChar w:fldCharType="separate"/>
                </w:r>
                <w:r w:rsidR="00B87C2C">
                  <w:rPr>
                    <w:noProof/>
                    <w:webHidden/>
                  </w:rPr>
                  <w:t>7</w:t>
                </w:r>
                <w:r w:rsidR="00B87C2C">
                  <w:rPr>
                    <w:noProof/>
                    <w:webHidden/>
                  </w:rPr>
                  <w:fldChar w:fldCharType="end"/>
                </w:r>
              </w:hyperlink>
            </w:p>
            <w:p w14:paraId="75EC47A8" w14:textId="5D515985" w:rsidR="00B87C2C" w:rsidRDefault="00612AA7">
              <w:pPr>
                <w:pStyle w:val="TOC1"/>
                <w:rPr>
                  <w:rFonts w:asciiTheme="minorHAnsi" w:eastAsiaTheme="minorEastAsia" w:hAnsiTheme="minorHAnsi"/>
                  <w:noProof/>
                  <w:kern w:val="2"/>
                  <w:szCs w:val="24"/>
                  <w:lang w:eastAsia="en-GB"/>
                  <w14:ligatures w14:val="standardContextual"/>
                </w:rPr>
              </w:pPr>
              <w:hyperlink w:anchor="_Toc182473119" w:history="1">
                <w:r w:rsidR="00B87C2C" w:rsidRPr="006B4E41">
                  <w:rPr>
                    <w:rStyle w:val="Hyperlink"/>
                    <w:rFonts w:eastAsia="Times New Roman" w:cs="Times New Roman"/>
                    <w:noProof/>
                    <w:lang w:eastAsia="en-GB"/>
                  </w:rPr>
                  <w:t>Turnaround Strategy Recommendations</w:t>
                </w:r>
                <w:r w:rsidR="00B87C2C">
                  <w:rPr>
                    <w:noProof/>
                    <w:webHidden/>
                  </w:rPr>
                  <w:tab/>
                </w:r>
                <w:r w:rsidR="00B87C2C">
                  <w:rPr>
                    <w:noProof/>
                    <w:webHidden/>
                  </w:rPr>
                  <w:fldChar w:fldCharType="begin"/>
                </w:r>
                <w:r w:rsidR="00B87C2C">
                  <w:rPr>
                    <w:noProof/>
                    <w:webHidden/>
                  </w:rPr>
                  <w:instrText xml:space="preserve"> PAGEREF _Toc182473119 \h </w:instrText>
                </w:r>
                <w:r w:rsidR="00B87C2C">
                  <w:rPr>
                    <w:noProof/>
                    <w:webHidden/>
                  </w:rPr>
                </w:r>
                <w:r w:rsidR="00B87C2C">
                  <w:rPr>
                    <w:noProof/>
                    <w:webHidden/>
                  </w:rPr>
                  <w:fldChar w:fldCharType="separate"/>
                </w:r>
                <w:r w:rsidR="00B87C2C">
                  <w:rPr>
                    <w:noProof/>
                    <w:webHidden/>
                  </w:rPr>
                  <w:t>8</w:t>
                </w:r>
                <w:r w:rsidR="00B87C2C">
                  <w:rPr>
                    <w:noProof/>
                    <w:webHidden/>
                  </w:rPr>
                  <w:fldChar w:fldCharType="end"/>
                </w:r>
              </w:hyperlink>
            </w:p>
            <w:p w14:paraId="0485F2D8" w14:textId="66236575" w:rsidR="00B87C2C" w:rsidRDefault="00612AA7">
              <w:pPr>
                <w:pStyle w:val="TOC1"/>
                <w:rPr>
                  <w:rFonts w:asciiTheme="minorHAnsi" w:eastAsiaTheme="minorEastAsia" w:hAnsiTheme="minorHAnsi"/>
                  <w:noProof/>
                  <w:kern w:val="2"/>
                  <w:szCs w:val="24"/>
                  <w:lang w:eastAsia="en-GB"/>
                  <w14:ligatures w14:val="standardContextual"/>
                </w:rPr>
              </w:pPr>
              <w:hyperlink w:anchor="_Toc182473120" w:history="1">
                <w:r w:rsidR="00B87C2C" w:rsidRPr="006B4E41">
                  <w:rPr>
                    <w:rStyle w:val="Hyperlink"/>
                    <w:rFonts w:cs="Times New Roman"/>
                    <w:noProof/>
                  </w:rPr>
                  <w:t>Conclusion</w:t>
                </w:r>
                <w:r w:rsidR="00B87C2C">
                  <w:rPr>
                    <w:noProof/>
                    <w:webHidden/>
                  </w:rPr>
                  <w:tab/>
                </w:r>
                <w:r w:rsidR="00B87C2C">
                  <w:rPr>
                    <w:noProof/>
                    <w:webHidden/>
                  </w:rPr>
                  <w:fldChar w:fldCharType="begin"/>
                </w:r>
                <w:r w:rsidR="00B87C2C">
                  <w:rPr>
                    <w:noProof/>
                    <w:webHidden/>
                  </w:rPr>
                  <w:instrText xml:space="preserve"> PAGEREF _Toc182473120 \h </w:instrText>
                </w:r>
                <w:r w:rsidR="00B87C2C">
                  <w:rPr>
                    <w:noProof/>
                    <w:webHidden/>
                  </w:rPr>
                </w:r>
                <w:r w:rsidR="00B87C2C">
                  <w:rPr>
                    <w:noProof/>
                    <w:webHidden/>
                  </w:rPr>
                  <w:fldChar w:fldCharType="separate"/>
                </w:r>
                <w:r w:rsidR="00B87C2C">
                  <w:rPr>
                    <w:noProof/>
                    <w:webHidden/>
                  </w:rPr>
                  <w:t>10</w:t>
                </w:r>
                <w:r w:rsidR="00B87C2C">
                  <w:rPr>
                    <w:noProof/>
                    <w:webHidden/>
                  </w:rPr>
                  <w:fldChar w:fldCharType="end"/>
                </w:r>
              </w:hyperlink>
            </w:p>
            <w:p w14:paraId="21C1F0DB" w14:textId="4C40ECEF" w:rsidR="00B87C2C" w:rsidRDefault="00612AA7">
              <w:pPr>
                <w:pStyle w:val="TOC1"/>
                <w:rPr>
                  <w:rFonts w:asciiTheme="minorHAnsi" w:eastAsiaTheme="minorEastAsia" w:hAnsiTheme="minorHAnsi"/>
                  <w:noProof/>
                  <w:kern w:val="2"/>
                  <w:szCs w:val="24"/>
                  <w:lang w:eastAsia="en-GB"/>
                  <w14:ligatures w14:val="standardContextual"/>
                </w:rPr>
              </w:pPr>
              <w:hyperlink w:anchor="_Toc182473121" w:history="1">
                <w:r w:rsidR="00B87C2C" w:rsidRPr="006B4E41">
                  <w:rPr>
                    <w:rStyle w:val="Hyperlink"/>
                    <w:rFonts w:cs="Times New Roman"/>
                    <w:noProof/>
                  </w:rPr>
                  <w:t>References</w:t>
                </w:r>
                <w:r w:rsidR="00B87C2C">
                  <w:rPr>
                    <w:noProof/>
                    <w:webHidden/>
                  </w:rPr>
                  <w:tab/>
                </w:r>
                <w:r w:rsidR="00B87C2C">
                  <w:rPr>
                    <w:noProof/>
                    <w:webHidden/>
                  </w:rPr>
                  <w:fldChar w:fldCharType="begin"/>
                </w:r>
                <w:r w:rsidR="00B87C2C">
                  <w:rPr>
                    <w:noProof/>
                    <w:webHidden/>
                  </w:rPr>
                  <w:instrText xml:space="preserve"> PAGEREF _Toc182473121 \h </w:instrText>
                </w:r>
                <w:r w:rsidR="00B87C2C">
                  <w:rPr>
                    <w:noProof/>
                    <w:webHidden/>
                  </w:rPr>
                </w:r>
                <w:r w:rsidR="00B87C2C">
                  <w:rPr>
                    <w:noProof/>
                    <w:webHidden/>
                  </w:rPr>
                  <w:fldChar w:fldCharType="separate"/>
                </w:r>
                <w:r w:rsidR="00B87C2C">
                  <w:rPr>
                    <w:noProof/>
                    <w:webHidden/>
                  </w:rPr>
                  <w:t>11</w:t>
                </w:r>
                <w:r w:rsidR="00B87C2C">
                  <w:rPr>
                    <w:noProof/>
                    <w:webHidden/>
                  </w:rPr>
                  <w:fldChar w:fldCharType="end"/>
                </w:r>
              </w:hyperlink>
            </w:p>
            <w:p w14:paraId="2B209345" w14:textId="2841D7BA" w:rsidR="00B41D01" w:rsidRPr="00577B66" w:rsidRDefault="00B41D01" w:rsidP="00B41D01">
              <w:pPr>
                <w:spacing w:after="120" w:line="360" w:lineRule="auto"/>
                <w:rPr>
                  <w:rFonts w:cs="Times New Roman"/>
                  <w:b/>
                  <w:bCs/>
                  <w:sz w:val="36"/>
                  <w:szCs w:val="36"/>
                </w:rPr>
              </w:pPr>
              <w:r w:rsidRPr="00577B66">
                <w:rPr>
                  <w:rFonts w:cs="Times New Roman"/>
                  <w:b/>
                  <w:bCs/>
                  <w:noProof/>
                </w:rPr>
                <w:fldChar w:fldCharType="end"/>
              </w:r>
            </w:p>
          </w:sdtContent>
        </w:sdt>
      </w:sdtContent>
    </w:sdt>
    <w:p w14:paraId="1BBE8BFF" w14:textId="77777777" w:rsidR="00B41D01" w:rsidRPr="00577B66" w:rsidRDefault="00B41D01" w:rsidP="00B41D01">
      <w:pPr>
        <w:rPr>
          <w:rFonts w:cs="Times New Roman"/>
        </w:rPr>
      </w:pPr>
    </w:p>
    <w:p w14:paraId="780D6583" w14:textId="77777777" w:rsidR="00B41D01" w:rsidRPr="00577B66" w:rsidRDefault="00B41D01" w:rsidP="00907EE0">
      <w:pPr>
        <w:rPr>
          <w:rFonts w:cs="Times New Roman"/>
        </w:rPr>
      </w:pPr>
    </w:p>
    <w:p w14:paraId="34FC556A" w14:textId="4CCC756B" w:rsidR="00B41D01" w:rsidRDefault="001976F9" w:rsidP="00907EE0">
      <w:pPr>
        <w:rPr>
          <w:rFonts w:cs="Times New Roman"/>
        </w:rPr>
      </w:pPr>
      <w:r>
        <w:rPr>
          <w:rFonts w:cs="Times New Roman"/>
        </w:rPr>
        <w:t>AI Declaration:</w:t>
      </w:r>
    </w:p>
    <w:p w14:paraId="5AC16CC6" w14:textId="09B3FC12" w:rsidR="001976F9" w:rsidRPr="00577B66" w:rsidRDefault="001976F9" w:rsidP="00907EE0">
      <w:pPr>
        <w:rPr>
          <w:rFonts w:cs="Times New Roman"/>
        </w:rPr>
      </w:pPr>
      <w:r>
        <w:rPr>
          <w:rFonts w:cs="Times New Roman"/>
        </w:rPr>
        <w:t>I confirm that the Case Study enclosed hereto, has not been written through  the use of artificial intelligence or any other tool.</w:t>
      </w:r>
    </w:p>
    <w:p w14:paraId="4F65A30A" w14:textId="77777777" w:rsidR="00B41D01" w:rsidRPr="00577B66" w:rsidRDefault="00B41D01" w:rsidP="00907EE0">
      <w:pPr>
        <w:rPr>
          <w:rFonts w:cs="Times New Roman"/>
        </w:rPr>
      </w:pPr>
    </w:p>
    <w:p w14:paraId="092CA72E" w14:textId="77777777" w:rsidR="00B41D01" w:rsidRPr="00577B66" w:rsidRDefault="00B41D01" w:rsidP="00907EE0">
      <w:pPr>
        <w:rPr>
          <w:rFonts w:cs="Times New Roman"/>
        </w:rPr>
      </w:pPr>
    </w:p>
    <w:p w14:paraId="11163C72" w14:textId="77777777" w:rsidR="00B41D01" w:rsidRPr="00577B66" w:rsidRDefault="00B41D01" w:rsidP="00B41D01">
      <w:pPr>
        <w:rPr>
          <w:rFonts w:eastAsiaTheme="majorEastAsia" w:cs="Times New Roman"/>
          <w:b/>
          <w:bCs/>
          <w:sz w:val="28"/>
          <w:szCs w:val="28"/>
        </w:rPr>
      </w:pPr>
    </w:p>
    <w:p w14:paraId="1D19A5C0" w14:textId="77777777" w:rsidR="00B41D01" w:rsidRPr="00577B66" w:rsidRDefault="00B41D01" w:rsidP="00B41D01">
      <w:pPr>
        <w:rPr>
          <w:rFonts w:eastAsiaTheme="majorEastAsia" w:cs="Times New Roman"/>
          <w:b/>
          <w:bCs/>
          <w:sz w:val="28"/>
          <w:szCs w:val="28"/>
        </w:rPr>
      </w:pPr>
    </w:p>
    <w:p w14:paraId="7BF88366" w14:textId="77777777" w:rsidR="00B41D01" w:rsidRPr="00577B66" w:rsidRDefault="00B41D01" w:rsidP="00B41D01">
      <w:pPr>
        <w:rPr>
          <w:rFonts w:eastAsiaTheme="majorEastAsia" w:cs="Times New Roman"/>
          <w:b/>
          <w:bCs/>
          <w:sz w:val="28"/>
          <w:szCs w:val="28"/>
        </w:rPr>
      </w:pPr>
    </w:p>
    <w:p w14:paraId="07D5D94B" w14:textId="77777777" w:rsidR="00A91CE4" w:rsidRPr="00577B66" w:rsidRDefault="00A91CE4">
      <w:pPr>
        <w:rPr>
          <w:rFonts w:cs="Times New Roman"/>
        </w:rPr>
      </w:pPr>
    </w:p>
    <w:p w14:paraId="31FDC1D4" w14:textId="77777777" w:rsidR="00A91CE4" w:rsidRPr="00577B66" w:rsidRDefault="00A91CE4" w:rsidP="00F9280D">
      <w:pPr>
        <w:pStyle w:val="Heading1"/>
        <w:spacing w:line="360" w:lineRule="auto"/>
        <w:jc w:val="both"/>
        <w:rPr>
          <w:rFonts w:cs="Times New Roman"/>
        </w:rPr>
      </w:pPr>
      <w:bookmarkStart w:id="1" w:name="_Toc182473112"/>
      <w:r w:rsidRPr="00577B66">
        <w:rPr>
          <w:rFonts w:cs="Times New Roman"/>
        </w:rPr>
        <w:t>Introduction</w:t>
      </w:r>
      <w:bookmarkEnd w:id="1"/>
    </w:p>
    <w:p w14:paraId="6C925046" w14:textId="6EA0DBAC" w:rsidR="007911FA" w:rsidRPr="007911FA" w:rsidRDefault="007911FA" w:rsidP="00F9280D">
      <w:pPr>
        <w:spacing w:line="360" w:lineRule="auto"/>
        <w:jc w:val="both"/>
        <w:rPr>
          <w:rFonts w:cs="Times New Roman"/>
          <w:szCs w:val="24"/>
        </w:rPr>
      </w:pPr>
      <w:r w:rsidRPr="007911FA">
        <w:rPr>
          <w:rFonts w:cs="Times New Roman"/>
          <w:szCs w:val="24"/>
        </w:rPr>
        <w:t>The City Hotel, located in one of the central areas of the town, has faced significant management and financial challenges over the past three years due to an unprecedented drop in bookings, income, and profitability. These issues denote the necessity for the company to implement effective strategic measures to secure the hotel's long-term sustainability. This report examines the financial performance of The City Hotel, identifies the key factors contributing to its decline, and provides practical recommendations for achieving recovery.</w:t>
      </w:r>
    </w:p>
    <w:p w14:paraId="17651649" w14:textId="77777777" w:rsidR="00D561FD" w:rsidRPr="00577B66" w:rsidRDefault="00D561FD" w:rsidP="00F9280D">
      <w:pPr>
        <w:pStyle w:val="Heading1"/>
        <w:spacing w:line="360" w:lineRule="auto"/>
        <w:jc w:val="both"/>
        <w:rPr>
          <w:rFonts w:cs="Times New Roman"/>
        </w:rPr>
      </w:pPr>
      <w:bookmarkStart w:id="2" w:name="_Toc182473113"/>
      <w:r w:rsidRPr="00577B66">
        <w:rPr>
          <w:rFonts w:cs="Times New Roman"/>
        </w:rPr>
        <w:t>Ratio Evaluation of the Past Three Years</w:t>
      </w:r>
      <w:bookmarkEnd w:id="2"/>
    </w:p>
    <w:p w14:paraId="20F038AB" w14:textId="6A3D44CB" w:rsidR="00677FDB" w:rsidRPr="00A614CE" w:rsidRDefault="00A614CE" w:rsidP="00F9280D">
      <w:pPr>
        <w:spacing w:line="360" w:lineRule="auto"/>
        <w:jc w:val="both"/>
        <w:rPr>
          <w:rFonts w:cs="Times New Roman"/>
        </w:rPr>
      </w:pPr>
      <w:r w:rsidRPr="00A614CE">
        <w:rPr>
          <w:rFonts w:cs="Times New Roman"/>
        </w:rPr>
        <w:t>The financial data for The City Hotel over the past three years reveals declining revenues, increasing employee costs, and rising indebtedness (</w:t>
      </w:r>
      <w:r w:rsidRPr="001976F9">
        <w:rPr>
          <w:rFonts w:cs="Times New Roman"/>
          <w:i/>
          <w:iCs/>
        </w:rPr>
        <w:t>Kaur, 2022</w:t>
      </w:r>
      <w:r w:rsidRPr="00A614CE">
        <w:rPr>
          <w:rFonts w:cs="Times New Roman"/>
        </w:rPr>
        <w:t>). These trends are evident when examining key aspects of financial performance, focusing on profitability, liquidity, and solvency (</w:t>
      </w:r>
      <w:r w:rsidRPr="001976F9">
        <w:rPr>
          <w:rFonts w:cs="Times New Roman"/>
          <w:i/>
          <w:iCs/>
        </w:rPr>
        <w:t>Vogel, 2021</w:t>
      </w:r>
      <w:r w:rsidRPr="00A614CE">
        <w:rPr>
          <w:rFonts w:cs="Times New Roman"/>
        </w:rPr>
        <w:t>).</w:t>
      </w:r>
    </w:p>
    <w:p w14:paraId="7180E41F" w14:textId="001E6C2C" w:rsidR="00D561FD" w:rsidRPr="00A614CE" w:rsidRDefault="00D561FD" w:rsidP="00F9280D">
      <w:pPr>
        <w:pStyle w:val="Heading2"/>
        <w:rPr>
          <w:rFonts w:cs="Times New Roman"/>
          <w:color w:val="auto"/>
        </w:rPr>
      </w:pPr>
      <w:bookmarkStart w:id="3" w:name="_Toc182473114"/>
      <w:r w:rsidRPr="00A614CE">
        <w:rPr>
          <w:rFonts w:cs="Times New Roman"/>
          <w:color w:val="auto"/>
        </w:rPr>
        <w:t>Revenue Analysis</w:t>
      </w:r>
      <w:bookmarkEnd w:id="3"/>
    </w:p>
    <w:p w14:paraId="5929D714" w14:textId="01C45B47" w:rsidR="00D561FD" w:rsidRPr="00577B66" w:rsidRDefault="00A614CE" w:rsidP="00F9280D">
      <w:pPr>
        <w:pStyle w:val="NormalWeb"/>
        <w:spacing w:line="360" w:lineRule="auto"/>
        <w:jc w:val="both"/>
      </w:pPr>
      <w:r w:rsidRPr="00A614CE">
        <w:t>Revenue analysis aims to understand how effectively the hotel is generating income relative to its size and resources.</w:t>
      </w:r>
    </w:p>
    <w:p w14:paraId="352D008B" w14:textId="77777777" w:rsidR="00D561FD" w:rsidRPr="00577B66" w:rsidRDefault="00D561FD" w:rsidP="00F9280D">
      <w:pPr>
        <w:pStyle w:val="Heading4"/>
        <w:spacing w:line="360" w:lineRule="auto"/>
        <w:jc w:val="both"/>
        <w:rPr>
          <w:rFonts w:ascii="Times New Roman" w:hAnsi="Times New Roman" w:cs="Times New Roman"/>
          <w:i w:val="0"/>
          <w:color w:val="auto"/>
        </w:rPr>
      </w:pPr>
      <w:r w:rsidRPr="00577B66">
        <w:rPr>
          <w:rStyle w:val="Strong"/>
          <w:rFonts w:ascii="Times New Roman" w:hAnsi="Times New Roman" w:cs="Times New Roman"/>
          <w:b/>
          <w:bCs/>
          <w:i w:val="0"/>
          <w:color w:val="auto"/>
        </w:rPr>
        <w:t>Revenue Growth</w:t>
      </w:r>
    </w:p>
    <w:p w14:paraId="00386EF3" w14:textId="5A8C3AEE" w:rsidR="00D561FD" w:rsidRPr="00577B66" w:rsidRDefault="00D561FD" w:rsidP="00A614CE">
      <w:pPr>
        <w:pStyle w:val="NormalWeb"/>
        <w:spacing w:line="360" w:lineRule="auto"/>
        <w:jc w:val="both"/>
        <w:rPr>
          <w:rStyle w:val="katex-mathml"/>
        </w:rPr>
      </w:pPr>
      <w:r w:rsidRPr="00577B66">
        <w:t>Formula:</w:t>
      </w:r>
      <w:r w:rsidR="00A614CE">
        <w:t xml:space="preserve"> </w:t>
      </w:r>
      <w:r w:rsidRPr="00577B66">
        <w:rPr>
          <w:rStyle w:val="katex-mathml"/>
        </w:rPr>
        <w:t>Revenue Growth</w:t>
      </w:r>
      <w:r w:rsidR="00A614CE">
        <w:rPr>
          <w:rStyle w:val="katex-mathml"/>
        </w:rPr>
        <w:t xml:space="preserve"> </w:t>
      </w:r>
      <w:r w:rsidRPr="00577B66">
        <w:rPr>
          <w:rStyle w:val="katex-mathml"/>
        </w:rPr>
        <w:t>=</w:t>
      </w:r>
      <m:oMath>
        <m:r>
          <w:rPr>
            <w:rStyle w:val="katex-mathml"/>
            <w:rFonts w:ascii="Cambria Math" w:hAnsi="Cambria Math"/>
          </w:rPr>
          <m:t xml:space="preserve"> </m:t>
        </m:r>
        <m:f>
          <m:fPr>
            <m:ctrlPr>
              <w:rPr>
                <w:rStyle w:val="katex-mathml"/>
                <w:rFonts w:ascii="Cambria Math" w:hAnsi="Cambria Math"/>
                <w:i/>
              </w:rPr>
            </m:ctrlPr>
          </m:fPr>
          <m:num>
            <m:r>
              <m:rPr>
                <m:sty m:val="b"/>
              </m:rPr>
              <w:rPr>
                <w:rStyle w:val="katex-mathml"/>
                <w:rFonts w:ascii="Cambria Math" w:hAnsi="Cambria Math"/>
              </w:rPr>
              <m:t>Revenue in Current Year-Revenue in Previous Year</m:t>
            </m:r>
          </m:num>
          <m:den>
            <m:r>
              <m:rPr>
                <m:sty m:val="b"/>
              </m:rPr>
              <w:rPr>
                <w:rStyle w:val="katex-mathml"/>
                <w:rFonts w:ascii="Cambria Math" w:hAnsi="Cambria Math"/>
              </w:rPr>
              <m:t>Revenue in Previous Year</m:t>
            </m:r>
          </m:den>
        </m:f>
        <m:r>
          <m:rPr>
            <m:sty m:val="p"/>
          </m:rPr>
          <w:rPr>
            <w:rStyle w:val="mbin"/>
            <w:rFonts w:ascii="Cambria Math" w:hAnsi="Cambria Math"/>
          </w:rPr>
          <m:t>×</m:t>
        </m:r>
        <m:r>
          <m:rPr>
            <m:sty m:val="p"/>
          </m:rPr>
          <w:rPr>
            <w:rStyle w:val="mord"/>
            <w:rFonts w:ascii="Cambria Math" w:hAnsi="Cambria Math"/>
          </w:rPr>
          <m:t>100</m:t>
        </m:r>
      </m:oMath>
    </w:p>
    <w:p w14:paraId="188019CA" w14:textId="77777777" w:rsidR="00D561FD" w:rsidRPr="00577B66" w:rsidRDefault="00D561FD" w:rsidP="00F9280D">
      <w:pPr>
        <w:pStyle w:val="NormalWeb"/>
        <w:spacing w:line="360" w:lineRule="auto"/>
        <w:jc w:val="both"/>
      </w:pPr>
      <w:r w:rsidRPr="00577B66">
        <w:rPr>
          <w:rStyle w:val="Strong"/>
        </w:rPr>
        <w:t>Revenue for each year:</w:t>
      </w:r>
    </w:p>
    <w:p w14:paraId="33C55938" w14:textId="77777777" w:rsidR="00A614CE" w:rsidRDefault="00D561FD" w:rsidP="00A614CE">
      <w:pPr>
        <w:spacing w:after="0" w:line="240" w:lineRule="auto"/>
        <w:ind w:left="720"/>
        <w:jc w:val="both"/>
        <w:rPr>
          <w:rFonts w:cs="Times New Roman"/>
        </w:rPr>
      </w:pPr>
      <w:r w:rsidRPr="00577B66">
        <w:rPr>
          <w:rFonts w:cs="Times New Roman"/>
        </w:rPr>
        <w:t>2021: £5,248,290</w:t>
      </w:r>
    </w:p>
    <w:p w14:paraId="3BB16108" w14:textId="77777777" w:rsidR="00A614CE" w:rsidRDefault="00D561FD" w:rsidP="00A614CE">
      <w:pPr>
        <w:spacing w:after="0" w:line="240" w:lineRule="auto"/>
        <w:ind w:left="720"/>
        <w:jc w:val="both"/>
        <w:rPr>
          <w:rFonts w:cs="Times New Roman"/>
        </w:rPr>
      </w:pPr>
      <w:r w:rsidRPr="00577B66">
        <w:rPr>
          <w:rFonts w:cs="Times New Roman"/>
        </w:rPr>
        <w:t>2022: £5,307,480</w:t>
      </w:r>
    </w:p>
    <w:p w14:paraId="09086887" w14:textId="0EC1CBBA" w:rsidR="00D561FD" w:rsidRPr="00577B66" w:rsidRDefault="00D561FD" w:rsidP="00A614CE">
      <w:pPr>
        <w:spacing w:after="0" w:line="240" w:lineRule="auto"/>
        <w:ind w:left="720"/>
        <w:jc w:val="both"/>
        <w:rPr>
          <w:rFonts w:cs="Times New Roman"/>
        </w:rPr>
      </w:pPr>
      <w:r w:rsidRPr="00577B66">
        <w:rPr>
          <w:rFonts w:cs="Times New Roman"/>
        </w:rPr>
        <w:t>2023: £2,325,440</w:t>
      </w:r>
    </w:p>
    <w:p w14:paraId="1A09CA62" w14:textId="18A3341B" w:rsidR="00D561FD" w:rsidRPr="00577B66" w:rsidRDefault="00D561FD" w:rsidP="00A614CE">
      <w:pPr>
        <w:pStyle w:val="NormalWeb"/>
        <w:spacing w:line="360" w:lineRule="auto"/>
        <w:jc w:val="both"/>
        <w:rPr>
          <w:rStyle w:val="katex-mathml"/>
        </w:rPr>
      </w:pPr>
      <w:r w:rsidRPr="00577B66">
        <w:rPr>
          <w:rStyle w:val="Strong"/>
        </w:rPr>
        <w:t>Revenue Growth from 2021 to 2022</w:t>
      </w:r>
      <w:r w:rsidR="00A614CE">
        <w:rPr>
          <w:rStyle w:val="Strong"/>
        </w:rPr>
        <w:t xml:space="preserve"> </w:t>
      </w:r>
      <w:r w:rsidRPr="00577B66">
        <w:rPr>
          <w:rStyle w:val="katex-mathml"/>
        </w:rPr>
        <w:t>=</w:t>
      </w:r>
      <m:oMath>
        <m:r>
          <w:rPr>
            <w:rStyle w:val="katex-mathml"/>
            <w:rFonts w:ascii="Cambria Math" w:hAnsi="Cambria Math"/>
          </w:rPr>
          <m:t xml:space="preserve"> </m:t>
        </m:r>
        <m:f>
          <m:fPr>
            <m:ctrlPr>
              <w:rPr>
                <w:rStyle w:val="katex-mathml"/>
                <w:rFonts w:ascii="Cambria Math" w:hAnsi="Cambria Math"/>
                <w:i/>
              </w:rPr>
            </m:ctrlPr>
          </m:fPr>
          <m:num>
            <m:r>
              <m:rPr>
                <m:sty m:val="b"/>
              </m:rPr>
              <w:rPr>
                <w:rStyle w:val="katex-mathml"/>
                <w:rFonts w:ascii="Cambria Math" w:hAnsi="Cambria Math"/>
              </w:rPr>
              <m:t>5,307,480-5,248,290</m:t>
            </m:r>
          </m:num>
          <m:den>
            <m:r>
              <m:rPr>
                <m:sty m:val="b"/>
              </m:rPr>
              <w:rPr>
                <w:rStyle w:val="katex-mathml"/>
                <w:rFonts w:ascii="Cambria Math" w:hAnsi="Cambria Math"/>
              </w:rPr>
              <m:t>5,248,290</m:t>
            </m:r>
          </m:den>
        </m:f>
        <m:r>
          <m:rPr>
            <m:sty m:val="p"/>
          </m:rPr>
          <w:rPr>
            <w:rStyle w:val="mbin"/>
            <w:rFonts w:ascii="Cambria Math" w:hAnsi="Cambria Math"/>
          </w:rPr>
          <m:t>×</m:t>
        </m:r>
        <m:r>
          <m:rPr>
            <m:sty m:val="p"/>
          </m:rPr>
          <w:rPr>
            <w:rStyle w:val="mord"/>
            <w:rFonts w:ascii="Cambria Math" w:hAnsi="Cambria Math"/>
          </w:rPr>
          <m:t xml:space="preserve">100 </m:t>
        </m:r>
      </m:oMath>
      <w:r w:rsidRPr="00577B66">
        <w:rPr>
          <w:rStyle w:val="katex-mathml"/>
        </w:rPr>
        <w:t>=</w:t>
      </w:r>
      <w:r w:rsidR="00A614CE">
        <w:rPr>
          <w:rStyle w:val="katex-mathml"/>
        </w:rPr>
        <w:t xml:space="preserve"> </w:t>
      </w:r>
      <w:r w:rsidRPr="00577B66">
        <w:rPr>
          <w:rStyle w:val="katex-mathml"/>
        </w:rPr>
        <w:t>1.13%</w:t>
      </w:r>
    </w:p>
    <w:p w14:paraId="431E1306" w14:textId="235650B7" w:rsidR="00D561FD" w:rsidRPr="00577B66" w:rsidRDefault="00D561FD" w:rsidP="00A614CE">
      <w:pPr>
        <w:pStyle w:val="NormalWeb"/>
        <w:spacing w:line="360" w:lineRule="auto"/>
        <w:jc w:val="both"/>
        <w:rPr>
          <w:rStyle w:val="katex-mathml"/>
        </w:rPr>
      </w:pPr>
      <w:r w:rsidRPr="00577B66">
        <w:rPr>
          <w:rStyle w:val="Strong"/>
        </w:rPr>
        <w:t>Revenue Growth from 2022 to 2023</w:t>
      </w:r>
      <w:r w:rsidR="00A614CE">
        <w:rPr>
          <w:rStyle w:val="Strong"/>
        </w:rPr>
        <w:t xml:space="preserve"> </w:t>
      </w:r>
      <w:r w:rsidRPr="00577B66">
        <w:rPr>
          <w:rStyle w:val="katex-mathml"/>
        </w:rPr>
        <w:t>=</w:t>
      </w:r>
      <w:r w:rsidR="00A614CE">
        <w:rPr>
          <w:rStyle w:val="katex-mathml"/>
        </w:rPr>
        <w:t xml:space="preserve"> </w:t>
      </w:r>
      <m:oMath>
        <m:f>
          <m:fPr>
            <m:ctrlPr>
              <w:rPr>
                <w:rStyle w:val="katex-mathml"/>
                <w:rFonts w:ascii="Cambria Math" w:hAnsi="Cambria Math"/>
                <w:i/>
              </w:rPr>
            </m:ctrlPr>
          </m:fPr>
          <m:num>
            <m:r>
              <m:rPr>
                <m:sty m:val="b"/>
              </m:rPr>
              <w:rPr>
                <w:rStyle w:val="katex-mathml"/>
                <w:rFonts w:ascii="Cambria Math" w:hAnsi="Cambria Math"/>
              </w:rPr>
              <m:t>2,325,440-5,307,480</m:t>
            </m:r>
          </m:num>
          <m:den>
            <m:r>
              <m:rPr>
                <m:sty m:val="b"/>
              </m:rPr>
              <w:rPr>
                <w:rStyle w:val="katex-mathml"/>
                <w:rFonts w:ascii="Cambria Math" w:hAnsi="Cambria Math"/>
              </w:rPr>
              <m:t>5,307,480</m:t>
            </m:r>
          </m:den>
        </m:f>
        <m:r>
          <m:rPr>
            <m:sty m:val="p"/>
          </m:rPr>
          <w:rPr>
            <w:rStyle w:val="mbin"/>
            <w:rFonts w:ascii="Cambria Math" w:hAnsi="Cambria Math"/>
          </w:rPr>
          <m:t>×</m:t>
        </m:r>
        <m:r>
          <m:rPr>
            <m:sty m:val="p"/>
          </m:rPr>
          <w:rPr>
            <w:rStyle w:val="mord"/>
            <w:rFonts w:ascii="Cambria Math" w:hAnsi="Cambria Math"/>
          </w:rPr>
          <m:t xml:space="preserve">100 </m:t>
        </m:r>
      </m:oMath>
      <w:r w:rsidRPr="00577B66">
        <w:rPr>
          <w:rStyle w:val="katex-mathml"/>
        </w:rPr>
        <w:t>=</w:t>
      </w:r>
      <w:r w:rsidR="00A614CE">
        <w:rPr>
          <w:rStyle w:val="katex-mathml"/>
        </w:rPr>
        <w:t xml:space="preserve"> </w:t>
      </w:r>
      <w:r w:rsidRPr="00577B66">
        <w:rPr>
          <w:rStyle w:val="katex-mathml"/>
        </w:rPr>
        <w:t>−56.17%</w:t>
      </w:r>
    </w:p>
    <w:p w14:paraId="4B94503B" w14:textId="77777777" w:rsidR="0003007C" w:rsidRPr="0003007C" w:rsidRDefault="0003007C" w:rsidP="00F9280D">
      <w:pPr>
        <w:spacing w:line="360" w:lineRule="auto"/>
        <w:jc w:val="both"/>
        <w:rPr>
          <w:rStyle w:val="katex-mathml"/>
          <w:rFonts w:cs="Times New Roman"/>
        </w:rPr>
      </w:pPr>
      <w:r w:rsidRPr="0003007C">
        <w:rPr>
          <w:rStyle w:val="katex-mathml"/>
          <w:rFonts w:cs="Times New Roman"/>
        </w:rPr>
        <w:lastRenderedPageBreak/>
        <w:t>The growth in revenue of the hotel was around 1.13% in 2022 compared to 2021. However, revenues drastically declined by -56.17% in 2023 (</w:t>
      </w:r>
      <w:r w:rsidRPr="001976F9">
        <w:rPr>
          <w:rStyle w:val="katex-mathml"/>
          <w:rFonts w:cs="Times New Roman"/>
          <w:i/>
          <w:iCs/>
        </w:rPr>
        <w:t>Hayes, Hayes, and Hayes, 2022</w:t>
      </w:r>
      <w:r w:rsidRPr="0003007C">
        <w:rPr>
          <w:rStyle w:val="katex-mathml"/>
          <w:rFonts w:cs="Times New Roman"/>
        </w:rPr>
        <w:t>). This significant drop indicates a substantial loss in business, potentially due to adverse external conditions like poor market conditions and low demand, or internal issues such as ineffective pricing strategies or service quality (</w:t>
      </w:r>
      <w:r w:rsidRPr="001976F9">
        <w:rPr>
          <w:rStyle w:val="katex-mathml"/>
          <w:rFonts w:cs="Times New Roman"/>
          <w:i/>
          <w:iCs/>
        </w:rPr>
        <w:t>Phillips, 2021</w:t>
      </w:r>
      <w:r w:rsidRPr="0003007C">
        <w:rPr>
          <w:rStyle w:val="katex-mathml"/>
          <w:rFonts w:cs="Times New Roman"/>
        </w:rPr>
        <w:t>).</w:t>
      </w:r>
    </w:p>
    <w:p w14:paraId="66183D0F" w14:textId="299F6A04" w:rsidR="00BC7053" w:rsidRPr="00577B66" w:rsidRDefault="00BC7053" w:rsidP="00F9280D">
      <w:pPr>
        <w:spacing w:line="360" w:lineRule="auto"/>
        <w:jc w:val="both"/>
        <w:rPr>
          <w:rStyle w:val="katex-mathml"/>
          <w:rFonts w:cs="Times New Roman"/>
        </w:rPr>
      </w:pPr>
      <w:r w:rsidRPr="00577B66">
        <w:rPr>
          <w:rStyle w:val="katex-mathml"/>
          <w:rFonts w:cs="Times New Roman"/>
        </w:rPr>
        <w:t xml:space="preserve">The large decline in revenue between 2022 and 2023 underpins that the hotel </w:t>
      </w:r>
      <w:r w:rsidR="0003007C">
        <w:rPr>
          <w:rStyle w:val="katex-mathml"/>
          <w:rFonts w:cs="Times New Roman"/>
        </w:rPr>
        <w:t xml:space="preserve">would need to assess its </w:t>
      </w:r>
      <w:r w:rsidRPr="00577B66">
        <w:rPr>
          <w:rStyle w:val="katex-mathml"/>
          <w:rFonts w:cs="Times New Roman"/>
        </w:rPr>
        <w:t>current market position and price strategy with regard to the value proposition availed to recapture customer interest and, correspondingly, the occupancy rate.</w:t>
      </w:r>
      <w:r w:rsidR="0003007C">
        <w:rPr>
          <w:rStyle w:val="katex-mathml"/>
          <w:rFonts w:cs="Times New Roman"/>
        </w:rPr>
        <w:t xml:space="preserve"> Additionally, the hotel might consider innovating its services to differentiate itself from competitors. </w:t>
      </w:r>
    </w:p>
    <w:p w14:paraId="3ABAB5B6" w14:textId="77777777" w:rsidR="006218B2" w:rsidRPr="00FF0FF8" w:rsidRDefault="006218B2" w:rsidP="00F9280D">
      <w:pPr>
        <w:pStyle w:val="Heading2"/>
        <w:rPr>
          <w:rFonts w:cs="Times New Roman"/>
          <w:color w:val="auto"/>
        </w:rPr>
      </w:pPr>
      <w:bookmarkStart w:id="4" w:name="_Toc182473115"/>
      <w:r w:rsidRPr="00FF0FF8">
        <w:rPr>
          <w:rStyle w:val="Strong"/>
          <w:rFonts w:cs="Times New Roman"/>
          <w:b/>
          <w:bCs/>
          <w:color w:val="auto"/>
        </w:rPr>
        <w:t>Profitability Ratios</w:t>
      </w:r>
      <w:bookmarkEnd w:id="4"/>
    </w:p>
    <w:p w14:paraId="29CE3A1A" w14:textId="632DD68D" w:rsidR="0003007C" w:rsidRPr="0003007C" w:rsidRDefault="006218B2" w:rsidP="0003007C">
      <w:pPr>
        <w:pStyle w:val="NormalWeb"/>
        <w:numPr>
          <w:ilvl w:val="0"/>
          <w:numId w:val="10"/>
        </w:numPr>
        <w:spacing w:line="360" w:lineRule="auto"/>
        <w:jc w:val="both"/>
        <w:rPr>
          <w:b/>
          <w:bCs/>
        </w:rPr>
      </w:pPr>
      <w:r w:rsidRPr="00577B66">
        <w:rPr>
          <w:rStyle w:val="Strong"/>
        </w:rPr>
        <w:t>Gross Profit Margin</w:t>
      </w:r>
    </w:p>
    <w:p w14:paraId="2A3B68F7" w14:textId="5023098A" w:rsidR="006218B2" w:rsidRPr="00577B66" w:rsidRDefault="006218B2" w:rsidP="0003007C">
      <w:pPr>
        <w:spacing w:before="100" w:beforeAutospacing="1" w:after="100" w:afterAutospacing="1" w:line="360" w:lineRule="auto"/>
        <w:jc w:val="both"/>
        <w:rPr>
          <w:rFonts w:eastAsia="Times New Roman" w:cs="Times New Roman"/>
          <w:szCs w:val="24"/>
          <w:lang w:val="en-GB" w:eastAsia="en-GB"/>
        </w:rPr>
      </w:pPr>
      <w:r w:rsidRPr="00577B66">
        <w:rPr>
          <w:rFonts w:eastAsia="Times New Roman" w:cs="Times New Roman"/>
          <w:szCs w:val="24"/>
          <w:lang w:val="en-GB" w:eastAsia="en-GB"/>
        </w:rPr>
        <w:t>The Gross Profit Margin is calculated as:</w:t>
      </w:r>
      <w:r w:rsidR="0003007C">
        <w:rPr>
          <w:rFonts w:eastAsia="Times New Roman" w:cs="Times New Roman"/>
          <w:szCs w:val="24"/>
          <w:lang w:val="en-GB" w:eastAsia="en-GB"/>
        </w:rPr>
        <w:t xml:space="preserve"> </w:t>
      </w:r>
      <w:r w:rsidRPr="00577B66">
        <w:rPr>
          <w:rFonts w:eastAsia="Times New Roman" w:cs="Times New Roman"/>
          <w:szCs w:val="24"/>
          <w:lang w:val="en-GB" w:eastAsia="en-GB"/>
        </w:rPr>
        <w:t>Gross Profit Margin</w:t>
      </w:r>
      <w:r w:rsidR="0003007C">
        <w:rPr>
          <w:rFonts w:eastAsia="Times New Roman" w:cs="Times New Roman"/>
          <w:szCs w:val="24"/>
          <w:lang w:val="en-GB" w:eastAsia="en-GB"/>
        </w:rPr>
        <w:t xml:space="preserve"> </w:t>
      </w:r>
      <w:r w:rsidRPr="00577B66">
        <w:rPr>
          <w:rFonts w:eastAsia="Times New Roman" w:cs="Times New Roman"/>
          <w:szCs w:val="24"/>
          <w:lang w:val="en-GB" w:eastAsia="en-GB"/>
        </w:rPr>
        <w:t>=</w:t>
      </w:r>
      <w:r w:rsidR="0003007C">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Revenue-COGS</m:t>
            </m:r>
          </m:num>
          <m:den>
            <m:r>
              <m:rPr>
                <m:sty m:val="b"/>
              </m:rPr>
              <w:rPr>
                <w:rFonts w:ascii="Cambria Math" w:eastAsia="Times New Roman" w:hAnsi="Cambria Math" w:cs="Times New Roman"/>
                <w:szCs w:val="24"/>
                <w:lang w:val="en-GB" w:eastAsia="en-GB"/>
              </w:rPr>
              <m:t>Revenue</m:t>
            </m:r>
          </m:den>
        </m:f>
      </m:oMath>
      <w:r w:rsidRPr="00577B66">
        <w:rPr>
          <w:rFonts w:eastAsia="Times New Roman" w:cs="Times New Roman"/>
          <w:szCs w:val="24"/>
          <w:lang w:val="en-GB" w:eastAsia="en-GB"/>
        </w:rPr>
        <w:t xml:space="preserve"> </w:t>
      </w:r>
      <m:oMath>
        <m:r>
          <w:rPr>
            <w:rFonts w:ascii="Cambria Math" w:eastAsia="Times New Roman" w:hAnsi="Cambria Math" w:cs="Times New Roman"/>
            <w:szCs w:val="24"/>
            <w:lang w:val="en-GB" w:eastAsia="en-GB"/>
          </w:rPr>
          <m:t>×100</m:t>
        </m:r>
      </m:oMath>
    </w:p>
    <w:p w14:paraId="4436887F" w14:textId="172CEED1" w:rsidR="00677FDB" w:rsidRPr="00577B66" w:rsidRDefault="006218B2" w:rsidP="0003007C">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2021</w:t>
      </w:r>
      <w:r w:rsidR="0003007C">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Style w:val="mord"/>
                <w:rFonts w:ascii="Cambria Math" w:hAnsi="Cambria Math" w:cs="Times New Roman"/>
              </w:rPr>
              <m:t>5</m:t>
            </m:r>
            <m:r>
              <m:rPr>
                <m:sty m:val="p"/>
              </m:rPr>
              <w:rPr>
                <w:rStyle w:val="mpunct"/>
                <w:rFonts w:ascii="Cambria Math" w:hAnsi="Cambria Math" w:cs="Times New Roman"/>
              </w:rPr>
              <m:t>,</m:t>
            </m:r>
            <m:r>
              <m:rPr>
                <m:sty m:val="b"/>
              </m:rPr>
              <w:rPr>
                <w:rStyle w:val="mord"/>
                <w:rFonts w:ascii="Cambria Math" w:hAnsi="Cambria Math" w:cs="Times New Roman"/>
              </w:rPr>
              <m:t>248</m:t>
            </m:r>
            <m:r>
              <m:rPr>
                <m:sty m:val="p"/>
              </m:rPr>
              <w:rPr>
                <w:rStyle w:val="mpunct"/>
                <w:rFonts w:ascii="Cambria Math" w:hAnsi="Cambria Math" w:cs="Times New Roman"/>
              </w:rPr>
              <m:t>,</m:t>
            </m:r>
            <m:r>
              <m:rPr>
                <m:sty m:val="b"/>
              </m:rPr>
              <w:rPr>
                <w:rStyle w:val="mord"/>
                <w:rFonts w:ascii="Cambria Math" w:hAnsi="Cambria Math" w:cs="Times New Roman"/>
              </w:rPr>
              <m:t>290</m:t>
            </m:r>
            <m:r>
              <m:rPr>
                <m:sty m:val="p"/>
              </m:rPr>
              <w:rPr>
                <w:rStyle w:val="mbin"/>
                <w:rFonts w:ascii="Cambria Math" w:hAnsi="Cambria Math" w:cs="Times New Roman"/>
              </w:rPr>
              <m:t>-</m:t>
            </m:r>
            <m:r>
              <m:rPr>
                <m:sty m:val="b"/>
              </m:rPr>
              <w:rPr>
                <w:rStyle w:val="mord"/>
                <w:rFonts w:ascii="Cambria Math" w:hAnsi="Cambria Math" w:cs="Times New Roman"/>
              </w:rPr>
              <m:t>411</m:t>
            </m:r>
            <m:r>
              <m:rPr>
                <m:sty m:val="p"/>
              </m:rPr>
              <w:rPr>
                <w:rStyle w:val="mpunct"/>
                <w:rFonts w:ascii="Cambria Math" w:hAnsi="Cambria Math" w:cs="Times New Roman"/>
              </w:rPr>
              <m:t>,</m:t>
            </m:r>
            <m:r>
              <m:rPr>
                <m:sty m:val="b"/>
              </m:rPr>
              <w:rPr>
                <w:rStyle w:val="mord"/>
                <w:rFonts w:ascii="Cambria Math" w:hAnsi="Cambria Math" w:cs="Times New Roman"/>
              </w:rPr>
              <m:t>600</m:t>
            </m:r>
          </m:num>
          <m:den>
            <m:r>
              <m:rPr>
                <m:sty m:val="b"/>
              </m:rPr>
              <w:rPr>
                <w:rStyle w:val="mord"/>
                <w:rFonts w:ascii="Cambria Math" w:hAnsi="Cambria Math" w:cs="Times New Roman"/>
              </w:rPr>
              <m:t>5</m:t>
            </m:r>
            <m:r>
              <m:rPr>
                <m:sty m:val="p"/>
              </m:rPr>
              <w:rPr>
                <w:rStyle w:val="mpunct"/>
                <w:rFonts w:ascii="Cambria Math" w:hAnsi="Cambria Math" w:cs="Times New Roman"/>
              </w:rPr>
              <m:t>,</m:t>
            </m:r>
            <m:r>
              <m:rPr>
                <m:sty m:val="b"/>
              </m:rPr>
              <w:rPr>
                <w:rStyle w:val="mord"/>
                <w:rFonts w:ascii="Cambria Math" w:hAnsi="Cambria Math" w:cs="Times New Roman"/>
              </w:rPr>
              <m:t>248</m:t>
            </m:r>
            <m:r>
              <m:rPr>
                <m:sty m:val="p"/>
              </m:rPr>
              <w:rPr>
                <w:rStyle w:val="mpunct"/>
                <w:rFonts w:ascii="Cambria Math" w:hAnsi="Cambria Math" w:cs="Times New Roman"/>
              </w:rPr>
              <m:t>,</m:t>
            </m:r>
            <m:r>
              <m:rPr>
                <m:sty m:val="b"/>
              </m:rPr>
              <w:rPr>
                <w:rStyle w:val="mord"/>
                <w:rFonts w:ascii="Cambria Math" w:hAnsi="Cambria Math" w:cs="Times New Roman"/>
              </w:rPr>
              <m:t>290</m:t>
            </m:r>
          </m:den>
        </m:f>
      </m:oMath>
      <w:r w:rsidRPr="00577B66">
        <w:rPr>
          <w:rFonts w:eastAsia="Times New Roman" w:cs="Times New Roman"/>
          <w:szCs w:val="24"/>
          <w:lang w:val="en-GB" w:eastAsia="en-GB"/>
        </w:rPr>
        <w:t xml:space="preserve"> </w:t>
      </w:r>
      <m:oMath>
        <m: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92.15%</w:t>
      </w:r>
    </w:p>
    <w:p w14:paraId="7B1F55E3" w14:textId="31D29182" w:rsidR="006218B2" w:rsidRPr="00577B66" w:rsidRDefault="006218B2" w:rsidP="0003007C">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2022</w:t>
      </w:r>
      <w:r w:rsidR="0003007C">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Style w:val="mord"/>
                <w:rFonts w:ascii="Cambria Math" w:hAnsi="Cambria Math" w:cs="Times New Roman"/>
              </w:rPr>
              <m:t>5</m:t>
            </m:r>
            <m:r>
              <m:rPr>
                <m:sty m:val="bi"/>
              </m:rPr>
              <w:rPr>
                <w:rStyle w:val="mpunct"/>
                <w:rFonts w:ascii="Cambria Math" w:hAnsi="Cambria Math" w:cs="Times New Roman"/>
              </w:rPr>
              <m:t>,</m:t>
            </m:r>
            <m:r>
              <m:rPr>
                <m:sty m:val="b"/>
              </m:rPr>
              <w:rPr>
                <w:rStyle w:val="mord"/>
                <w:rFonts w:ascii="Cambria Math" w:hAnsi="Cambria Math" w:cs="Times New Roman"/>
              </w:rPr>
              <m:t>307</m:t>
            </m:r>
            <m:r>
              <m:rPr>
                <m:sty m:val="bi"/>
              </m:rPr>
              <w:rPr>
                <w:rStyle w:val="mpunct"/>
                <w:rFonts w:ascii="Cambria Math" w:hAnsi="Cambria Math" w:cs="Times New Roman"/>
              </w:rPr>
              <m:t>,</m:t>
            </m:r>
            <m:r>
              <m:rPr>
                <m:sty m:val="b"/>
              </m:rPr>
              <w:rPr>
                <w:rStyle w:val="mord"/>
                <w:rFonts w:ascii="Cambria Math" w:hAnsi="Cambria Math" w:cs="Times New Roman"/>
              </w:rPr>
              <m:t>480</m:t>
            </m:r>
            <m:r>
              <m:rPr>
                <m:sty m:val="p"/>
              </m:rPr>
              <w:rPr>
                <w:rStyle w:val="mbin"/>
                <w:rFonts w:ascii="Cambria Math" w:hAnsi="Cambria Math" w:cs="Times New Roman"/>
              </w:rPr>
              <m:t>-</m:t>
            </m:r>
            <m:r>
              <m:rPr>
                <m:sty m:val="b"/>
              </m:rPr>
              <w:rPr>
                <w:rStyle w:val="mord"/>
                <w:rFonts w:ascii="Cambria Math" w:hAnsi="Cambria Math" w:cs="Times New Roman"/>
              </w:rPr>
              <m:t>401</m:t>
            </m:r>
            <m:r>
              <m:rPr>
                <m:sty m:val="bi"/>
              </m:rPr>
              <w:rPr>
                <w:rStyle w:val="mpunct"/>
                <w:rFonts w:ascii="Cambria Math" w:hAnsi="Cambria Math" w:cs="Times New Roman"/>
              </w:rPr>
              <m:t>,</m:t>
            </m:r>
            <m:r>
              <m:rPr>
                <m:sty m:val="b"/>
              </m:rPr>
              <w:rPr>
                <w:rStyle w:val="mord"/>
                <w:rFonts w:ascii="Cambria Math" w:hAnsi="Cambria Math" w:cs="Times New Roman"/>
              </w:rPr>
              <m:t>510</m:t>
            </m:r>
          </m:num>
          <m:den>
            <m:r>
              <m:rPr>
                <m:sty m:val="b"/>
              </m:rPr>
              <w:rPr>
                <w:rStyle w:val="mord"/>
                <w:rFonts w:ascii="Cambria Math" w:hAnsi="Cambria Math" w:cs="Times New Roman"/>
              </w:rPr>
              <m:t>5</m:t>
            </m:r>
            <m:r>
              <m:rPr>
                <m:sty m:val="bi"/>
              </m:rPr>
              <w:rPr>
                <w:rStyle w:val="mpunct"/>
                <w:rFonts w:ascii="Cambria Math" w:hAnsi="Cambria Math" w:cs="Times New Roman"/>
              </w:rPr>
              <m:t>,</m:t>
            </m:r>
            <m:r>
              <m:rPr>
                <m:sty m:val="b"/>
              </m:rPr>
              <w:rPr>
                <w:rStyle w:val="mord"/>
                <w:rFonts w:ascii="Cambria Math" w:hAnsi="Cambria Math" w:cs="Times New Roman"/>
              </w:rPr>
              <m:t>307</m:t>
            </m:r>
            <m:r>
              <m:rPr>
                <m:sty m:val="bi"/>
              </m:rPr>
              <w:rPr>
                <w:rStyle w:val="mpunct"/>
                <w:rFonts w:ascii="Cambria Math" w:hAnsi="Cambria Math" w:cs="Times New Roman"/>
              </w:rPr>
              <m:t>,</m:t>
            </m:r>
            <m:r>
              <m:rPr>
                <m:sty m:val="b"/>
              </m:rPr>
              <w:rPr>
                <w:rStyle w:val="mord"/>
                <w:rFonts w:ascii="Cambria Math" w:hAnsi="Cambria Math" w:cs="Times New Roman"/>
              </w:rPr>
              <m:t>480</m:t>
            </m:r>
          </m:den>
        </m:f>
      </m:oMath>
      <w:r w:rsidRPr="00577B66">
        <w:rPr>
          <w:rFonts w:eastAsia="Times New Roman" w:cs="Times New Roman"/>
          <w:szCs w:val="24"/>
          <w:lang w:val="en-GB" w:eastAsia="en-GB"/>
        </w:rPr>
        <w:t xml:space="preserve"> </w:t>
      </w:r>
      <m:oMath>
        <m: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92.44%</w:t>
      </w:r>
    </w:p>
    <w:p w14:paraId="7C2ED8ED" w14:textId="7624E9F0" w:rsidR="006218B2" w:rsidRPr="00577B66" w:rsidRDefault="006218B2" w:rsidP="0003007C">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2023</w:t>
      </w:r>
      <w:r w:rsidR="0003007C">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Style w:val="mord"/>
                <w:rFonts w:ascii="Cambria Math" w:hAnsi="Cambria Math" w:cs="Times New Roman"/>
              </w:rPr>
              <m:t>2</m:t>
            </m:r>
            <m:r>
              <m:rPr>
                <m:sty m:val="p"/>
              </m:rPr>
              <w:rPr>
                <w:rStyle w:val="mpunct"/>
                <w:rFonts w:ascii="Cambria Math" w:hAnsi="Cambria Math" w:cs="Times New Roman"/>
              </w:rPr>
              <m:t>,</m:t>
            </m:r>
            <m:r>
              <m:rPr>
                <m:sty m:val="b"/>
              </m:rPr>
              <w:rPr>
                <w:rStyle w:val="mord"/>
                <w:rFonts w:ascii="Cambria Math" w:hAnsi="Cambria Math" w:cs="Times New Roman"/>
              </w:rPr>
              <m:t>325</m:t>
            </m:r>
            <m:r>
              <m:rPr>
                <m:sty m:val="p"/>
              </m:rPr>
              <w:rPr>
                <w:rStyle w:val="mpunct"/>
                <w:rFonts w:ascii="Cambria Math" w:hAnsi="Cambria Math" w:cs="Times New Roman"/>
              </w:rPr>
              <m:t>,</m:t>
            </m:r>
            <m:r>
              <m:rPr>
                <m:sty m:val="b"/>
              </m:rPr>
              <w:rPr>
                <w:rStyle w:val="mord"/>
                <w:rFonts w:ascii="Cambria Math" w:hAnsi="Cambria Math" w:cs="Times New Roman"/>
              </w:rPr>
              <m:t>440</m:t>
            </m:r>
            <m:r>
              <m:rPr>
                <m:sty m:val="p"/>
              </m:rPr>
              <w:rPr>
                <w:rStyle w:val="mbin"/>
                <w:rFonts w:ascii="Cambria Math" w:hAnsi="Cambria Math" w:cs="Times New Roman"/>
              </w:rPr>
              <m:t>-</m:t>
            </m:r>
            <m:r>
              <m:rPr>
                <m:sty m:val="b"/>
              </m:rPr>
              <w:rPr>
                <w:rStyle w:val="mord"/>
                <w:rFonts w:ascii="Cambria Math" w:hAnsi="Cambria Math" w:cs="Times New Roman"/>
              </w:rPr>
              <m:t>176</m:t>
            </m:r>
            <m:r>
              <m:rPr>
                <m:sty m:val="p"/>
              </m:rPr>
              <w:rPr>
                <w:rStyle w:val="mpunct"/>
                <w:rFonts w:ascii="Cambria Math" w:hAnsi="Cambria Math" w:cs="Times New Roman"/>
              </w:rPr>
              <m:t>,</m:t>
            </m:r>
            <m:r>
              <m:rPr>
                <m:sty m:val="b"/>
              </m:rPr>
              <w:rPr>
                <w:rStyle w:val="mord"/>
                <w:rFonts w:ascii="Cambria Math" w:hAnsi="Cambria Math" w:cs="Times New Roman"/>
              </w:rPr>
              <m:t>250</m:t>
            </m:r>
          </m:num>
          <m:den>
            <m:r>
              <m:rPr>
                <m:sty m:val="b"/>
              </m:rPr>
              <w:rPr>
                <w:rStyle w:val="mord"/>
                <w:rFonts w:ascii="Cambria Math" w:hAnsi="Cambria Math" w:cs="Times New Roman"/>
              </w:rPr>
              <m:t>2</m:t>
            </m:r>
            <m:r>
              <m:rPr>
                <m:sty m:val="p"/>
              </m:rPr>
              <w:rPr>
                <w:rStyle w:val="mpunct"/>
                <w:rFonts w:ascii="Cambria Math" w:hAnsi="Cambria Math" w:cs="Times New Roman"/>
              </w:rPr>
              <m:t>,</m:t>
            </m:r>
            <m:r>
              <m:rPr>
                <m:sty m:val="b"/>
              </m:rPr>
              <w:rPr>
                <w:rStyle w:val="mord"/>
                <w:rFonts w:ascii="Cambria Math" w:hAnsi="Cambria Math" w:cs="Times New Roman"/>
              </w:rPr>
              <m:t>325</m:t>
            </m:r>
            <m:r>
              <m:rPr>
                <m:sty m:val="p"/>
              </m:rPr>
              <w:rPr>
                <w:rStyle w:val="mpunct"/>
                <w:rFonts w:ascii="Cambria Math" w:hAnsi="Cambria Math" w:cs="Times New Roman"/>
              </w:rPr>
              <m:t>,</m:t>
            </m:r>
            <m:r>
              <m:rPr>
                <m:sty m:val="b"/>
              </m:rPr>
              <w:rPr>
                <w:rStyle w:val="mord"/>
                <w:rFonts w:ascii="Cambria Math" w:hAnsi="Cambria Math" w:cs="Times New Roman"/>
              </w:rPr>
              <m:t>440</m:t>
            </m:r>
          </m:den>
        </m:f>
      </m:oMath>
      <w:r w:rsidRPr="00577B66">
        <w:rPr>
          <w:rFonts w:eastAsia="Times New Roman" w:cs="Times New Roman"/>
          <w:szCs w:val="24"/>
          <w:lang w:val="en-GB" w:eastAsia="en-GB"/>
        </w:rPr>
        <w:t xml:space="preserve"> </w:t>
      </w:r>
      <m:oMath>
        <m: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92.43%</w:t>
      </w:r>
    </w:p>
    <w:p w14:paraId="1F2B25B1" w14:textId="05DE06CD" w:rsidR="00C94946" w:rsidRPr="00577B66" w:rsidRDefault="00C94946" w:rsidP="00F9280D">
      <w:pPr>
        <w:pStyle w:val="NormalWeb"/>
        <w:spacing w:line="360" w:lineRule="auto"/>
        <w:jc w:val="both"/>
      </w:pPr>
      <w:r w:rsidRPr="00577B66">
        <w:t xml:space="preserve">The gross profit margin </w:t>
      </w:r>
      <w:r w:rsidR="00741628">
        <w:t xml:space="preserve">has remained consistent </w:t>
      </w:r>
      <w:r w:rsidRPr="00577B66">
        <w:t>over the</w:t>
      </w:r>
      <w:r w:rsidR="00741628">
        <w:t xml:space="preserve"> </w:t>
      </w:r>
      <w:r w:rsidRPr="00577B66">
        <w:t xml:space="preserve">three-year period at about 92%. </w:t>
      </w:r>
      <w:r w:rsidR="00741628">
        <w:t>Meaning</w:t>
      </w:r>
      <w:r w:rsidRPr="00577B66">
        <w:t xml:space="preserve"> that the hotel manages its direct costs effectively</w:t>
      </w:r>
      <w:r w:rsidR="00741628">
        <w:t xml:space="preserve"> such as</w:t>
      </w:r>
      <w:r w:rsidRPr="00577B66">
        <w:t xml:space="preserve"> the cost of goods sold or services provided</w:t>
      </w:r>
      <w:r w:rsidR="00EC25EA" w:rsidRPr="00577B66">
        <w:t xml:space="preserve"> (</w:t>
      </w:r>
      <w:proofErr w:type="spellStart"/>
      <w:r w:rsidR="00EC25EA" w:rsidRPr="001976F9">
        <w:rPr>
          <w:i/>
          <w:iCs/>
        </w:rPr>
        <w:t>Sukmawardini</w:t>
      </w:r>
      <w:proofErr w:type="spellEnd"/>
      <w:r w:rsidR="00EC25EA" w:rsidRPr="001976F9">
        <w:rPr>
          <w:i/>
          <w:iCs/>
        </w:rPr>
        <w:t xml:space="preserve"> and </w:t>
      </w:r>
      <w:proofErr w:type="spellStart"/>
      <w:r w:rsidR="00EC25EA" w:rsidRPr="001976F9">
        <w:rPr>
          <w:i/>
          <w:iCs/>
        </w:rPr>
        <w:t>Ardiansari</w:t>
      </w:r>
      <w:proofErr w:type="spellEnd"/>
      <w:r w:rsidR="00EC25EA" w:rsidRPr="001976F9">
        <w:rPr>
          <w:i/>
          <w:iCs/>
        </w:rPr>
        <w:t>, 2018)</w:t>
      </w:r>
      <w:r w:rsidRPr="00577B66">
        <w:t>. This</w:t>
      </w:r>
      <w:r w:rsidR="00741628">
        <w:t xml:space="preserve"> suggests that the hotel has positively performed fro</w:t>
      </w:r>
      <w:r w:rsidRPr="00577B66">
        <w:t>m an operational perspective in terms of</w:t>
      </w:r>
      <w:r w:rsidR="00741628">
        <w:t xml:space="preserve"> controlling expenses</w:t>
      </w:r>
      <w:r w:rsidRPr="00577B66">
        <w:t xml:space="preserve"> despite </w:t>
      </w:r>
      <w:r w:rsidR="00741628">
        <w:t xml:space="preserve">the declining revenue. </w:t>
      </w:r>
    </w:p>
    <w:p w14:paraId="57D714DA" w14:textId="7DE84E37" w:rsidR="00741628" w:rsidRPr="00741628" w:rsidRDefault="006218B2" w:rsidP="00741628">
      <w:pPr>
        <w:pStyle w:val="ListParagraph"/>
        <w:numPr>
          <w:ilvl w:val="0"/>
          <w:numId w:val="10"/>
        </w:numPr>
        <w:spacing w:before="100" w:beforeAutospacing="1" w:after="100" w:afterAutospacing="1" w:line="360" w:lineRule="auto"/>
        <w:jc w:val="both"/>
        <w:rPr>
          <w:rFonts w:eastAsia="Times New Roman" w:cs="Times New Roman"/>
          <w:b/>
          <w:bCs/>
          <w:szCs w:val="24"/>
          <w:lang w:val="en-GB" w:eastAsia="en-GB"/>
        </w:rPr>
      </w:pPr>
      <w:r w:rsidRPr="00741628">
        <w:rPr>
          <w:rFonts w:eastAsia="Times New Roman" w:cs="Times New Roman"/>
          <w:b/>
          <w:bCs/>
          <w:szCs w:val="24"/>
          <w:lang w:val="en-GB" w:eastAsia="en-GB"/>
        </w:rPr>
        <w:t>Operating Profit Margin</w:t>
      </w:r>
    </w:p>
    <w:p w14:paraId="7EA951AA" w14:textId="256D0FF5" w:rsidR="006218B2" w:rsidRPr="00577B66" w:rsidRDefault="00782CC2" w:rsidP="00741628">
      <w:pPr>
        <w:spacing w:before="100" w:beforeAutospacing="1" w:after="100" w:afterAutospacing="1" w:line="360" w:lineRule="auto"/>
        <w:jc w:val="both"/>
        <w:rPr>
          <w:rFonts w:eastAsia="Times New Roman" w:cs="Times New Roman"/>
          <w:szCs w:val="24"/>
          <w:lang w:val="en-GB" w:eastAsia="en-GB"/>
        </w:rPr>
      </w:pPr>
      <w:r w:rsidRPr="00577B66">
        <w:rPr>
          <w:rFonts w:eastAsia="Times New Roman" w:cs="Times New Roman"/>
          <w:szCs w:val="24"/>
          <w:lang w:val="en-GB" w:eastAsia="en-GB"/>
        </w:rPr>
        <w:t>The operating</w:t>
      </w:r>
      <w:r w:rsidR="006218B2" w:rsidRPr="00577B66">
        <w:rPr>
          <w:rFonts w:eastAsia="Times New Roman" w:cs="Times New Roman"/>
          <w:szCs w:val="24"/>
          <w:lang w:val="en-GB" w:eastAsia="en-GB"/>
        </w:rPr>
        <w:t xml:space="preserve"> profit margin is calculated as:</w:t>
      </w:r>
      <w:r w:rsidR="00741628">
        <w:rPr>
          <w:rFonts w:eastAsia="Times New Roman" w:cs="Times New Roman"/>
          <w:szCs w:val="24"/>
          <w:lang w:val="en-GB" w:eastAsia="en-GB"/>
        </w:rPr>
        <w:t xml:space="preserve"> </w:t>
      </w:r>
      <w:r w:rsidR="006218B2" w:rsidRPr="00577B66">
        <w:rPr>
          <w:rFonts w:eastAsia="Times New Roman" w:cs="Times New Roman"/>
          <w:szCs w:val="24"/>
          <w:lang w:val="en-GB" w:eastAsia="en-GB"/>
        </w:rPr>
        <w:t>Operating Profit Margin</w:t>
      </w:r>
      <w:r w:rsidR="00741628">
        <w:rPr>
          <w:rFonts w:eastAsia="Times New Roman" w:cs="Times New Roman"/>
          <w:szCs w:val="24"/>
          <w:lang w:val="en-GB" w:eastAsia="en-GB"/>
        </w:rPr>
        <w:t xml:space="preserve"> </w:t>
      </w:r>
      <w:r w:rsidR="006218B2" w:rsidRPr="00577B66">
        <w:rPr>
          <w:rFonts w:eastAsia="Times New Roman" w:cs="Times New Roman"/>
          <w:szCs w:val="24"/>
          <w:lang w:val="en-GB" w:eastAsia="en-GB"/>
        </w:rPr>
        <w:t>=</w:t>
      </w:r>
      <m:oMath>
        <m:f>
          <m:fPr>
            <m:ctrlPr>
              <w:rPr>
                <w:rFonts w:ascii="Cambria Math" w:eastAsia="Times New Roman" w:hAnsi="Cambria Math" w:cs="Times New Roman"/>
                <w:i/>
                <w:szCs w:val="24"/>
                <w:lang w:val="en-GB" w:eastAsia="en-GB"/>
              </w:rPr>
            </m:ctrlPr>
          </m:fPr>
          <m:num>
            <m:r>
              <m:rPr>
                <m:sty m:val="p"/>
              </m:rPr>
              <w:rPr>
                <w:rFonts w:ascii="Cambria Math" w:eastAsia="Times New Roman" w:hAnsi="Cambria Math" w:cs="Times New Roman"/>
                <w:szCs w:val="24"/>
                <w:lang w:val="en-GB" w:eastAsia="en-GB"/>
              </w:rPr>
              <m:t>Operating Income</m:t>
            </m:r>
          </m:num>
          <m:den>
            <m:r>
              <m:rPr>
                <m:sty m:val="p"/>
              </m:rPr>
              <w:rPr>
                <w:rFonts w:ascii="Cambria Math" w:eastAsia="Times New Roman" w:hAnsi="Cambria Math" w:cs="Times New Roman"/>
                <w:szCs w:val="24"/>
                <w:lang w:val="en-GB" w:eastAsia="en-GB"/>
              </w:rPr>
              <m:t>Revenue</m:t>
            </m:r>
          </m:den>
        </m:f>
        <m:r>
          <w:rPr>
            <w:rFonts w:ascii="Cambria Math" w:eastAsia="Times New Roman" w:hAnsi="Cambria Math" w:cs="Times New Roman"/>
            <w:szCs w:val="24"/>
            <w:lang w:val="en-GB" w:eastAsia="en-GB"/>
          </w:rPr>
          <m:t>×100</m:t>
        </m:r>
      </m:oMath>
    </w:p>
    <w:p w14:paraId="40AEE1DE" w14:textId="78313CDE" w:rsidR="00C25B28" w:rsidRPr="00577B66" w:rsidRDefault="00C25B28" w:rsidP="00741628">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2021</w:t>
      </w:r>
      <w:r w:rsidR="0074162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p"/>
              </m:rPr>
              <w:rPr>
                <w:rFonts w:ascii="Cambria Math" w:eastAsia="Times New Roman" w:hAnsi="Cambria Math"/>
                <w:szCs w:val="24"/>
                <w:lang w:val="en-GB" w:eastAsia="en-GB"/>
              </w:rPr>
              <m:t>664,160</m:t>
            </m:r>
          </m:num>
          <m:den>
            <m:r>
              <m:rPr>
                <m:sty m:val="b"/>
              </m:rPr>
              <w:rPr>
                <w:rFonts w:ascii="Cambria Math" w:eastAsia="Times New Roman" w:hAnsi="Cambria Math"/>
                <w:szCs w:val="24"/>
                <w:lang w:val="en-GB" w:eastAsia="en-GB"/>
              </w:rPr>
              <m:t>5</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248</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290</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12.64%</w:t>
      </w:r>
    </w:p>
    <w:p w14:paraId="101BC5E9" w14:textId="13F90F94" w:rsidR="00C25B28" w:rsidRPr="00577B66" w:rsidRDefault="00C25B28" w:rsidP="00741628">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2022</w:t>
      </w:r>
      <w:r w:rsidR="0074162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szCs w:val="24"/>
                <w:lang w:val="en-GB" w:eastAsia="en-GB"/>
              </w:rPr>
              <m:t>674</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730</m:t>
            </m:r>
          </m:num>
          <m:den>
            <m:r>
              <m:rPr>
                <m:sty m:val="b"/>
              </m:rPr>
              <w:rPr>
                <w:rFonts w:ascii="Cambria Math" w:eastAsia="Times New Roman" w:hAnsi="Cambria Math"/>
                <w:szCs w:val="24"/>
                <w:lang w:val="en-GB" w:eastAsia="en-GB"/>
              </w:rPr>
              <m:t>5</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307</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480</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12.71%</w:t>
      </w:r>
    </w:p>
    <w:p w14:paraId="14844155" w14:textId="54D76F37" w:rsidR="00C25B28" w:rsidRPr="00577B66" w:rsidRDefault="00C25B28" w:rsidP="00741628">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2023</w:t>
      </w:r>
      <w:r w:rsidR="0074162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218</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850</m:t>
            </m:r>
          </m:num>
          <m:den>
            <m:r>
              <m:rPr>
                <m:sty m:val="b"/>
              </m:rPr>
              <w:rPr>
                <w:rFonts w:ascii="Cambria Math" w:eastAsia="Times New Roman" w:hAnsi="Cambria Math"/>
                <w:szCs w:val="24"/>
                <w:lang w:val="en-GB" w:eastAsia="en-GB"/>
              </w:rPr>
              <m:t>2</m:t>
            </m:r>
            <m:r>
              <m:rPr>
                <m:sty m:val="p"/>
              </m:rPr>
              <w:rPr>
                <w:rFonts w:ascii="Cambria Math" w:eastAsia="Times New Roman" w:hAnsi="Cambria Math"/>
                <w:szCs w:val="24"/>
                <w:lang w:val="en-GB" w:eastAsia="en-GB"/>
              </w:rPr>
              <m:t>,325,440</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w:t>
      </w:r>
      <w:r w:rsidRPr="00741628">
        <w:rPr>
          <w:rFonts w:eastAsia="Times New Roman"/>
          <w:szCs w:val="24"/>
          <w:lang w:val="en-GB" w:eastAsia="en-GB"/>
        </w:rPr>
        <w:t>−52.44</w:t>
      </w:r>
      <w:r w:rsidRPr="00577B66">
        <w:rPr>
          <w:rFonts w:eastAsia="Times New Roman" w:cs="Times New Roman"/>
          <w:szCs w:val="24"/>
          <w:lang w:val="en-GB" w:eastAsia="en-GB"/>
        </w:rPr>
        <w:t>%</w:t>
      </w:r>
    </w:p>
    <w:p w14:paraId="24ABA841" w14:textId="3C17F61F" w:rsidR="00C94946" w:rsidRPr="00577B66" w:rsidRDefault="00741628" w:rsidP="00F9280D">
      <w:pPr>
        <w:pStyle w:val="NormalWeb"/>
        <w:spacing w:line="360" w:lineRule="auto"/>
        <w:jc w:val="both"/>
      </w:pPr>
      <w:r w:rsidRPr="00741628">
        <w:lastRenderedPageBreak/>
        <w:t>While the operating profit margin was healthy in 2021 at 12.64% and improved slightly in 2022 to 12.71%, it plummeted to -52.44% in 2023. This sharp fall is likely due to fixed costs such as salaries, utilities, and maintenance remaining high despite declining revenues (</w:t>
      </w:r>
      <w:r w:rsidRPr="001976F9">
        <w:rPr>
          <w:i/>
          <w:iCs/>
        </w:rPr>
        <w:t>Issa, 2021</w:t>
      </w:r>
      <w:r w:rsidRPr="00741628">
        <w:t>). The hotel should identify arears where costs could be</w:t>
      </w:r>
      <w:r w:rsidR="00FF0FF8">
        <w:t xml:space="preserve"> decreased or potentially</w:t>
      </w:r>
      <w:r w:rsidRPr="00741628">
        <w:t xml:space="preserve"> cut. </w:t>
      </w:r>
    </w:p>
    <w:p w14:paraId="0E61B539" w14:textId="1A9B502C" w:rsidR="00D561FD" w:rsidRPr="00FF0FF8" w:rsidRDefault="00D561FD" w:rsidP="00FF0FF8">
      <w:pPr>
        <w:pStyle w:val="ListParagraph"/>
        <w:numPr>
          <w:ilvl w:val="0"/>
          <w:numId w:val="10"/>
        </w:numPr>
        <w:spacing w:line="360" w:lineRule="auto"/>
        <w:jc w:val="both"/>
        <w:rPr>
          <w:rFonts w:cs="Times New Roman"/>
        </w:rPr>
      </w:pPr>
      <w:r w:rsidRPr="00FF0FF8">
        <w:rPr>
          <w:rStyle w:val="Strong"/>
          <w:rFonts w:cs="Times New Roman"/>
          <w:bCs w:val="0"/>
        </w:rPr>
        <w:t>Net Profit Margin</w:t>
      </w:r>
    </w:p>
    <w:p w14:paraId="64E695DC" w14:textId="13EE73D8" w:rsidR="00D561FD" w:rsidRPr="00577B66" w:rsidRDefault="00FF0FF8" w:rsidP="00FF0FF8">
      <w:pPr>
        <w:pStyle w:val="NormalWeb"/>
        <w:spacing w:line="360" w:lineRule="auto"/>
        <w:jc w:val="both"/>
        <w:rPr>
          <w:rStyle w:val="katex-mathml"/>
        </w:rPr>
      </w:pPr>
      <w:r w:rsidRPr="00577B66">
        <w:t xml:space="preserve">The </w:t>
      </w:r>
      <w:r>
        <w:t>net</w:t>
      </w:r>
      <w:r w:rsidRPr="00577B66">
        <w:t xml:space="preserve"> profit margin is calculated as</w:t>
      </w:r>
      <w:r w:rsidR="00D561FD" w:rsidRPr="00577B66">
        <w:t>:</w:t>
      </w:r>
      <w:r>
        <w:t xml:space="preserve"> </w:t>
      </w:r>
      <w:r w:rsidR="00D561FD" w:rsidRPr="00577B66">
        <w:rPr>
          <w:rStyle w:val="katex-mathml"/>
        </w:rPr>
        <w:t>Net Profit Margin</w:t>
      </w:r>
      <w:r>
        <w:rPr>
          <w:rStyle w:val="katex-mathml"/>
        </w:rPr>
        <w:t xml:space="preserve"> </w:t>
      </w:r>
      <w:r w:rsidR="00D561FD" w:rsidRPr="00577B66">
        <w:rPr>
          <w:rStyle w:val="katex-mathml"/>
        </w:rPr>
        <w:t>=</w:t>
      </w:r>
      <m:oMath>
        <m:r>
          <w:rPr>
            <w:rStyle w:val="katex-mathml"/>
            <w:rFonts w:ascii="Cambria Math" w:hAnsi="Cambria Math"/>
          </w:rPr>
          <m:t xml:space="preserve"> </m:t>
        </m:r>
        <m:f>
          <m:fPr>
            <m:ctrlPr>
              <w:rPr>
                <w:rStyle w:val="katex-mathml"/>
                <w:rFonts w:ascii="Cambria Math" w:hAnsi="Cambria Math"/>
                <w:i/>
              </w:rPr>
            </m:ctrlPr>
          </m:fPr>
          <m:num>
            <m:r>
              <m:rPr>
                <m:sty m:val="b"/>
              </m:rPr>
              <w:rPr>
                <w:rStyle w:val="katex-mathml"/>
                <w:rFonts w:ascii="Cambria Math" w:hAnsi="Cambria Math"/>
              </w:rPr>
              <m:t>Net Income</m:t>
            </m:r>
          </m:num>
          <m:den>
            <m:r>
              <m:rPr>
                <m:sty m:val="b"/>
              </m:rPr>
              <w:rPr>
                <w:rStyle w:val="katex-mathml"/>
                <w:rFonts w:ascii="Cambria Math" w:hAnsi="Cambria Math"/>
              </w:rPr>
              <m:t>Revenue</m:t>
            </m:r>
          </m:den>
        </m:f>
      </m:oMath>
      <w:r w:rsidR="00D561FD" w:rsidRPr="00577B66">
        <w:rPr>
          <w:rStyle w:val="katex-mathml"/>
        </w:rPr>
        <w:t>×100</w:t>
      </w:r>
    </w:p>
    <w:p w14:paraId="6E1F3211" w14:textId="30D54BCB" w:rsidR="00D561FD" w:rsidRPr="00FF0FF8" w:rsidRDefault="00D561FD" w:rsidP="00FF0FF8">
      <w:pPr>
        <w:spacing w:after="0" w:line="360" w:lineRule="auto"/>
        <w:jc w:val="both"/>
        <w:rPr>
          <w:rFonts w:eastAsia="Times New Roman" w:cs="Times New Roman"/>
          <w:b/>
          <w:bCs/>
          <w:szCs w:val="24"/>
          <w:lang w:val="en-GB" w:eastAsia="en-GB"/>
        </w:rPr>
      </w:pPr>
      <w:r w:rsidRPr="00FF0FF8">
        <w:rPr>
          <w:rFonts w:eastAsia="Times New Roman" w:cs="Times New Roman"/>
          <w:szCs w:val="24"/>
          <w:lang w:val="en-GB" w:eastAsia="en-GB"/>
        </w:rPr>
        <w:t>2021</w:t>
      </w:r>
      <w:r w:rsidR="00FF0FF8">
        <w:rPr>
          <w:rFonts w:eastAsia="Times New Roman" w:cs="Times New Roman"/>
          <w:szCs w:val="24"/>
          <w:lang w:val="en-GB" w:eastAsia="en-GB"/>
        </w:rPr>
        <w:t>:</w:t>
      </w:r>
      <w:r w:rsidRPr="00FF0FF8">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333</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930</m:t>
            </m:r>
          </m:num>
          <m:den>
            <m:r>
              <m:rPr>
                <m:sty m:val="b"/>
              </m:rPr>
              <w:rPr>
                <w:rFonts w:ascii="Cambria Math" w:eastAsia="Times New Roman" w:hAnsi="Cambria Math" w:cs="Times New Roman"/>
                <w:szCs w:val="24"/>
                <w:lang w:val="en-GB" w:eastAsia="en-GB"/>
              </w:rPr>
              <m:t>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248</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290</m:t>
            </m:r>
          </m:den>
        </m:f>
      </m:oMath>
      <w:r w:rsidRPr="00FF0FF8">
        <w:rPr>
          <w:rFonts w:eastAsia="Times New Roman" w:cs="Times New Roman"/>
          <w:szCs w:val="24"/>
          <w:lang w:val="en-GB" w:eastAsia="en-GB"/>
        </w:rPr>
        <w:t>×100</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6.36%</w:t>
      </w:r>
    </w:p>
    <w:p w14:paraId="4E88FB7D" w14:textId="254746D3" w:rsidR="00D561FD" w:rsidRPr="00FF0FF8" w:rsidRDefault="00077B43" w:rsidP="00FF0FF8">
      <w:pPr>
        <w:spacing w:after="0" w:line="360" w:lineRule="auto"/>
        <w:jc w:val="both"/>
        <w:rPr>
          <w:rFonts w:eastAsia="Times New Roman" w:cs="Times New Roman"/>
          <w:szCs w:val="24"/>
          <w:lang w:val="en-GB" w:eastAsia="en-GB"/>
        </w:rPr>
      </w:pPr>
      <w:r w:rsidRPr="00FF0FF8">
        <w:rPr>
          <w:rFonts w:eastAsia="Times New Roman" w:cs="Times New Roman"/>
          <w:szCs w:val="24"/>
          <w:lang w:val="en-GB" w:eastAsia="en-GB"/>
        </w:rPr>
        <w:t>2022</w:t>
      </w:r>
      <w:r w:rsidR="00FF0FF8">
        <w:rPr>
          <w:rFonts w:eastAsia="Times New Roman" w:cs="Times New Roman"/>
          <w:szCs w:val="24"/>
          <w:lang w:val="en-GB" w:eastAsia="en-GB"/>
        </w:rPr>
        <w:t>:</w:t>
      </w:r>
      <w:r w:rsidRPr="00FF0FF8">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304</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650</m:t>
            </m:r>
          </m:num>
          <m:den>
            <m:r>
              <m:rPr>
                <m:sty m:val="b"/>
              </m:rPr>
              <w:rPr>
                <w:rFonts w:ascii="Cambria Math" w:eastAsia="Times New Roman" w:hAnsi="Cambria Math" w:cs="Times New Roman"/>
                <w:szCs w:val="24"/>
                <w:lang w:val="en-GB" w:eastAsia="en-GB"/>
              </w:rPr>
              <m:t>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307</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480</m:t>
            </m:r>
          </m:den>
        </m:f>
      </m:oMath>
      <w:r w:rsidRPr="00FF0FF8">
        <w:rPr>
          <w:rFonts w:eastAsia="Times New Roman" w:cs="Times New Roman"/>
          <w:szCs w:val="24"/>
          <w:lang w:val="en-GB" w:eastAsia="en-GB"/>
        </w:rPr>
        <w:t>×100</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5.73%</w:t>
      </w:r>
    </w:p>
    <w:p w14:paraId="354D3FA3" w14:textId="0CB73E93" w:rsidR="00D561FD" w:rsidRPr="00FF0FF8" w:rsidRDefault="00077B43" w:rsidP="00FF0FF8">
      <w:pPr>
        <w:spacing w:after="0" w:line="360" w:lineRule="auto"/>
        <w:jc w:val="both"/>
        <w:rPr>
          <w:rFonts w:eastAsia="Times New Roman" w:cs="Times New Roman"/>
          <w:szCs w:val="24"/>
          <w:lang w:val="en-GB" w:eastAsia="en-GB"/>
        </w:rPr>
      </w:pPr>
      <w:r w:rsidRPr="00FF0FF8">
        <w:rPr>
          <w:rFonts w:eastAsia="Times New Roman" w:cs="Times New Roman"/>
          <w:szCs w:val="24"/>
          <w:lang w:val="en-GB" w:eastAsia="en-GB"/>
        </w:rPr>
        <w:t>2023</w:t>
      </w:r>
      <w:r w:rsidR="00FF0FF8">
        <w:rPr>
          <w:rFonts w:eastAsia="Times New Roman" w:cs="Times New Roman"/>
          <w:szCs w:val="24"/>
          <w:lang w:val="en-GB" w:eastAsia="en-GB"/>
        </w:rPr>
        <w:t>:</w:t>
      </w:r>
      <w:r w:rsidRPr="00FF0FF8">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134</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950</m:t>
            </m:r>
          </m:num>
          <m:den>
            <m:r>
              <m:rPr>
                <m:sty m:val="b"/>
              </m:rPr>
              <w:rPr>
                <w:rFonts w:ascii="Cambria Math" w:eastAsia="Times New Roman" w:hAnsi="Cambria Math" w:cs="Times New Roman"/>
                <w:szCs w:val="24"/>
                <w:lang w:val="en-GB" w:eastAsia="en-GB"/>
              </w:rPr>
              <m:t>2</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325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440</m:t>
            </m:r>
          </m:den>
        </m:f>
      </m:oMath>
      <w:r w:rsidRPr="00FF0FF8">
        <w:rPr>
          <w:rFonts w:eastAsia="Times New Roman" w:cs="Times New Roman"/>
          <w:szCs w:val="24"/>
          <w:lang w:val="en-GB" w:eastAsia="en-GB"/>
        </w:rPr>
        <w:t>×100</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w:t>
      </w:r>
      <w:r w:rsidR="00FF0FF8">
        <w:rPr>
          <w:rFonts w:eastAsia="Times New Roman" w:cs="Times New Roman"/>
          <w:szCs w:val="24"/>
          <w:lang w:val="en-GB" w:eastAsia="en-GB"/>
        </w:rPr>
        <w:t xml:space="preserve"> </w:t>
      </w:r>
      <w:r w:rsidRPr="00FF0FF8">
        <w:rPr>
          <w:rFonts w:eastAsia="Times New Roman" w:cs="Times New Roman"/>
          <w:szCs w:val="24"/>
          <w:lang w:val="en-GB" w:eastAsia="en-GB"/>
        </w:rPr>
        <w:t>−48.82%</w:t>
      </w:r>
    </w:p>
    <w:p w14:paraId="4D49F891" w14:textId="6A9E88AA" w:rsidR="00FF0FF8" w:rsidRPr="00FF0FF8" w:rsidRDefault="00FF0FF8" w:rsidP="00F9280D">
      <w:pPr>
        <w:pStyle w:val="NormalWeb"/>
        <w:spacing w:line="360" w:lineRule="auto"/>
        <w:jc w:val="both"/>
      </w:pPr>
      <w:r w:rsidRPr="00FF0FF8">
        <w:t>The net profit margin has declined from a positive 6.36% in 2021 to -48.82% in 2023 (</w:t>
      </w:r>
      <w:proofErr w:type="spellStart"/>
      <w:r w:rsidRPr="001976F9">
        <w:rPr>
          <w:i/>
          <w:iCs/>
        </w:rPr>
        <w:t>Nariswari</w:t>
      </w:r>
      <w:proofErr w:type="spellEnd"/>
      <w:r w:rsidRPr="001976F9">
        <w:rPr>
          <w:i/>
          <w:iCs/>
        </w:rPr>
        <w:t xml:space="preserve"> and </w:t>
      </w:r>
      <w:proofErr w:type="spellStart"/>
      <w:r w:rsidRPr="001976F9">
        <w:rPr>
          <w:i/>
          <w:iCs/>
        </w:rPr>
        <w:t>Nugraha</w:t>
      </w:r>
      <w:proofErr w:type="spellEnd"/>
      <w:r w:rsidRPr="001976F9">
        <w:rPr>
          <w:i/>
          <w:iCs/>
        </w:rPr>
        <w:t>, 2020).</w:t>
      </w:r>
      <w:r w:rsidRPr="00FF0FF8">
        <w:t xml:space="preserve"> A negative net margin indicates not only poor management of operating expenses but also significant non-operating expenses such as interest payments or depreciation that have affected profitability. The hotel should potentially explore options to refinance or restructure its debt. </w:t>
      </w:r>
    </w:p>
    <w:p w14:paraId="41FB8C59" w14:textId="12351963" w:rsidR="00C94946" w:rsidRPr="00577B66" w:rsidRDefault="00FF0FF8" w:rsidP="00F9280D">
      <w:pPr>
        <w:pStyle w:val="NormalWeb"/>
        <w:spacing w:line="360" w:lineRule="auto"/>
        <w:jc w:val="both"/>
      </w:pPr>
      <w:r w:rsidRPr="00FF0FF8">
        <w:t>While the hotel was profitable in the first two years, the profitability ratios for 2023 show substantial losses, which highlights serious operational inefficiencies and rising fixed costs due to poor financial management. Immediate steps must be taken to streamline operations and reduce costs</w:t>
      </w:r>
      <w:r w:rsidR="00C94946" w:rsidRPr="00577B66">
        <w:t>.</w:t>
      </w:r>
    </w:p>
    <w:p w14:paraId="785EF2A4" w14:textId="77777777" w:rsidR="00C25B28" w:rsidRPr="00FF0FF8" w:rsidRDefault="00C25B28" w:rsidP="00F9280D">
      <w:pPr>
        <w:pStyle w:val="Heading2"/>
        <w:rPr>
          <w:rFonts w:cs="Times New Roman"/>
          <w:b w:val="0"/>
          <w:color w:val="auto"/>
        </w:rPr>
      </w:pPr>
      <w:bookmarkStart w:id="5" w:name="_Toc182473116"/>
      <w:r w:rsidRPr="00FF0FF8">
        <w:rPr>
          <w:rStyle w:val="Strong"/>
          <w:rFonts w:cs="Times New Roman"/>
          <w:b/>
          <w:color w:val="auto"/>
        </w:rPr>
        <w:t>Liquidity Ratios</w:t>
      </w:r>
      <w:bookmarkEnd w:id="5"/>
    </w:p>
    <w:p w14:paraId="496BD4BD" w14:textId="61BA8F10" w:rsidR="00FF0FF8" w:rsidRPr="00FF0FF8" w:rsidRDefault="00C25B28" w:rsidP="00FF0FF8">
      <w:pPr>
        <w:pStyle w:val="NormalWeb"/>
        <w:numPr>
          <w:ilvl w:val="0"/>
          <w:numId w:val="11"/>
        </w:numPr>
        <w:spacing w:line="360" w:lineRule="auto"/>
        <w:jc w:val="both"/>
        <w:rPr>
          <w:b/>
          <w:bCs/>
        </w:rPr>
      </w:pPr>
      <w:r w:rsidRPr="00577B66">
        <w:rPr>
          <w:rStyle w:val="Strong"/>
        </w:rPr>
        <w:t>Current Ratio</w:t>
      </w:r>
    </w:p>
    <w:p w14:paraId="0D7CBAEB" w14:textId="1EFC18EB" w:rsidR="00C25B28" w:rsidRPr="00577B66" w:rsidRDefault="00C25B28" w:rsidP="00FF0FF8">
      <w:pPr>
        <w:pStyle w:val="NormalWeb"/>
        <w:spacing w:line="360" w:lineRule="auto"/>
        <w:jc w:val="both"/>
        <w:rPr>
          <w:rStyle w:val="katex-mathml"/>
        </w:rPr>
      </w:pPr>
      <w:r w:rsidRPr="00577B66">
        <w:t>The current ratio is calculated as:</w:t>
      </w:r>
      <w:r w:rsidR="00FF0FF8">
        <w:t xml:space="preserve"> </w:t>
      </w:r>
      <w:r w:rsidRPr="00577B66">
        <w:rPr>
          <w:rStyle w:val="katex-mathml"/>
        </w:rPr>
        <w:t>Current Ratio</w:t>
      </w:r>
      <w:r w:rsidR="00FF0FF8">
        <w:rPr>
          <w:rStyle w:val="katex-mathml"/>
        </w:rPr>
        <w:t xml:space="preserve"> </w:t>
      </w:r>
      <w:r w:rsidRPr="00577B66">
        <w:rPr>
          <w:rStyle w:val="katex-mathml"/>
        </w:rPr>
        <w:t>=</w:t>
      </w:r>
      <m:oMath>
        <m:r>
          <w:rPr>
            <w:rStyle w:val="katex-mathml"/>
            <w:rFonts w:ascii="Cambria Math" w:hAnsi="Cambria Math"/>
          </w:rPr>
          <m:t xml:space="preserve"> </m:t>
        </m:r>
        <m:f>
          <m:fPr>
            <m:ctrlPr>
              <w:rPr>
                <w:rStyle w:val="katex-mathml"/>
                <w:rFonts w:ascii="Cambria Math" w:hAnsi="Cambria Math"/>
                <w:i/>
              </w:rPr>
            </m:ctrlPr>
          </m:fPr>
          <m:num>
            <m:r>
              <m:rPr>
                <m:sty m:val="b"/>
              </m:rPr>
              <w:rPr>
                <w:rStyle w:val="katex-mathml"/>
                <w:rFonts w:ascii="Cambria Math" w:hAnsi="Cambria Math"/>
              </w:rPr>
              <m:t>Total Current Assets</m:t>
            </m:r>
          </m:num>
          <m:den>
            <m:r>
              <m:rPr>
                <m:sty m:val="b"/>
              </m:rPr>
              <w:rPr>
                <w:rStyle w:val="katex-mathml"/>
                <w:rFonts w:ascii="Cambria Math" w:hAnsi="Cambria Math"/>
              </w:rPr>
              <m:t>Total Current Liabilities</m:t>
            </m:r>
          </m:den>
        </m:f>
      </m:oMath>
    </w:p>
    <w:p w14:paraId="051B8192" w14:textId="4FA08093" w:rsidR="00C25B28" w:rsidRPr="00577B66" w:rsidRDefault="00C25B28" w:rsidP="00FF0FF8">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2021</w:t>
      </w:r>
      <w:r w:rsidR="00FF0FF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szCs w:val="24"/>
                <w:lang w:val="en-GB" w:eastAsia="en-GB"/>
              </w:rPr>
              <m:t>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891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970</m:t>
            </m:r>
          </m:num>
          <m:den>
            <m:r>
              <m:rPr>
                <m:sty m:val="b"/>
              </m:rPr>
              <w:rPr>
                <w:rFonts w:ascii="Cambria Math" w:eastAsia="Times New Roman" w:hAnsi="Cambria Math"/>
                <w:szCs w:val="24"/>
                <w:lang w:val="en-GB" w:eastAsia="en-GB"/>
              </w:rPr>
              <m:t>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957</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360</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0.97</w:t>
      </w:r>
    </w:p>
    <w:p w14:paraId="0B467A5C" w14:textId="5B715AA5" w:rsidR="00C25B28" w:rsidRPr="00577B66" w:rsidRDefault="00C25B28" w:rsidP="00FF0FF8">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2022</w:t>
      </w:r>
      <w:r w:rsidR="00FF0FF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szCs w:val="24"/>
                <w:lang w:val="en-GB" w:eastAsia="en-GB"/>
              </w:rPr>
              <m:t>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965</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34</m:t>
            </m:r>
          </m:num>
          <m:den>
            <m:r>
              <m:rPr>
                <m:sty m:val="b"/>
              </m:rPr>
              <w:rPr>
                <w:rFonts w:ascii="Cambria Math" w:eastAsia="Times New Roman" w:hAnsi="Cambria Math"/>
                <w:szCs w:val="24"/>
                <w:lang w:val="en-GB" w:eastAsia="en-GB"/>
              </w:rPr>
              <m:t>2</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107</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7500</m:t>
            </m:r>
            <m:r>
              <m:rPr>
                <m:sty m:val="p"/>
              </m:rPr>
              <w:rPr>
                <w:rFonts w:ascii="Cambria Math" w:eastAsia="Times New Roman" w:hAnsi="Cambria Math"/>
                <w:szCs w:val="24"/>
                <w:lang w:val="en-GB" w:eastAsia="en-GB"/>
              </w:rPr>
              <m:t>​</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0.93</w:t>
      </w:r>
    </w:p>
    <w:p w14:paraId="29D0D75E" w14:textId="26AF6494" w:rsidR="00C25B28" w:rsidRPr="00FF0FF8" w:rsidRDefault="00C25B28" w:rsidP="00FF0FF8">
      <w:pPr>
        <w:spacing w:after="0" w:line="360" w:lineRule="auto"/>
        <w:jc w:val="both"/>
        <w:rPr>
          <w:rFonts w:eastAsia="Times New Roman"/>
          <w:szCs w:val="24"/>
          <w:lang w:val="en-GB" w:eastAsia="en-GB"/>
        </w:rPr>
      </w:pPr>
      <w:r w:rsidRPr="00577B66">
        <w:rPr>
          <w:rFonts w:eastAsia="Times New Roman" w:cs="Times New Roman"/>
          <w:szCs w:val="24"/>
          <w:lang w:val="en-GB" w:eastAsia="en-GB"/>
        </w:rPr>
        <w:t>2023</w:t>
      </w:r>
      <w:r w:rsidR="00FF0FF8">
        <w:rPr>
          <w:rFonts w:eastAsia="Times New Roman" w:cs="Times New Roman"/>
          <w:szCs w:val="24"/>
          <w:lang w:val="en-GB" w:eastAsia="en-GB"/>
        </w:rPr>
        <w:t>:</w:t>
      </w:r>
      <w:r w:rsidRPr="00577B66">
        <w:rPr>
          <w:rFonts w:eastAsia="Times New Roman" w:cs="Times New Roman"/>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szCs w:val="24"/>
                <w:lang w:val="en-GB" w:eastAsia="en-GB"/>
              </w:rPr>
              <m:t>1</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285</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880</m:t>
            </m:r>
          </m:num>
          <m:den>
            <m:r>
              <m:rPr>
                <m:sty m:val="b"/>
              </m:rPr>
              <w:rPr>
                <w:rFonts w:ascii="Cambria Math" w:eastAsia="Times New Roman" w:hAnsi="Cambria Math"/>
                <w:szCs w:val="24"/>
                <w:lang w:val="en-GB" w:eastAsia="en-GB"/>
              </w:rPr>
              <m:t>2</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014</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600</m:t>
            </m:r>
            <m:r>
              <m:rPr>
                <m:sty m:val="p"/>
              </m:rPr>
              <w:rPr>
                <w:rFonts w:ascii="Cambria Math" w:eastAsia="Times New Roman" w:hAnsi="Cambria Math"/>
                <w:szCs w:val="24"/>
                <w:lang w:val="en-GB" w:eastAsia="en-GB"/>
              </w:rPr>
              <m:t>​</m:t>
            </m:r>
          </m:den>
        </m:f>
      </m:oMath>
      <w:r w:rsidRPr="00577B66">
        <w:rPr>
          <w:rFonts w:eastAsia="Times New Roman" w:cs="Times New Roman"/>
          <w:szCs w:val="24"/>
          <w:lang w:val="en-GB" w:eastAsia="en-GB"/>
        </w:rPr>
        <w:t xml:space="preserve"> </w:t>
      </w:r>
      <m:oMath>
        <m:r>
          <m:rPr>
            <m:sty m:val="p"/>
          </m:rPr>
          <w:rPr>
            <w:rFonts w:ascii="Cambria Math" w:eastAsia="Times New Roman" w:hAnsi="Cambria Math" w:cs="Times New Roman"/>
            <w:szCs w:val="24"/>
            <w:lang w:val="en-GB" w:eastAsia="en-GB"/>
          </w:rPr>
          <m:t>×100</m:t>
        </m:r>
      </m:oMath>
      <w:r w:rsidRPr="00577B66">
        <w:rPr>
          <w:rFonts w:eastAsia="Times New Roman" w:cs="Times New Roman"/>
          <w:szCs w:val="24"/>
          <w:lang w:val="en-GB" w:eastAsia="en-GB"/>
        </w:rPr>
        <w:t xml:space="preserve"> = </w:t>
      </w:r>
      <w:r w:rsidRPr="00FF0FF8">
        <w:rPr>
          <w:rFonts w:eastAsia="Times New Roman"/>
          <w:szCs w:val="24"/>
          <w:lang w:val="en-GB" w:eastAsia="en-GB"/>
        </w:rPr>
        <w:t>0.64</w:t>
      </w:r>
    </w:p>
    <w:p w14:paraId="085CEE80" w14:textId="41A9DBA2" w:rsidR="00C94946" w:rsidRPr="00577B66" w:rsidRDefault="00C94946" w:rsidP="00F9280D">
      <w:pPr>
        <w:spacing w:line="360" w:lineRule="auto"/>
        <w:jc w:val="both"/>
        <w:rPr>
          <w:rStyle w:val="Strong"/>
          <w:rFonts w:cs="Times New Roman"/>
          <w:b w:val="0"/>
        </w:rPr>
      </w:pPr>
      <w:r w:rsidRPr="00577B66">
        <w:rPr>
          <w:rStyle w:val="Strong"/>
          <w:rFonts w:cs="Times New Roman"/>
          <w:b w:val="0"/>
        </w:rPr>
        <w:lastRenderedPageBreak/>
        <w:t>The current ratio has co</w:t>
      </w:r>
      <w:r w:rsidR="005202C2">
        <w:rPr>
          <w:rStyle w:val="Strong"/>
          <w:rFonts w:cs="Times New Roman"/>
          <w:b w:val="0"/>
        </w:rPr>
        <w:t>nsistently</w:t>
      </w:r>
      <w:r w:rsidRPr="00577B66">
        <w:rPr>
          <w:rStyle w:val="Strong"/>
          <w:rFonts w:cs="Times New Roman"/>
          <w:b w:val="0"/>
        </w:rPr>
        <w:t xml:space="preserve"> decreased from 0.97 in 2021 to 0.64 in 2023, </w:t>
      </w:r>
      <w:r w:rsidR="005202C2">
        <w:rPr>
          <w:rStyle w:val="Strong"/>
          <w:rFonts w:cs="Times New Roman"/>
          <w:b w:val="0"/>
        </w:rPr>
        <w:t xml:space="preserve">not meeting </w:t>
      </w:r>
      <w:r w:rsidRPr="00577B66">
        <w:rPr>
          <w:rStyle w:val="Strong"/>
          <w:rFonts w:cs="Times New Roman"/>
          <w:b w:val="0"/>
        </w:rPr>
        <w:t xml:space="preserve">the ideal benchmark of 1.0. </w:t>
      </w:r>
      <w:r w:rsidR="005202C2">
        <w:rPr>
          <w:rStyle w:val="Strong"/>
          <w:rFonts w:cs="Times New Roman"/>
          <w:b w:val="0"/>
        </w:rPr>
        <w:t>Meaning</w:t>
      </w:r>
      <w:r w:rsidRPr="00577B66">
        <w:rPr>
          <w:rStyle w:val="Strong"/>
          <w:rFonts w:cs="Times New Roman"/>
          <w:b w:val="0"/>
        </w:rPr>
        <w:t xml:space="preserve"> that t</w:t>
      </w:r>
      <w:r w:rsidR="005202C2">
        <w:rPr>
          <w:rStyle w:val="Strong"/>
          <w:rFonts w:cs="Times New Roman"/>
          <w:b w:val="0"/>
        </w:rPr>
        <w:t>he</w:t>
      </w:r>
      <w:r w:rsidRPr="00577B66">
        <w:rPr>
          <w:rStyle w:val="Strong"/>
          <w:rFonts w:cs="Times New Roman"/>
          <w:b w:val="0"/>
        </w:rPr>
        <w:t xml:space="preserve"> hotel may possibly not be able to meet its short-term liabilities with its current assets</w:t>
      </w:r>
      <w:r w:rsidR="001B11CA" w:rsidRPr="00577B66">
        <w:rPr>
          <w:rFonts w:cs="Times New Roman"/>
        </w:rPr>
        <w:t xml:space="preserve"> </w:t>
      </w:r>
      <w:r w:rsidR="001B11CA" w:rsidRPr="00577B66">
        <w:rPr>
          <w:rStyle w:val="Strong"/>
          <w:rFonts w:cs="Times New Roman"/>
          <w:b w:val="0"/>
        </w:rPr>
        <w:t>(</w:t>
      </w:r>
      <w:proofErr w:type="spellStart"/>
      <w:r w:rsidR="001B11CA" w:rsidRPr="001976F9">
        <w:rPr>
          <w:rStyle w:val="Strong"/>
          <w:rFonts w:cs="Times New Roman"/>
          <w:b w:val="0"/>
          <w:i/>
          <w:iCs/>
        </w:rPr>
        <w:t>Akinroluyo</w:t>
      </w:r>
      <w:proofErr w:type="spellEnd"/>
      <w:r w:rsidR="001B11CA" w:rsidRPr="001976F9">
        <w:rPr>
          <w:rStyle w:val="Strong"/>
          <w:rFonts w:cs="Times New Roman"/>
          <w:b w:val="0"/>
          <w:i/>
          <w:iCs/>
        </w:rPr>
        <w:t xml:space="preserve"> and </w:t>
      </w:r>
      <w:proofErr w:type="spellStart"/>
      <w:r w:rsidR="001B11CA" w:rsidRPr="001976F9">
        <w:rPr>
          <w:rStyle w:val="Strong"/>
          <w:rFonts w:cs="Times New Roman"/>
          <w:b w:val="0"/>
          <w:i/>
          <w:iCs/>
        </w:rPr>
        <w:t>Dimgba</w:t>
      </w:r>
      <w:proofErr w:type="spellEnd"/>
      <w:r w:rsidR="001B11CA" w:rsidRPr="001976F9">
        <w:rPr>
          <w:rStyle w:val="Strong"/>
          <w:rFonts w:cs="Times New Roman"/>
          <w:b w:val="0"/>
          <w:i/>
          <w:iCs/>
        </w:rPr>
        <w:t>, 2022</w:t>
      </w:r>
      <w:r w:rsidR="001B11CA" w:rsidRPr="00577B66">
        <w:rPr>
          <w:rStyle w:val="Strong"/>
          <w:rFonts w:cs="Times New Roman"/>
          <w:b w:val="0"/>
        </w:rPr>
        <w:t>)</w:t>
      </w:r>
      <w:r w:rsidRPr="00577B66">
        <w:rPr>
          <w:rStyle w:val="Strong"/>
          <w:rFonts w:cs="Times New Roman"/>
          <w:b w:val="0"/>
        </w:rPr>
        <w:t>. A less</w:t>
      </w:r>
      <w:r w:rsidR="005202C2">
        <w:rPr>
          <w:rStyle w:val="Strong"/>
          <w:rFonts w:cs="Times New Roman"/>
          <w:b w:val="0"/>
        </w:rPr>
        <w:t xml:space="preserve"> </w:t>
      </w:r>
      <w:r w:rsidRPr="00577B66">
        <w:rPr>
          <w:rStyle w:val="Strong"/>
          <w:rFonts w:cs="Times New Roman"/>
          <w:b w:val="0"/>
        </w:rPr>
        <w:t>than</w:t>
      </w:r>
      <w:r w:rsidR="005202C2">
        <w:rPr>
          <w:rStyle w:val="Strong"/>
          <w:rFonts w:cs="Times New Roman"/>
          <w:b w:val="0"/>
        </w:rPr>
        <w:t xml:space="preserve"> </w:t>
      </w:r>
      <w:r w:rsidRPr="00577B66">
        <w:rPr>
          <w:rStyle w:val="Strong"/>
          <w:rFonts w:cs="Times New Roman"/>
          <w:b w:val="0"/>
        </w:rPr>
        <w:t>1.0 ratio presents liquidity risk or inability to meet obligations falling due in the short run without resorting to fresh finance or liquidation of assets.</w:t>
      </w:r>
      <w:r w:rsidR="005202C2">
        <w:rPr>
          <w:rStyle w:val="Strong"/>
          <w:rFonts w:cs="Times New Roman"/>
          <w:b w:val="0"/>
        </w:rPr>
        <w:t xml:space="preserve"> The City Hotel should focus on improving its cash flow management.</w:t>
      </w:r>
    </w:p>
    <w:p w14:paraId="1721CE0B" w14:textId="51CDE853" w:rsidR="00C94946" w:rsidRPr="005202C2" w:rsidRDefault="00C94946" w:rsidP="005202C2">
      <w:pPr>
        <w:pStyle w:val="ListParagraph"/>
        <w:numPr>
          <w:ilvl w:val="0"/>
          <w:numId w:val="11"/>
        </w:numPr>
        <w:spacing w:line="360" w:lineRule="auto"/>
        <w:jc w:val="both"/>
        <w:rPr>
          <w:rStyle w:val="Strong"/>
          <w:rFonts w:cs="Times New Roman"/>
        </w:rPr>
      </w:pPr>
      <w:r w:rsidRPr="005202C2">
        <w:rPr>
          <w:rStyle w:val="Strong"/>
          <w:rFonts w:cs="Times New Roman"/>
          <w:bCs w:val="0"/>
        </w:rPr>
        <w:t>Quick Ratio (Acid-Test Ratio)</w:t>
      </w:r>
    </w:p>
    <w:p w14:paraId="4DAC6CA8" w14:textId="1895E882" w:rsidR="00077B43" w:rsidRPr="00577B66" w:rsidRDefault="005202C2" w:rsidP="00F9280D">
      <w:pPr>
        <w:spacing w:line="360" w:lineRule="auto"/>
        <w:jc w:val="both"/>
        <w:rPr>
          <w:rStyle w:val="katex-mathml"/>
          <w:rFonts w:cs="Times New Roman"/>
        </w:rPr>
      </w:pPr>
      <w:r w:rsidRPr="00577B66">
        <w:t xml:space="preserve">The </w:t>
      </w:r>
      <w:r>
        <w:t>quick</w:t>
      </w:r>
      <w:r w:rsidRPr="00577B66">
        <w:t xml:space="preserve"> ratio is calculated as:</w:t>
      </w:r>
      <w:r>
        <w:t xml:space="preserve"> </w:t>
      </w:r>
      <w:r w:rsidR="00077B43" w:rsidRPr="00577B66">
        <w:rPr>
          <w:rStyle w:val="katex-mathml"/>
          <w:rFonts w:cs="Times New Roman"/>
        </w:rPr>
        <w:t>Quick Ratio</w:t>
      </w:r>
      <w:r>
        <w:rPr>
          <w:rStyle w:val="katex-mathml"/>
          <w:rFonts w:cs="Times New Roman"/>
        </w:rPr>
        <w:t xml:space="preserve"> </w:t>
      </w:r>
      <w:r w:rsidR="00077B43" w:rsidRPr="00577B66">
        <w:rPr>
          <w:rStyle w:val="katex-mathml"/>
          <w:rFonts w:cs="Times New Roman"/>
        </w:rPr>
        <w:t>=</w:t>
      </w:r>
      <m:oMath>
        <m:r>
          <w:rPr>
            <w:rStyle w:val="katex-mathml"/>
            <w:rFonts w:ascii="Cambria Math" w:hAnsi="Cambria Math" w:cs="Times New Roman"/>
          </w:rPr>
          <m:t xml:space="preserve"> </m:t>
        </m:r>
        <m:f>
          <m:fPr>
            <m:ctrlPr>
              <w:rPr>
                <w:rStyle w:val="katex-mathml"/>
                <w:rFonts w:ascii="Cambria Math" w:hAnsi="Cambria Math" w:cs="Times New Roman"/>
                <w:i/>
              </w:rPr>
            </m:ctrlPr>
          </m:fPr>
          <m:num>
            <m:r>
              <m:rPr>
                <m:sty m:val="b"/>
              </m:rPr>
              <w:rPr>
                <w:rStyle w:val="katex-mathml"/>
                <w:rFonts w:ascii="Cambria Math" w:hAnsi="Cambria Math" w:cs="Times New Roman"/>
              </w:rPr>
              <m:t>Total Current Assets-Inventories Total </m:t>
            </m:r>
          </m:num>
          <m:den>
            <m:r>
              <m:rPr>
                <m:sty m:val="b"/>
              </m:rPr>
              <w:rPr>
                <w:rStyle w:val="katex-mathml"/>
                <w:rFonts w:ascii="Cambria Math" w:hAnsi="Cambria Math" w:cs="Times New Roman"/>
              </w:rPr>
              <m:t>Current Liabilities</m:t>
            </m:r>
          </m:den>
        </m:f>
      </m:oMath>
    </w:p>
    <w:p w14:paraId="1D5EE4E1" w14:textId="2B6E75EB" w:rsidR="00077B43" w:rsidRPr="005202C2" w:rsidRDefault="00077B43" w:rsidP="005202C2">
      <w:pPr>
        <w:spacing w:after="0" w:line="360" w:lineRule="auto"/>
        <w:jc w:val="both"/>
        <w:rPr>
          <w:rFonts w:eastAsia="Times New Roman" w:cs="Times New Roman"/>
          <w:szCs w:val="24"/>
          <w:lang w:val="en-GB" w:eastAsia="en-GB"/>
        </w:rPr>
      </w:pPr>
      <w:r w:rsidRPr="005202C2">
        <w:rPr>
          <w:rFonts w:eastAsia="Times New Roman" w:cs="Times New Roman"/>
          <w:szCs w:val="24"/>
          <w:lang w:val="en-GB" w:eastAsia="en-GB"/>
        </w:rPr>
        <w:t>2021</w:t>
      </w:r>
      <w:r w:rsidR="005202C2">
        <w:rPr>
          <w:rFonts w:eastAsia="Times New Roman" w:cs="Times New Roman"/>
          <w:szCs w:val="24"/>
          <w:lang w:val="en-GB" w:eastAsia="en-GB"/>
        </w:rPr>
        <w:t>:</w:t>
      </w:r>
      <w:r w:rsidRPr="005202C2">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891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970</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230</m:t>
            </m:r>
          </m:num>
          <m:den>
            <m:r>
              <m:rPr>
                <m:sty m:val="b"/>
              </m:rPr>
              <w:rPr>
                <w:rFonts w:ascii="Cambria Math" w:eastAsia="Times New Roman" w:hAnsi="Cambria Math" w:cs="Times New Roman"/>
                <w:szCs w:val="24"/>
                <w:lang w:val="en-GB" w:eastAsia="en-GB"/>
              </w:rPr>
              <m:t>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957</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360</m:t>
            </m:r>
            <m:r>
              <m:rPr>
                <m:sty m:val="p"/>
              </m:rPr>
              <w:rPr>
                <w:rFonts w:ascii="Cambria Math" w:eastAsia="Times New Roman" w:hAnsi="Cambria Math" w:cs="Times New Roman"/>
                <w:szCs w:val="24"/>
                <w:lang w:val="en-GB" w:eastAsia="en-GB"/>
              </w:rPr>
              <m:t>​</m:t>
            </m:r>
          </m:den>
        </m:f>
        <m:r>
          <w:rPr>
            <w:rFonts w:ascii="Cambria Math" w:eastAsia="Times New Roman" w:hAnsi="Cambria Math" w:cs="Times New Roman"/>
            <w:szCs w:val="24"/>
            <w:lang w:val="en-GB" w:eastAsia="en-GB"/>
          </w:rPr>
          <m:t xml:space="preserve"> </m:t>
        </m:r>
      </m:oMath>
      <w:r w:rsidRPr="005202C2">
        <w:rPr>
          <w:rFonts w:eastAsia="Times New Roman" w:cs="Times New Roman"/>
          <w:szCs w:val="24"/>
          <w:lang w:val="en-GB" w:eastAsia="en-GB"/>
        </w:rPr>
        <w:t>=</w:t>
      </w:r>
      <w:r w:rsidR="005202C2">
        <w:rPr>
          <w:rFonts w:eastAsia="Times New Roman" w:cs="Times New Roman"/>
          <w:szCs w:val="24"/>
          <w:lang w:val="en-GB" w:eastAsia="en-GB"/>
        </w:rPr>
        <w:t xml:space="preserve"> </w:t>
      </w:r>
      <w:r w:rsidRPr="005202C2">
        <w:rPr>
          <w:rFonts w:eastAsia="Times New Roman" w:cs="Times New Roman"/>
          <w:szCs w:val="24"/>
          <w:lang w:val="en-GB" w:eastAsia="en-GB"/>
        </w:rPr>
        <w:t>0.95</w:t>
      </w:r>
    </w:p>
    <w:p w14:paraId="1D7FDAEA" w14:textId="0C5793E2" w:rsidR="00077B43" w:rsidRPr="005202C2" w:rsidRDefault="00077B43" w:rsidP="005202C2">
      <w:pPr>
        <w:spacing w:after="0" w:line="360" w:lineRule="auto"/>
        <w:jc w:val="both"/>
        <w:rPr>
          <w:rFonts w:eastAsia="Times New Roman" w:cs="Times New Roman"/>
          <w:szCs w:val="24"/>
          <w:lang w:val="en-GB" w:eastAsia="en-GB"/>
        </w:rPr>
      </w:pPr>
      <w:r w:rsidRPr="005202C2">
        <w:rPr>
          <w:rFonts w:eastAsia="Times New Roman" w:cs="Times New Roman"/>
          <w:szCs w:val="24"/>
          <w:lang w:val="en-GB" w:eastAsia="en-GB"/>
        </w:rPr>
        <w:t>2022</w:t>
      </w:r>
      <w:r w:rsidR="005202C2">
        <w:rPr>
          <w:rFonts w:eastAsia="Times New Roman" w:cs="Times New Roman"/>
          <w:szCs w:val="24"/>
          <w:lang w:val="en-GB" w:eastAsia="en-GB"/>
        </w:rPr>
        <w:t>:</w:t>
      </w:r>
      <w:r w:rsidRPr="005202C2">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965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340</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36</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350</m:t>
            </m:r>
          </m:num>
          <m:den>
            <m:r>
              <m:rPr>
                <m:sty m:val="b"/>
              </m:rPr>
              <w:rPr>
                <w:rFonts w:ascii="Cambria Math" w:eastAsia="Times New Roman" w:hAnsi="Cambria Math" w:cs="Times New Roman"/>
                <w:szCs w:val="24"/>
                <w:lang w:val="en-GB" w:eastAsia="en-GB"/>
              </w:rPr>
              <m:t>2</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107</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750</m:t>
            </m:r>
            <m:r>
              <m:rPr>
                <m:sty m:val="p"/>
              </m:rPr>
              <w:rPr>
                <w:rFonts w:ascii="Cambria Math" w:eastAsia="Times New Roman" w:hAnsi="Cambria Math" w:cs="Times New Roman"/>
                <w:szCs w:val="24"/>
                <w:lang w:val="en-GB" w:eastAsia="en-GB"/>
              </w:rPr>
              <m:t>​</m:t>
            </m:r>
          </m:den>
        </m:f>
        <m:r>
          <w:rPr>
            <w:rFonts w:ascii="Cambria Math" w:eastAsia="Times New Roman" w:hAnsi="Cambria Math" w:cs="Times New Roman"/>
            <w:szCs w:val="24"/>
            <w:lang w:val="en-GB" w:eastAsia="en-GB"/>
          </w:rPr>
          <m:t xml:space="preserve"> </m:t>
        </m:r>
      </m:oMath>
      <w:r w:rsidRPr="005202C2">
        <w:rPr>
          <w:rFonts w:eastAsia="Times New Roman" w:cs="Times New Roman"/>
          <w:szCs w:val="24"/>
          <w:lang w:val="en-GB" w:eastAsia="en-GB"/>
        </w:rPr>
        <w:t>=</w:t>
      </w:r>
      <w:r w:rsidR="005202C2">
        <w:rPr>
          <w:rFonts w:eastAsia="Times New Roman" w:cs="Times New Roman"/>
          <w:szCs w:val="24"/>
          <w:lang w:val="en-GB" w:eastAsia="en-GB"/>
        </w:rPr>
        <w:t xml:space="preserve"> </w:t>
      </w:r>
      <w:r w:rsidRPr="005202C2">
        <w:rPr>
          <w:rFonts w:eastAsia="Times New Roman" w:cs="Times New Roman"/>
          <w:szCs w:val="24"/>
          <w:lang w:val="en-GB" w:eastAsia="en-GB"/>
        </w:rPr>
        <w:t>0.93</w:t>
      </w:r>
    </w:p>
    <w:p w14:paraId="49DC7711" w14:textId="6A33538E" w:rsidR="00077B43" w:rsidRPr="005202C2" w:rsidRDefault="00077B43" w:rsidP="005202C2">
      <w:pPr>
        <w:spacing w:after="0" w:line="360" w:lineRule="auto"/>
        <w:jc w:val="both"/>
        <w:rPr>
          <w:rFonts w:eastAsia="Times New Roman" w:cs="Times New Roman"/>
          <w:szCs w:val="24"/>
          <w:lang w:val="en-GB" w:eastAsia="en-GB"/>
        </w:rPr>
      </w:pPr>
      <w:r w:rsidRPr="005202C2">
        <w:rPr>
          <w:rFonts w:eastAsia="Times New Roman" w:cs="Times New Roman"/>
          <w:szCs w:val="24"/>
          <w:lang w:val="en-GB" w:eastAsia="en-GB"/>
        </w:rPr>
        <w:t>2023</w:t>
      </w:r>
      <w:r w:rsidR="005202C2">
        <w:rPr>
          <w:rFonts w:eastAsia="Times New Roman" w:cs="Times New Roman"/>
          <w:szCs w:val="24"/>
          <w:lang w:val="en-GB" w:eastAsia="en-GB"/>
        </w:rPr>
        <w:t>:</w:t>
      </w:r>
      <w:r w:rsidRPr="005202C2">
        <w:rPr>
          <w:rFonts w:eastAsia="Times New Roman" w:cs="Times New Roman"/>
          <w:b/>
          <w:bCs/>
          <w:szCs w:val="24"/>
          <w:lang w:val="en-GB" w:eastAsia="en-GB"/>
        </w:rPr>
        <w:t xml:space="preserve">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1</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285</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880</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29</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470</m:t>
            </m:r>
          </m:num>
          <m:den>
            <m:r>
              <m:rPr>
                <m:sty m:val="b"/>
              </m:rPr>
              <w:rPr>
                <w:rFonts w:ascii="Cambria Math" w:eastAsia="Times New Roman" w:hAnsi="Cambria Math" w:cs="Times New Roman"/>
                <w:szCs w:val="24"/>
                <w:lang w:val="en-GB" w:eastAsia="en-GB"/>
              </w:rPr>
              <m:t>2</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014</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600</m:t>
            </m:r>
            <m:r>
              <m:rPr>
                <m:sty m:val="p"/>
              </m:rPr>
              <w:rPr>
                <w:rFonts w:ascii="Cambria Math" w:eastAsia="Times New Roman" w:hAnsi="Cambria Math" w:cs="Times New Roman"/>
                <w:szCs w:val="24"/>
                <w:lang w:val="en-GB" w:eastAsia="en-GB"/>
              </w:rPr>
              <m:t>​</m:t>
            </m:r>
          </m:den>
        </m:f>
        <m:r>
          <w:rPr>
            <w:rFonts w:ascii="Cambria Math" w:eastAsia="Times New Roman" w:hAnsi="Cambria Math" w:cs="Times New Roman"/>
            <w:szCs w:val="24"/>
            <w:lang w:val="en-GB" w:eastAsia="en-GB"/>
          </w:rPr>
          <m:t xml:space="preserve"> </m:t>
        </m:r>
      </m:oMath>
      <w:r w:rsidRPr="005202C2">
        <w:rPr>
          <w:rFonts w:eastAsia="Times New Roman" w:cs="Times New Roman"/>
          <w:szCs w:val="24"/>
          <w:lang w:val="en-GB" w:eastAsia="en-GB"/>
        </w:rPr>
        <w:t>=</w:t>
      </w:r>
      <w:r w:rsidR="005202C2">
        <w:rPr>
          <w:rFonts w:eastAsia="Times New Roman" w:cs="Times New Roman"/>
          <w:szCs w:val="24"/>
          <w:lang w:val="en-GB" w:eastAsia="en-GB"/>
        </w:rPr>
        <w:t xml:space="preserve"> </w:t>
      </w:r>
      <w:r w:rsidRPr="005202C2">
        <w:rPr>
          <w:rFonts w:eastAsia="Times New Roman" w:cs="Times New Roman"/>
          <w:szCs w:val="24"/>
          <w:lang w:val="en-GB" w:eastAsia="en-GB"/>
        </w:rPr>
        <w:t>0.62</w:t>
      </w:r>
    </w:p>
    <w:p w14:paraId="6545BD97" w14:textId="1F7CECEB" w:rsidR="00C94946" w:rsidRPr="00577B66" w:rsidRDefault="00C94946" w:rsidP="00F9280D">
      <w:pPr>
        <w:spacing w:line="360" w:lineRule="auto"/>
        <w:jc w:val="both"/>
        <w:rPr>
          <w:rFonts w:cs="Times New Roman"/>
        </w:rPr>
      </w:pPr>
      <w:r w:rsidRPr="00577B66">
        <w:rPr>
          <w:rStyle w:val="Strong"/>
          <w:rFonts w:cs="Times New Roman"/>
          <w:b w:val="0"/>
        </w:rPr>
        <w:t xml:space="preserve">The quick ratio has also </w:t>
      </w:r>
      <w:r w:rsidR="005202C2">
        <w:rPr>
          <w:rStyle w:val="Strong"/>
          <w:rFonts w:cs="Times New Roman"/>
          <w:b w:val="0"/>
        </w:rPr>
        <w:t>declined</w:t>
      </w:r>
      <w:r w:rsidRPr="00577B66">
        <w:rPr>
          <w:rStyle w:val="Strong"/>
          <w:rFonts w:cs="Times New Roman"/>
          <w:b w:val="0"/>
        </w:rPr>
        <w:t xml:space="preserve"> from 0.95 in 2021 to 0.62 in 2023</w:t>
      </w:r>
      <w:r w:rsidR="005202C2">
        <w:rPr>
          <w:rStyle w:val="Strong"/>
          <w:rFonts w:cs="Times New Roman"/>
          <w:b w:val="0"/>
        </w:rPr>
        <w:t>,</w:t>
      </w:r>
      <w:r w:rsidRPr="00577B66">
        <w:rPr>
          <w:rStyle w:val="Strong"/>
          <w:rFonts w:cs="Times New Roman"/>
          <w:b w:val="0"/>
        </w:rPr>
        <w:t xml:space="preserve"> further reflect</w:t>
      </w:r>
      <w:r w:rsidR="005202C2">
        <w:rPr>
          <w:rStyle w:val="Strong"/>
          <w:rFonts w:cs="Times New Roman"/>
          <w:b w:val="0"/>
        </w:rPr>
        <w:t>ing</w:t>
      </w:r>
      <w:r w:rsidRPr="00577B66">
        <w:rPr>
          <w:rStyle w:val="Strong"/>
          <w:rFonts w:cs="Times New Roman"/>
          <w:b w:val="0"/>
        </w:rPr>
        <w:t xml:space="preserve"> the weak liquidity position of the hotel. A less</w:t>
      </w:r>
      <w:r w:rsidR="005202C2">
        <w:rPr>
          <w:rStyle w:val="Strong"/>
          <w:rFonts w:cs="Times New Roman"/>
          <w:b w:val="0"/>
        </w:rPr>
        <w:t xml:space="preserve"> </w:t>
      </w:r>
      <w:r w:rsidRPr="00577B66">
        <w:rPr>
          <w:rStyle w:val="Strong"/>
          <w:rFonts w:cs="Times New Roman"/>
          <w:b w:val="0"/>
        </w:rPr>
        <w:t>than</w:t>
      </w:r>
      <w:r w:rsidR="005202C2">
        <w:rPr>
          <w:rStyle w:val="Strong"/>
          <w:rFonts w:cs="Times New Roman"/>
          <w:b w:val="0"/>
        </w:rPr>
        <w:t xml:space="preserve"> 1.0</w:t>
      </w:r>
      <w:r w:rsidRPr="00577B66">
        <w:rPr>
          <w:rStyle w:val="Strong"/>
          <w:rFonts w:cs="Times New Roman"/>
          <w:b w:val="0"/>
        </w:rPr>
        <w:t xml:space="preserve"> ratio means that the hotel may face </w:t>
      </w:r>
      <w:r w:rsidR="005202C2">
        <w:rPr>
          <w:rStyle w:val="Strong"/>
          <w:rFonts w:cs="Times New Roman"/>
          <w:b w:val="0"/>
        </w:rPr>
        <w:t xml:space="preserve">difficulties </w:t>
      </w:r>
      <w:r w:rsidRPr="00577B66">
        <w:rPr>
          <w:rStyle w:val="Strong"/>
          <w:rFonts w:cs="Times New Roman"/>
          <w:b w:val="0"/>
        </w:rPr>
        <w:t>in paying short-term liabilities without selling its inventories or accessing financial resources with external financing.</w:t>
      </w:r>
      <w:r w:rsidR="005202C2">
        <w:rPr>
          <w:rStyle w:val="Strong"/>
          <w:rFonts w:cs="Times New Roman"/>
          <w:b w:val="0"/>
        </w:rPr>
        <w:t xml:space="preserve"> This accentuates the need of maintaining cash reserve for City Hotel.</w:t>
      </w:r>
    </w:p>
    <w:p w14:paraId="5C358B1A" w14:textId="77777777" w:rsidR="00C25B28" w:rsidRPr="005202C2" w:rsidRDefault="00C25B28" w:rsidP="00F9280D">
      <w:pPr>
        <w:pStyle w:val="Heading2"/>
        <w:rPr>
          <w:rFonts w:cs="Times New Roman"/>
          <w:b w:val="0"/>
          <w:color w:val="auto"/>
        </w:rPr>
      </w:pPr>
      <w:bookmarkStart w:id="6" w:name="_Toc182473117"/>
      <w:r w:rsidRPr="005202C2">
        <w:rPr>
          <w:rStyle w:val="Strong"/>
          <w:rFonts w:cs="Times New Roman"/>
          <w:b/>
          <w:color w:val="auto"/>
        </w:rPr>
        <w:t>Solvency Ratios</w:t>
      </w:r>
      <w:bookmarkEnd w:id="6"/>
    </w:p>
    <w:p w14:paraId="782F6D81" w14:textId="384F1D92" w:rsidR="005202C2" w:rsidRPr="005202C2" w:rsidRDefault="00C25B28" w:rsidP="005202C2">
      <w:pPr>
        <w:pStyle w:val="NormalWeb"/>
        <w:numPr>
          <w:ilvl w:val="0"/>
          <w:numId w:val="12"/>
        </w:numPr>
        <w:spacing w:line="360" w:lineRule="auto"/>
        <w:jc w:val="both"/>
        <w:rPr>
          <w:b/>
          <w:bCs/>
        </w:rPr>
      </w:pPr>
      <w:r w:rsidRPr="00577B66">
        <w:rPr>
          <w:rStyle w:val="Strong"/>
        </w:rPr>
        <w:t>Debt-to-Equity Ratio</w:t>
      </w:r>
    </w:p>
    <w:p w14:paraId="6713F05C" w14:textId="4B555481" w:rsidR="00C25B28" w:rsidRPr="00577B66" w:rsidRDefault="00C25B28" w:rsidP="005202C2">
      <w:pPr>
        <w:pStyle w:val="NormalWeb"/>
        <w:spacing w:line="360" w:lineRule="auto"/>
        <w:jc w:val="both"/>
        <w:rPr>
          <w:rStyle w:val="katex-mathml"/>
        </w:rPr>
      </w:pPr>
      <w:r w:rsidRPr="00577B66">
        <w:t>The debt-to-equity ratio is calculated as:</w:t>
      </w:r>
      <w:r w:rsidR="005202C2">
        <w:t xml:space="preserve"> </w:t>
      </w:r>
      <w:r w:rsidRPr="00577B66">
        <w:rPr>
          <w:rStyle w:val="katex-mathml"/>
        </w:rPr>
        <w:t>Debt-to-Equity Ratio</w:t>
      </w:r>
      <w:r w:rsidR="005202C2">
        <w:rPr>
          <w:rStyle w:val="katex-mathml"/>
        </w:rPr>
        <w:t xml:space="preserve"> </w:t>
      </w:r>
      <w:r w:rsidRPr="00577B66">
        <w:rPr>
          <w:rStyle w:val="katex-mathml"/>
        </w:rPr>
        <w:t>=</w:t>
      </w:r>
      <m:oMath>
        <m:r>
          <w:rPr>
            <w:rStyle w:val="katex-mathml"/>
            <w:rFonts w:ascii="Cambria Math" w:hAnsi="Cambria Math"/>
          </w:rPr>
          <m:t xml:space="preserve"> </m:t>
        </m:r>
        <m:f>
          <m:fPr>
            <m:ctrlPr>
              <w:rPr>
                <w:rStyle w:val="katex-mathml"/>
                <w:rFonts w:ascii="Cambria Math" w:hAnsi="Cambria Math"/>
                <w:i/>
              </w:rPr>
            </m:ctrlPr>
          </m:fPr>
          <m:num>
            <m:r>
              <m:rPr>
                <m:sty m:val="b"/>
              </m:rPr>
              <w:rPr>
                <w:rStyle w:val="katex-mathml"/>
                <w:rFonts w:ascii="Cambria Math" w:hAnsi="Cambria Math"/>
              </w:rPr>
              <m:t>Total Liabilities</m:t>
            </m:r>
          </m:num>
          <m:den>
            <m:r>
              <m:rPr>
                <m:sty m:val="b"/>
              </m:rPr>
              <w:rPr>
                <w:rStyle w:val="katex-mathml"/>
                <w:rFonts w:ascii="Cambria Math" w:hAnsi="Cambria Math"/>
              </w:rPr>
              <m:t>Total Equity</m:t>
            </m:r>
          </m:den>
        </m:f>
      </m:oMath>
    </w:p>
    <w:p w14:paraId="02F8EE2A" w14:textId="77777777" w:rsidR="00C25B28" w:rsidRPr="00577B66" w:rsidRDefault="00C25B28" w:rsidP="005202C2">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2021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szCs w:val="24"/>
                <w:lang w:val="en-GB" w:eastAsia="en-GB"/>
              </w:rPr>
              <m:t>10</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684</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940</m:t>
            </m:r>
          </m:num>
          <m:den>
            <m:r>
              <m:rPr>
                <m:sty m:val="b"/>
              </m:rPr>
              <w:rPr>
                <w:rFonts w:ascii="Cambria Math" w:eastAsia="Times New Roman" w:hAnsi="Cambria Math"/>
                <w:szCs w:val="24"/>
                <w:lang w:val="en-GB" w:eastAsia="en-GB"/>
              </w:rPr>
              <m:t>2</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256</m:t>
            </m:r>
            <m:r>
              <m:rPr>
                <m:sty m:val="p"/>
              </m:rPr>
              <w:rPr>
                <w:rFonts w:ascii="Cambria Math" w:eastAsia="Times New Roman" w:hAnsi="Cambria Math"/>
                <w:szCs w:val="24"/>
                <w:lang w:val="en-GB" w:eastAsia="en-GB"/>
              </w:rPr>
              <m:t>,</m:t>
            </m:r>
            <m:r>
              <m:rPr>
                <m:sty m:val="b"/>
              </m:rPr>
              <w:rPr>
                <w:rFonts w:ascii="Cambria Math" w:eastAsia="Times New Roman" w:hAnsi="Cambria Math"/>
                <w:szCs w:val="24"/>
                <w:lang w:val="en-GB" w:eastAsia="en-GB"/>
              </w:rPr>
              <m:t>180</m:t>
            </m:r>
            <m:r>
              <m:rPr>
                <m:sty m:val="p"/>
              </m:rPr>
              <w:rPr>
                <w:rFonts w:ascii="Cambria Math" w:eastAsia="Times New Roman" w:hAnsi="Cambria Math"/>
                <w:szCs w:val="24"/>
                <w:lang w:val="en-GB" w:eastAsia="en-GB"/>
              </w:rPr>
              <m:t>​</m:t>
            </m:r>
          </m:den>
        </m:f>
      </m:oMath>
      <w:r w:rsidRPr="00577B66">
        <w:rPr>
          <w:rFonts w:eastAsia="Times New Roman" w:cs="Times New Roman"/>
          <w:szCs w:val="24"/>
          <w:lang w:val="en-GB" w:eastAsia="en-GB"/>
        </w:rPr>
        <w:t xml:space="preserve">  = </w:t>
      </w:r>
      <w:r w:rsidR="00C931C3" w:rsidRPr="00577B66">
        <w:rPr>
          <w:rFonts w:eastAsia="Times New Roman" w:cs="Times New Roman"/>
          <w:szCs w:val="24"/>
          <w:lang w:val="en-GB" w:eastAsia="en-GB"/>
        </w:rPr>
        <w:t>4.73</w:t>
      </w:r>
    </w:p>
    <w:p w14:paraId="22D57496" w14:textId="77777777" w:rsidR="00C25B28" w:rsidRPr="005202C2" w:rsidRDefault="00C25B28" w:rsidP="005202C2">
      <w:pPr>
        <w:spacing w:after="0" w:line="360" w:lineRule="auto"/>
        <w:jc w:val="both"/>
        <w:rPr>
          <w:rFonts w:ascii="Cambria Math" w:eastAsia="Times New Roman" w:hAnsi="Cambria Math" w:cs="Times New Roman"/>
          <w:szCs w:val="24"/>
          <w:lang w:val="en-GB" w:eastAsia="en-GB"/>
        </w:rPr>
      </w:pPr>
      <w:r w:rsidRPr="005202C2">
        <w:rPr>
          <w:rFonts w:ascii="Cambria Math" w:eastAsia="Times New Roman" w:hAnsi="Cambria Math" w:cs="Times New Roman"/>
          <w:szCs w:val="24"/>
          <w:lang w:val="en-GB" w:eastAsia="en-GB"/>
        </w:rPr>
        <w:t xml:space="preserve">2022 </w:t>
      </w:r>
      <m:oMath>
        <m:f>
          <m:fPr>
            <m:ctrlPr>
              <w:rPr>
                <w:rFonts w:ascii="Cambria Math" w:eastAsia="Times New Roman" w:hAnsi="Cambria Math" w:cs="Times New Roman"/>
                <w:szCs w:val="24"/>
                <w:lang w:val="en-GB" w:eastAsia="en-GB"/>
              </w:rPr>
            </m:ctrlPr>
          </m:fPr>
          <m:num>
            <m:r>
              <m:rPr>
                <m:sty m:val="b"/>
              </m:rPr>
              <w:rPr>
                <w:rFonts w:ascii="Cambria Math" w:eastAsia="Times New Roman" w:hAnsi="Cambria Math" w:cs="Times New Roman"/>
                <w:szCs w:val="24"/>
                <w:lang w:val="en-GB" w:eastAsia="en-GB"/>
              </w:rPr>
              <m:t>13</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338</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050</m:t>
            </m:r>
          </m:num>
          <m:den>
            <m:r>
              <m:rPr>
                <m:sty m:val="b"/>
              </m:rPr>
              <w:rPr>
                <w:rFonts w:ascii="Cambria Math" w:eastAsia="Times New Roman" w:hAnsi="Cambria Math" w:cs="Times New Roman"/>
                <w:szCs w:val="24"/>
                <w:lang w:val="en-GB" w:eastAsia="en-GB"/>
              </w:rPr>
              <m:t>2</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583</m:t>
            </m:r>
            <m:r>
              <m:rPr>
                <m:sty m:val="p"/>
              </m:rPr>
              <w:rPr>
                <w:rFonts w:ascii="Cambria Math" w:eastAsia="Times New Roman" w:hAnsi="Cambria Math" w:cs="Times New Roman"/>
                <w:szCs w:val="24"/>
                <w:lang w:val="en-GB" w:eastAsia="en-GB"/>
              </w:rPr>
              <m:t>,</m:t>
            </m:r>
            <m:r>
              <m:rPr>
                <m:sty m:val="b"/>
              </m:rPr>
              <w:rPr>
                <w:rFonts w:ascii="Cambria Math" w:eastAsia="Times New Roman" w:hAnsi="Cambria Math" w:cs="Times New Roman"/>
                <w:szCs w:val="24"/>
                <w:lang w:val="en-GB" w:eastAsia="en-GB"/>
              </w:rPr>
              <m:t>030</m:t>
            </m:r>
            <m:r>
              <m:rPr>
                <m:sty m:val="p"/>
              </m:rPr>
              <w:rPr>
                <w:rFonts w:ascii="Cambria Math" w:eastAsia="Times New Roman" w:hAnsi="Cambria Math" w:cs="Times New Roman"/>
                <w:szCs w:val="24"/>
                <w:lang w:val="en-GB" w:eastAsia="en-GB"/>
              </w:rPr>
              <m:t>​​</m:t>
            </m:r>
          </m:den>
        </m:f>
      </m:oMath>
      <w:r w:rsidRPr="005202C2">
        <w:rPr>
          <w:rFonts w:ascii="Cambria Math" w:eastAsia="Times New Roman" w:hAnsi="Cambria Math" w:cs="Times New Roman"/>
          <w:szCs w:val="24"/>
          <w:lang w:val="en-GB" w:eastAsia="en-GB"/>
        </w:rPr>
        <w:t xml:space="preserve">  = </w:t>
      </w:r>
      <w:r w:rsidR="00C931C3" w:rsidRPr="005202C2">
        <w:rPr>
          <w:rFonts w:ascii="Cambria Math" w:eastAsia="Times New Roman" w:hAnsi="Cambria Math" w:cs="Times New Roman"/>
          <w:szCs w:val="24"/>
          <w:lang w:val="en-GB" w:eastAsia="en-GB"/>
        </w:rPr>
        <w:t>5.16</w:t>
      </w:r>
    </w:p>
    <w:p w14:paraId="71E6623A" w14:textId="77777777" w:rsidR="00C25B28" w:rsidRPr="005202C2" w:rsidRDefault="00C25B28" w:rsidP="005202C2">
      <w:pPr>
        <w:spacing w:after="0" w:line="360" w:lineRule="auto"/>
        <w:jc w:val="both"/>
        <w:rPr>
          <w:rFonts w:ascii="Cambria Math" w:eastAsia="Times New Roman" w:hAnsi="Cambria Math"/>
          <w:szCs w:val="24"/>
          <w:lang w:val="en-GB" w:eastAsia="en-GB"/>
        </w:rPr>
      </w:pPr>
      <w:r w:rsidRPr="005202C2">
        <w:rPr>
          <w:rFonts w:ascii="Cambria Math" w:eastAsia="Times New Roman" w:hAnsi="Cambria Math" w:cs="Times New Roman"/>
          <w:szCs w:val="24"/>
          <w:lang w:val="en-GB" w:eastAsia="en-GB"/>
        </w:rPr>
        <w:t xml:space="preserve">2023 </w:t>
      </w:r>
      <m:oMath>
        <m:f>
          <m:fPr>
            <m:ctrlPr>
              <w:rPr>
                <w:rFonts w:ascii="Cambria Math" w:eastAsia="Times New Roman" w:hAnsi="Cambria Math" w:cs="Times New Roman"/>
                <w:szCs w:val="24"/>
                <w:lang w:val="en-GB" w:eastAsia="en-GB"/>
              </w:rPr>
            </m:ctrlPr>
          </m:fPr>
          <m:num>
            <m:r>
              <m:rPr>
                <m:sty m:val="p"/>
              </m:rPr>
              <w:rPr>
                <w:rFonts w:ascii="Cambria Math" w:eastAsia="Times New Roman" w:hAnsi="Cambria Math"/>
                <w:szCs w:val="24"/>
                <w:lang w:val="en-GB" w:eastAsia="en-GB"/>
              </w:rPr>
              <m:t>14,243,390</m:t>
            </m:r>
          </m:num>
          <m:den>
            <m:r>
              <m:rPr>
                <m:sty m:val="p"/>
              </m:rPr>
              <w:rPr>
                <w:rFonts w:ascii="Cambria Math" w:eastAsia="Times New Roman" w:hAnsi="Cambria Math"/>
                <w:szCs w:val="24"/>
                <w:lang w:val="en-GB" w:eastAsia="en-GB"/>
              </w:rPr>
              <m:t>1,410,580​</m:t>
            </m:r>
          </m:den>
        </m:f>
      </m:oMath>
      <w:r w:rsidRPr="005202C2">
        <w:rPr>
          <w:rFonts w:ascii="Cambria Math" w:eastAsia="Times New Roman" w:hAnsi="Cambria Math" w:cs="Times New Roman"/>
          <w:szCs w:val="24"/>
          <w:lang w:val="en-GB" w:eastAsia="en-GB"/>
        </w:rPr>
        <w:t xml:space="preserve">  = </w:t>
      </w:r>
      <w:r w:rsidR="00C931C3" w:rsidRPr="005202C2">
        <w:rPr>
          <w:rFonts w:ascii="Cambria Math" w:eastAsia="Times New Roman" w:hAnsi="Cambria Math"/>
          <w:szCs w:val="24"/>
          <w:lang w:val="en-GB" w:eastAsia="en-GB"/>
        </w:rPr>
        <w:t>10.1</w:t>
      </w:r>
    </w:p>
    <w:p w14:paraId="2505D281" w14:textId="4B0E04E6" w:rsidR="00F9280D" w:rsidRPr="00577B66" w:rsidRDefault="00BE3F43" w:rsidP="00F9280D">
      <w:pPr>
        <w:spacing w:line="360" w:lineRule="auto"/>
        <w:jc w:val="both"/>
        <w:rPr>
          <w:rFonts w:cs="Times New Roman"/>
        </w:rPr>
      </w:pPr>
      <w:r>
        <w:rPr>
          <w:rFonts w:cs="Times New Roman"/>
        </w:rPr>
        <w:t>The</w:t>
      </w:r>
      <w:r w:rsidRPr="00BE3F43">
        <w:rPr>
          <w:rFonts w:cs="Times New Roman"/>
        </w:rPr>
        <w:t xml:space="preserve"> debt-to-equity ratio has increased significantly over the three years, indicating that the hotel is relying more on debt to finance its operations (</w:t>
      </w:r>
      <w:r w:rsidRPr="001976F9">
        <w:rPr>
          <w:rFonts w:cs="Times New Roman"/>
          <w:i/>
          <w:iCs/>
        </w:rPr>
        <w:t>Altman, Hotchkiss, and Wang, 2019</w:t>
      </w:r>
      <w:r w:rsidRPr="00BE3F43">
        <w:rPr>
          <w:rFonts w:cs="Times New Roman"/>
        </w:rPr>
        <w:t xml:space="preserve">). </w:t>
      </w:r>
      <w:r w:rsidR="00056168" w:rsidRPr="00577B66">
        <w:rPr>
          <w:rFonts w:cs="Times New Roman"/>
        </w:rPr>
        <w:t>This may be regarded as risky, particularly in light of the decline in profitability.</w:t>
      </w:r>
      <w:r>
        <w:rPr>
          <w:rFonts w:cs="Times New Roman"/>
        </w:rPr>
        <w:t xml:space="preserve"> The hotel needs to explore options for reducing its debt. </w:t>
      </w:r>
    </w:p>
    <w:p w14:paraId="4B593B50" w14:textId="454CDB4C" w:rsidR="00C931C3" w:rsidRPr="00577B66" w:rsidRDefault="00C931C3" w:rsidP="00F9280D">
      <w:pPr>
        <w:pStyle w:val="Heading1"/>
        <w:spacing w:line="360" w:lineRule="auto"/>
        <w:jc w:val="both"/>
        <w:rPr>
          <w:rFonts w:cs="Times New Roman"/>
        </w:rPr>
      </w:pPr>
      <w:bookmarkStart w:id="7" w:name="_Toc182473118"/>
      <w:r w:rsidRPr="00577B66">
        <w:rPr>
          <w:rStyle w:val="Heading1Char"/>
          <w:rFonts w:cs="Times New Roman"/>
          <w:b/>
          <w:bCs/>
        </w:rPr>
        <w:lastRenderedPageBreak/>
        <w:t>Key Issues Contributing to the Decline in Profitability</w:t>
      </w:r>
      <w:bookmarkEnd w:id="7"/>
    </w:p>
    <w:p w14:paraId="39454D9F" w14:textId="4D146699" w:rsidR="00C931C3" w:rsidRPr="00577B66" w:rsidRDefault="00BE3F43"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Several</w:t>
      </w:r>
      <w:r w:rsidR="00056168" w:rsidRPr="00577B66">
        <w:rPr>
          <w:rFonts w:eastAsia="Times New Roman" w:cs="Times New Roman"/>
          <w:szCs w:val="24"/>
          <w:lang w:val="en-GB" w:eastAsia="en-GB"/>
        </w:rPr>
        <w:t xml:space="preserve"> key issues are identified that have adverse effects on the financial performance of City Hotel. </w:t>
      </w:r>
      <w:r>
        <w:rPr>
          <w:rFonts w:eastAsia="Times New Roman" w:cs="Times New Roman"/>
          <w:szCs w:val="24"/>
          <w:lang w:val="en-GB" w:eastAsia="en-GB"/>
        </w:rPr>
        <w:t xml:space="preserve">Assessing </w:t>
      </w:r>
      <w:r w:rsidR="00056168" w:rsidRPr="00577B66">
        <w:rPr>
          <w:rFonts w:eastAsia="Times New Roman" w:cs="Times New Roman"/>
          <w:szCs w:val="24"/>
          <w:lang w:val="en-GB" w:eastAsia="en-GB"/>
        </w:rPr>
        <w:t xml:space="preserve">these factors will show </w:t>
      </w:r>
      <w:r>
        <w:rPr>
          <w:rFonts w:eastAsia="Times New Roman" w:cs="Times New Roman"/>
          <w:szCs w:val="24"/>
          <w:lang w:val="en-GB" w:eastAsia="en-GB"/>
        </w:rPr>
        <w:t>the</w:t>
      </w:r>
      <w:r w:rsidR="00056168" w:rsidRPr="00577B66">
        <w:rPr>
          <w:rFonts w:eastAsia="Times New Roman" w:cs="Times New Roman"/>
          <w:szCs w:val="24"/>
          <w:lang w:val="en-GB" w:eastAsia="en-GB"/>
        </w:rPr>
        <w:t xml:space="preserve"> root causes and problems affecting profitability and long-term viability and hence indicate areas where immediate attention is needed.</w:t>
      </w:r>
    </w:p>
    <w:p w14:paraId="32BF9345" w14:textId="77777777" w:rsidR="007229C2" w:rsidRPr="00577B66" w:rsidRDefault="007229C2" w:rsidP="00F9280D">
      <w:pPr>
        <w:spacing w:after="0" w:line="360" w:lineRule="auto"/>
        <w:jc w:val="both"/>
        <w:rPr>
          <w:rFonts w:eastAsia="Times New Roman" w:cs="Times New Roman"/>
          <w:szCs w:val="24"/>
          <w:lang w:val="en-GB" w:eastAsia="en-GB"/>
        </w:rPr>
      </w:pPr>
    </w:p>
    <w:p w14:paraId="7A8194FB" w14:textId="77777777" w:rsidR="007229C2" w:rsidRPr="00577B66" w:rsidRDefault="007229C2" w:rsidP="00F9280D">
      <w:pPr>
        <w:spacing w:after="0" w:line="360" w:lineRule="auto"/>
        <w:jc w:val="both"/>
        <w:rPr>
          <w:rFonts w:cs="Times New Roman"/>
          <w:b/>
        </w:rPr>
      </w:pPr>
      <w:r w:rsidRPr="00577B66">
        <w:rPr>
          <w:rFonts w:cs="Times New Roman"/>
          <w:b/>
        </w:rPr>
        <w:t>Revenue Decline</w:t>
      </w:r>
    </w:p>
    <w:p w14:paraId="318B5779" w14:textId="77777777" w:rsidR="00893E21" w:rsidRDefault="00056168" w:rsidP="00F9280D">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The most</w:t>
      </w:r>
      <w:r w:rsidR="000E2A68">
        <w:rPr>
          <w:rFonts w:eastAsia="Times New Roman" w:cs="Times New Roman"/>
          <w:szCs w:val="24"/>
          <w:lang w:val="en-GB" w:eastAsia="en-GB"/>
        </w:rPr>
        <w:t xml:space="preserve"> </w:t>
      </w:r>
      <w:r w:rsidRPr="00577B66">
        <w:rPr>
          <w:rFonts w:eastAsia="Times New Roman" w:cs="Times New Roman"/>
          <w:szCs w:val="24"/>
          <w:lang w:val="en-GB" w:eastAsia="en-GB"/>
        </w:rPr>
        <w:t>major concern</w:t>
      </w:r>
      <w:r w:rsidR="000E2A68">
        <w:rPr>
          <w:rFonts w:eastAsia="Times New Roman" w:cs="Times New Roman"/>
          <w:szCs w:val="24"/>
          <w:lang w:val="en-GB" w:eastAsia="en-GB"/>
        </w:rPr>
        <w:t xml:space="preserve"> for City Hotel</w:t>
      </w:r>
      <w:r w:rsidRPr="00577B66">
        <w:rPr>
          <w:rFonts w:eastAsia="Times New Roman" w:cs="Times New Roman"/>
          <w:szCs w:val="24"/>
          <w:lang w:val="en-GB" w:eastAsia="en-GB"/>
        </w:rPr>
        <w:t xml:space="preserve"> has been the sharp decline in revenues </w:t>
      </w:r>
      <w:r w:rsidR="00B115A8">
        <w:rPr>
          <w:rFonts w:eastAsia="Times New Roman" w:cs="Times New Roman"/>
          <w:szCs w:val="24"/>
          <w:lang w:val="en-GB" w:eastAsia="en-GB"/>
        </w:rPr>
        <w:t>in</w:t>
      </w:r>
      <w:r w:rsidRPr="00577B66">
        <w:rPr>
          <w:rFonts w:eastAsia="Times New Roman" w:cs="Times New Roman"/>
          <w:szCs w:val="24"/>
          <w:lang w:val="en-GB" w:eastAsia="en-GB"/>
        </w:rPr>
        <w:t xml:space="preserve"> 2023. </w:t>
      </w:r>
      <w:r w:rsidR="00B115A8">
        <w:rPr>
          <w:rFonts w:eastAsia="Times New Roman" w:cs="Times New Roman"/>
          <w:szCs w:val="24"/>
          <w:lang w:val="en-GB" w:eastAsia="en-GB"/>
        </w:rPr>
        <w:t>The</w:t>
      </w:r>
      <w:r w:rsidRPr="00577B66">
        <w:rPr>
          <w:rFonts w:eastAsia="Times New Roman" w:cs="Times New Roman"/>
          <w:szCs w:val="24"/>
          <w:lang w:val="en-GB" w:eastAsia="en-GB"/>
        </w:rPr>
        <w:t xml:space="preserve"> external factors </w:t>
      </w:r>
      <w:r w:rsidR="00087108">
        <w:rPr>
          <w:rFonts w:eastAsia="Times New Roman" w:cs="Times New Roman"/>
          <w:szCs w:val="24"/>
          <w:lang w:val="en-GB" w:eastAsia="en-GB"/>
        </w:rPr>
        <w:t>such as</w:t>
      </w:r>
      <w:r w:rsidRPr="00577B66">
        <w:rPr>
          <w:rFonts w:eastAsia="Times New Roman" w:cs="Times New Roman"/>
          <w:szCs w:val="24"/>
          <w:lang w:val="en-GB" w:eastAsia="en-GB"/>
        </w:rPr>
        <w:t xml:space="preserve"> global economic downturns, rising competition, and changed consumer </w:t>
      </w:r>
      <w:r w:rsidR="007229C2" w:rsidRPr="00577B66">
        <w:rPr>
          <w:rFonts w:eastAsia="Times New Roman" w:cs="Times New Roman"/>
          <w:szCs w:val="24"/>
          <w:lang w:val="en-GB" w:eastAsia="en-GB"/>
        </w:rPr>
        <w:t>behaviours</w:t>
      </w:r>
      <w:r w:rsidR="00087108">
        <w:rPr>
          <w:rFonts w:eastAsia="Times New Roman" w:cs="Times New Roman"/>
          <w:szCs w:val="24"/>
          <w:lang w:val="en-GB" w:eastAsia="en-GB"/>
        </w:rPr>
        <w:t xml:space="preserve"> most likely </w:t>
      </w:r>
      <w:r w:rsidR="00087108" w:rsidRPr="00577B66">
        <w:rPr>
          <w:rFonts w:eastAsia="Times New Roman" w:cs="Times New Roman"/>
          <w:szCs w:val="24"/>
          <w:lang w:val="en-GB" w:eastAsia="en-GB"/>
        </w:rPr>
        <w:t>facilitate</w:t>
      </w:r>
      <w:r w:rsidR="0058409A">
        <w:rPr>
          <w:rFonts w:eastAsia="Times New Roman" w:cs="Times New Roman"/>
          <w:szCs w:val="24"/>
          <w:lang w:val="en-GB" w:eastAsia="en-GB"/>
        </w:rPr>
        <w:t>d</w:t>
      </w:r>
      <w:r w:rsidR="00087108" w:rsidRPr="00577B66">
        <w:rPr>
          <w:rFonts w:eastAsia="Times New Roman" w:cs="Times New Roman"/>
          <w:szCs w:val="24"/>
          <w:lang w:val="en-GB" w:eastAsia="en-GB"/>
        </w:rPr>
        <w:t xml:space="preserve"> this shortfall</w:t>
      </w:r>
      <w:r w:rsidRPr="00577B66">
        <w:rPr>
          <w:rFonts w:eastAsia="Times New Roman" w:cs="Times New Roman"/>
          <w:szCs w:val="24"/>
          <w:lang w:val="en-GB" w:eastAsia="en-GB"/>
        </w:rPr>
        <w:t xml:space="preserve">. This is usually the case, as with rising inflation and cost-of-living pressures, discretionary spending on leisure and travel </w:t>
      </w:r>
      <w:r w:rsidR="00D6742C">
        <w:rPr>
          <w:rFonts w:eastAsia="Times New Roman" w:cs="Times New Roman"/>
          <w:szCs w:val="24"/>
          <w:lang w:val="en-GB" w:eastAsia="en-GB"/>
        </w:rPr>
        <w:t>reduces</w:t>
      </w:r>
      <w:r w:rsidR="00530481" w:rsidRPr="00577B66">
        <w:rPr>
          <w:rFonts w:cs="Times New Roman"/>
        </w:rPr>
        <w:t xml:space="preserve"> </w:t>
      </w:r>
      <w:r w:rsidR="00530481" w:rsidRPr="00577B66">
        <w:rPr>
          <w:rFonts w:eastAsia="Times New Roman" w:cs="Times New Roman"/>
          <w:szCs w:val="24"/>
          <w:lang w:val="en-GB" w:eastAsia="en-GB"/>
        </w:rPr>
        <w:t>(</w:t>
      </w:r>
      <w:r w:rsidR="00530481" w:rsidRPr="001976F9">
        <w:rPr>
          <w:rFonts w:eastAsia="Times New Roman" w:cs="Times New Roman"/>
          <w:i/>
          <w:iCs/>
          <w:szCs w:val="24"/>
          <w:lang w:val="en-GB" w:eastAsia="en-GB"/>
        </w:rPr>
        <w:t>Adkins and Paxson, 2019)</w:t>
      </w:r>
      <w:r w:rsidRPr="00577B66">
        <w:rPr>
          <w:rFonts w:eastAsia="Times New Roman" w:cs="Times New Roman"/>
          <w:szCs w:val="24"/>
          <w:lang w:val="en-GB" w:eastAsia="en-GB"/>
        </w:rPr>
        <w:t xml:space="preserve">. </w:t>
      </w:r>
      <w:r w:rsidR="0079259F">
        <w:rPr>
          <w:rFonts w:eastAsia="Times New Roman" w:cs="Times New Roman"/>
          <w:szCs w:val="24"/>
          <w:lang w:val="en-GB" w:eastAsia="en-GB"/>
        </w:rPr>
        <w:t xml:space="preserve">Fewer corporate events </w:t>
      </w:r>
      <w:r w:rsidR="00893E21">
        <w:rPr>
          <w:rFonts w:eastAsia="Times New Roman" w:cs="Times New Roman"/>
          <w:szCs w:val="24"/>
          <w:lang w:val="en-GB" w:eastAsia="en-GB"/>
        </w:rPr>
        <w:t xml:space="preserve">due to increase remote working and shrinking budgets for corporate travel have also negatively impacted the revenues. </w:t>
      </w:r>
    </w:p>
    <w:p w14:paraId="583D55FF" w14:textId="555F7C19" w:rsidR="00056168" w:rsidRDefault="00CC58A3"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The</w:t>
      </w:r>
      <w:r w:rsidR="00056168" w:rsidRPr="00577B66">
        <w:rPr>
          <w:rFonts w:eastAsia="Times New Roman" w:cs="Times New Roman"/>
          <w:szCs w:val="24"/>
          <w:lang w:val="en-GB" w:eastAsia="en-GB"/>
        </w:rPr>
        <w:t xml:space="preserve"> tourism business also saw a change in the form of low-budget and experience-oriented accommodation, thereby making traditional hotels struggle and compete with other segments of the industry, such as boutique hotels, short-term rentals, and </w:t>
      </w:r>
      <w:proofErr w:type="spellStart"/>
      <w:r w:rsidR="002D123F" w:rsidRPr="00577B66">
        <w:rPr>
          <w:rFonts w:eastAsia="Times New Roman" w:cs="Times New Roman"/>
          <w:szCs w:val="24"/>
          <w:lang w:val="en-GB" w:eastAsia="en-GB"/>
        </w:rPr>
        <w:t>Air</w:t>
      </w:r>
      <w:r w:rsidR="00661FF4">
        <w:rPr>
          <w:rFonts w:eastAsia="Times New Roman" w:cs="Times New Roman"/>
          <w:szCs w:val="24"/>
          <w:lang w:val="en-GB" w:eastAsia="en-GB"/>
        </w:rPr>
        <w:t>bnbs</w:t>
      </w:r>
      <w:proofErr w:type="spellEnd"/>
      <w:r w:rsidR="002D123F" w:rsidRPr="00577B66">
        <w:rPr>
          <w:rFonts w:cs="Times New Roman"/>
        </w:rPr>
        <w:t xml:space="preserve"> </w:t>
      </w:r>
      <w:r w:rsidR="002D123F" w:rsidRPr="00577B66">
        <w:rPr>
          <w:rFonts w:eastAsia="Times New Roman" w:cs="Times New Roman"/>
          <w:szCs w:val="24"/>
          <w:lang w:val="en-GB" w:eastAsia="en-GB"/>
        </w:rPr>
        <w:t>(P</w:t>
      </w:r>
      <w:r w:rsidR="002D123F" w:rsidRPr="001976F9">
        <w:rPr>
          <w:rFonts w:eastAsia="Times New Roman" w:cs="Times New Roman"/>
          <w:i/>
          <w:iCs/>
          <w:szCs w:val="24"/>
          <w:lang w:val="en-GB" w:eastAsia="en-GB"/>
        </w:rPr>
        <w:t>ark and Mosley, 2017</w:t>
      </w:r>
      <w:r w:rsidR="002D123F" w:rsidRPr="00577B66">
        <w:rPr>
          <w:rFonts w:eastAsia="Times New Roman" w:cs="Times New Roman"/>
          <w:szCs w:val="24"/>
          <w:lang w:val="en-GB" w:eastAsia="en-GB"/>
        </w:rPr>
        <w:t>)</w:t>
      </w:r>
      <w:r w:rsidR="00056168" w:rsidRPr="00577B66">
        <w:rPr>
          <w:rFonts w:eastAsia="Times New Roman" w:cs="Times New Roman"/>
          <w:szCs w:val="24"/>
          <w:lang w:val="en-GB" w:eastAsia="en-GB"/>
        </w:rPr>
        <w:t xml:space="preserve">. </w:t>
      </w:r>
      <w:r w:rsidR="00E32066">
        <w:rPr>
          <w:rFonts w:eastAsia="Times New Roman" w:cs="Times New Roman"/>
          <w:szCs w:val="24"/>
          <w:lang w:val="en-GB" w:eastAsia="en-GB"/>
        </w:rPr>
        <w:t xml:space="preserve">Contributing to the </w:t>
      </w:r>
      <w:r>
        <w:rPr>
          <w:rFonts w:eastAsia="Times New Roman" w:cs="Times New Roman"/>
          <w:szCs w:val="24"/>
          <w:lang w:val="en-GB" w:eastAsia="en-GB"/>
        </w:rPr>
        <w:t>low occupancy levels and low revenues for The City Hotel.</w:t>
      </w:r>
    </w:p>
    <w:p w14:paraId="743CE185" w14:textId="21B30C38" w:rsidR="00CC58A3" w:rsidRPr="00577B66" w:rsidRDefault="00056C57"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 xml:space="preserve">The City Hotel would need to explore leveraging digital marketing to reach a wider audience and </w:t>
      </w:r>
      <w:r w:rsidR="00F62C5D">
        <w:rPr>
          <w:rFonts w:eastAsia="Times New Roman" w:cs="Times New Roman"/>
          <w:szCs w:val="24"/>
          <w:lang w:val="en-GB" w:eastAsia="en-GB"/>
        </w:rPr>
        <w:t xml:space="preserve">partnerships with local businesses to attract more visitors. </w:t>
      </w:r>
    </w:p>
    <w:p w14:paraId="315B94F4" w14:textId="77777777" w:rsidR="00931130" w:rsidRDefault="00931130" w:rsidP="00F9280D">
      <w:pPr>
        <w:spacing w:after="0" w:line="360" w:lineRule="auto"/>
        <w:jc w:val="both"/>
        <w:rPr>
          <w:rFonts w:cs="Times New Roman"/>
          <w:b/>
        </w:rPr>
      </w:pPr>
    </w:p>
    <w:p w14:paraId="4418F85F" w14:textId="091CCFC6" w:rsidR="007229C2" w:rsidRPr="00577B66" w:rsidRDefault="001106FD" w:rsidP="00F9280D">
      <w:pPr>
        <w:spacing w:after="0" w:line="360" w:lineRule="auto"/>
        <w:jc w:val="both"/>
        <w:rPr>
          <w:rFonts w:cs="Times New Roman"/>
          <w:b/>
        </w:rPr>
      </w:pPr>
      <w:r w:rsidRPr="00577B66">
        <w:rPr>
          <w:rFonts w:cs="Times New Roman"/>
          <w:b/>
        </w:rPr>
        <w:t>Cost Structure</w:t>
      </w:r>
    </w:p>
    <w:p w14:paraId="19FFA0DF" w14:textId="08AE405C" w:rsidR="00013044" w:rsidRDefault="00C75392" w:rsidP="00F9280D">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Wh</w:t>
      </w:r>
      <w:r w:rsidR="00A230F3">
        <w:rPr>
          <w:rFonts w:eastAsia="Times New Roman" w:cs="Times New Roman"/>
          <w:szCs w:val="24"/>
          <w:lang w:val="en-GB" w:eastAsia="en-GB"/>
        </w:rPr>
        <w:t>ilst the</w:t>
      </w:r>
      <w:r w:rsidR="00145AB2">
        <w:rPr>
          <w:rFonts w:eastAsia="Times New Roman" w:cs="Times New Roman"/>
          <w:szCs w:val="24"/>
          <w:lang w:val="en-GB" w:eastAsia="en-GB"/>
        </w:rPr>
        <w:t xml:space="preserve"> cost of goods sold</w:t>
      </w:r>
      <w:r w:rsidRPr="00577B66">
        <w:rPr>
          <w:rFonts w:eastAsia="Times New Roman" w:cs="Times New Roman"/>
          <w:szCs w:val="24"/>
          <w:lang w:val="en-GB" w:eastAsia="en-GB"/>
        </w:rPr>
        <w:t xml:space="preserve"> for </w:t>
      </w:r>
      <w:r w:rsidR="00145AB2">
        <w:rPr>
          <w:rFonts w:eastAsia="Times New Roman" w:cs="Times New Roman"/>
          <w:szCs w:val="24"/>
          <w:lang w:val="en-GB" w:eastAsia="en-GB"/>
        </w:rPr>
        <w:t>the</w:t>
      </w:r>
      <w:r w:rsidRPr="00577B66">
        <w:rPr>
          <w:rFonts w:eastAsia="Times New Roman" w:cs="Times New Roman"/>
          <w:szCs w:val="24"/>
          <w:lang w:val="en-GB" w:eastAsia="en-GB"/>
        </w:rPr>
        <w:t xml:space="preserve"> hotel have gone down, employee costs and external</w:t>
      </w:r>
      <w:r w:rsidR="00145AB2">
        <w:rPr>
          <w:rFonts w:eastAsia="Times New Roman" w:cs="Times New Roman"/>
          <w:szCs w:val="24"/>
          <w:lang w:val="en-GB" w:eastAsia="en-GB"/>
        </w:rPr>
        <w:t xml:space="preserve"> expenses</w:t>
      </w:r>
      <w:r w:rsidRPr="00577B66">
        <w:rPr>
          <w:rFonts w:eastAsia="Times New Roman" w:cs="Times New Roman"/>
          <w:szCs w:val="24"/>
          <w:lang w:val="en-GB" w:eastAsia="en-GB"/>
        </w:rPr>
        <w:t xml:space="preserve"> remain high </w:t>
      </w:r>
      <w:r w:rsidR="00145AB2">
        <w:rPr>
          <w:rFonts w:eastAsia="Times New Roman" w:cs="Times New Roman"/>
          <w:szCs w:val="24"/>
          <w:lang w:val="en-GB" w:eastAsia="en-GB"/>
        </w:rPr>
        <w:t>compared to</w:t>
      </w:r>
      <w:r w:rsidRPr="00577B66">
        <w:rPr>
          <w:rFonts w:eastAsia="Times New Roman" w:cs="Times New Roman"/>
          <w:szCs w:val="24"/>
          <w:lang w:val="en-GB" w:eastAsia="en-GB"/>
        </w:rPr>
        <w:t xml:space="preserve"> revenue. High employee costs </w:t>
      </w:r>
      <w:r w:rsidR="001C2C72">
        <w:rPr>
          <w:rFonts w:eastAsia="Times New Roman" w:cs="Times New Roman"/>
          <w:szCs w:val="24"/>
          <w:lang w:val="en-GB" w:eastAsia="en-GB"/>
        </w:rPr>
        <w:t>may indicate</w:t>
      </w:r>
      <w:r w:rsidRPr="00577B66">
        <w:rPr>
          <w:rFonts w:eastAsia="Times New Roman" w:cs="Times New Roman"/>
          <w:szCs w:val="24"/>
          <w:lang w:val="en-GB" w:eastAsia="en-GB"/>
        </w:rPr>
        <w:t xml:space="preserve"> inappropriate staffing levels </w:t>
      </w:r>
      <w:r w:rsidR="001C2C72">
        <w:rPr>
          <w:rFonts w:eastAsia="Times New Roman" w:cs="Times New Roman"/>
          <w:szCs w:val="24"/>
          <w:lang w:val="en-GB" w:eastAsia="en-GB"/>
        </w:rPr>
        <w:t>in comparison</w:t>
      </w:r>
      <w:r w:rsidRPr="00577B66">
        <w:rPr>
          <w:rFonts w:eastAsia="Times New Roman" w:cs="Times New Roman"/>
          <w:szCs w:val="24"/>
          <w:lang w:val="en-GB" w:eastAsia="en-GB"/>
        </w:rPr>
        <w:t xml:space="preserve"> to the current demand of the business or at higher-than-industry-average cost per employee </w:t>
      </w:r>
      <w:r w:rsidR="00653F91">
        <w:rPr>
          <w:rFonts w:eastAsia="Times New Roman" w:cs="Times New Roman"/>
          <w:szCs w:val="24"/>
          <w:lang w:val="en-GB" w:eastAsia="en-GB"/>
        </w:rPr>
        <w:t xml:space="preserve">due to </w:t>
      </w:r>
      <w:r w:rsidRPr="00577B66">
        <w:rPr>
          <w:rFonts w:eastAsia="Times New Roman" w:cs="Times New Roman"/>
          <w:szCs w:val="24"/>
          <w:lang w:val="en-GB" w:eastAsia="en-GB"/>
        </w:rPr>
        <w:t>wages or benefits</w:t>
      </w:r>
      <w:r w:rsidR="00653F91">
        <w:rPr>
          <w:rFonts w:eastAsia="Times New Roman" w:cs="Times New Roman"/>
          <w:szCs w:val="24"/>
          <w:lang w:val="en-GB" w:eastAsia="en-GB"/>
        </w:rPr>
        <w:t xml:space="preserve"> increases</w:t>
      </w:r>
      <w:r w:rsidR="002D123F" w:rsidRPr="00577B66">
        <w:rPr>
          <w:rFonts w:cs="Times New Roman"/>
        </w:rPr>
        <w:t xml:space="preserve"> </w:t>
      </w:r>
      <w:r w:rsidR="002D123F" w:rsidRPr="00577B66">
        <w:rPr>
          <w:rFonts w:eastAsia="Times New Roman" w:cs="Times New Roman"/>
          <w:szCs w:val="24"/>
          <w:lang w:val="en-GB" w:eastAsia="en-GB"/>
        </w:rPr>
        <w:t>(</w:t>
      </w:r>
      <w:r w:rsidR="002D123F" w:rsidRPr="001976F9">
        <w:rPr>
          <w:rFonts w:eastAsia="Times New Roman" w:cs="Times New Roman"/>
          <w:i/>
          <w:iCs/>
          <w:szCs w:val="24"/>
          <w:lang w:val="en-GB" w:eastAsia="en-GB"/>
        </w:rPr>
        <w:t>Cooper, 2017</w:t>
      </w:r>
      <w:r w:rsidR="002D123F" w:rsidRPr="00577B66">
        <w:rPr>
          <w:rFonts w:eastAsia="Times New Roman" w:cs="Times New Roman"/>
          <w:szCs w:val="24"/>
          <w:lang w:val="en-GB" w:eastAsia="en-GB"/>
        </w:rPr>
        <w:t>)</w:t>
      </w:r>
      <w:r w:rsidRPr="00577B66">
        <w:rPr>
          <w:rFonts w:eastAsia="Times New Roman" w:cs="Times New Roman"/>
          <w:szCs w:val="24"/>
          <w:lang w:val="en-GB" w:eastAsia="en-GB"/>
        </w:rPr>
        <w:t xml:space="preserve">. This may indicate some imbalance in the basic cost structure and </w:t>
      </w:r>
      <w:r w:rsidR="00C7422A">
        <w:rPr>
          <w:rFonts w:eastAsia="Times New Roman" w:cs="Times New Roman"/>
          <w:szCs w:val="24"/>
          <w:lang w:val="en-GB" w:eastAsia="en-GB"/>
        </w:rPr>
        <w:t>insufficiencies</w:t>
      </w:r>
      <w:r w:rsidRPr="00577B66">
        <w:rPr>
          <w:rFonts w:eastAsia="Times New Roman" w:cs="Times New Roman"/>
          <w:szCs w:val="24"/>
          <w:lang w:val="en-GB" w:eastAsia="en-GB"/>
        </w:rPr>
        <w:t xml:space="preserve"> in people management </w:t>
      </w:r>
      <w:r w:rsidR="00726FF1">
        <w:rPr>
          <w:rFonts w:eastAsia="Times New Roman" w:cs="Times New Roman"/>
          <w:szCs w:val="24"/>
          <w:lang w:val="en-GB" w:eastAsia="en-GB"/>
        </w:rPr>
        <w:t xml:space="preserve">which resulted in </w:t>
      </w:r>
      <w:r w:rsidR="00013044">
        <w:rPr>
          <w:rFonts w:eastAsia="Times New Roman" w:cs="Times New Roman"/>
          <w:szCs w:val="24"/>
          <w:lang w:val="en-GB" w:eastAsia="en-GB"/>
        </w:rPr>
        <w:t>inappropriate</w:t>
      </w:r>
      <w:r w:rsidR="00726FF1">
        <w:rPr>
          <w:rFonts w:eastAsia="Times New Roman" w:cs="Times New Roman"/>
          <w:szCs w:val="24"/>
          <w:lang w:val="en-GB" w:eastAsia="en-GB"/>
        </w:rPr>
        <w:t xml:space="preserve"> adjustment</w:t>
      </w:r>
      <w:r w:rsidR="00013044">
        <w:rPr>
          <w:rFonts w:eastAsia="Times New Roman" w:cs="Times New Roman"/>
          <w:szCs w:val="24"/>
          <w:lang w:val="en-GB" w:eastAsia="en-GB"/>
        </w:rPr>
        <w:t xml:space="preserve">s to costs in comparison to the decline in revenue. </w:t>
      </w:r>
    </w:p>
    <w:p w14:paraId="0CFD1B19" w14:textId="50901D35" w:rsidR="00C75392" w:rsidRDefault="00C75392" w:rsidP="00F9280D">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This situation is further aggravated by a high volume of bought-in services, utilities, and costs of plant maintenance. Therefore, </w:t>
      </w:r>
      <w:r w:rsidR="003F4B87">
        <w:rPr>
          <w:rFonts w:eastAsia="Times New Roman" w:cs="Times New Roman"/>
          <w:szCs w:val="24"/>
          <w:lang w:val="en-GB" w:eastAsia="en-GB"/>
        </w:rPr>
        <w:t xml:space="preserve">the hotel should </w:t>
      </w:r>
      <w:r w:rsidR="008B1484">
        <w:rPr>
          <w:rFonts w:eastAsia="Times New Roman" w:cs="Times New Roman"/>
          <w:szCs w:val="24"/>
          <w:lang w:val="en-GB" w:eastAsia="en-GB"/>
        </w:rPr>
        <w:t xml:space="preserve">optimise the cost structure of the hotel with regards to </w:t>
      </w:r>
      <w:r w:rsidR="00ED4981">
        <w:rPr>
          <w:rFonts w:eastAsia="Times New Roman" w:cs="Times New Roman"/>
          <w:szCs w:val="24"/>
          <w:lang w:val="en-GB" w:eastAsia="en-GB"/>
        </w:rPr>
        <w:t>staffing</w:t>
      </w:r>
      <w:r w:rsidR="008B1484">
        <w:rPr>
          <w:rFonts w:eastAsia="Times New Roman" w:cs="Times New Roman"/>
          <w:szCs w:val="24"/>
          <w:lang w:val="en-GB" w:eastAsia="en-GB"/>
        </w:rPr>
        <w:t xml:space="preserve"> levels</w:t>
      </w:r>
      <w:r w:rsidR="002B1631">
        <w:rPr>
          <w:rFonts w:eastAsia="Times New Roman" w:cs="Times New Roman"/>
          <w:szCs w:val="24"/>
          <w:lang w:val="en-GB" w:eastAsia="en-GB"/>
        </w:rPr>
        <w:t>, by reducing overtime costs or implementing more efficient scheduling</w:t>
      </w:r>
      <w:r w:rsidR="00ED4981">
        <w:rPr>
          <w:rFonts w:eastAsia="Times New Roman" w:cs="Times New Roman"/>
          <w:szCs w:val="24"/>
          <w:lang w:val="en-GB" w:eastAsia="en-GB"/>
        </w:rPr>
        <w:t xml:space="preserve">. Additionally, they could also explore opportunities for reducing external expenses with their suppliers. </w:t>
      </w:r>
    </w:p>
    <w:p w14:paraId="4FAF2124" w14:textId="77777777" w:rsidR="00ED4981" w:rsidRPr="00577B66" w:rsidRDefault="00ED4981" w:rsidP="00F9280D">
      <w:pPr>
        <w:spacing w:after="0" w:line="360" w:lineRule="auto"/>
        <w:jc w:val="both"/>
        <w:rPr>
          <w:rFonts w:eastAsia="Times New Roman" w:cs="Times New Roman"/>
          <w:szCs w:val="24"/>
          <w:lang w:val="en-GB" w:eastAsia="en-GB"/>
        </w:rPr>
      </w:pPr>
    </w:p>
    <w:p w14:paraId="6505459A" w14:textId="77777777" w:rsidR="00C75392" w:rsidRPr="00577B66" w:rsidRDefault="00C75392" w:rsidP="00F9280D">
      <w:pPr>
        <w:spacing w:after="0" w:line="360" w:lineRule="auto"/>
        <w:jc w:val="both"/>
        <w:rPr>
          <w:rFonts w:eastAsia="Times New Roman" w:cs="Times New Roman"/>
          <w:szCs w:val="24"/>
          <w:lang w:val="en-GB" w:eastAsia="en-GB"/>
        </w:rPr>
      </w:pPr>
    </w:p>
    <w:p w14:paraId="164C15A4" w14:textId="77777777" w:rsidR="00F621DD" w:rsidRPr="00577B66" w:rsidRDefault="001106FD" w:rsidP="00F9280D">
      <w:pPr>
        <w:spacing w:after="0" w:line="360" w:lineRule="auto"/>
        <w:jc w:val="both"/>
        <w:rPr>
          <w:rFonts w:cs="Times New Roman"/>
          <w:b/>
        </w:rPr>
      </w:pPr>
      <w:r w:rsidRPr="00577B66">
        <w:rPr>
          <w:rFonts w:cs="Times New Roman"/>
          <w:b/>
        </w:rPr>
        <w:lastRenderedPageBreak/>
        <w:t>Liquidity Issues</w:t>
      </w:r>
    </w:p>
    <w:p w14:paraId="003D7AD1" w14:textId="77777777" w:rsidR="0016420E" w:rsidRDefault="005A7F52" w:rsidP="00F9280D">
      <w:pPr>
        <w:spacing w:after="0"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The current ratio explains the liquidity position of the hotel. The </w:t>
      </w:r>
      <w:r w:rsidR="001D3F00" w:rsidRPr="00577B66">
        <w:rPr>
          <w:rFonts w:eastAsia="Times New Roman" w:cs="Times New Roman"/>
          <w:szCs w:val="24"/>
          <w:lang w:val="en-GB" w:eastAsia="en-GB"/>
        </w:rPr>
        <w:t>co</w:t>
      </w:r>
      <w:r w:rsidR="001D3F00">
        <w:rPr>
          <w:rFonts w:eastAsia="Times New Roman" w:cs="Times New Roman"/>
          <w:szCs w:val="24"/>
          <w:lang w:val="en-GB" w:eastAsia="en-GB"/>
        </w:rPr>
        <w:t>nsistent</w:t>
      </w:r>
      <w:r w:rsidRPr="00577B66">
        <w:rPr>
          <w:rFonts w:eastAsia="Times New Roman" w:cs="Times New Roman"/>
          <w:szCs w:val="24"/>
          <w:lang w:val="en-GB" w:eastAsia="en-GB"/>
        </w:rPr>
        <w:t xml:space="preserve"> low </w:t>
      </w:r>
      <w:proofErr w:type="spellStart"/>
      <w:r w:rsidRPr="00577B66">
        <w:rPr>
          <w:rFonts w:eastAsia="Times New Roman" w:cs="Times New Roman"/>
          <w:szCs w:val="24"/>
          <w:lang w:val="en-GB" w:eastAsia="en-GB"/>
        </w:rPr>
        <w:t>level</w:t>
      </w:r>
      <w:r w:rsidR="001D3F00">
        <w:rPr>
          <w:rFonts w:eastAsia="Times New Roman" w:cs="Times New Roman"/>
          <w:szCs w:val="24"/>
          <w:lang w:val="en-GB" w:eastAsia="en-GB"/>
        </w:rPr>
        <w:t>indicates</w:t>
      </w:r>
      <w:proofErr w:type="spellEnd"/>
      <w:r w:rsidR="001D3F00">
        <w:rPr>
          <w:rFonts w:eastAsia="Times New Roman" w:cs="Times New Roman"/>
          <w:szCs w:val="24"/>
          <w:lang w:val="en-GB" w:eastAsia="en-GB"/>
        </w:rPr>
        <w:t xml:space="preserve"> </w:t>
      </w:r>
      <w:r w:rsidR="009122F3">
        <w:rPr>
          <w:rFonts w:eastAsia="Times New Roman" w:cs="Times New Roman"/>
          <w:szCs w:val="24"/>
          <w:lang w:val="en-GB" w:eastAsia="en-GB"/>
        </w:rPr>
        <w:t>ongoing</w:t>
      </w:r>
      <w:r w:rsidRPr="00577B66">
        <w:rPr>
          <w:rFonts w:eastAsia="Times New Roman" w:cs="Times New Roman"/>
          <w:szCs w:val="24"/>
          <w:lang w:val="en-GB" w:eastAsia="en-GB"/>
        </w:rPr>
        <w:t xml:space="preserve"> problems in meeting short term obligations. A current ratio of below 1</w:t>
      </w:r>
      <w:r w:rsidR="0015164A">
        <w:rPr>
          <w:rFonts w:eastAsia="Times New Roman" w:cs="Times New Roman"/>
          <w:szCs w:val="24"/>
          <w:lang w:val="en-GB" w:eastAsia="en-GB"/>
        </w:rPr>
        <w:t xml:space="preserve">.0 </w:t>
      </w:r>
      <w:r w:rsidR="00707B3F">
        <w:rPr>
          <w:rFonts w:eastAsia="Times New Roman" w:cs="Times New Roman"/>
          <w:szCs w:val="24"/>
          <w:lang w:val="en-GB" w:eastAsia="en-GB"/>
        </w:rPr>
        <w:t xml:space="preserve">means </w:t>
      </w:r>
      <w:r w:rsidRPr="00577B66">
        <w:rPr>
          <w:rFonts w:eastAsia="Times New Roman" w:cs="Times New Roman"/>
          <w:szCs w:val="24"/>
          <w:lang w:val="en-GB" w:eastAsia="en-GB"/>
        </w:rPr>
        <w:t xml:space="preserve">that liquid assets such as cash or accounts receivable </w:t>
      </w:r>
      <w:r w:rsidR="00707B3F">
        <w:rPr>
          <w:rFonts w:eastAsia="Times New Roman" w:cs="Times New Roman"/>
          <w:szCs w:val="24"/>
          <w:lang w:val="en-GB" w:eastAsia="en-GB"/>
        </w:rPr>
        <w:t>are insufficient to</w:t>
      </w:r>
      <w:r w:rsidRPr="00577B66">
        <w:rPr>
          <w:rFonts w:eastAsia="Times New Roman" w:cs="Times New Roman"/>
          <w:szCs w:val="24"/>
          <w:lang w:val="en-GB" w:eastAsia="en-GB"/>
        </w:rPr>
        <w:t xml:space="preserve"> meet the immediate needs of the hotel</w:t>
      </w:r>
      <w:r w:rsidR="00F9280D" w:rsidRPr="00577B66">
        <w:rPr>
          <w:rFonts w:cs="Times New Roman"/>
        </w:rPr>
        <w:t xml:space="preserve">. </w:t>
      </w:r>
      <w:r w:rsidRPr="00577B66">
        <w:rPr>
          <w:rFonts w:eastAsia="Times New Roman" w:cs="Times New Roman"/>
          <w:szCs w:val="24"/>
          <w:lang w:val="en-GB" w:eastAsia="en-GB"/>
        </w:rPr>
        <w:t xml:space="preserve">Lack of working capital may be </w:t>
      </w:r>
      <w:r w:rsidR="00010886">
        <w:rPr>
          <w:rFonts w:eastAsia="Times New Roman" w:cs="Times New Roman"/>
          <w:szCs w:val="24"/>
          <w:lang w:val="en-GB" w:eastAsia="en-GB"/>
        </w:rPr>
        <w:t>due to</w:t>
      </w:r>
      <w:r w:rsidRPr="00577B66">
        <w:rPr>
          <w:rFonts w:eastAsia="Times New Roman" w:cs="Times New Roman"/>
          <w:szCs w:val="24"/>
          <w:lang w:val="en-GB" w:eastAsia="en-GB"/>
        </w:rPr>
        <w:t xml:space="preserve"> receivables </w:t>
      </w:r>
      <w:r w:rsidR="00010886">
        <w:rPr>
          <w:rFonts w:eastAsia="Times New Roman" w:cs="Times New Roman"/>
          <w:szCs w:val="24"/>
          <w:lang w:val="en-GB" w:eastAsia="en-GB"/>
        </w:rPr>
        <w:t xml:space="preserve">being </w:t>
      </w:r>
      <w:r w:rsidRPr="00577B66">
        <w:rPr>
          <w:rFonts w:eastAsia="Times New Roman" w:cs="Times New Roman"/>
          <w:szCs w:val="24"/>
          <w:lang w:val="en-GB" w:eastAsia="en-GB"/>
        </w:rPr>
        <w:t>collected late, high operati</w:t>
      </w:r>
      <w:r w:rsidR="00DC2A0F">
        <w:rPr>
          <w:rFonts w:eastAsia="Times New Roman" w:cs="Times New Roman"/>
          <w:szCs w:val="24"/>
          <w:lang w:val="en-GB" w:eastAsia="en-GB"/>
        </w:rPr>
        <w:t>ng</w:t>
      </w:r>
      <w:r w:rsidRPr="00577B66">
        <w:rPr>
          <w:rFonts w:eastAsia="Times New Roman" w:cs="Times New Roman"/>
          <w:szCs w:val="24"/>
          <w:lang w:val="en-GB" w:eastAsia="en-GB"/>
        </w:rPr>
        <w:t xml:space="preserve"> expenses, or </w:t>
      </w:r>
      <w:r w:rsidR="00DC2A0F">
        <w:rPr>
          <w:rFonts w:eastAsia="Times New Roman" w:cs="Times New Roman"/>
          <w:szCs w:val="24"/>
          <w:lang w:val="en-GB" w:eastAsia="en-GB"/>
        </w:rPr>
        <w:t xml:space="preserve">an </w:t>
      </w:r>
      <w:r w:rsidRPr="00577B66">
        <w:rPr>
          <w:rFonts w:eastAsia="Times New Roman" w:cs="Times New Roman"/>
          <w:szCs w:val="24"/>
          <w:lang w:val="en-GB" w:eastAsia="en-GB"/>
        </w:rPr>
        <w:t xml:space="preserve">inability to </w:t>
      </w:r>
      <w:r w:rsidR="0016420E">
        <w:rPr>
          <w:rFonts w:eastAsia="Times New Roman" w:cs="Times New Roman"/>
          <w:szCs w:val="24"/>
          <w:lang w:val="en-GB" w:eastAsia="en-GB"/>
        </w:rPr>
        <w:t>rely on cash reserve</w:t>
      </w:r>
      <w:r w:rsidRPr="00577B66">
        <w:rPr>
          <w:rFonts w:eastAsia="Times New Roman" w:cs="Times New Roman"/>
          <w:szCs w:val="24"/>
          <w:lang w:val="en-GB" w:eastAsia="en-GB"/>
        </w:rPr>
        <w:t xml:space="preserve"> to offset temporary liquidity. </w:t>
      </w:r>
    </w:p>
    <w:p w14:paraId="7FE6EF3E" w14:textId="6029829B" w:rsidR="005A7F52" w:rsidRDefault="0016420E"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If</w:t>
      </w:r>
      <w:r w:rsidR="005A7F52" w:rsidRPr="00577B66">
        <w:rPr>
          <w:rFonts w:eastAsia="Times New Roman" w:cs="Times New Roman"/>
          <w:szCs w:val="24"/>
          <w:lang w:val="en-GB" w:eastAsia="en-GB"/>
        </w:rPr>
        <w:t xml:space="preserve"> left unaddressed, the hotel is bound to default on its settlements of pa</w:t>
      </w:r>
      <w:r w:rsidR="00517E38">
        <w:rPr>
          <w:rFonts w:eastAsia="Times New Roman" w:cs="Times New Roman"/>
          <w:szCs w:val="24"/>
          <w:lang w:val="en-GB" w:eastAsia="en-GB"/>
        </w:rPr>
        <w:t>yments to</w:t>
      </w:r>
      <w:r w:rsidR="005A7F52" w:rsidRPr="00577B66">
        <w:rPr>
          <w:rFonts w:eastAsia="Times New Roman" w:cs="Times New Roman"/>
          <w:szCs w:val="24"/>
          <w:lang w:val="en-GB" w:eastAsia="en-GB"/>
        </w:rPr>
        <w:t xml:space="preserve"> suppliers,</w:t>
      </w:r>
      <w:r w:rsidR="00517E38">
        <w:rPr>
          <w:rFonts w:eastAsia="Times New Roman" w:cs="Times New Roman"/>
          <w:szCs w:val="24"/>
          <w:lang w:val="en-GB" w:eastAsia="en-GB"/>
        </w:rPr>
        <w:t xml:space="preserve"> </w:t>
      </w:r>
      <w:r w:rsidR="00517E38" w:rsidRPr="00577B66">
        <w:rPr>
          <w:rFonts w:eastAsia="Times New Roman" w:cs="Times New Roman"/>
          <w:szCs w:val="24"/>
          <w:lang w:val="en-GB" w:eastAsia="en-GB"/>
        </w:rPr>
        <w:t>employees’</w:t>
      </w:r>
      <w:r w:rsidR="005A7F52" w:rsidRPr="00577B66">
        <w:rPr>
          <w:rFonts w:eastAsia="Times New Roman" w:cs="Times New Roman"/>
          <w:szCs w:val="24"/>
          <w:lang w:val="en-GB" w:eastAsia="en-GB"/>
        </w:rPr>
        <w:t xml:space="preserve"> </w:t>
      </w:r>
      <w:r w:rsidR="00517E38">
        <w:rPr>
          <w:rFonts w:eastAsia="Times New Roman" w:cs="Times New Roman"/>
          <w:szCs w:val="24"/>
          <w:lang w:val="en-GB" w:eastAsia="en-GB"/>
        </w:rPr>
        <w:t xml:space="preserve">wages </w:t>
      </w:r>
      <w:r w:rsidR="005A7F52" w:rsidRPr="00577B66">
        <w:rPr>
          <w:rFonts w:eastAsia="Times New Roman" w:cs="Times New Roman"/>
          <w:szCs w:val="24"/>
          <w:lang w:val="en-GB" w:eastAsia="en-GB"/>
        </w:rPr>
        <w:t xml:space="preserve">and </w:t>
      </w:r>
      <w:r w:rsidR="00517E38">
        <w:rPr>
          <w:rFonts w:eastAsia="Times New Roman" w:cs="Times New Roman"/>
          <w:szCs w:val="24"/>
          <w:lang w:val="en-GB" w:eastAsia="en-GB"/>
        </w:rPr>
        <w:t xml:space="preserve">loan </w:t>
      </w:r>
      <w:r w:rsidR="005A7F52" w:rsidRPr="00577B66">
        <w:rPr>
          <w:rFonts w:eastAsia="Times New Roman" w:cs="Times New Roman"/>
          <w:szCs w:val="24"/>
          <w:lang w:val="en-GB" w:eastAsia="en-GB"/>
        </w:rPr>
        <w:t xml:space="preserve">repayments </w:t>
      </w:r>
      <w:r w:rsidR="002D123F" w:rsidRPr="00577B66">
        <w:rPr>
          <w:rFonts w:eastAsia="Times New Roman" w:cs="Times New Roman"/>
          <w:szCs w:val="24"/>
          <w:lang w:val="en-GB" w:eastAsia="en-GB"/>
        </w:rPr>
        <w:t>(</w:t>
      </w:r>
      <w:proofErr w:type="spellStart"/>
      <w:r w:rsidR="002D123F" w:rsidRPr="001976F9">
        <w:rPr>
          <w:rFonts w:eastAsia="Times New Roman" w:cs="Times New Roman"/>
          <w:i/>
          <w:iCs/>
          <w:szCs w:val="24"/>
          <w:lang w:val="en-GB" w:eastAsia="en-GB"/>
        </w:rPr>
        <w:t>Jeenas</w:t>
      </w:r>
      <w:proofErr w:type="spellEnd"/>
      <w:r w:rsidR="002D123F" w:rsidRPr="001976F9">
        <w:rPr>
          <w:rFonts w:eastAsia="Times New Roman" w:cs="Times New Roman"/>
          <w:i/>
          <w:iCs/>
          <w:szCs w:val="24"/>
          <w:lang w:val="en-GB" w:eastAsia="en-GB"/>
        </w:rPr>
        <w:t>, 2023)</w:t>
      </w:r>
      <w:r w:rsidR="005A7F52" w:rsidRPr="001976F9">
        <w:rPr>
          <w:rFonts w:eastAsia="Times New Roman" w:cs="Times New Roman"/>
          <w:i/>
          <w:iCs/>
          <w:szCs w:val="24"/>
          <w:lang w:val="en-GB" w:eastAsia="en-GB"/>
        </w:rPr>
        <w:t>.</w:t>
      </w:r>
      <w:r w:rsidR="005A7F52" w:rsidRPr="00577B66">
        <w:rPr>
          <w:rFonts w:eastAsia="Times New Roman" w:cs="Times New Roman"/>
          <w:szCs w:val="24"/>
          <w:lang w:val="en-GB" w:eastAsia="en-GB"/>
        </w:rPr>
        <w:t xml:space="preserve"> </w:t>
      </w:r>
      <w:r w:rsidR="00607998">
        <w:rPr>
          <w:rFonts w:eastAsia="Times New Roman" w:cs="Times New Roman"/>
          <w:szCs w:val="24"/>
          <w:lang w:val="en-GB" w:eastAsia="en-GB"/>
        </w:rPr>
        <w:t>Another</w:t>
      </w:r>
      <w:r w:rsidR="005A7F52" w:rsidRPr="00577B66">
        <w:rPr>
          <w:rFonts w:eastAsia="Times New Roman" w:cs="Times New Roman"/>
          <w:szCs w:val="24"/>
          <w:lang w:val="en-GB" w:eastAsia="en-GB"/>
        </w:rPr>
        <w:t xml:space="preserve"> critical influence this liquidity </w:t>
      </w:r>
      <w:r w:rsidR="00607998">
        <w:rPr>
          <w:rFonts w:eastAsia="Times New Roman" w:cs="Times New Roman"/>
          <w:szCs w:val="24"/>
          <w:lang w:val="en-GB" w:eastAsia="en-GB"/>
        </w:rPr>
        <w:t>issue</w:t>
      </w:r>
      <w:r w:rsidR="005A7F52" w:rsidRPr="00577B66">
        <w:rPr>
          <w:rFonts w:eastAsia="Times New Roman" w:cs="Times New Roman"/>
          <w:szCs w:val="24"/>
          <w:lang w:val="en-GB" w:eastAsia="en-GB"/>
        </w:rPr>
        <w:t xml:space="preserve"> has is that the financial flexibility reduces the possibility to invest or make</w:t>
      </w:r>
      <w:r w:rsidR="009E6379">
        <w:rPr>
          <w:rFonts w:eastAsia="Times New Roman" w:cs="Times New Roman"/>
          <w:szCs w:val="24"/>
          <w:lang w:val="en-GB" w:eastAsia="en-GB"/>
        </w:rPr>
        <w:t xml:space="preserve"> necessary</w:t>
      </w:r>
      <w:r w:rsidR="005A7F52" w:rsidRPr="00577B66">
        <w:rPr>
          <w:rFonts w:eastAsia="Times New Roman" w:cs="Times New Roman"/>
          <w:szCs w:val="24"/>
          <w:lang w:val="en-GB" w:eastAsia="en-GB"/>
        </w:rPr>
        <w:t xml:space="preserve"> improvements. </w:t>
      </w:r>
    </w:p>
    <w:p w14:paraId="7A40253A" w14:textId="0FD8ABBC" w:rsidR="009E6379" w:rsidRPr="00577B66" w:rsidRDefault="004F518C"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The City Hotel should focus on improving its cash flow management by implementing a more efficient co</w:t>
      </w:r>
      <w:r w:rsidR="000F6E66">
        <w:rPr>
          <w:rFonts w:eastAsia="Times New Roman" w:cs="Times New Roman"/>
          <w:szCs w:val="24"/>
          <w:lang w:val="en-GB" w:eastAsia="en-GB"/>
        </w:rPr>
        <w:t>llection process, negotiate better terms with the suppliers and seek for short-term financing options.</w:t>
      </w:r>
    </w:p>
    <w:p w14:paraId="7F6F1B92" w14:textId="77777777" w:rsidR="00726C8F" w:rsidRDefault="00726C8F" w:rsidP="00F9280D">
      <w:pPr>
        <w:spacing w:after="0" w:line="360" w:lineRule="auto"/>
        <w:jc w:val="both"/>
        <w:rPr>
          <w:rFonts w:cs="Times New Roman"/>
          <w:b/>
        </w:rPr>
      </w:pPr>
    </w:p>
    <w:p w14:paraId="59752657" w14:textId="6EEC6F1A" w:rsidR="00F621DD" w:rsidRPr="00577B66" w:rsidRDefault="001106FD" w:rsidP="00F9280D">
      <w:pPr>
        <w:spacing w:after="0" w:line="360" w:lineRule="auto"/>
        <w:jc w:val="both"/>
        <w:rPr>
          <w:rFonts w:cs="Times New Roman"/>
          <w:b/>
        </w:rPr>
      </w:pPr>
      <w:r w:rsidRPr="00577B66">
        <w:rPr>
          <w:rFonts w:cs="Times New Roman"/>
          <w:b/>
        </w:rPr>
        <w:t>Increased Debt</w:t>
      </w:r>
    </w:p>
    <w:p w14:paraId="12A2C634" w14:textId="125EE2BA" w:rsidR="00A44643" w:rsidRDefault="00E32042"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The increasing</w:t>
      </w:r>
      <w:r w:rsidR="00C75392" w:rsidRPr="00577B66">
        <w:rPr>
          <w:rFonts w:eastAsia="Times New Roman" w:cs="Times New Roman"/>
          <w:szCs w:val="24"/>
          <w:lang w:val="en-GB" w:eastAsia="en-GB"/>
        </w:rPr>
        <w:t xml:space="preserve"> debt-to-equity level </w:t>
      </w:r>
      <w:r>
        <w:rPr>
          <w:rFonts w:eastAsia="Times New Roman" w:cs="Times New Roman"/>
          <w:szCs w:val="24"/>
          <w:lang w:val="en-GB" w:eastAsia="en-GB"/>
        </w:rPr>
        <w:t>indicates</w:t>
      </w:r>
      <w:r w:rsidR="00C75392" w:rsidRPr="00577B66">
        <w:rPr>
          <w:rFonts w:eastAsia="Times New Roman" w:cs="Times New Roman"/>
          <w:szCs w:val="24"/>
          <w:lang w:val="en-GB" w:eastAsia="en-GB"/>
        </w:rPr>
        <w:t xml:space="preserve"> that the hotel has become over-</w:t>
      </w:r>
      <w:r w:rsidR="00A44643" w:rsidRPr="00577B66">
        <w:rPr>
          <w:rFonts w:eastAsia="Times New Roman" w:cs="Times New Roman"/>
          <w:szCs w:val="24"/>
          <w:lang w:val="en-GB" w:eastAsia="en-GB"/>
        </w:rPr>
        <w:t>leveraged,</w:t>
      </w:r>
      <w:r w:rsidR="00434180">
        <w:rPr>
          <w:rFonts w:eastAsia="Times New Roman" w:cs="Times New Roman"/>
          <w:szCs w:val="24"/>
          <w:lang w:val="en-GB" w:eastAsia="en-GB"/>
        </w:rPr>
        <w:t xml:space="preserve"> </w:t>
      </w:r>
      <w:r w:rsidR="00C75392" w:rsidRPr="00577B66">
        <w:rPr>
          <w:rFonts w:eastAsia="Times New Roman" w:cs="Times New Roman"/>
          <w:szCs w:val="24"/>
          <w:lang w:val="en-GB" w:eastAsia="en-GB"/>
        </w:rPr>
        <w:t xml:space="preserve">and this is </w:t>
      </w:r>
      <w:r w:rsidR="00F54A57">
        <w:rPr>
          <w:rFonts w:eastAsia="Times New Roman" w:cs="Times New Roman"/>
          <w:szCs w:val="24"/>
          <w:lang w:val="en-GB" w:eastAsia="en-GB"/>
        </w:rPr>
        <w:t>damaging to</w:t>
      </w:r>
      <w:r w:rsidR="00C75392" w:rsidRPr="00577B66">
        <w:rPr>
          <w:rFonts w:eastAsia="Times New Roman" w:cs="Times New Roman"/>
          <w:szCs w:val="24"/>
          <w:lang w:val="en-GB" w:eastAsia="en-GB"/>
        </w:rPr>
        <w:t xml:space="preserve"> its long-term financial health. </w:t>
      </w:r>
      <w:r w:rsidR="00CD05E8">
        <w:rPr>
          <w:rFonts w:eastAsia="Times New Roman" w:cs="Times New Roman"/>
          <w:szCs w:val="24"/>
          <w:lang w:val="en-GB" w:eastAsia="en-GB"/>
        </w:rPr>
        <w:t>Larger</w:t>
      </w:r>
      <w:r w:rsidR="00C75392" w:rsidRPr="00577B66">
        <w:rPr>
          <w:rFonts w:eastAsia="Times New Roman" w:cs="Times New Roman"/>
          <w:szCs w:val="24"/>
          <w:lang w:val="en-GB" w:eastAsia="en-GB"/>
        </w:rPr>
        <w:t xml:space="preserve"> debt-to-equity ratio</w:t>
      </w:r>
      <w:r w:rsidR="00CD05E8">
        <w:rPr>
          <w:rFonts w:eastAsia="Times New Roman" w:cs="Times New Roman"/>
          <w:szCs w:val="24"/>
          <w:lang w:val="en-GB" w:eastAsia="en-GB"/>
        </w:rPr>
        <w:t xml:space="preserve"> suggests that </w:t>
      </w:r>
      <w:r w:rsidR="00C75392" w:rsidRPr="00577B66">
        <w:rPr>
          <w:rFonts w:eastAsia="Times New Roman" w:cs="Times New Roman"/>
          <w:szCs w:val="24"/>
          <w:lang w:val="en-GB" w:eastAsia="en-GB"/>
        </w:rPr>
        <w:t xml:space="preserve">the hotel depends on more borrowed cash to finance its operations, therefore becoming highly vulnerable if the revenue </w:t>
      </w:r>
      <w:r w:rsidR="008539CE">
        <w:rPr>
          <w:rFonts w:eastAsia="Times New Roman" w:cs="Times New Roman"/>
          <w:szCs w:val="24"/>
          <w:lang w:val="en-GB" w:eastAsia="en-GB"/>
        </w:rPr>
        <w:t>declines</w:t>
      </w:r>
      <w:r w:rsidR="002D123F" w:rsidRPr="00577B66">
        <w:rPr>
          <w:rFonts w:cs="Times New Roman"/>
        </w:rPr>
        <w:t xml:space="preserve"> </w:t>
      </w:r>
      <w:r w:rsidR="002D123F" w:rsidRPr="00577B66">
        <w:rPr>
          <w:rFonts w:eastAsia="Times New Roman" w:cs="Times New Roman"/>
          <w:szCs w:val="24"/>
          <w:lang w:val="en-GB" w:eastAsia="en-GB"/>
        </w:rPr>
        <w:t>(</w:t>
      </w:r>
      <w:r w:rsidR="002D123F" w:rsidRPr="001976F9">
        <w:rPr>
          <w:rFonts w:eastAsia="Times New Roman" w:cs="Times New Roman"/>
          <w:i/>
          <w:iCs/>
          <w:szCs w:val="24"/>
          <w:lang w:val="en-GB" w:eastAsia="en-GB"/>
        </w:rPr>
        <w:t>Salmon and de Rugy, 2020)</w:t>
      </w:r>
      <w:r w:rsidR="00C75392" w:rsidRPr="001976F9">
        <w:rPr>
          <w:rFonts w:eastAsia="Times New Roman" w:cs="Times New Roman"/>
          <w:i/>
          <w:iCs/>
          <w:szCs w:val="24"/>
          <w:lang w:val="en-GB" w:eastAsia="en-GB"/>
        </w:rPr>
        <w:t>.</w:t>
      </w:r>
      <w:r w:rsidR="00C75392" w:rsidRPr="00577B66">
        <w:rPr>
          <w:rFonts w:eastAsia="Times New Roman" w:cs="Times New Roman"/>
          <w:szCs w:val="24"/>
          <w:lang w:val="en-GB" w:eastAsia="en-GB"/>
        </w:rPr>
        <w:t xml:space="preserve"> </w:t>
      </w:r>
      <w:r w:rsidR="008539CE">
        <w:rPr>
          <w:rFonts w:eastAsia="Times New Roman" w:cs="Times New Roman"/>
          <w:szCs w:val="24"/>
          <w:lang w:val="en-GB" w:eastAsia="en-GB"/>
        </w:rPr>
        <w:t>E</w:t>
      </w:r>
      <w:r w:rsidR="003F57BC">
        <w:rPr>
          <w:rFonts w:eastAsia="Times New Roman" w:cs="Times New Roman"/>
          <w:szCs w:val="24"/>
          <w:lang w:val="en-GB" w:eastAsia="en-GB"/>
        </w:rPr>
        <w:t>xcessive</w:t>
      </w:r>
      <w:r w:rsidR="00C75392" w:rsidRPr="00577B66">
        <w:rPr>
          <w:rFonts w:eastAsia="Times New Roman" w:cs="Times New Roman"/>
          <w:szCs w:val="24"/>
          <w:lang w:val="en-GB" w:eastAsia="en-GB"/>
        </w:rPr>
        <w:t xml:space="preserve"> debt has a tendency to be associated with huge interest obligations that </w:t>
      </w:r>
      <w:r w:rsidR="003F57BC">
        <w:rPr>
          <w:rFonts w:eastAsia="Times New Roman" w:cs="Times New Roman"/>
          <w:szCs w:val="24"/>
          <w:lang w:val="en-GB" w:eastAsia="en-GB"/>
        </w:rPr>
        <w:t>affects</w:t>
      </w:r>
      <w:r w:rsidR="00C75392" w:rsidRPr="00577B66">
        <w:rPr>
          <w:rFonts w:eastAsia="Times New Roman" w:cs="Times New Roman"/>
          <w:szCs w:val="24"/>
          <w:lang w:val="en-GB" w:eastAsia="en-GB"/>
        </w:rPr>
        <w:t xml:space="preserve"> cash flow and profitability. </w:t>
      </w:r>
      <w:r w:rsidR="00036B94">
        <w:rPr>
          <w:rFonts w:eastAsia="Times New Roman" w:cs="Times New Roman"/>
          <w:szCs w:val="24"/>
          <w:lang w:val="en-GB" w:eastAsia="en-GB"/>
        </w:rPr>
        <w:t>Difficulties in</w:t>
      </w:r>
      <w:r w:rsidR="00C75392" w:rsidRPr="00577B66">
        <w:rPr>
          <w:rFonts w:eastAsia="Times New Roman" w:cs="Times New Roman"/>
          <w:szCs w:val="24"/>
          <w:lang w:val="en-GB" w:eastAsia="en-GB"/>
        </w:rPr>
        <w:t xml:space="preserve"> support</w:t>
      </w:r>
      <w:r w:rsidR="00036B94">
        <w:rPr>
          <w:rFonts w:eastAsia="Times New Roman" w:cs="Times New Roman"/>
          <w:szCs w:val="24"/>
          <w:lang w:val="en-GB" w:eastAsia="en-GB"/>
        </w:rPr>
        <w:t>ing</w:t>
      </w:r>
      <w:r w:rsidR="00C75392" w:rsidRPr="00577B66">
        <w:rPr>
          <w:rFonts w:eastAsia="Times New Roman" w:cs="Times New Roman"/>
          <w:szCs w:val="24"/>
          <w:lang w:val="en-GB" w:eastAsia="en-GB"/>
        </w:rPr>
        <w:t xml:space="preserve"> interest with earnings, </w:t>
      </w:r>
      <w:r w:rsidR="007A4CDF">
        <w:rPr>
          <w:rFonts w:eastAsia="Times New Roman" w:cs="Times New Roman"/>
          <w:szCs w:val="24"/>
          <w:lang w:val="en-GB" w:eastAsia="en-GB"/>
        </w:rPr>
        <w:t>would</w:t>
      </w:r>
      <w:r w:rsidR="00C75392" w:rsidRPr="00577B66">
        <w:rPr>
          <w:rFonts w:eastAsia="Times New Roman" w:cs="Times New Roman"/>
          <w:szCs w:val="24"/>
          <w:lang w:val="en-GB" w:eastAsia="en-GB"/>
        </w:rPr>
        <w:t xml:space="preserve"> caus</w:t>
      </w:r>
      <w:r w:rsidR="007A4CDF">
        <w:rPr>
          <w:rFonts w:eastAsia="Times New Roman" w:cs="Times New Roman"/>
          <w:szCs w:val="24"/>
          <w:lang w:val="en-GB" w:eastAsia="en-GB"/>
        </w:rPr>
        <w:t>e</w:t>
      </w:r>
      <w:r w:rsidR="00C75392" w:rsidRPr="00577B66">
        <w:rPr>
          <w:rFonts w:eastAsia="Times New Roman" w:cs="Times New Roman"/>
          <w:szCs w:val="24"/>
          <w:lang w:val="en-GB" w:eastAsia="en-GB"/>
        </w:rPr>
        <w:t xml:space="preserve"> financial distress and a potential risk of default. </w:t>
      </w:r>
    </w:p>
    <w:p w14:paraId="04A39F2B" w14:textId="0ECEC457" w:rsidR="00A44643" w:rsidRDefault="0081664C" w:rsidP="00F9280D">
      <w:pPr>
        <w:spacing w:after="0" w:line="360" w:lineRule="auto"/>
        <w:jc w:val="both"/>
        <w:rPr>
          <w:rFonts w:eastAsia="Times New Roman" w:cs="Times New Roman"/>
          <w:szCs w:val="24"/>
          <w:lang w:val="en-GB" w:eastAsia="en-GB"/>
        </w:rPr>
      </w:pPr>
      <w:r>
        <w:rPr>
          <w:rFonts w:eastAsia="Times New Roman" w:cs="Times New Roman"/>
          <w:szCs w:val="24"/>
          <w:lang w:val="en-GB" w:eastAsia="en-GB"/>
        </w:rPr>
        <w:t xml:space="preserve">To address the issue of increased debt </w:t>
      </w:r>
      <w:r w:rsidR="00763FC0">
        <w:rPr>
          <w:rFonts w:eastAsia="Times New Roman" w:cs="Times New Roman"/>
          <w:szCs w:val="24"/>
          <w:lang w:val="en-GB" w:eastAsia="en-GB"/>
        </w:rPr>
        <w:t xml:space="preserve">the hotel should focus </w:t>
      </w:r>
      <w:r w:rsidRPr="00577B66">
        <w:rPr>
          <w:rFonts w:eastAsia="Times New Roman" w:cs="Times New Roman"/>
          <w:szCs w:val="24"/>
          <w:lang w:val="en-GB" w:eastAsia="en-GB"/>
        </w:rPr>
        <w:t>on strategic revenue initiatives, cost management, improvement in liquidity, and restructuring of debt that would help stabilize the business and thereby enable it to be resilient against the adverse conditions within the hospitality market.</w:t>
      </w:r>
      <w:r w:rsidR="00763FC0">
        <w:rPr>
          <w:rFonts w:eastAsia="Times New Roman" w:cs="Times New Roman"/>
          <w:szCs w:val="24"/>
          <w:lang w:val="en-GB" w:eastAsia="en-GB"/>
        </w:rPr>
        <w:t xml:space="preserve"> Engaging with fina</w:t>
      </w:r>
      <w:r w:rsidR="0086415A">
        <w:rPr>
          <w:rFonts w:eastAsia="Times New Roman" w:cs="Times New Roman"/>
          <w:szCs w:val="24"/>
          <w:lang w:val="en-GB" w:eastAsia="en-GB"/>
        </w:rPr>
        <w:t xml:space="preserve">ncial advisors to explore options for debt restructuring and refinancing can also help the hotel achieve a more sustainable debt profile. </w:t>
      </w:r>
    </w:p>
    <w:p w14:paraId="24D2FB7C" w14:textId="41320274" w:rsidR="00C931C3" w:rsidRPr="00577B66" w:rsidRDefault="00C931C3" w:rsidP="00F9280D">
      <w:pPr>
        <w:pStyle w:val="Heading1"/>
        <w:spacing w:line="360" w:lineRule="auto"/>
        <w:jc w:val="both"/>
        <w:rPr>
          <w:rFonts w:eastAsia="Times New Roman" w:cs="Times New Roman"/>
          <w:lang w:val="en-GB" w:eastAsia="en-GB"/>
        </w:rPr>
      </w:pPr>
      <w:bookmarkStart w:id="8" w:name="_Toc182473119"/>
      <w:r w:rsidRPr="00577B66">
        <w:rPr>
          <w:rFonts w:eastAsia="Times New Roman" w:cs="Times New Roman"/>
          <w:lang w:val="en-GB" w:eastAsia="en-GB"/>
        </w:rPr>
        <w:t>Turnaround Strategy Recommendations</w:t>
      </w:r>
      <w:bookmarkEnd w:id="8"/>
    </w:p>
    <w:p w14:paraId="4D068921" w14:textId="6E81DBE6" w:rsidR="00C931C3" w:rsidRDefault="00C931C3" w:rsidP="00F9280D">
      <w:pPr>
        <w:spacing w:line="360" w:lineRule="auto"/>
        <w:jc w:val="both"/>
        <w:rPr>
          <w:rFonts w:cs="Times New Roman"/>
          <w:lang w:val="en-GB" w:eastAsia="en-GB"/>
        </w:rPr>
      </w:pPr>
      <w:r w:rsidRPr="00577B66">
        <w:rPr>
          <w:rFonts w:cs="Times New Roman"/>
          <w:lang w:val="en-GB" w:eastAsia="en-GB"/>
        </w:rPr>
        <w:t xml:space="preserve">Based on the analysis, the following strategies are recommended to </w:t>
      </w:r>
      <w:r w:rsidR="00236C48">
        <w:rPr>
          <w:rFonts w:cs="Times New Roman"/>
          <w:lang w:val="en-GB" w:eastAsia="en-GB"/>
        </w:rPr>
        <w:t>improve</w:t>
      </w:r>
      <w:r w:rsidRPr="00577B66">
        <w:rPr>
          <w:rFonts w:cs="Times New Roman"/>
          <w:lang w:val="en-GB" w:eastAsia="en-GB"/>
        </w:rPr>
        <w:t xml:space="preserve"> The City Hotel’s financial performance:</w:t>
      </w:r>
    </w:p>
    <w:p w14:paraId="0BFE7186" w14:textId="77777777" w:rsidR="00236C48" w:rsidRDefault="00236C48" w:rsidP="00F9280D">
      <w:pPr>
        <w:spacing w:line="360" w:lineRule="auto"/>
        <w:jc w:val="both"/>
        <w:rPr>
          <w:rFonts w:cs="Times New Roman"/>
          <w:lang w:val="en-GB" w:eastAsia="en-GB"/>
        </w:rPr>
      </w:pPr>
    </w:p>
    <w:p w14:paraId="67D38635" w14:textId="77777777" w:rsidR="00236C48" w:rsidRPr="00577B66" w:rsidRDefault="00236C48" w:rsidP="00F9280D">
      <w:pPr>
        <w:spacing w:line="360" w:lineRule="auto"/>
        <w:jc w:val="both"/>
        <w:rPr>
          <w:rFonts w:cs="Times New Roman"/>
          <w:lang w:val="en-GB" w:eastAsia="en-GB"/>
        </w:rPr>
      </w:pPr>
    </w:p>
    <w:p w14:paraId="0EC7A2F7" w14:textId="50D27979" w:rsidR="00C931C3" w:rsidRPr="00577B66" w:rsidRDefault="00C931C3" w:rsidP="00F9280D">
      <w:pPr>
        <w:spacing w:line="360" w:lineRule="auto"/>
        <w:jc w:val="both"/>
        <w:rPr>
          <w:rFonts w:cs="Times New Roman"/>
          <w:lang w:val="en-GB" w:eastAsia="en-GB"/>
        </w:rPr>
      </w:pPr>
      <w:r w:rsidRPr="00577B66">
        <w:rPr>
          <w:rFonts w:cs="Times New Roman"/>
          <w:b/>
          <w:bCs/>
          <w:lang w:val="en-GB" w:eastAsia="en-GB"/>
        </w:rPr>
        <w:lastRenderedPageBreak/>
        <w:t>Revenue Diversification</w:t>
      </w:r>
    </w:p>
    <w:p w14:paraId="3C052CC1" w14:textId="77777777" w:rsidR="002A0F28" w:rsidRDefault="005A7F52" w:rsidP="00F9280D">
      <w:pPr>
        <w:spacing w:line="360" w:lineRule="auto"/>
        <w:jc w:val="both"/>
        <w:rPr>
          <w:rFonts w:cs="Times New Roman"/>
          <w:lang w:val="en-GB" w:eastAsia="en-GB"/>
        </w:rPr>
      </w:pPr>
      <w:r w:rsidRPr="00577B66">
        <w:rPr>
          <w:rFonts w:cs="Times New Roman"/>
          <w:lang w:val="en-GB" w:eastAsia="en-GB"/>
        </w:rPr>
        <w:t>The City Hotel should</w:t>
      </w:r>
      <w:r w:rsidR="00713F6D">
        <w:rPr>
          <w:rFonts w:cs="Times New Roman"/>
          <w:lang w:val="en-GB" w:eastAsia="en-GB"/>
        </w:rPr>
        <w:t xml:space="preserve"> expand its </w:t>
      </w:r>
      <w:r w:rsidR="00F832E3">
        <w:rPr>
          <w:rFonts w:cs="Times New Roman"/>
          <w:lang w:val="en-GB" w:eastAsia="en-GB"/>
        </w:rPr>
        <w:t>market</w:t>
      </w:r>
      <w:r w:rsidR="00713F6D">
        <w:rPr>
          <w:rFonts w:cs="Times New Roman"/>
          <w:lang w:val="en-GB" w:eastAsia="en-GB"/>
        </w:rPr>
        <w:t xml:space="preserve"> base through targe</w:t>
      </w:r>
      <w:r w:rsidR="00F832E3">
        <w:rPr>
          <w:rFonts w:cs="Times New Roman"/>
          <w:lang w:val="en-GB" w:eastAsia="en-GB"/>
        </w:rPr>
        <w:t>ted marketing efforts</w:t>
      </w:r>
      <w:r w:rsidR="00F13132" w:rsidRPr="00577B66">
        <w:rPr>
          <w:rFonts w:cs="Times New Roman"/>
        </w:rPr>
        <w:t xml:space="preserve"> </w:t>
      </w:r>
      <w:r w:rsidR="00F13132" w:rsidRPr="00577B66">
        <w:rPr>
          <w:rFonts w:cs="Times New Roman"/>
          <w:lang w:val="en-GB" w:eastAsia="en-GB"/>
        </w:rPr>
        <w:t>(</w:t>
      </w:r>
      <w:r w:rsidR="00F13132" w:rsidRPr="001976F9">
        <w:rPr>
          <w:rFonts w:cs="Times New Roman"/>
          <w:i/>
          <w:iCs/>
          <w:lang w:val="en-GB" w:eastAsia="en-GB"/>
        </w:rPr>
        <w:t>Niswonger, 2019)</w:t>
      </w:r>
      <w:r w:rsidRPr="001976F9">
        <w:rPr>
          <w:rFonts w:cs="Times New Roman"/>
          <w:i/>
          <w:iCs/>
          <w:lang w:val="en-GB" w:eastAsia="en-GB"/>
        </w:rPr>
        <w:t>.</w:t>
      </w:r>
      <w:r w:rsidRPr="00577B66">
        <w:rPr>
          <w:rFonts w:cs="Times New Roman"/>
          <w:lang w:val="en-GB" w:eastAsia="en-GB"/>
        </w:rPr>
        <w:t xml:space="preserve"> Well-defined segments could be weekend leisure</w:t>
      </w:r>
      <w:r w:rsidR="00190B73">
        <w:rPr>
          <w:rFonts w:cs="Times New Roman"/>
          <w:lang w:val="en-GB" w:eastAsia="en-GB"/>
        </w:rPr>
        <w:t xml:space="preserve"> travellers</w:t>
      </w:r>
      <w:r w:rsidRPr="00577B66">
        <w:rPr>
          <w:rFonts w:cs="Times New Roman"/>
          <w:lang w:val="en-GB" w:eastAsia="en-GB"/>
        </w:rPr>
        <w:t>, corporate clients</w:t>
      </w:r>
      <w:r w:rsidR="00190B73">
        <w:rPr>
          <w:rFonts w:cs="Times New Roman"/>
          <w:lang w:val="en-GB" w:eastAsia="en-GB"/>
        </w:rPr>
        <w:t xml:space="preserve"> and locators</w:t>
      </w:r>
      <w:r w:rsidRPr="00577B66">
        <w:rPr>
          <w:rFonts w:cs="Times New Roman"/>
          <w:lang w:val="en-GB" w:eastAsia="en-GB"/>
        </w:rPr>
        <w:t xml:space="preserve">. </w:t>
      </w:r>
      <w:r w:rsidR="0017556F">
        <w:rPr>
          <w:rFonts w:cs="Times New Roman"/>
          <w:lang w:val="en-GB" w:eastAsia="en-GB"/>
        </w:rPr>
        <w:t>Promotional activities such as s</w:t>
      </w:r>
      <w:r w:rsidRPr="00577B66">
        <w:rPr>
          <w:rFonts w:cs="Times New Roman"/>
          <w:lang w:val="en-GB" w:eastAsia="en-GB"/>
        </w:rPr>
        <w:t xml:space="preserve">easonal packages or weekend deals </w:t>
      </w:r>
      <w:r w:rsidR="004C5BE7">
        <w:rPr>
          <w:rFonts w:cs="Times New Roman"/>
          <w:lang w:val="en-GB" w:eastAsia="en-GB"/>
        </w:rPr>
        <w:t>can</w:t>
      </w:r>
      <w:r w:rsidRPr="00577B66">
        <w:rPr>
          <w:rFonts w:cs="Times New Roman"/>
          <w:lang w:val="en-GB" w:eastAsia="en-GB"/>
        </w:rPr>
        <w:t xml:space="preserve"> appeal to diverse clientele to book during</w:t>
      </w:r>
      <w:r w:rsidR="004C5BE7">
        <w:rPr>
          <w:rFonts w:cs="Times New Roman"/>
          <w:lang w:val="en-GB" w:eastAsia="en-GB"/>
        </w:rPr>
        <w:t xml:space="preserve"> off-peak</w:t>
      </w:r>
      <w:r w:rsidRPr="00577B66">
        <w:rPr>
          <w:rFonts w:cs="Times New Roman"/>
          <w:lang w:val="en-GB" w:eastAsia="en-GB"/>
        </w:rPr>
        <w:t xml:space="preserve"> </w:t>
      </w:r>
      <w:r w:rsidR="00F13132" w:rsidRPr="00577B66">
        <w:rPr>
          <w:rFonts w:cs="Times New Roman"/>
          <w:lang w:val="en-GB" w:eastAsia="en-GB"/>
        </w:rPr>
        <w:t>(</w:t>
      </w:r>
      <w:r w:rsidR="00F13132" w:rsidRPr="001976F9">
        <w:rPr>
          <w:rFonts w:cs="Times New Roman"/>
          <w:i/>
          <w:iCs/>
          <w:lang w:val="en-GB" w:eastAsia="en-GB"/>
        </w:rPr>
        <w:t>Olson, Singh and Murphy, 2023</w:t>
      </w:r>
      <w:r w:rsidR="00F13132" w:rsidRPr="00577B66">
        <w:rPr>
          <w:rFonts w:cs="Times New Roman"/>
          <w:lang w:val="en-GB" w:eastAsia="en-GB"/>
        </w:rPr>
        <w:t>)</w:t>
      </w:r>
      <w:r w:rsidRPr="00577B66">
        <w:rPr>
          <w:rFonts w:cs="Times New Roman"/>
          <w:lang w:val="en-GB" w:eastAsia="en-GB"/>
        </w:rPr>
        <w:t xml:space="preserve">. </w:t>
      </w:r>
      <w:r w:rsidR="00262FCA">
        <w:rPr>
          <w:rFonts w:cs="Times New Roman"/>
          <w:lang w:val="en-GB" w:eastAsia="en-GB"/>
        </w:rPr>
        <w:t xml:space="preserve">Increased exposure </w:t>
      </w:r>
      <w:r w:rsidR="0073693E">
        <w:rPr>
          <w:rFonts w:cs="Times New Roman"/>
          <w:lang w:val="en-GB" w:eastAsia="en-GB"/>
        </w:rPr>
        <w:t xml:space="preserve">from corporate clients, event organisers, online travel agents can </w:t>
      </w:r>
      <w:r w:rsidRPr="00577B66">
        <w:rPr>
          <w:rFonts w:cs="Times New Roman"/>
          <w:lang w:val="en-GB" w:eastAsia="en-GB"/>
        </w:rPr>
        <w:t>increase visibility</w:t>
      </w:r>
      <w:r w:rsidR="0073693E">
        <w:rPr>
          <w:rFonts w:cs="Times New Roman"/>
          <w:lang w:val="en-GB" w:eastAsia="en-GB"/>
        </w:rPr>
        <w:t xml:space="preserve"> and occupancy rates.</w:t>
      </w:r>
      <w:r w:rsidRPr="00577B66">
        <w:rPr>
          <w:rFonts w:cs="Times New Roman"/>
          <w:lang w:val="en-GB" w:eastAsia="en-GB"/>
        </w:rPr>
        <w:t xml:space="preserve"> </w:t>
      </w:r>
    </w:p>
    <w:p w14:paraId="1BC38765" w14:textId="7711E9F4" w:rsidR="005A7F52" w:rsidRPr="00577B66" w:rsidRDefault="003125C5" w:rsidP="00F9280D">
      <w:pPr>
        <w:spacing w:line="360" w:lineRule="auto"/>
        <w:jc w:val="both"/>
        <w:rPr>
          <w:rFonts w:cs="Times New Roman"/>
          <w:lang w:val="en-GB" w:eastAsia="en-GB"/>
        </w:rPr>
      </w:pPr>
      <w:r>
        <w:rPr>
          <w:rFonts w:cs="Times New Roman"/>
          <w:lang w:val="en-GB" w:eastAsia="en-GB"/>
        </w:rPr>
        <w:t>T</w:t>
      </w:r>
      <w:r w:rsidR="005D334F">
        <w:rPr>
          <w:rFonts w:cs="Times New Roman"/>
          <w:lang w:val="en-GB" w:eastAsia="en-GB"/>
        </w:rPr>
        <w:t>o</w:t>
      </w:r>
      <w:r>
        <w:rPr>
          <w:rFonts w:cs="Times New Roman"/>
          <w:lang w:val="en-GB" w:eastAsia="en-GB"/>
        </w:rPr>
        <w:t xml:space="preserve"> extend the reach of the hotel and further diversify revenue stream, </w:t>
      </w:r>
      <w:r w:rsidR="00BF0F6C">
        <w:rPr>
          <w:rFonts w:cs="Times New Roman"/>
          <w:lang w:val="en-GB" w:eastAsia="en-GB"/>
        </w:rPr>
        <w:t>the hotel could explore other services such as wellness programs, culinary experie</w:t>
      </w:r>
      <w:r w:rsidR="00B73884">
        <w:rPr>
          <w:rFonts w:cs="Times New Roman"/>
          <w:lang w:val="en-GB" w:eastAsia="en-GB"/>
        </w:rPr>
        <w:t>nce</w:t>
      </w:r>
      <w:r w:rsidR="00BF0F6C">
        <w:rPr>
          <w:rFonts w:cs="Times New Roman"/>
          <w:lang w:val="en-GB" w:eastAsia="en-GB"/>
        </w:rPr>
        <w:t>s</w:t>
      </w:r>
      <w:r w:rsidR="00B73884">
        <w:rPr>
          <w:rFonts w:cs="Times New Roman"/>
          <w:lang w:val="en-GB" w:eastAsia="en-GB"/>
        </w:rPr>
        <w:t xml:space="preserve"> and</w:t>
      </w:r>
      <w:r w:rsidR="00862A52">
        <w:rPr>
          <w:rFonts w:cs="Times New Roman"/>
          <w:lang w:val="en-GB" w:eastAsia="en-GB"/>
        </w:rPr>
        <w:t xml:space="preserve"> offering bundle </w:t>
      </w:r>
      <w:r w:rsidR="00B73884">
        <w:rPr>
          <w:rFonts w:cs="Times New Roman"/>
          <w:lang w:val="en-GB" w:eastAsia="en-GB"/>
        </w:rPr>
        <w:t>packages</w:t>
      </w:r>
      <w:r w:rsidR="00862A52">
        <w:rPr>
          <w:rFonts w:cs="Times New Roman"/>
          <w:lang w:val="en-GB" w:eastAsia="en-GB"/>
        </w:rPr>
        <w:t xml:space="preserve"> by partnering with local business. </w:t>
      </w:r>
    </w:p>
    <w:p w14:paraId="372DE0DE" w14:textId="31DF0543" w:rsidR="00C931C3" w:rsidRPr="00577B66" w:rsidRDefault="00C931C3" w:rsidP="00F9280D">
      <w:pPr>
        <w:spacing w:line="360" w:lineRule="auto"/>
        <w:jc w:val="both"/>
        <w:rPr>
          <w:rFonts w:cs="Times New Roman"/>
          <w:lang w:val="en-GB" w:eastAsia="en-GB"/>
        </w:rPr>
      </w:pPr>
      <w:r w:rsidRPr="00577B66">
        <w:rPr>
          <w:rFonts w:cs="Times New Roman"/>
          <w:b/>
          <w:bCs/>
          <w:lang w:val="en-GB" w:eastAsia="en-GB"/>
        </w:rPr>
        <w:t>Cost Optimi</w:t>
      </w:r>
      <w:r w:rsidR="003E71E0">
        <w:rPr>
          <w:rFonts w:cs="Times New Roman"/>
          <w:b/>
          <w:bCs/>
          <w:lang w:val="en-GB" w:eastAsia="en-GB"/>
        </w:rPr>
        <w:t>s</w:t>
      </w:r>
      <w:r w:rsidRPr="00577B66">
        <w:rPr>
          <w:rFonts w:cs="Times New Roman"/>
          <w:b/>
          <w:bCs/>
          <w:lang w:val="en-GB" w:eastAsia="en-GB"/>
        </w:rPr>
        <w:t>ation</w:t>
      </w:r>
    </w:p>
    <w:p w14:paraId="761880CF" w14:textId="73EDDFB0" w:rsidR="005A7F52" w:rsidRDefault="00597D41" w:rsidP="00F9280D">
      <w:pPr>
        <w:spacing w:line="360" w:lineRule="auto"/>
        <w:jc w:val="both"/>
        <w:rPr>
          <w:rFonts w:cs="Times New Roman"/>
          <w:lang w:val="en-GB" w:eastAsia="en-GB"/>
        </w:rPr>
      </w:pPr>
      <w:r>
        <w:rPr>
          <w:rFonts w:cs="Times New Roman"/>
          <w:lang w:val="en-GB" w:eastAsia="en-GB"/>
        </w:rPr>
        <w:t>To achieve f</w:t>
      </w:r>
      <w:r w:rsidR="005A7F52" w:rsidRPr="00577B66">
        <w:rPr>
          <w:rFonts w:cs="Times New Roman"/>
          <w:lang w:val="en-GB" w:eastAsia="en-GB"/>
        </w:rPr>
        <w:t xml:space="preserve">inancial recovery </w:t>
      </w:r>
      <w:r>
        <w:rPr>
          <w:rFonts w:cs="Times New Roman"/>
          <w:lang w:val="en-GB" w:eastAsia="en-GB"/>
        </w:rPr>
        <w:t>The City Hotel must enhance</w:t>
      </w:r>
      <w:r w:rsidR="005A7F52" w:rsidRPr="00577B66">
        <w:rPr>
          <w:rFonts w:cs="Times New Roman"/>
          <w:lang w:val="en-GB" w:eastAsia="en-GB"/>
        </w:rPr>
        <w:t xml:space="preserve"> cost efficiency. </w:t>
      </w:r>
      <w:r w:rsidR="003E71E0">
        <w:rPr>
          <w:rFonts w:cs="Times New Roman"/>
          <w:lang w:val="en-GB" w:eastAsia="en-GB"/>
        </w:rPr>
        <w:t>The</w:t>
      </w:r>
      <w:r w:rsidR="005A7F52" w:rsidRPr="00577B66">
        <w:rPr>
          <w:rFonts w:cs="Times New Roman"/>
          <w:lang w:val="en-GB" w:eastAsia="en-GB"/>
        </w:rPr>
        <w:t xml:space="preserve"> hotel needs to rationali</w:t>
      </w:r>
      <w:r w:rsidR="003E71E0">
        <w:rPr>
          <w:rFonts w:cs="Times New Roman"/>
          <w:lang w:val="en-GB" w:eastAsia="en-GB"/>
        </w:rPr>
        <w:t>s</w:t>
      </w:r>
      <w:r w:rsidR="005A7F52" w:rsidRPr="00577B66">
        <w:rPr>
          <w:rFonts w:cs="Times New Roman"/>
          <w:lang w:val="en-GB" w:eastAsia="en-GB"/>
        </w:rPr>
        <w:t xml:space="preserve">e its operations by </w:t>
      </w:r>
      <w:r w:rsidR="009252C5">
        <w:rPr>
          <w:rFonts w:cs="Times New Roman"/>
          <w:lang w:val="en-GB" w:eastAsia="en-GB"/>
        </w:rPr>
        <w:t>aligning</w:t>
      </w:r>
      <w:r w:rsidR="005A7F52" w:rsidRPr="00577B66">
        <w:rPr>
          <w:rFonts w:cs="Times New Roman"/>
          <w:lang w:val="en-GB" w:eastAsia="en-GB"/>
        </w:rPr>
        <w:t xml:space="preserve"> staffing levels with the </w:t>
      </w:r>
      <w:r w:rsidR="009252C5">
        <w:rPr>
          <w:rFonts w:cs="Times New Roman"/>
          <w:lang w:val="en-GB" w:eastAsia="en-GB"/>
        </w:rPr>
        <w:t>current</w:t>
      </w:r>
      <w:r w:rsidR="005A7F52" w:rsidRPr="00577B66">
        <w:rPr>
          <w:rFonts w:cs="Times New Roman"/>
          <w:lang w:val="en-GB" w:eastAsia="en-GB"/>
        </w:rPr>
        <w:t xml:space="preserve"> demand, </w:t>
      </w:r>
      <w:r w:rsidR="00005077">
        <w:rPr>
          <w:rFonts w:cs="Times New Roman"/>
          <w:lang w:val="en-GB" w:eastAsia="en-GB"/>
        </w:rPr>
        <w:t>eliminating</w:t>
      </w:r>
      <w:r w:rsidR="005A7F52" w:rsidRPr="00577B66">
        <w:rPr>
          <w:rFonts w:cs="Times New Roman"/>
          <w:lang w:val="en-GB" w:eastAsia="en-GB"/>
        </w:rPr>
        <w:t xml:space="preserve"> redundancies, and </w:t>
      </w:r>
      <w:r w:rsidR="00871DA8" w:rsidRPr="00577B66">
        <w:rPr>
          <w:rFonts w:cs="Times New Roman"/>
          <w:lang w:val="en-GB" w:eastAsia="en-GB"/>
        </w:rPr>
        <w:t>cross training</w:t>
      </w:r>
      <w:r w:rsidR="005A7F52" w:rsidRPr="00577B66">
        <w:rPr>
          <w:rFonts w:cs="Times New Roman"/>
          <w:lang w:val="en-GB" w:eastAsia="en-GB"/>
        </w:rPr>
        <w:t xml:space="preserve"> the remaining staff for multidisciplinary </w:t>
      </w:r>
      <w:r w:rsidR="00005077">
        <w:rPr>
          <w:rFonts w:cs="Times New Roman"/>
          <w:lang w:val="en-GB" w:eastAsia="en-GB"/>
        </w:rPr>
        <w:t>roles</w:t>
      </w:r>
      <w:r w:rsidR="005A7F52" w:rsidRPr="00577B66">
        <w:rPr>
          <w:rFonts w:cs="Times New Roman"/>
          <w:lang w:val="en-GB" w:eastAsia="en-GB"/>
        </w:rPr>
        <w:t xml:space="preserve">. </w:t>
      </w:r>
      <w:r w:rsidR="00871DA8">
        <w:rPr>
          <w:rFonts w:cs="Times New Roman"/>
          <w:lang w:val="en-GB" w:eastAsia="en-GB"/>
        </w:rPr>
        <w:t>Reducing</w:t>
      </w:r>
      <w:r w:rsidR="005A7F52" w:rsidRPr="00577B66">
        <w:rPr>
          <w:rFonts w:cs="Times New Roman"/>
          <w:lang w:val="en-GB" w:eastAsia="en-GB"/>
        </w:rPr>
        <w:t xml:space="preserve"> overheads by renegotiating </w:t>
      </w:r>
      <w:r w:rsidR="00F109B0">
        <w:rPr>
          <w:rFonts w:cs="Times New Roman"/>
          <w:lang w:val="en-GB" w:eastAsia="en-GB"/>
        </w:rPr>
        <w:t xml:space="preserve">supplier </w:t>
      </w:r>
      <w:r w:rsidR="005A7F52" w:rsidRPr="00577B66">
        <w:rPr>
          <w:rFonts w:cs="Times New Roman"/>
          <w:lang w:val="en-GB" w:eastAsia="en-GB"/>
        </w:rPr>
        <w:t xml:space="preserve">contracts </w:t>
      </w:r>
      <w:r w:rsidR="00F109B0">
        <w:rPr>
          <w:rFonts w:cs="Times New Roman"/>
          <w:lang w:val="en-GB" w:eastAsia="en-GB"/>
        </w:rPr>
        <w:t>and using energy efficient technology to reduce costs</w:t>
      </w:r>
      <w:r w:rsidR="007875D0">
        <w:rPr>
          <w:rFonts w:cs="Times New Roman"/>
          <w:lang w:val="en-GB" w:eastAsia="en-GB"/>
        </w:rPr>
        <w:t xml:space="preserve"> such as LED lights and smart thermostats. </w:t>
      </w:r>
      <w:r w:rsidR="002150D7">
        <w:rPr>
          <w:rFonts w:cs="Times New Roman"/>
          <w:lang w:val="en-GB" w:eastAsia="en-GB"/>
        </w:rPr>
        <w:t xml:space="preserve">These measures will optimise assets and </w:t>
      </w:r>
      <w:r w:rsidR="00235BD4">
        <w:rPr>
          <w:rFonts w:cs="Times New Roman"/>
          <w:lang w:val="en-GB" w:eastAsia="en-GB"/>
        </w:rPr>
        <w:t xml:space="preserve">reduce expenses. </w:t>
      </w:r>
    </w:p>
    <w:p w14:paraId="5304A4E6" w14:textId="214C9BEA" w:rsidR="00235BD4" w:rsidRPr="00577B66" w:rsidRDefault="002D7FE3" w:rsidP="00F9280D">
      <w:pPr>
        <w:spacing w:line="360" w:lineRule="auto"/>
        <w:jc w:val="both"/>
        <w:rPr>
          <w:rFonts w:cs="Times New Roman"/>
          <w:lang w:val="en-GB" w:eastAsia="en-GB"/>
        </w:rPr>
      </w:pPr>
      <w:r>
        <w:rPr>
          <w:rFonts w:cs="Times New Roman"/>
          <w:lang w:val="en-GB" w:eastAsia="en-GB"/>
        </w:rPr>
        <w:t xml:space="preserve">The City Hotel should consider implementing a cost control system to manage expenses more </w:t>
      </w:r>
      <w:r w:rsidR="001528D7">
        <w:rPr>
          <w:rFonts w:cs="Times New Roman"/>
          <w:lang w:val="en-GB" w:eastAsia="en-GB"/>
        </w:rPr>
        <w:t>effectively and review</w:t>
      </w:r>
      <w:r w:rsidR="004E1A23">
        <w:rPr>
          <w:rFonts w:cs="Times New Roman"/>
          <w:lang w:val="en-GB" w:eastAsia="en-GB"/>
        </w:rPr>
        <w:t xml:space="preserve"> financial performance </w:t>
      </w:r>
      <w:r w:rsidR="001528D7">
        <w:rPr>
          <w:rFonts w:cs="Times New Roman"/>
          <w:lang w:val="en-GB" w:eastAsia="en-GB"/>
        </w:rPr>
        <w:t>to identify</w:t>
      </w:r>
      <w:r w:rsidR="004E1A23">
        <w:rPr>
          <w:rFonts w:cs="Times New Roman"/>
          <w:lang w:val="en-GB" w:eastAsia="en-GB"/>
        </w:rPr>
        <w:t xml:space="preserve"> cost saving areas to ensure that the hotel is operating efficiently. </w:t>
      </w:r>
    </w:p>
    <w:p w14:paraId="25126F13" w14:textId="069E358C" w:rsidR="00C931C3" w:rsidRPr="00577B66" w:rsidRDefault="00C931C3" w:rsidP="00F9280D">
      <w:pPr>
        <w:spacing w:line="360" w:lineRule="auto"/>
        <w:jc w:val="both"/>
        <w:rPr>
          <w:rFonts w:cs="Times New Roman"/>
          <w:lang w:val="en-GB" w:eastAsia="en-GB"/>
        </w:rPr>
      </w:pPr>
      <w:r w:rsidRPr="00577B66">
        <w:rPr>
          <w:rFonts w:cs="Times New Roman"/>
          <w:b/>
          <w:bCs/>
          <w:lang w:val="en-GB" w:eastAsia="en-GB"/>
        </w:rPr>
        <w:t>Debt Restructuring</w:t>
      </w:r>
    </w:p>
    <w:p w14:paraId="4F3BF8B4" w14:textId="0E40BD40" w:rsidR="005A7F52" w:rsidRDefault="005A7F52" w:rsidP="00F9280D">
      <w:pPr>
        <w:spacing w:line="360" w:lineRule="auto"/>
        <w:jc w:val="both"/>
        <w:rPr>
          <w:rFonts w:cs="Times New Roman"/>
          <w:lang w:val="en-GB" w:eastAsia="en-GB"/>
        </w:rPr>
      </w:pPr>
      <w:r w:rsidRPr="00577B66">
        <w:rPr>
          <w:rFonts w:cs="Times New Roman"/>
          <w:lang w:val="en-GB" w:eastAsia="en-GB"/>
        </w:rPr>
        <w:t xml:space="preserve">The hotel </w:t>
      </w:r>
      <w:r w:rsidR="00F90368">
        <w:rPr>
          <w:rFonts w:cs="Times New Roman"/>
          <w:lang w:val="en-GB" w:eastAsia="en-GB"/>
        </w:rPr>
        <w:t>should</w:t>
      </w:r>
      <w:r w:rsidRPr="00577B66">
        <w:rPr>
          <w:rFonts w:cs="Times New Roman"/>
          <w:lang w:val="en-GB" w:eastAsia="en-GB"/>
        </w:rPr>
        <w:t xml:space="preserve"> negotiate a reset with the creditors </w:t>
      </w:r>
      <w:r w:rsidR="00742647">
        <w:rPr>
          <w:rFonts w:cs="Times New Roman"/>
          <w:lang w:val="en-GB" w:eastAsia="en-GB"/>
        </w:rPr>
        <w:t xml:space="preserve">to restructure both </w:t>
      </w:r>
      <w:r w:rsidRPr="00577B66">
        <w:rPr>
          <w:rFonts w:cs="Times New Roman"/>
          <w:lang w:val="en-GB" w:eastAsia="en-GB"/>
        </w:rPr>
        <w:t xml:space="preserve">short-term </w:t>
      </w:r>
      <w:r w:rsidR="00742647">
        <w:rPr>
          <w:rFonts w:cs="Times New Roman"/>
          <w:lang w:val="en-GB" w:eastAsia="en-GB"/>
        </w:rPr>
        <w:t>and</w:t>
      </w:r>
      <w:r w:rsidRPr="00577B66">
        <w:rPr>
          <w:rFonts w:cs="Times New Roman"/>
          <w:lang w:val="en-GB" w:eastAsia="en-GB"/>
        </w:rPr>
        <w:t xml:space="preserve"> long-term debt liability</w:t>
      </w:r>
      <w:r w:rsidR="00E04505">
        <w:rPr>
          <w:rFonts w:cs="Times New Roman"/>
          <w:lang w:val="en-GB" w:eastAsia="en-GB"/>
        </w:rPr>
        <w:t>, in order to alleviate the immediate cash flow pressure</w:t>
      </w:r>
      <w:r w:rsidR="00F9280D" w:rsidRPr="00577B66">
        <w:rPr>
          <w:rFonts w:cs="Times New Roman"/>
        </w:rPr>
        <w:t xml:space="preserve">. </w:t>
      </w:r>
      <w:r w:rsidR="00E04505">
        <w:rPr>
          <w:rFonts w:cs="Times New Roman"/>
          <w:lang w:val="en-GB" w:eastAsia="en-GB"/>
        </w:rPr>
        <w:t>Exploring</w:t>
      </w:r>
      <w:r w:rsidRPr="00577B66">
        <w:rPr>
          <w:rFonts w:cs="Times New Roman"/>
          <w:lang w:val="en-GB" w:eastAsia="en-GB"/>
        </w:rPr>
        <w:t xml:space="preserve"> equity financing or venture capital investment </w:t>
      </w:r>
      <w:r w:rsidR="00AA51B7">
        <w:rPr>
          <w:rFonts w:cs="Times New Roman"/>
          <w:lang w:val="en-GB" w:eastAsia="en-GB"/>
        </w:rPr>
        <w:t xml:space="preserve">can </w:t>
      </w:r>
      <w:r w:rsidRPr="00577B66">
        <w:rPr>
          <w:rFonts w:cs="Times New Roman"/>
          <w:lang w:val="en-GB" w:eastAsia="en-GB"/>
        </w:rPr>
        <w:t>reduc</w:t>
      </w:r>
      <w:r w:rsidR="00AA51B7">
        <w:rPr>
          <w:rFonts w:cs="Times New Roman"/>
          <w:lang w:val="en-GB" w:eastAsia="en-GB"/>
        </w:rPr>
        <w:t>e</w:t>
      </w:r>
      <w:r w:rsidRPr="00577B66">
        <w:rPr>
          <w:rFonts w:cs="Times New Roman"/>
          <w:lang w:val="en-GB" w:eastAsia="en-GB"/>
        </w:rPr>
        <w:t xml:space="preserve"> dependence </w:t>
      </w:r>
      <w:r w:rsidR="00AA51B7">
        <w:rPr>
          <w:rFonts w:cs="Times New Roman"/>
          <w:lang w:val="en-GB" w:eastAsia="en-GB"/>
        </w:rPr>
        <w:t>on</w:t>
      </w:r>
      <w:r w:rsidRPr="00577B66">
        <w:rPr>
          <w:rFonts w:cs="Times New Roman"/>
          <w:lang w:val="en-GB" w:eastAsia="en-GB"/>
        </w:rPr>
        <w:t xml:space="preserve"> debt, decreas</w:t>
      </w:r>
      <w:r w:rsidR="00AA51B7">
        <w:rPr>
          <w:rFonts w:cs="Times New Roman"/>
          <w:lang w:val="en-GB" w:eastAsia="en-GB"/>
        </w:rPr>
        <w:t>e</w:t>
      </w:r>
      <w:r w:rsidRPr="00577B66">
        <w:rPr>
          <w:rFonts w:cs="Times New Roman"/>
          <w:lang w:val="en-GB" w:eastAsia="en-GB"/>
        </w:rPr>
        <w:t xml:space="preserve"> financial risk, and improv</w:t>
      </w:r>
      <w:r w:rsidR="00AA51B7">
        <w:rPr>
          <w:rFonts w:cs="Times New Roman"/>
          <w:lang w:val="en-GB" w:eastAsia="en-GB"/>
        </w:rPr>
        <w:t>e</w:t>
      </w:r>
      <w:r w:rsidRPr="00577B66">
        <w:rPr>
          <w:rFonts w:cs="Times New Roman"/>
          <w:lang w:val="en-GB" w:eastAsia="en-GB"/>
        </w:rPr>
        <w:t xml:space="preserve"> </w:t>
      </w:r>
      <w:r w:rsidR="00AF13CF">
        <w:rPr>
          <w:rFonts w:cs="Times New Roman"/>
          <w:lang w:val="en-GB" w:eastAsia="en-GB"/>
        </w:rPr>
        <w:t>ability</w:t>
      </w:r>
      <w:r w:rsidRPr="00577B66">
        <w:rPr>
          <w:rFonts w:cs="Times New Roman"/>
          <w:lang w:val="en-GB" w:eastAsia="en-GB"/>
        </w:rPr>
        <w:t xml:space="preserve"> to pay interest.  This </w:t>
      </w:r>
      <w:r w:rsidR="00AF13CF">
        <w:rPr>
          <w:rFonts w:cs="Times New Roman"/>
          <w:lang w:val="en-GB" w:eastAsia="en-GB"/>
        </w:rPr>
        <w:t>approach will provide The City Hotel</w:t>
      </w:r>
      <w:r w:rsidR="00944C88">
        <w:rPr>
          <w:rFonts w:cs="Times New Roman"/>
          <w:lang w:val="en-GB" w:eastAsia="en-GB"/>
        </w:rPr>
        <w:t xml:space="preserve"> with necessary time to recover financially.</w:t>
      </w:r>
    </w:p>
    <w:p w14:paraId="43277AE3" w14:textId="131EA86D" w:rsidR="00944C88" w:rsidRDefault="006F7626" w:rsidP="00F9280D">
      <w:pPr>
        <w:spacing w:line="360" w:lineRule="auto"/>
        <w:jc w:val="both"/>
        <w:rPr>
          <w:rFonts w:cs="Times New Roman"/>
          <w:lang w:val="en-GB" w:eastAsia="en-GB"/>
        </w:rPr>
      </w:pPr>
      <w:r>
        <w:rPr>
          <w:rFonts w:cs="Times New Roman"/>
          <w:lang w:val="en-GB" w:eastAsia="en-GB"/>
        </w:rPr>
        <w:t xml:space="preserve">The City Hotel should consider engaging financial advisors to explore </w:t>
      </w:r>
      <w:r w:rsidR="00216894">
        <w:rPr>
          <w:rFonts w:cs="Times New Roman"/>
          <w:lang w:val="en-GB" w:eastAsia="en-GB"/>
        </w:rPr>
        <w:t>options</w:t>
      </w:r>
      <w:r>
        <w:rPr>
          <w:rFonts w:cs="Times New Roman"/>
          <w:lang w:val="en-GB" w:eastAsia="en-GB"/>
        </w:rPr>
        <w:t xml:space="preserve"> for debt restructuring and refinancing to </w:t>
      </w:r>
      <w:r w:rsidR="00216894">
        <w:rPr>
          <w:rFonts w:cs="Times New Roman"/>
          <w:lang w:val="en-GB" w:eastAsia="en-GB"/>
        </w:rPr>
        <w:t>achieve a more sustainable debt profile.</w:t>
      </w:r>
    </w:p>
    <w:p w14:paraId="3FE0E506" w14:textId="77777777" w:rsidR="00216894" w:rsidRPr="00577B66" w:rsidRDefault="00216894" w:rsidP="00F9280D">
      <w:pPr>
        <w:spacing w:line="360" w:lineRule="auto"/>
        <w:jc w:val="both"/>
        <w:rPr>
          <w:rFonts w:cs="Times New Roman"/>
          <w:lang w:val="en-GB" w:eastAsia="en-GB"/>
        </w:rPr>
      </w:pPr>
    </w:p>
    <w:p w14:paraId="4AC0F233" w14:textId="7E85BECD" w:rsidR="00C931C3" w:rsidRPr="00577B66" w:rsidRDefault="00C931C3" w:rsidP="00F9280D">
      <w:pPr>
        <w:spacing w:line="360" w:lineRule="auto"/>
        <w:jc w:val="both"/>
        <w:rPr>
          <w:rFonts w:cs="Times New Roman"/>
          <w:lang w:val="en-GB" w:eastAsia="en-GB"/>
        </w:rPr>
      </w:pPr>
      <w:r w:rsidRPr="00577B66">
        <w:rPr>
          <w:rFonts w:cs="Times New Roman"/>
          <w:b/>
          <w:bCs/>
          <w:lang w:val="en-GB" w:eastAsia="en-GB"/>
        </w:rPr>
        <w:lastRenderedPageBreak/>
        <w:t>Focus on Liquidity</w:t>
      </w:r>
    </w:p>
    <w:p w14:paraId="67185C13" w14:textId="57CE9288" w:rsidR="005A7F52" w:rsidRDefault="00216894" w:rsidP="00F9280D">
      <w:pPr>
        <w:spacing w:line="360" w:lineRule="auto"/>
        <w:jc w:val="both"/>
        <w:rPr>
          <w:rStyle w:val="mord"/>
          <w:rFonts w:cs="Times New Roman"/>
        </w:rPr>
      </w:pPr>
      <w:r>
        <w:rPr>
          <w:rStyle w:val="mord"/>
          <w:rFonts w:cs="Times New Roman"/>
        </w:rPr>
        <w:t>Maintaining l</w:t>
      </w:r>
      <w:r w:rsidR="005A7F52" w:rsidRPr="00577B66">
        <w:rPr>
          <w:rStyle w:val="mord"/>
          <w:rFonts w:cs="Times New Roman"/>
        </w:rPr>
        <w:t xml:space="preserve">iquidity is essential for the stability of business concern. </w:t>
      </w:r>
      <w:r w:rsidR="00915EAF">
        <w:rPr>
          <w:rStyle w:val="mord"/>
          <w:rFonts w:cs="Times New Roman"/>
        </w:rPr>
        <w:t>Better c</w:t>
      </w:r>
      <w:r w:rsidR="005A7F52" w:rsidRPr="00577B66">
        <w:rPr>
          <w:rStyle w:val="mord"/>
          <w:rFonts w:cs="Times New Roman"/>
        </w:rPr>
        <w:t>ash flow</w:t>
      </w:r>
      <w:r w:rsidR="00FC486D">
        <w:rPr>
          <w:rStyle w:val="mord"/>
          <w:rFonts w:cs="Times New Roman"/>
        </w:rPr>
        <w:t xml:space="preserve"> management </w:t>
      </w:r>
      <w:r w:rsidR="00AA0F29">
        <w:rPr>
          <w:rStyle w:val="mord"/>
          <w:rFonts w:cs="Times New Roman"/>
        </w:rPr>
        <w:t>can be achieved by renegotiating payment terms</w:t>
      </w:r>
      <w:r w:rsidR="003C310A">
        <w:rPr>
          <w:rStyle w:val="mord"/>
          <w:rFonts w:cs="Times New Roman"/>
        </w:rPr>
        <w:t xml:space="preserve"> with clients and suppliers </w:t>
      </w:r>
      <w:r w:rsidR="00151736" w:rsidRPr="001976F9">
        <w:rPr>
          <w:rStyle w:val="mord"/>
          <w:rFonts w:cs="Times New Roman"/>
          <w:i/>
          <w:iCs/>
        </w:rPr>
        <w:t>(Diamond and Kashyap, 2016</w:t>
      </w:r>
      <w:r w:rsidR="00151736" w:rsidRPr="00577B66">
        <w:rPr>
          <w:rStyle w:val="mord"/>
          <w:rFonts w:cs="Times New Roman"/>
        </w:rPr>
        <w:t>)</w:t>
      </w:r>
      <w:r w:rsidR="005A7F52" w:rsidRPr="00577B66">
        <w:rPr>
          <w:rStyle w:val="mord"/>
          <w:rFonts w:cs="Times New Roman"/>
        </w:rPr>
        <w:t xml:space="preserve">. </w:t>
      </w:r>
      <w:r w:rsidR="006748E3">
        <w:rPr>
          <w:rStyle w:val="mord"/>
          <w:rFonts w:cs="Times New Roman"/>
        </w:rPr>
        <w:t>Sale of unused</w:t>
      </w:r>
      <w:r w:rsidR="009D0C57" w:rsidRPr="00577B66">
        <w:rPr>
          <w:rStyle w:val="mord"/>
          <w:rFonts w:cs="Times New Roman"/>
        </w:rPr>
        <w:t xml:space="preserve"> equipment</w:t>
      </w:r>
      <w:r w:rsidR="006748E3">
        <w:rPr>
          <w:rStyle w:val="mord"/>
          <w:rFonts w:cs="Times New Roman"/>
        </w:rPr>
        <w:t xml:space="preserve"> such as</w:t>
      </w:r>
      <w:r w:rsidR="005A7F52" w:rsidRPr="00577B66">
        <w:rPr>
          <w:rStyle w:val="mord"/>
          <w:rFonts w:cs="Times New Roman"/>
        </w:rPr>
        <w:t xml:space="preserve"> furniture</w:t>
      </w:r>
      <w:r w:rsidR="00140039">
        <w:rPr>
          <w:rStyle w:val="mord"/>
          <w:rFonts w:cs="Times New Roman"/>
        </w:rPr>
        <w:t xml:space="preserve"> can enhance the</w:t>
      </w:r>
      <w:r w:rsidR="005A7F52" w:rsidRPr="00577B66">
        <w:rPr>
          <w:rStyle w:val="mord"/>
          <w:rFonts w:cs="Times New Roman"/>
        </w:rPr>
        <w:t xml:space="preserve"> cash reserve</w:t>
      </w:r>
      <w:r w:rsidR="00140039">
        <w:rPr>
          <w:rStyle w:val="mord"/>
          <w:rFonts w:cs="Times New Roman"/>
        </w:rPr>
        <w:t>,</w:t>
      </w:r>
      <w:r w:rsidR="005A7F52" w:rsidRPr="00577B66">
        <w:rPr>
          <w:rStyle w:val="mord"/>
          <w:rFonts w:cs="Times New Roman"/>
        </w:rPr>
        <w:t xml:space="preserve"> improving liquidity</w:t>
      </w:r>
      <w:r w:rsidR="00140039">
        <w:rPr>
          <w:rStyle w:val="mord"/>
          <w:rFonts w:cs="Times New Roman"/>
        </w:rPr>
        <w:t xml:space="preserve"> levels</w:t>
      </w:r>
      <w:r w:rsidR="005A7F52" w:rsidRPr="00577B66">
        <w:rPr>
          <w:rStyle w:val="mord"/>
          <w:rFonts w:cs="Times New Roman"/>
        </w:rPr>
        <w:t>. This</w:t>
      </w:r>
      <w:r w:rsidR="0055612D">
        <w:rPr>
          <w:rStyle w:val="mord"/>
          <w:rFonts w:cs="Times New Roman"/>
        </w:rPr>
        <w:t xml:space="preserve"> will help the hotel withstand financial shock and supp</w:t>
      </w:r>
      <w:r w:rsidR="00DD5EA1">
        <w:rPr>
          <w:rStyle w:val="mord"/>
          <w:rFonts w:cs="Times New Roman"/>
        </w:rPr>
        <w:t>ort flexible operations.</w:t>
      </w:r>
    </w:p>
    <w:p w14:paraId="6B9E80B2" w14:textId="1C8221D7" w:rsidR="00FE136B" w:rsidRPr="00577B66" w:rsidRDefault="00C20A7B" w:rsidP="00713AC5">
      <w:pPr>
        <w:spacing w:line="360" w:lineRule="auto"/>
        <w:jc w:val="both"/>
        <w:rPr>
          <w:rStyle w:val="mord"/>
          <w:rFonts w:cs="Times New Roman"/>
          <w:b/>
          <w:bCs/>
        </w:rPr>
      </w:pPr>
      <w:r>
        <w:rPr>
          <w:rStyle w:val="mord"/>
          <w:rFonts w:cs="Times New Roman"/>
        </w:rPr>
        <w:t xml:space="preserve">The hotel should </w:t>
      </w:r>
      <w:r w:rsidR="00713AC5">
        <w:rPr>
          <w:rStyle w:val="mord"/>
          <w:rFonts w:cs="Times New Roman"/>
        </w:rPr>
        <w:t>explore options for short-term financing, such as working capital loans or lines of credit or bridging any liquidity gaps.</w:t>
      </w:r>
    </w:p>
    <w:p w14:paraId="3BC0EA1B" w14:textId="79D0A267" w:rsidR="00C931C3" w:rsidRPr="00577B66" w:rsidRDefault="00C931C3" w:rsidP="00F9280D">
      <w:pPr>
        <w:pStyle w:val="Heading1"/>
        <w:spacing w:line="360" w:lineRule="auto"/>
        <w:jc w:val="both"/>
        <w:rPr>
          <w:rFonts w:cs="Times New Roman"/>
        </w:rPr>
      </w:pPr>
      <w:bookmarkStart w:id="9" w:name="_Toc182473120"/>
      <w:r w:rsidRPr="00577B66">
        <w:rPr>
          <w:rStyle w:val="Strong"/>
          <w:rFonts w:cs="Times New Roman"/>
          <w:b/>
          <w:bCs/>
        </w:rPr>
        <w:t>Conclusion</w:t>
      </w:r>
      <w:bookmarkEnd w:id="9"/>
    </w:p>
    <w:p w14:paraId="72E1EB77" w14:textId="52A13EED" w:rsidR="00C931C3" w:rsidRDefault="00A85D3E" w:rsidP="00A91C83">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T</w:t>
      </w:r>
      <w:r w:rsidR="00B84E20" w:rsidRPr="00577B66">
        <w:rPr>
          <w:rFonts w:eastAsia="Times New Roman" w:cs="Times New Roman"/>
          <w:szCs w:val="24"/>
          <w:lang w:val="en-GB" w:eastAsia="en-GB"/>
        </w:rPr>
        <w:t xml:space="preserve">he key financial issues facing </w:t>
      </w:r>
      <w:r w:rsidR="00713AC5">
        <w:rPr>
          <w:rFonts w:eastAsia="Times New Roman" w:cs="Times New Roman"/>
          <w:szCs w:val="24"/>
          <w:lang w:val="en-GB" w:eastAsia="en-GB"/>
        </w:rPr>
        <w:t>The City</w:t>
      </w:r>
      <w:r w:rsidR="00B84E20" w:rsidRPr="00577B66">
        <w:rPr>
          <w:rFonts w:eastAsia="Times New Roman" w:cs="Times New Roman"/>
          <w:szCs w:val="24"/>
          <w:lang w:val="en-GB" w:eastAsia="en-GB"/>
        </w:rPr>
        <w:t xml:space="preserve"> </w:t>
      </w:r>
      <w:r w:rsidR="00713AC5">
        <w:rPr>
          <w:rFonts w:eastAsia="Times New Roman" w:cs="Times New Roman"/>
          <w:szCs w:val="24"/>
          <w:lang w:val="en-GB" w:eastAsia="en-GB"/>
        </w:rPr>
        <w:t>H</w:t>
      </w:r>
      <w:r w:rsidR="00B84E20" w:rsidRPr="00577B66">
        <w:rPr>
          <w:rFonts w:eastAsia="Times New Roman" w:cs="Times New Roman"/>
          <w:szCs w:val="24"/>
          <w:lang w:val="en-GB" w:eastAsia="en-GB"/>
        </w:rPr>
        <w:t xml:space="preserve">otel include reduced revenues, high operational costs, and </w:t>
      </w:r>
      <w:r w:rsidR="00330636">
        <w:rPr>
          <w:rFonts w:eastAsia="Times New Roman" w:cs="Times New Roman"/>
          <w:szCs w:val="24"/>
          <w:lang w:val="en-GB" w:eastAsia="en-GB"/>
        </w:rPr>
        <w:t>increasing</w:t>
      </w:r>
      <w:r w:rsidR="00B84E20" w:rsidRPr="00577B66">
        <w:rPr>
          <w:rFonts w:eastAsia="Times New Roman" w:cs="Times New Roman"/>
          <w:szCs w:val="24"/>
          <w:lang w:val="en-GB" w:eastAsia="en-GB"/>
        </w:rPr>
        <w:t xml:space="preserve"> debts. A focused turnaround strategy targeting revenue growth, cost efficiency, and financial restructuring </w:t>
      </w:r>
      <w:r w:rsidR="007A2B8F">
        <w:rPr>
          <w:rFonts w:eastAsia="Times New Roman" w:cs="Times New Roman"/>
          <w:szCs w:val="24"/>
          <w:lang w:val="en-GB" w:eastAsia="en-GB"/>
        </w:rPr>
        <w:t xml:space="preserve">is essential to restore profitability and ensure long-term sustainability. </w:t>
      </w:r>
    </w:p>
    <w:p w14:paraId="6F944CC2" w14:textId="37EE5F88" w:rsidR="00A91C83" w:rsidRPr="00A91C83" w:rsidRDefault="00A91C83" w:rsidP="00A91C83">
      <w:pPr>
        <w:spacing w:line="360" w:lineRule="auto"/>
        <w:jc w:val="both"/>
        <w:rPr>
          <w:rFonts w:eastAsia="Times New Roman"/>
          <w:szCs w:val="24"/>
          <w:lang w:val="en-GB" w:eastAsia="en-GB"/>
        </w:rPr>
      </w:pPr>
      <w:r w:rsidRPr="00A91C83">
        <w:rPr>
          <w:rFonts w:eastAsia="Times New Roman" w:cs="Times New Roman"/>
          <w:szCs w:val="24"/>
          <w:lang w:val="en-GB" w:eastAsia="en-GB"/>
        </w:rPr>
        <w:t>By implementing the recommended strategies, The City Hotel can improve its financial performance, enhance its competitive position, and restore its reputation in the market. The hotel must remain agile and responsive to market changes, continuously monitoring its financial performance and making necessary adjustments to stay on track.</w:t>
      </w:r>
    </w:p>
    <w:p w14:paraId="60133661" w14:textId="77777777" w:rsidR="00C25B28" w:rsidRPr="00577B66" w:rsidRDefault="00C25B28" w:rsidP="00C25B28">
      <w:pPr>
        <w:spacing w:before="100" w:beforeAutospacing="1" w:after="100" w:afterAutospacing="1" w:line="240" w:lineRule="auto"/>
        <w:rPr>
          <w:rFonts w:cs="Times New Roman"/>
        </w:rPr>
      </w:pPr>
    </w:p>
    <w:p w14:paraId="5C1A14B5" w14:textId="77777777" w:rsidR="00C25B28" w:rsidRPr="00577B66" w:rsidRDefault="00C25B28" w:rsidP="00C25B28">
      <w:pPr>
        <w:rPr>
          <w:rFonts w:eastAsia="Times New Roman" w:cs="Times New Roman"/>
          <w:szCs w:val="24"/>
          <w:lang w:val="en-GB" w:eastAsia="en-GB"/>
        </w:rPr>
      </w:pPr>
    </w:p>
    <w:p w14:paraId="6F994C0D" w14:textId="77777777" w:rsidR="00C25B28" w:rsidRPr="00577B66" w:rsidRDefault="00C25B28" w:rsidP="00C25B28">
      <w:pPr>
        <w:spacing w:before="100" w:beforeAutospacing="1" w:after="100" w:afterAutospacing="1" w:line="240" w:lineRule="auto"/>
        <w:rPr>
          <w:rFonts w:cs="Times New Roman"/>
        </w:rPr>
      </w:pPr>
    </w:p>
    <w:p w14:paraId="670788EE" w14:textId="77777777" w:rsidR="00123BDF" w:rsidRPr="00577B66" w:rsidRDefault="00123BDF" w:rsidP="00C25B28">
      <w:pPr>
        <w:rPr>
          <w:rFonts w:cs="Times New Roman"/>
        </w:rPr>
      </w:pPr>
    </w:p>
    <w:p w14:paraId="271CF631" w14:textId="77777777" w:rsidR="00123BDF" w:rsidRPr="00577B66" w:rsidRDefault="00123BDF" w:rsidP="00C25B28">
      <w:pPr>
        <w:rPr>
          <w:rFonts w:cs="Times New Roman"/>
        </w:rPr>
      </w:pPr>
    </w:p>
    <w:p w14:paraId="1D1D8693" w14:textId="77777777" w:rsidR="00123BDF" w:rsidRPr="00577B66" w:rsidRDefault="00123BDF" w:rsidP="00C25B28">
      <w:pPr>
        <w:rPr>
          <w:rFonts w:cs="Times New Roman"/>
        </w:rPr>
      </w:pPr>
    </w:p>
    <w:p w14:paraId="10C087E7" w14:textId="77777777" w:rsidR="00A72219" w:rsidRPr="00577B66" w:rsidRDefault="00A72219" w:rsidP="00A72219">
      <w:pPr>
        <w:spacing w:after="0" w:line="240" w:lineRule="auto"/>
        <w:jc w:val="center"/>
        <w:rPr>
          <w:rFonts w:eastAsia="Times New Roman" w:cs="Times New Roman"/>
          <w:sz w:val="27"/>
          <w:szCs w:val="27"/>
          <w:lang w:val="en-GB" w:eastAsia="en-GB"/>
        </w:rPr>
      </w:pPr>
    </w:p>
    <w:p w14:paraId="452A5BDF" w14:textId="77777777" w:rsidR="00A72219" w:rsidRPr="00577B66" w:rsidRDefault="00A72219" w:rsidP="00A72219">
      <w:pPr>
        <w:spacing w:after="0" w:line="240" w:lineRule="auto"/>
        <w:jc w:val="center"/>
        <w:rPr>
          <w:rFonts w:eastAsia="Times New Roman" w:cs="Times New Roman"/>
          <w:sz w:val="27"/>
          <w:szCs w:val="27"/>
          <w:lang w:val="en-GB" w:eastAsia="en-GB"/>
        </w:rPr>
      </w:pPr>
    </w:p>
    <w:p w14:paraId="7DDB2E88" w14:textId="77777777" w:rsidR="00A91C83" w:rsidRPr="00577B66" w:rsidRDefault="00A91C83" w:rsidP="00EC25EA">
      <w:pPr>
        <w:rPr>
          <w:rFonts w:cs="Times New Roman"/>
          <w:lang w:val="en-GB" w:eastAsia="en-GB"/>
        </w:rPr>
      </w:pPr>
    </w:p>
    <w:p w14:paraId="3D4D8664" w14:textId="48488A09" w:rsidR="00A72219" w:rsidRPr="00577B66" w:rsidRDefault="00A72219" w:rsidP="00EC25EA">
      <w:pPr>
        <w:pStyle w:val="Heading1"/>
        <w:spacing w:line="360" w:lineRule="auto"/>
        <w:rPr>
          <w:rFonts w:cs="Times New Roman"/>
        </w:rPr>
      </w:pPr>
      <w:bookmarkStart w:id="10" w:name="_Toc182473121"/>
      <w:r w:rsidRPr="00577B66">
        <w:rPr>
          <w:rFonts w:cs="Times New Roman"/>
        </w:rPr>
        <w:lastRenderedPageBreak/>
        <w:t>References</w:t>
      </w:r>
      <w:bookmarkEnd w:id="10"/>
    </w:p>
    <w:p w14:paraId="4341BA3B"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Adkins, R. and Paxson, D. (2019) “</w:t>
      </w:r>
      <w:r w:rsidRPr="001976F9">
        <w:rPr>
          <w:rFonts w:eastAsia="Times New Roman" w:cs="Times New Roman"/>
          <w:i/>
          <w:iCs/>
          <w:szCs w:val="24"/>
          <w:lang w:val="en-GB" w:eastAsia="en-GB"/>
        </w:rPr>
        <w:t>Rescaling-contraction with a lower cost technology when revenue declines,” European journal of operational research, 277(2), pp. 574–586</w:t>
      </w:r>
      <w:r w:rsidRPr="00577B66">
        <w:rPr>
          <w:rFonts w:eastAsia="Times New Roman" w:cs="Times New Roman"/>
          <w:szCs w:val="24"/>
          <w:lang w:val="en-GB" w:eastAsia="en-GB"/>
        </w:rPr>
        <w:t>. Available at: https://doi.org/10.1016/j.ejor.2019.02.037.</w:t>
      </w:r>
    </w:p>
    <w:p w14:paraId="4B92539B" w14:textId="77777777" w:rsidR="00C77D6F" w:rsidRPr="00577B66" w:rsidRDefault="00C77D6F" w:rsidP="009D0C57">
      <w:pPr>
        <w:spacing w:line="360" w:lineRule="auto"/>
        <w:jc w:val="both"/>
        <w:rPr>
          <w:rFonts w:eastAsia="Times New Roman" w:cs="Times New Roman"/>
          <w:szCs w:val="24"/>
          <w:lang w:val="en-GB" w:eastAsia="en-GB"/>
        </w:rPr>
      </w:pPr>
      <w:proofErr w:type="spellStart"/>
      <w:r w:rsidRPr="00577B66">
        <w:rPr>
          <w:rFonts w:eastAsia="Times New Roman" w:cs="Times New Roman"/>
          <w:szCs w:val="24"/>
          <w:lang w:val="en-GB" w:eastAsia="en-GB"/>
        </w:rPr>
        <w:t>Akinroluyo</w:t>
      </w:r>
      <w:proofErr w:type="spellEnd"/>
      <w:r w:rsidRPr="00577B66">
        <w:rPr>
          <w:rFonts w:eastAsia="Times New Roman" w:cs="Times New Roman"/>
          <w:szCs w:val="24"/>
          <w:lang w:val="en-GB" w:eastAsia="en-GB"/>
        </w:rPr>
        <w:t xml:space="preserve">, B.I. and </w:t>
      </w:r>
      <w:proofErr w:type="spellStart"/>
      <w:r w:rsidRPr="00577B66">
        <w:rPr>
          <w:rFonts w:eastAsia="Times New Roman" w:cs="Times New Roman"/>
          <w:szCs w:val="24"/>
          <w:lang w:val="en-GB" w:eastAsia="en-GB"/>
        </w:rPr>
        <w:t>Dimgba</w:t>
      </w:r>
      <w:proofErr w:type="spellEnd"/>
      <w:r w:rsidRPr="00577B66">
        <w:rPr>
          <w:rFonts w:eastAsia="Times New Roman" w:cs="Times New Roman"/>
          <w:szCs w:val="24"/>
          <w:lang w:val="en-GB" w:eastAsia="en-GB"/>
        </w:rPr>
        <w:t xml:space="preserve">, C. (2022) </w:t>
      </w:r>
      <w:r w:rsidRPr="001976F9">
        <w:rPr>
          <w:rFonts w:eastAsia="Times New Roman" w:cs="Times New Roman"/>
          <w:i/>
          <w:iCs/>
          <w:szCs w:val="24"/>
          <w:lang w:val="en-GB" w:eastAsia="en-GB"/>
        </w:rPr>
        <w:t>“Banks liquidity ratio and return on equity of Nigeria deposit money bank in Nigeria,”</w:t>
      </w:r>
      <w:r w:rsidRPr="00577B66">
        <w:rPr>
          <w:rFonts w:eastAsia="Times New Roman" w:cs="Times New Roman"/>
          <w:szCs w:val="24"/>
          <w:lang w:val="en-GB" w:eastAsia="en-GB"/>
        </w:rPr>
        <w:t xml:space="preserve"> International Journal of Management &amp; Entrepreneurship Research, 4(1), pp. 36–47.</w:t>
      </w:r>
      <w:r w:rsidRPr="00577B66">
        <w:rPr>
          <w:rFonts w:cs="Times New Roman"/>
        </w:rPr>
        <w:t xml:space="preserve"> </w:t>
      </w:r>
      <w:r w:rsidRPr="00577B66">
        <w:rPr>
          <w:rFonts w:eastAsia="Times New Roman" w:cs="Times New Roman"/>
          <w:szCs w:val="24"/>
          <w:lang w:val="en-GB" w:eastAsia="en-GB"/>
        </w:rPr>
        <w:t>doi.org/10.51594/ijmer.v4i1.283</w:t>
      </w:r>
    </w:p>
    <w:p w14:paraId="479E49E9"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Altman, E.I., Hotchkiss, E. and Wang, W. (2019) </w:t>
      </w:r>
      <w:r w:rsidRPr="001976F9">
        <w:rPr>
          <w:rFonts w:eastAsia="Times New Roman" w:cs="Times New Roman"/>
          <w:i/>
          <w:iCs/>
          <w:szCs w:val="24"/>
          <w:lang w:val="en-GB" w:eastAsia="en-GB"/>
        </w:rPr>
        <w:t xml:space="preserve">Corporate financial distress, restructuring, and bankruptcy: </w:t>
      </w:r>
      <w:proofErr w:type="spellStart"/>
      <w:r w:rsidRPr="001976F9">
        <w:rPr>
          <w:rFonts w:eastAsia="Times New Roman" w:cs="Times New Roman"/>
          <w:i/>
          <w:iCs/>
          <w:szCs w:val="24"/>
          <w:lang w:val="en-GB" w:eastAsia="en-GB"/>
        </w:rPr>
        <w:t>analyze</w:t>
      </w:r>
      <w:proofErr w:type="spellEnd"/>
      <w:r w:rsidRPr="001976F9">
        <w:rPr>
          <w:rFonts w:eastAsia="Times New Roman" w:cs="Times New Roman"/>
          <w:i/>
          <w:iCs/>
          <w:szCs w:val="24"/>
          <w:lang w:val="en-GB" w:eastAsia="en-GB"/>
        </w:rPr>
        <w:t xml:space="preserve"> leveraged finance, distressed debt, and bankruptcy</w:t>
      </w:r>
      <w:r w:rsidRPr="00577B66">
        <w:rPr>
          <w:rFonts w:eastAsia="Times New Roman" w:cs="Times New Roman"/>
          <w:szCs w:val="24"/>
          <w:lang w:val="en-GB" w:eastAsia="en-GB"/>
        </w:rPr>
        <w:t>. John Wiley &amp; Sons.</w:t>
      </w:r>
    </w:p>
    <w:p w14:paraId="1E863900"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Cooper, R. (2017</w:t>
      </w:r>
      <w:r w:rsidRPr="001976F9">
        <w:rPr>
          <w:rFonts w:eastAsia="Times New Roman" w:cs="Times New Roman"/>
          <w:i/>
          <w:iCs/>
          <w:szCs w:val="24"/>
          <w:lang w:val="en-GB" w:eastAsia="en-GB"/>
        </w:rPr>
        <w:t>) Target costing and value engineering.</w:t>
      </w:r>
      <w:r w:rsidRPr="00577B66">
        <w:rPr>
          <w:rFonts w:eastAsia="Times New Roman" w:cs="Times New Roman"/>
          <w:szCs w:val="24"/>
          <w:lang w:val="en-GB" w:eastAsia="en-GB"/>
        </w:rPr>
        <w:t xml:space="preserve"> London, England: Routledge Cavendish.</w:t>
      </w:r>
    </w:p>
    <w:p w14:paraId="1E45882C"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Diamond, D.W. and Kashyap, A.K. (2016) </w:t>
      </w:r>
      <w:r w:rsidRPr="001976F9">
        <w:rPr>
          <w:rFonts w:eastAsia="Times New Roman" w:cs="Times New Roman"/>
          <w:i/>
          <w:iCs/>
          <w:szCs w:val="24"/>
          <w:lang w:val="en-GB" w:eastAsia="en-GB"/>
        </w:rPr>
        <w:t>“Liquidity requirements, liquidity choice, and financial stability,</w:t>
      </w:r>
      <w:r w:rsidRPr="00577B66">
        <w:rPr>
          <w:rFonts w:eastAsia="Times New Roman" w:cs="Times New Roman"/>
          <w:szCs w:val="24"/>
          <w:lang w:val="en-GB" w:eastAsia="en-GB"/>
        </w:rPr>
        <w:t>” in Handbook of Macroeconomics. Elsevier, pp. 2263–2303.</w:t>
      </w:r>
    </w:p>
    <w:p w14:paraId="6C85CB49"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Hayes, D.K., Hayes, J.D. and Hayes, P.A. (2022) Revenue management for the hospitality industry. 2nd ed. Nashville, TN: John Wiley &amp; Sons.</w:t>
      </w:r>
    </w:p>
    <w:p w14:paraId="63D49E69"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Issa, A. (2021) </w:t>
      </w:r>
      <w:r w:rsidRPr="001976F9">
        <w:rPr>
          <w:rFonts w:eastAsia="Times New Roman" w:cs="Times New Roman"/>
          <w:i/>
          <w:iCs/>
          <w:szCs w:val="24"/>
          <w:lang w:val="en-GB" w:eastAsia="en-GB"/>
        </w:rPr>
        <w:t>“The impact of improvisation and financial bootstrapping strategies on business performance,</w:t>
      </w:r>
      <w:r w:rsidRPr="00577B66">
        <w:rPr>
          <w:rFonts w:eastAsia="Times New Roman" w:cs="Times New Roman"/>
          <w:szCs w:val="24"/>
          <w:lang w:val="en-GB" w:eastAsia="en-GB"/>
        </w:rPr>
        <w:t xml:space="preserve">” </w:t>
      </w:r>
      <w:proofErr w:type="spellStart"/>
      <w:r w:rsidRPr="00577B66">
        <w:rPr>
          <w:rFonts w:eastAsia="Times New Roman" w:cs="Times New Roman"/>
          <w:szCs w:val="24"/>
          <w:lang w:val="en-GB" w:eastAsia="en-GB"/>
        </w:rPr>
        <w:t>EuroMed</w:t>
      </w:r>
      <w:proofErr w:type="spellEnd"/>
      <w:r w:rsidRPr="00577B66">
        <w:rPr>
          <w:rFonts w:eastAsia="Times New Roman" w:cs="Times New Roman"/>
          <w:szCs w:val="24"/>
          <w:lang w:val="en-GB" w:eastAsia="en-GB"/>
        </w:rPr>
        <w:t xml:space="preserve"> Journal of Business, 16(2), pp. 171–194.</w:t>
      </w:r>
    </w:p>
    <w:p w14:paraId="6ECE1BC0" w14:textId="77777777" w:rsidR="00C77D6F" w:rsidRPr="00577B66" w:rsidRDefault="00C77D6F" w:rsidP="009D0C57">
      <w:pPr>
        <w:spacing w:line="360" w:lineRule="auto"/>
        <w:jc w:val="both"/>
        <w:rPr>
          <w:rFonts w:eastAsia="Times New Roman" w:cs="Times New Roman"/>
          <w:szCs w:val="24"/>
          <w:lang w:val="en-GB" w:eastAsia="en-GB"/>
        </w:rPr>
      </w:pPr>
      <w:proofErr w:type="spellStart"/>
      <w:r w:rsidRPr="00577B66">
        <w:rPr>
          <w:rFonts w:eastAsia="Times New Roman" w:cs="Times New Roman"/>
          <w:szCs w:val="24"/>
          <w:lang w:val="en-GB" w:eastAsia="en-GB"/>
        </w:rPr>
        <w:t>Jeenas</w:t>
      </w:r>
      <w:proofErr w:type="spellEnd"/>
      <w:r w:rsidRPr="00577B66">
        <w:rPr>
          <w:rFonts w:eastAsia="Times New Roman" w:cs="Times New Roman"/>
          <w:szCs w:val="24"/>
          <w:lang w:val="en-GB" w:eastAsia="en-GB"/>
        </w:rPr>
        <w:t>, P. (2023) Firm balance sheet liquidity, monetary policy shocks, and investment dynamics.</w:t>
      </w:r>
    </w:p>
    <w:p w14:paraId="740B8D62"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Kaur, M. (2022) </w:t>
      </w:r>
      <w:r w:rsidRPr="001976F9">
        <w:rPr>
          <w:rFonts w:eastAsia="Times New Roman" w:cs="Times New Roman"/>
          <w:i/>
          <w:iCs/>
          <w:szCs w:val="24"/>
          <w:lang w:val="en-GB" w:eastAsia="en-GB"/>
        </w:rPr>
        <w:t>“A Comparative Analysis of the Financial Ratios of Pharmaceutical Companies,</w:t>
      </w:r>
      <w:r w:rsidRPr="00577B66">
        <w:rPr>
          <w:rFonts w:eastAsia="Times New Roman" w:cs="Times New Roman"/>
          <w:szCs w:val="24"/>
          <w:lang w:val="en-GB" w:eastAsia="en-GB"/>
        </w:rPr>
        <w:t>” New Perspectives on Commerce &amp; Management, 1.</w:t>
      </w:r>
    </w:p>
    <w:p w14:paraId="7A3BD385" w14:textId="77777777" w:rsidR="00C77D6F" w:rsidRPr="00577B66" w:rsidRDefault="00C77D6F" w:rsidP="009D0C57">
      <w:pPr>
        <w:spacing w:line="360" w:lineRule="auto"/>
        <w:jc w:val="both"/>
        <w:rPr>
          <w:rFonts w:eastAsia="Times New Roman" w:cs="Times New Roman"/>
          <w:szCs w:val="24"/>
          <w:lang w:val="en-GB" w:eastAsia="en-GB"/>
        </w:rPr>
      </w:pPr>
      <w:proofErr w:type="spellStart"/>
      <w:r w:rsidRPr="00577B66">
        <w:rPr>
          <w:rFonts w:eastAsia="Times New Roman" w:cs="Times New Roman"/>
          <w:szCs w:val="24"/>
          <w:lang w:val="en-GB" w:eastAsia="en-GB"/>
        </w:rPr>
        <w:t>Nariswari</w:t>
      </w:r>
      <w:proofErr w:type="spellEnd"/>
      <w:r w:rsidRPr="00577B66">
        <w:rPr>
          <w:rFonts w:eastAsia="Times New Roman" w:cs="Times New Roman"/>
          <w:szCs w:val="24"/>
          <w:lang w:val="en-GB" w:eastAsia="en-GB"/>
        </w:rPr>
        <w:t xml:space="preserve">, T.N. and </w:t>
      </w:r>
      <w:proofErr w:type="spellStart"/>
      <w:r w:rsidRPr="00577B66">
        <w:rPr>
          <w:rFonts w:eastAsia="Times New Roman" w:cs="Times New Roman"/>
          <w:szCs w:val="24"/>
          <w:lang w:val="en-GB" w:eastAsia="en-GB"/>
        </w:rPr>
        <w:t>Nugraha</w:t>
      </w:r>
      <w:proofErr w:type="spellEnd"/>
      <w:r w:rsidRPr="00577B66">
        <w:rPr>
          <w:rFonts w:eastAsia="Times New Roman" w:cs="Times New Roman"/>
          <w:szCs w:val="24"/>
          <w:lang w:val="en-GB" w:eastAsia="en-GB"/>
        </w:rPr>
        <w:t>, N.M. (2020</w:t>
      </w:r>
      <w:r w:rsidRPr="001976F9">
        <w:rPr>
          <w:rFonts w:eastAsia="Times New Roman" w:cs="Times New Roman"/>
          <w:i/>
          <w:iCs/>
          <w:szCs w:val="24"/>
          <w:lang w:val="en-GB" w:eastAsia="en-GB"/>
        </w:rPr>
        <w:t xml:space="preserve">) “Profit growth: impact of net profit margin, gross profit margin and total </w:t>
      </w:r>
      <w:proofErr w:type="spellStart"/>
      <w:r w:rsidRPr="001976F9">
        <w:rPr>
          <w:rFonts w:eastAsia="Times New Roman" w:cs="Times New Roman"/>
          <w:i/>
          <w:iCs/>
          <w:szCs w:val="24"/>
          <w:lang w:val="en-GB" w:eastAsia="en-GB"/>
        </w:rPr>
        <w:t>assests</w:t>
      </w:r>
      <w:proofErr w:type="spellEnd"/>
      <w:r w:rsidRPr="001976F9">
        <w:rPr>
          <w:rFonts w:eastAsia="Times New Roman" w:cs="Times New Roman"/>
          <w:i/>
          <w:iCs/>
          <w:szCs w:val="24"/>
          <w:lang w:val="en-GB" w:eastAsia="en-GB"/>
        </w:rPr>
        <w:t xml:space="preserve"> turnover,”</w:t>
      </w:r>
      <w:r w:rsidRPr="00577B66">
        <w:rPr>
          <w:rFonts w:eastAsia="Times New Roman" w:cs="Times New Roman"/>
          <w:szCs w:val="24"/>
          <w:lang w:val="en-GB" w:eastAsia="en-GB"/>
        </w:rPr>
        <w:t xml:space="preserve"> International Journal of Finance &amp; Banking Studies, 9(4), pp. 87–96.</w:t>
      </w:r>
      <w:r w:rsidRPr="00577B66">
        <w:rPr>
          <w:rFonts w:cs="Times New Roman"/>
        </w:rPr>
        <w:t xml:space="preserve"> </w:t>
      </w:r>
      <w:r w:rsidRPr="00577B66">
        <w:rPr>
          <w:rFonts w:eastAsia="Times New Roman" w:cs="Times New Roman"/>
          <w:szCs w:val="24"/>
          <w:lang w:val="en-GB" w:eastAsia="en-GB"/>
        </w:rPr>
        <w:t>doi.org/10.20525/ijfbs.v9i4.937</w:t>
      </w:r>
    </w:p>
    <w:p w14:paraId="642E9D4F"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Niswonger, J.R. (2019</w:t>
      </w:r>
      <w:r w:rsidRPr="001976F9">
        <w:rPr>
          <w:rFonts w:eastAsia="Times New Roman" w:cs="Times New Roman"/>
          <w:i/>
          <w:iCs/>
          <w:szCs w:val="24"/>
          <w:lang w:val="en-GB" w:eastAsia="en-GB"/>
        </w:rPr>
        <w:t>) Effective revenue diversification strategies in nonprofit organizations</w:t>
      </w:r>
      <w:r w:rsidRPr="00577B66">
        <w:rPr>
          <w:rFonts w:eastAsia="Times New Roman" w:cs="Times New Roman"/>
          <w:szCs w:val="24"/>
          <w:lang w:val="en-GB" w:eastAsia="en-GB"/>
        </w:rPr>
        <w:t>.</w:t>
      </w:r>
    </w:p>
    <w:p w14:paraId="6B55D39C"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lastRenderedPageBreak/>
        <w:t xml:space="preserve">Olson, E.D., Singh, S. and Murphy, C. (2023) </w:t>
      </w:r>
      <w:r w:rsidRPr="001976F9">
        <w:rPr>
          <w:rFonts w:eastAsia="Times New Roman" w:cs="Times New Roman"/>
          <w:i/>
          <w:iCs/>
          <w:szCs w:val="24"/>
          <w:lang w:val="en-GB" w:eastAsia="en-GB"/>
        </w:rPr>
        <w:t>“Revenue diversification for the DSM Book Festival: A strategy for financial stability</w:t>
      </w:r>
      <w:r w:rsidRPr="00577B66">
        <w:rPr>
          <w:rFonts w:eastAsia="Times New Roman" w:cs="Times New Roman"/>
          <w:szCs w:val="24"/>
          <w:lang w:val="en-GB" w:eastAsia="en-GB"/>
        </w:rPr>
        <w:t>,” Journal of Hospitality &amp; Tourism Cases, 11(3), pp. 67–73. Available at: https://doi.org/10.1177/21649987231216147.</w:t>
      </w:r>
    </w:p>
    <w:p w14:paraId="56A407CC"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Park, S. “</w:t>
      </w:r>
      <w:proofErr w:type="spellStart"/>
      <w:r w:rsidRPr="00577B66">
        <w:rPr>
          <w:rFonts w:eastAsia="Times New Roman" w:cs="Times New Roman"/>
          <w:szCs w:val="24"/>
          <w:lang w:val="en-GB" w:eastAsia="en-GB"/>
        </w:rPr>
        <w:t>ethan</w:t>
      </w:r>
      <w:proofErr w:type="spellEnd"/>
      <w:r w:rsidRPr="00577B66">
        <w:rPr>
          <w:rFonts w:eastAsia="Times New Roman" w:cs="Times New Roman"/>
          <w:szCs w:val="24"/>
          <w:lang w:val="en-GB" w:eastAsia="en-GB"/>
        </w:rPr>
        <w:t xml:space="preserve">” and Mosley, J. (2017) </w:t>
      </w:r>
      <w:r w:rsidRPr="001976F9">
        <w:rPr>
          <w:rFonts w:eastAsia="Times New Roman" w:cs="Times New Roman"/>
          <w:i/>
          <w:iCs/>
          <w:szCs w:val="24"/>
          <w:lang w:val="en-GB" w:eastAsia="en-GB"/>
        </w:rPr>
        <w:t>“Nonprofit growth and decline during economic uncertainty,” Human service organizations, management, leadership &amp; governance,</w:t>
      </w:r>
      <w:r w:rsidRPr="00577B66">
        <w:rPr>
          <w:rFonts w:eastAsia="Times New Roman" w:cs="Times New Roman"/>
          <w:szCs w:val="24"/>
          <w:lang w:val="en-GB" w:eastAsia="en-GB"/>
        </w:rPr>
        <w:t xml:space="preserve"> pp. 1–17. Available at: https://doi.org/10.1080/23303131.2017.1347539.</w:t>
      </w:r>
    </w:p>
    <w:p w14:paraId="6DCC0E53"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Phillips, R.L. (2021</w:t>
      </w:r>
      <w:r w:rsidRPr="001976F9">
        <w:rPr>
          <w:rFonts w:eastAsia="Times New Roman" w:cs="Times New Roman"/>
          <w:i/>
          <w:iCs/>
          <w:szCs w:val="24"/>
          <w:lang w:val="en-GB" w:eastAsia="en-GB"/>
        </w:rPr>
        <w:t>) Pricing and revenue optimization: Second edition. 2nd ed. Palo Alto, CA</w:t>
      </w:r>
      <w:r w:rsidRPr="00577B66">
        <w:rPr>
          <w:rFonts w:eastAsia="Times New Roman" w:cs="Times New Roman"/>
          <w:szCs w:val="24"/>
          <w:lang w:val="en-GB" w:eastAsia="en-GB"/>
        </w:rPr>
        <w:t>: Stanford University Press.</w:t>
      </w:r>
    </w:p>
    <w:p w14:paraId="484E7199"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 xml:space="preserve">Salmon, J. and de Rugy, V. (2020) </w:t>
      </w:r>
      <w:r w:rsidRPr="001976F9">
        <w:rPr>
          <w:rFonts w:eastAsia="Times New Roman" w:cs="Times New Roman"/>
          <w:i/>
          <w:iCs/>
          <w:szCs w:val="24"/>
          <w:lang w:val="en-GB" w:eastAsia="en-GB"/>
        </w:rPr>
        <w:t xml:space="preserve">“Debt and growth: A decade of studies,” SSRN Electronic Journal [Preprint]. </w:t>
      </w:r>
      <w:r w:rsidRPr="00577B66">
        <w:rPr>
          <w:rFonts w:eastAsia="Times New Roman" w:cs="Times New Roman"/>
          <w:szCs w:val="24"/>
          <w:lang w:val="en-GB" w:eastAsia="en-GB"/>
        </w:rPr>
        <w:t>Available at: https://doi.org/10.2139/ssrn.3690510.</w:t>
      </w:r>
    </w:p>
    <w:p w14:paraId="0468E6B5" w14:textId="77777777" w:rsidR="00C77D6F" w:rsidRPr="00577B66" w:rsidRDefault="00C77D6F" w:rsidP="009D0C57">
      <w:pPr>
        <w:spacing w:line="360" w:lineRule="auto"/>
        <w:jc w:val="both"/>
        <w:rPr>
          <w:rFonts w:eastAsia="Times New Roman" w:cs="Times New Roman"/>
          <w:szCs w:val="24"/>
          <w:lang w:val="en-GB" w:eastAsia="en-GB"/>
        </w:rPr>
      </w:pPr>
      <w:proofErr w:type="spellStart"/>
      <w:r w:rsidRPr="00577B66">
        <w:rPr>
          <w:rFonts w:eastAsia="Times New Roman" w:cs="Times New Roman"/>
          <w:szCs w:val="24"/>
          <w:lang w:val="en-GB" w:eastAsia="en-GB"/>
        </w:rPr>
        <w:t>Sukmawardini</w:t>
      </w:r>
      <w:proofErr w:type="spellEnd"/>
      <w:r w:rsidRPr="00577B66">
        <w:rPr>
          <w:rFonts w:eastAsia="Times New Roman" w:cs="Times New Roman"/>
          <w:szCs w:val="24"/>
          <w:lang w:val="en-GB" w:eastAsia="en-GB"/>
        </w:rPr>
        <w:t xml:space="preserve">, D. and </w:t>
      </w:r>
      <w:proofErr w:type="spellStart"/>
      <w:r w:rsidRPr="00577B66">
        <w:rPr>
          <w:rFonts w:eastAsia="Times New Roman" w:cs="Times New Roman"/>
          <w:szCs w:val="24"/>
          <w:lang w:val="en-GB" w:eastAsia="en-GB"/>
        </w:rPr>
        <w:t>Ardiansari</w:t>
      </w:r>
      <w:proofErr w:type="spellEnd"/>
      <w:r w:rsidRPr="00577B66">
        <w:rPr>
          <w:rFonts w:eastAsia="Times New Roman" w:cs="Times New Roman"/>
          <w:szCs w:val="24"/>
          <w:lang w:val="en-GB" w:eastAsia="en-GB"/>
        </w:rPr>
        <w:t xml:space="preserve">, A. (2018) </w:t>
      </w:r>
      <w:r w:rsidRPr="001976F9">
        <w:rPr>
          <w:rFonts w:eastAsia="Times New Roman" w:cs="Times New Roman"/>
          <w:i/>
          <w:iCs/>
          <w:szCs w:val="24"/>
          <w:lang w:val="en-GB" w:eastAsia="en-GB"/>
        </w:rPr>
        <w:t>“The influence of institutional ownership, profitability, liquidity, dividend policy, debt policy on firm value,”</w:t>
      </w:r>
      <w:r w:rsidRPr="00577B66">
        <w:rPr>
          <w:rFonts w:eastAsia="Times New Roman" w:cs="Times New Roman"/>
          <w:szCs w:val="24"/>
          <w:lang w:val="en-GB" w:eastAsia="en-GB"/>
        </w:rPr>
        <w:t xml:space="preserve"> Management Analysis Journal, 7(2), pp. 211–222</w:t>
      </w:r>
      <w:r w:rsidRPr="00577B66">
        <w:rPr>
          <w:rFonts w:cs="Times New Roman"/>
        </w:rPr>
        <w:t xml:space="preserve"> </w:t>
      </w:r>
      <w:r w:rsidRPr="00577B66">
        <w:rPr>
          <w:rFonts w:eastAsia="Times New Roman" w:cs="Times New Roman"/>
          <w:szCs w:val="24"/>
          <w:lang w:val="en-GB" w:eastAsia="en-GB"/>
        </w:rPr>
        <w:t>https://doi.org/10.15294/maj.v7i2.24878.</w:t>
      </w:r>
    </w:p>
    <w:p w14:paraId="4767655A" w14:textId="77777777" w:rsidR="00C77D6F" w:rsidRPr="00577B66" w:rsidRDefault="00C77D6F" w:rsidP="009D0C57">
      <w:pPr>
        <w:spacing w:line="360" w:lineRule="auto"/>
        <w:jc w:val="both"/>
        <w:rPr>
          <w:rFonts w:eastAsia="Times New Roman" w:cs="Times New Roman"/>
          <w:szCs w:val="24"/>
          <w:lang w:val="en-GB" w:eastAsia="en-GB"/>
        </w:rPr>
      </w:pPr>
      <w:r w:rsidRPr="00577B66">
        <w:rPr>
          <w:rFonts w:eastAsia="Times New Roman" w:cs="Times New Roman"/>
          <w:szCs w:val="24"/>
          <w:lang w:val="en-GB" w:eastAsia="en-GB"/>
        </w:rPr>
        <w:t>Vogel, H.L. (2021</w:t>
      </w:r>
      <w:r w:rsidRPr="001976F9">
        <w:rPr>
          <w:rFonts w:eastAsia="Times New Roman" w:cs="Times New Roman"/>
          <w:i/>
          <w:iCs/>
          <w:szCs w:val="24"/>
          <w:lang w:val="en-GB" w:eastAsia="en-GB"/>
        </w:rPr>
        <w:t>) Travel industry economics: A guide for financial analysis. Springer nature.</w:t>
      </w:r>
    </w:p>
    <w:p w14:paraId="55517272" w14:textId="77777777" w:rsidR="00123BDF" w:rsidRPr="00577B66" w:rsidRDefault="00123BDF" w:rsidP="00C25B28">
      <w:pPr>
        <w:rPr>
          <w:rFonts w:cs="Times New Roman"/>
        </w:rPr>
      </w:pPr>
    </w:p>
    <w:p w14:paraId="30A0532D" w14:textId="77777777" w:rsidR="00123BDF" w:rsidRPr="00577B66" w:rsidRDefault="00123BDF" w:rsidP="00C25B28">
      <w:pPr>
        <w:rPr>
          <w:rFonts w:cs="Times New Roman"/>
        </w:rPr>
      </w:pPr>
    </w:p>
    <w:p w14:paraId="11A3B2C0" w14:textId="77777777" w:rsidR="00123BDF" w:rsidRPr="00577B66" w:rsidRDefault="00123BDF" w:rsidP="00C25B28">
      <w:pPr>
        <w:rPr>
          <w:rFonts w:eastAsia="Times New Roman" w:cs="Times New Roman"/>
          <w:szCs w:val="24"/>
          <w:lang w:val="en-GB" w:eastAsia="en-GB"/>
        </w:rPr>
      </w:pPr>
    </w:p>
    <w:sectPr w:rsidR="00123BDF" w:rsidRPr="00577B66" w:rsidSect="000625FF">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94CAC" w14:textId="77777777" w:rsidR="00612AA7" w:rsidRDefault="00612AA7" w:rsidP="0012251F">
      <w:pPr>
        <w:spacing w:after="0" w:line="240" w:lineRule="auto"/>
      </w:pPr>
      <w:r>
        <w:separator/>
      </w:r>
    </w:p>
  </w:endnote>
  <w:endnote w:type="continuationSeparator" w:id="0">
    <w:p w14:paraId="39BB006E" w14:textId="77777777" w:rsidR="00612AA7" w:rsidRDefault="00612AA7" w:rsidP="00122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6284633"/>
      <w:docPartObj>
        <w:docPartGallery w:val="Page Numbers (Bottom of Page)"/>
        <w:docPartUnique/>
      </w:docPartObj>
    </w:sdtPr>
    <w:sdtEndPr>
      <w:rPr>
        <w:noProof/>
      </w:rPr>
    </w:sdtEndPr>
    <w:sdtContent>
      <w:p w14:paraId="44B872E8" w14:textId="286CE243" w:rsidR="0012251F" w:rsidRDefault="001225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90E3D1" w14:textId="77777777" w:rsidR="0012251F" w:rsidRDefault="00122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0EDB8" w14:textId="77777777" w:rsidR="00612AA7" w:rsidRDefault="00612AA7" w:rsidP="0012251F">
      <w:pPr>
        <w:spacing w:after="0" w:line="240" w:lineRule="auto"/>
      </w:pPr>
      <w:r>
        <w:separator/>
      </w:r>
    </w:p>
  </w:footnote>
  <w:footnote w:type="continuationSeparator" w:id="0">
    <w:p w14:paraId="08BC5320" w14:textId="77777777" w:rsidR="00612AA7" w:rsidRDefault="00612AA7" w:rsidP="001225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F3464"/>
    <w:multiLevelType w:val="multilevel"/>
    <w:tmpl w:val="37D426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FD78F6"/>
    <w:multiLevelType w:val="hybridMultilevel"/>
    <w:tmpl w:val="90B61D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A23490"/>
    <w:multiLevelType w:val="hybridMultilevel"/>
    <w:tmpl w:val="98C40D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F43858"/>
    <w:multiLevelType w:val="hybridMultilevel"/>
    <w:tmpl w:val="6D1E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DF3875"/>
    <w:multiLevelType w:val="hybridMultilevel"/>
    <w:tmpl w:val="3D565F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4F51E8"/>
    <w:multiLevelType w:val="multilevel"/>
    <w:tmpl w:val="FB0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A7CC7"/>
    <w:multiLevelType w:val="multilevel"/>
    <w:tmpl w:val="119E616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E7E53AD"/>
    <w:multiLevelType w:val="multilevel"/>
    <w:tmpl w:val="9288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7A6F04"/>
    <w:multiLevelType w:val="multilevel"/>
    <w:tmpl w:val="64FC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0358B9"/>
    <w:multiLevelType w:val="multilevel"/>
    <w:tmpl w:val="DC48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2642CD"/>
    <w:multiLevelType w:val="hybridMultilevel"/>
    <w:tmpl w:val="F3F0F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8608C6"/>
    <w:multiLevelType w:val="multilevel"/>
    <w:tmpl w:val="9FDC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9"/>
  </w:num>
  <w:num w:numId="4">
    <w:abstractNumId w:val="11"/>
  </w:num>
  <w:num w:numId="5">
    <w:abstractNumId w:val="7"/>
  </w:num>
  <w:num w:numId="6">
    <w:abstractNumId w:val="0"/>
  </w:num>
  <w:num w:numId="7">
    <w:abstractNumId w:val="8"/>
  </w:num>
  <w:num w:numId="8">
    <w:abstractNumId w:val="5"/>
  </w:num>
  <w:num w:numId="9">
    <w:abstractNumId w:val="10"/>
  </w:num>
  <w:num w:numId="10">
    <w:abstractNumId w:val="4"/>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E4"/>
    <w:rsid w:val="00005077"/>
    <w:rsid w:val="00010886"/>
    <w:rsid w:val="00013044"/>
    <w:rsid w:val="0003007C"/>
    <w:rsid w:val="00036B94"/>
    <w:rsid w:val="00056168"/>
    <w:rsid w:val="00056C57"/>
    <w:rsid w:val="000625FF"/>
    <w:rsid w:val="00077B43"/>
    <w:rsid w:val="00087108"/>
    <w:rsid w:val="000E2A68"/>
    <w:rsid w:val="000F6E66"/>
    <w:rsid w:val="001106FD"/>
    <w:rsid w:val="0012251F"/>
    <w:rsid w:val="00123BDF"/>
    <w:rsid w:val="00140039"/>
    <w:rsid w:val="00145AB2"/>
    <w:rsid w:val="0015164A"/>
    <w:rsid w:val="00151736"/>
    <w:rsid w:val="001528D7"/>
    <w:rsid w:val="0016420E"/>
    <w:rsid w:val="0017556F"/>
    <w:rsid w:val="00185165"/>
    <w:rsid w:val="00187F37"/>
    <w:rsid w:val="00190B73"/>
    <w:rsid w:val="001976F9"/>
    <w:rsid w:val="001B11CA"/>
    <w:rsid w:val="001C2C72"/>
    <w:rsid w:val="001C3E16"/>
    <w:rsid w:val="001D3F00"/>
    <w:rsid w:val="002150D7"/>
    <w:rsid w:val="00216894"/>
    <w:rsid w:val="00235BD4"/>
    <w:rsid w:val="00236C48"/>
    <w:rsid w:val="00262FCA"/>
    <w:rsid w:val="00273AF7"/>
    <w:rsid w:val="002A0F28"/>
    <w:rsid w:val="002B1631"/>
    <w:rsid w:val="002D123F"/>
    <w:rsid w:val="002D7FE3"/>
    <w:rsid w:val="003125C5"/>
    <w:rsid w:val="00330636"/>
    <w:rsid w:val="00336012"/>
    <w:rsid w:val="00395369"/>
    <w:rsid w:val="003B241F"/>
    <w:rsid w:val="003C310A"/>
    <w:rsid w:val="003E71E0"/>
    <w:rsid w:val="003F4B87"/>
    <w:rsid w:val="003F4E07"/>
    <w:rsid w:val="003F57BC"/>
    <w:rsid w:val="00434180"/>
    <w:rsid w:val="00451426"/>
    <w:rsid w:val="00456211"/>
    <w:rsid w:val="00460355"/>
    <w:rsid w:val="00472539"/>
    <w:rsid w:val="004C2317"/>
    <w:rsid w:val="004C5BE7"/>
    <w:rsid w:val="004E1A23"/>
    <w:rsid w:val="004F518C"/>
    <w:rsid w:val="00504AAD"/>
    <w:rsid w:val="00517E38"/>
    <w:rsid w:val="005202C2"/>
    <w:rsid w:val="00530481"/>
    <w:rsid w:val="0054138F"/>
    <w:rsid w:val="00542FDE"/>
    <w:rsid w:val="0055612D"/>
    <w:rsid w:val="00577B66"/>
    <w:rsid w:val="0058409A"/>
    <w:rsid w:val="00597D41"/>
    <w:rsid w:val="005A7F52"/>
    <w:rsid w:val="005D0613"/>
    <w:rsid w:val="005D334F"/>
    <w:rsid w:val="005E7B8F"/>
    <w:rsid w:val="00607998"/>
    <w:rsid w:val="00612AA7"/>
    <w:rsid w:val="00614B29"/>
    <w:rsid w:val="006218B2"/>
    <w:rsid w:val="00653F91"/>
    <w:rsid w:val="00656C65"/>
    <w:rsid w:val="00661FF4"/>
    <w:rsid w:val="00667190"/>
    <w:rsid w:val="006748E3"/>
    <w:rsid w:val="00677FDB"/>
    <w:rsid w:val="006832CC"/>
    <w:rsid w:val="00694034"/>
    <w:rsid w:val="006B4138"/>
    <w:rsid w:val="006F22DE"/>
    <w:rsid w:val="006F7626"/>
    <w:rsid w:val="00703EC2"/>
    <w:rsid w:val="00707B3F"/>
    <w:rsid w:val="00713AC5"/>
    <w:rsid w:val="00713F6D"/>
    <w:rsid w:val="00716983"/>
    <w:rsid w:val="007229C2"/>
    <w:rsid w:val="00726C8F"/>
    <w:rsid w:val="00726FF1"/>
    <w:rsid w:val="0073693E"/>
    <w:rsid w:val="00741628"/>
    <w:rsid w:val="00742647"/>
    <w:rsid w:val="007476E2"/>
    <w:rsid w:val="00763FC0"/>
    <w:rsid w:val="00782CC2"/>
    <w:rsid w:val="007875D0"/>
    <w:rsid w:val="007911FA"/>
    <w:rsid w:val="0079259F"/>
    <w:rsid w:val="007A2B8F"/>
    <w:rsid w:val="007A4CDF"/>
    <w:rsid w:val="007C1ECB"/>
    <w:rsid w:val="0081664C"/>
    <w:rsid w:val="008539CE"/>
    <w:rsid w:val="00862A52"/>
    <w:rsid w:val="0086415A"/>
    <w:rsid w:val="00871DA8"/>
    <w:rsid w:val="00893E21"/>
    <w:rsid w:val="008B1484"/>
    <w:rsid w:val="00907EE0"/>
    <w:rsid w:val="009122F3"/>
    <w:rsid w:val="00915EAF"/>
    <w:rsid w:val="009252C5"/>
    <w:rsid w:val="00925CA8"/>
    <w:rsid w:val="00931130"/>
    <w:rsid w:val="00944C88"/>
    <w:rsid w:val="00981C00"/>
    <w:rsid w:val="009D0C57"/>
    <w:rsid w:val="009D4A41"/>
    <w:rsid w:val="009E6379"/>
    <w:rsid w:val="00A11CEE"/>
    <w:rsid w:val="00A230F3"/>
    <w:rsid w:val="00A30009"/>
    <w:rsid w:val="00A44643"/>
    <w:rsid w:val="00A614CE"/>
    <w:rsid w:val="00A72219"/>
    <w:rsid w:val="00A85D3E"/>
    <w:rsid w:val="00A91C83"/>
    <w:rsid w:val="00A91CE4"/>
    <w:rsid w:val="00AA0CE0"/>
    <w:rsid w:val="00AA0F29"/>
    <w:rsid w:val="00AA51B7"/>
    <w:rsid w:val="00AF13CF"/>
    <w:rsid w:val="00B07B5E"/>
    <w:rsid w:val="00B115A8"/>
    <w:rsid w:val="00B17CA3"/>
    <w:rsid w:val="00B41D01"/>
    <w:rsid w:val="00B73884"/>
    <w:rsid w:val="00B84E20"/>
    <w:rsid w:val="00B87C2C"/>
    <w:rsid w:val="00BB3F21"/>
    <w:rsid w:val="00BC7053"/>
    <w:rsid w:val="00BE3F43"/>
    <w:rsid w:val="00BE6DA1"/>
    <w:rsid w:val="00BF0F6C"/>
    <w:rsid w:val="00BF2D1B"/>
    <w:rsid w:val="00C20A7B"/>
    <w:rsid w:val="00C25B28"/>
    <w:rsid w:val="00C32674"/>
    <w:rsid w:val="00C7422A"/>
    <w:rsid w:val="00C75392"/>
    <w:rsid w:val="00C77D6F"/>
    <w:rsid w:val="00C91827"/>
    <w:rsid w:val="00C931C3"/>
    <w:rsid w:val="00C94946"/>
    <w:rsid w:val="00CC58A3"/>
    <w:rsid w:val="00CD05E8"/>
    <w:rsid w:val="00D4769F"/>
    <w:rsid w:val="00D561FD"/>
    <w:rsid w:val="00D6742C"/>
    <w:rsid w:val="00DB5CD9"/>
    <w:rsid w:val="00DC2A0F"/>
    <w:rsid w:val="00DD59C6"/>
    <w:rsid w:val="00DD5EA1"/>
    <w:rsid w:val="00E0380F"/>
    <w:rsid w:val="00E04505"/>
    <w:rsid w:val="00E32042"/>
    <w:rsid w:val="00E32066"/>
    <w:rsid w:val="00E456F2"/>
    <w:rsid w:val="00E72DC6"/>
    <w:rsid w:val="00E92370"/>
    <w:rsid w:val="00EA7DC5"/>
    <w:rsid w:val="00EC25EA"/>
    <w:rsid w:val="00ED4981"/>
    <w:rsid w:val="00ED6515"/>
    <w:rsid w:val="00F109B0"/>
    <w:rsid w:val="00F13132"/>
    <w:rsid w:val="00F4238B"/>
    <w:rsid w:val="00F54A57"/>
    <w:rsid w:val="00F621DD"/>
    <w:rsid w:val="00F62C5D"/>
    <w:rsid w:val="00F76736"/>
    <w:rsid w:val="00F832E3"/>
    <w:rsid w:val="00F90368"/>
    <w:rsid w:val="00F9280D"/>
    <w:rsid w:val="00FA58C9"/>
    <w:rsid w:val="00FC486D"/>
    <w:rsid w:val="00FE136B"/>
    <w:rsid w:val="00FF0FF8"/>
    <w:rsid w:val="00FF2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175E1"/>
  <w15:docId w15:val="{2FACE8B7-0BE4-42E2-A84A-D2987F61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FDB"/>
    <w:rPr>
      <w:rFonts w:ascii="Times New Roman" w:hAnsi="Times New Roman"/>
      <w:sz w:val="24"/>
    </w:rPr>
  </w:style>
  <w:style w:type="paragraph" w:styleId="Heading1">
    <w:name w:val="heading 1"/>
    <w:basedOn w:val="Normal"/>
    <w:next w:val="Normal"/>
    <w:link w:val="Heading1Char"/>
    <w:uiPriority w:val="9"/>
    <w:qFormat/>
    <w:rsid w:val="00A91CE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C7053"/>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link w:val="Heading3Char"/>
    <w:uiPriority w:val="9"/>
    <w:qFormat/>
    <w:rsid w:val="00A91CE4"/>
    <w:pPr>
      <w:spacing w:before="100" w:beforeAutospacing="1" w:after="100" w:afterAutospacing="1" w:line="240" w:lineRule="auto"/>
      <w:outlineLvl w:val="2"/>
    </w:pPr>
    <w:rPr>
      <w:rFonts w:eastAsia="Times New Roman" w:cs="Times New Roman"/>
      <w:b/>
      <w:bCs/>
      <w:sz w:val="27"/>
      <w:szCs w:val="27"/>
      <w:lang w:val="en-GB" w:eastAsia="en-GB"/>
    </w:rPr>
  </w:style>
  <w:style w:type="paragraph" w:styleId="Heading4">
    <w:name w:val="heading 4"/>
    <w:basedOn w:val="Normal"/>
    <w:next w:val="Normal"/>
    <w:link w:val="Heading4Char"/>
    <w:uiPriority w:val="9"/>
    <w:semiHidden/>
    <w:unhideWhenUsed/>
    <w:qFormat/>
    <w:rsid w:val="00A91C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91CE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1CE4"/>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A91CE4"/>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A91CE4"/>
    <w:rPr>
      <w:b/>
      <w:bCs/>
    </w:rPr>
  </w:style>
  <w:style w:type="character" w:customStyle="1" w:styleId="Heading4Char">
    <w:name w:val="Heading 4 Char"/>
    <w:basedOn w:val="DefaultParagraphFont"/>
    <w:link w:val="Heading4"/>
    <w:uiPriority w:val="9"/>
    <w:semiHidden/>
    <w:rsid w:val="00A91CE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91CE4"/>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A91CE4"/>
    <w:rPr>
      <w:rFonts w:ascii="Times New Roman" w:eastAsiaTheme="majorEastAsia" w:hAnsi="Times New Roman" w:cstheme="majorBidi"/>
      <w:b/>
      <w:bCs/>
      <w:sz w:val="28"/>
      <w:szCs w:val="28"/>
    </w:rPr>
  </w:style>
  <w:style w:type="paragraph" w:styleId="ListParagraph">
    <w:name w:val="List Paragraph"/>
    <w:basedOn w:val="Normal"/>
    <w:uiPriority w:val="34"/>
    <w:qFormat/>
    <w:rsid w:val="00677FDB"/>
    <w:pPr>
      <w:ind w:left="720"/>
      <w:contextualSpacing/>
    </w:pPr>
  </w:style>
  <w:style w:type="character" w:customStyle="1" w:styleId="Heading2Char">
    <w:name w:val="Heading 2 Char"/>
    <w:basedOn w:val="DefaultParagraphFont"/>
    <w:link w:val="Heading2"/>
    <w:uiPriority w:val="9"/>
    <w:rsid w:val="00BC7053"/>
    <w:rPr>
      <w:rFonts w:ascii="Times New Roman" w:eastAsiaTheme="majorEastAsia" w:hAnsi="Times New Roman" w:cstheme="majorBidi"/>
      <w:b/>
      <w:bCs/>
      <w:color w:val="4F81BD" w:themeColor="accent1"/>
      <w:sz w:val="26"/>
      <w:szCs w:val="26"/>
    </w:rPr>
  </w:style>
  <w:style w:type="character" w:customStyle="1" w:styleId="mord">
    <w:name w:val="mord"/>
    <w:basedOn w:val="DefaultParagraphFont"/>
    <w:rsid w:val="00677FDB"/>
  </w:style>
  <w:style w:type="character" w:customStyle="1" w:styleId="mrel">
    <w:name w:val="mrel"/>
    <w:basedOn w:val="DefaultParagraphFont"/>
    <w:rsid w:val="00677FDB"/>
  </w:style>
  <w:style w:type="character" w:styleId="PlaceholderText">
    <w:name w:val="Placeholder Text"/>
    <w:basedOn w:val="DefaultParagraphFont"/>
    <w:uiPriority w:val="99"/>
    <w:semiHidden/>
    <w:rsid w:val="00677FDB"/>
    <w:rPr>
      <w:color w:val="808080"/>
    </w:rPr>
  </w:style>
  <w:style w:type="paragraph" w:styleId="BalloonText">
    <w:name w:val="Balloon Text"/>
    <w:basedOn w:val="Normal"/>
    <w:link w:val="BalloonTextChar"/>
    <w:uiPriority w:val="99"/>
    <w:semiHidden/>
    <w:unhideWhenUsed/>
    <w:rsid w:val="00677F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FDB"/>
    <w:rPr>
      <w:rFonts w:ascii="Tahoma" w:hAnsi="Tahoma" w:cs="Tahoma"/>
      <w:sz w:val="16"/>
      <w:szCs w:val="16"/>
    </w:rPr>
  </w:style>
  <w:style w:type="character" w:customStyle="1" w:styleId="katex-mathml">
    <w:name w:val="katex-mathml"/>
    <w:basedOn w:val="DefaultParagraphFont"/>
    <w:rsid w:val="006218B2"/>
  </w:style>
  <w:style w:type="character" w:customStyle="1" w:styleId="mbin">
    <w:name w:val="mbin"/>
    <w:basedOn w:val="DefaultParagraphFont"/>
    <w:rsid w:val="006218B2"/>
  </w:style>
  <w:style w:type="character" w:customStyle="1" w:styleId="vlist-s">
    <w:name w:val="vlist-s"/>
    <w:basedOn w:val="DefaultParagraphFont"/>
    <w:rsid w:val="006218B2"/>
  </w:style>
  <w:style w:type="character" w:customStyle="1" w:styleId="mpunct">
    <w:name w:val="mpunct"/>
    <w:basedOn w:val="DefaultParagraphFont"/>
    <w:rsid w:val="006218B2"/>
  </w:style>
  <w:style w:type="character" w:styleId="Hyperlink">
    <w:name w:val="Hyperlink"/>
    <w:basedOn w:val="DefaultParagraphFont"/>
    <w:uiPriority w:val="99"/>
    <w:unhideWhenUsed/>
    <w:rsid w:val="00123BDF"/>
    <w:rPr>
      <w:color w:val="0000FF"/>
      <w:u w:val="single"/>
    </w:rPr>
  </w:style>
  <w:style w:type="character" w:styleId="FollowedHyperlink">
    <w:name w:val="FollowedHyperlink"/>
    <w:basedOn w:val="DefaultParagraphFont"/>
    <w:uiPriority w:val="99"/>
    <w:semiHidden/>
    <w:unhideWhenUsed/>
    <w:rsid w:val="00123BDF"/>
    <w:rPr>
      <w:color w:val="800080" w:themeColor="followedHyperlink"/>
      <w:u w:val="single"/>
    </w:rPr>
  </w:style>
  <w:style w:type="paragraph" w:styleId="TOCHeading">
    <w:name w:val="TOC Heading"/>
    <w:basedOn w:val="Heading1"/>
    <w:next w:val="Normal"/>
    <w:uiPriority w:val="39"/>
    <w:unhideWhenUsed/>
    <w:qFormat/>
    <w:rsid w:val="00B41D01"/>
    <w:pPr>
      <w:spacing w:before="240" w:after="120" w:line="360" w:lineRule="auto"/>
      <w:jc w:val="both"/>
      <w:outlineLvl w:val="9"/>
    </w:pPr>
    <w:rPr>
      <w:rFonts w:eastAsiaTheme="minorHAnsi" w:cs="Times New Roman"/>
      <w:bCs w:val="0"/>
      <w:sz w:val="32"/>
      <w:szCs w:val="32"/>
    </w:rPr>
  </w:style>
  <w:style w:type="paragraph" w:styleId="TOC1">
    <w:name w:val="toc 1"/>
    <w:basedOn w:val="Normal"/>
    <w:next w:val="Normal"/>
    <w:autoRedefine/>
    <w:uiPriority w:val="39"/>
    <w:unhideWhenUsed/>
    <w:rsid w:val="00B41D01"/>
    <w:pPr>
      <w:tabs>
        <w:tab w:val="left" w:pos="440"/>
        <w:tab w:val="right" w:leader="dot" w:pos="9016"/>
      </w:tabs>
      <w:spacing w:after="0" w:line="720" w:lineRule="auto"/>
      <w:jc w:val="both"/>
    </w:pPr>
    <w:rPr>
      <w:lang w:val="en-GB"/>
    </w:rPr>
  </w:style>
  <w:style w:type="paragraph" w:styleId="TOC3">
    <w:name w:val="toc 3"/>
    <w:basedOn w:val="Normal"/>
    <w:next w:val="Normal"/>
    <w:autoRedefine/>
    <w:uiPriority w:val="39"/>
    <w:unhideWhenUsed/>
    <w:rsid w:val="00B41D01"/>
    <w:pPr>
      <w:spacing w:after="100"/>
      <w:ind w:left="480"/>
    </w:pPr>
  </w:style>
  <w:style w:type="paragraph" w:styleId="TOC2">
    <w:name w:val="toc 2"/>
    <w:basedOn w:val="Normal"/>
    <w:next w:val="Normal"/>
    <w:autoRedefine/>
    <w:uiPriority w:val="39"/>
    <w:unhideWhenUsed/>
    <w:rsid w:val="0054138F"/>
    <w:pPr>
      <w:spacing w:after="100"/>
      <w:ind w:left="240"/>
    </w:pPr>
  </w:style>
  <w:style w:type="paragraph" w:styleId="Header">
    <w:name w:val="header"/>
    <w:basedOn w:val="Normal"/>
    <w:link w:val="HeaderChar"/>
    <w:uiPriority w:val="99"/>
    <w:unhideWhenUsed/>
    <w:rsid w:val="001225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51F"/>
    <w:rPr>
      <w:rFonts w:ascii="Times New Roman" w:hAnsi="Times New Roman"/>
      <w:sz w:val="24"/>
    </w:rPr>
  </w:style>
  <w:style w:type="paragraph" w:styleId="Footer">
    <w:name w:val="footer"/>
    <w:basedOn w:val="Normal"/>
    <w:link w:val="FooterChar"/>
    <w:uiPriority w:val="99"/>
    <w:unhideWhenUsed/>
    <w:rsid w:val="001225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51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82271">
      <w:bodyDiv w:val="1"/>
      <w:marLeft w:val="0"/>
      <w:marRight w:val="0"/>
      <w:marTop w:val="0"/>
      <w:marBottom w:val="0"/>
      <w:divBdr>
        <w:top w:val="none" w:sz="0" w:space="0" w:color="auto"/>
        <w:left w:val="none" w:sz="0" w:space="0" w:color="auto"/>
        <w:bottom w:val="none" w:sz="0" w:space="0" w:color="auto"/>
        <w:right w:val="none" w:sz="0" w:space="0" w:color="auto"/>
      </w:divBdr>
    </w:div>
    <w:div w:id="158037772">
      <w:bodyDiv w:val="1"/>
      <w:marLeft w:val="0"/>
      <w:marRight w:val="0"/>
      <w:marTop w:val="0"/>
      <w:marBottom w:val="0"/>
      <w:divBdr>
        <w:top w:val="none" w:sz="0" w:space="0" w:color="auto"/>
        <w:left w:val="none" w:sz="0" w:space="0" w:color="auto"/>
        <w:bottom w:val="none" w:sz="0" w:space="0" w:color="auto"/>
        <w:right w:val="none" w:sz="0" w:space="0" w:color="auto"/>
      </w:divBdr>
    </w:div>
    <w:div w:id="249195114">
      <w:bodyDiv w:val="1"/>
      <w:marLeft w:val="0"/>
      <w:marRight w:val="0"/>
      <w:marTop w:val="0"/>
      <w:marBottom w:val="0"/>
      <w:divBdr>
        <w:top w:val="none" w:sz="0" w:space="0" w:color="auto"/>
        <w:left w:val="none" w:sz="0" w:space="0" w:color="auto"/>
        <w:bottom w:val="none" w:sz="0" w:space="0" w:color="auto"/>
        <w:right w:val="none" w:sz="0" w:space="0" w:color="auto"/>
      </w:divBdr>
    </w:div>
    <w:div w:id="288820386">
      <w:bodyDiv w:val="1"/>
      <w:marLeft w:val="0"/>
      <w:marRight w:val="0"/>
      <w:marTop w:val="0"/>
      <w:marBottom w:val="0"/>
      <w:divBdr>
        <w:top w:val="none" w:sz="0" w:space="0" w:color="auto"/>
        <w:left w:val="none" w:sz="0" w:space="0" w:color="auto"/>
        <w:bottom w:val="none" w:sz="0" w:space="0" w:color="auto"/>
        <w:right w:val="none" w:sz="0" w:space="0" w:color="auto"/>
      </w:divBdr>
    </w:div>
    <w:div w:id="371082248">
      <w:bodyDiv w:val="1"/>
      <w:marLeft w:val="0"/>
      <w:marRight w:val="0"/>
      <w:marTop w:val="0"/>
      <w:marBottom w:val="0"/>
      <w:divBdr>
        <w:top w:val="none" w:sz="0" w:space="0" w:color="auto"/>
        <w:left w:val="none" w:sz="0" w:space="0" w:color="auto"/>
        <w:bottom w:val="none" w:sz="0" w:space="0" w:color="auto"/>
        <w:right w:val="none" w:sz="0" w:space="0" w:color="auto"/>
      </w:divBdr>
    </w:div>
    <w:div w:id="430055169">
      <w:bodyDiv w:val="1"/>
      <w:marLeft w:val="0"/>
      <w:marRight w:val="0"/>
      <w:marTop w:val="0"/>
      <w:marBottom w:val="0"/>
      <w:divBdr>
        <w:top w:val="none" w:sz="0" w:space="0" w:color="auto"/>
        <w:left w:val="none" w:sz="0" w:space="0" w:color="auto"/>
        <w:bottom w:val="none" w:sz="0" w:space="0" w:color="auto"/>
        <w:right w:val="none" w:sz="0" w:space="0" w:color="auto"/>
      </w:divBdr>
      <w:divsChild>
        <w:div w:id="1252396043">
          <w:marLeft w:val="0"/>
          <w:marRight w:val="0"/>
          <w:marTop w:val="0"/>
          <w:marBottom w:val="0"/>
          <w:divBdr>
            <w:top w:val="none" w:sz="0" w:space="0" w:color="auto"/>
            <w:left w:val="none" w:sz="0" w:space="0" w:color="auto"/>
            <w:bottom w:val="none" w:sz="0" w:space="0" w:color="auto"/>
            <w:right w:val="none" w:sz="0" w:space="0" w:color="auto"/>
          </w:divBdr>
          <w:divsChild>
            <w:div w:id="9270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97033">
      <w:bodyDiv w:val="1"/>
      <w:marLeft w:val="0"/>
      <w:marRight w:val="0"/>
      <w:marTop w:val="0"/>
      <w:marBottom w:val="0"/>
      <w:divBdr>
        <w:top w:val="none" w:sz="0" w:space="0" w:color="auto"/>
        <w:left w:val="none" w:sz="0" w:space="0" w:color="auto"/>
        <w:bottom w:val="none" w:sz="0" w:space="0" w:color="auto"/>
        <w:right w:val="none" w:sz="0" w:space="0" w:color="auto"/>
      </w:divBdr>
    </w:div>
    <w:div w:id="638264608">
      <w:bodyDiv w:val="1"/>
      <w:marLeft w:val="0"/>
      <w:marRight w:val="0"/>
      <w:marTop w:val="0"/>
      <w:marBottom w:val="0"/>
      <w:divBdr>
        <w:top w:val="none" w:sz="0" w:space="0" w:color="auto"/>
        <w:left w:val="none" w:sz="0" w:space="0" w:color="auto"/>
        <w:bottom w:val="none" w:sz="0" w:space="0" w:color="auto"/>
        <w:right w:val="none" w:sz="0" w:space="0" w:color="auto"/>
      </w:divBdr>
      <w:divsChild>
        <w:div w:id="508297567">
          <w:marLeft w:val="0"/>
          <w:marRight w:val="0"/>
          <w:marTop w:val="0"/>
          <w:marBottom w:val="0"/>
          <w:divBdr>
            <w:top w:val="none" w:sz="0" w:space="0" w:color="auto"/>
            <w:left w:val="none" w:sz="0" w:space="0" w:color="auto"/>
            <w:bottom w:val="none" w:sz="0" w:space="0" w:color="auto"/>
            <w:right w:val="none" w:sz="0" w:space="0" w:color="auto"/>
          </w:divBdr>
          <w:divsChild>
            <w:div w:id="783694412">
              <w:marLeft w:val="0"/>
              <w:marRight w:val="0"/>
              <w:marTop w:val="0"/>
              <w:marBottom w:val="0"/>
              <w:divBdr>
                <w:top w:val="none" w:sz="0" w:space="0" w:color="auto"/>
                <w:left w:val="none" w:sz="0" w:space="0" w:color="auto"/>
                <w:bottom w:val="none" w:sz="0" w:space="0" w:color="auto"/>
                <w:right w:val="none" w:sz="0" w:space="0" w:color="auto"/>
              </w:divBdr>
              <w:divsChild>
                <w:div w:id="1889995955">
                  <w:marLeft w:val="0"/>
                  <w:marRight w:val="0"/>
                  <w:marTop w:val="0"/>
                  <w:marBottom w:val="0"/>
                  <w:divBdr>
                    <w:top w:val="none" w:sz="0" w:space="0" w:color="auto"/>
                    <w:left w:val="none" w:sz="0" w:space="0" w:color="auto"/>
                    <w:bottom w:val="none" w:sz="0" w:space="0" w:color="auto"/>
                    <w:right w:val="none" w:sz="0" w:space="0" w:color="auto"/>
                  </w:divBdr>
                  <w:divsChild>
                    <w:div w:id="617219535">
                      <w:marLeft w:val="0"/>
                      <w:marRight w:val="0"/>
                      <w:marTop w:val="0"/>
                      <w:marBottom w:val="0"/>
                      <w:divBdr>
                        <w:top w:val="none" w:sz="0" w:space="0" w:color="auto"/>
                        <w:left w:val="none" w:sz="0" w:space="0" w:color="auto"/>
                        <w:bottom w:val="none" w:sz="0" w:space="0" w:color="auto"/>
                        <w:right w:val="none" w:sz="0" w:space="0" w:color="auto"/>
                      </w:divBdr>
                      <w:divsChild>
                        <w:div w:id="1581868040">
                          <w:marLeft w:val="0"/>
                          <w:marRight w:val="0"/>
                          <w:marTop w:val="0"/>
                          <w:marBottom w:val="0"/>
                          <w:divBdr>
                            <w:top w:val="none" w:sz="0" w:space="0" w:color="auto"/>
                            <w:left w:val="none" w:sz="0" w:space="0" w:color="auto"/>
                            <w:bottom w:val="none" w:sz="0" w:space="0" w:color="auto"/>
                            <w:right w:val="none" w:sz="0" w:space="0" w:color="auto"/>
                          </w:divBdr>
                          <w:divsChild>
                            <w:div w:id="6058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240032">
      <w:bodyDiv w:val="1"/>
      <w:marLeft w:val="0"/>
      <w:marRight w:val="0"/>
      <w:marTop w:val="0"/>
      <w:marBottom w:val="0"/>
      <w:divBdr>
        <w:top w:val="none" w:sz="0" w:space="0" w:color="auto"/>
        <w:left w:val="none" w:sz="0" w:space="0" w:color="auto"/>
        <w:bottom w:val="none" w:sz="0" w:space="0" w:color="auto"/>
        <w:right w:val="none" w:sz="0" w:space="0" w:color="auto"/>
      </w:divBdr>
    </w:div>
    <w:div w:id="1085034263">
      <w:bodyDiv w:val="1"/>
      <w:marLeft w:val="0"/>
      <w:marRight w:val="0"/>
      <w:marTop w:val="0"/>
      <w:marBottom w:val="0"/>
      <w:divBdr>
        <w:top w:val="none" w:sz="0" w:space="0" w:color="auto"/>
        <w:left w:val="none" w:sz="0" w:space="0" w:color="auto"/>
        <w:bottom w:val="none" w:sz="0" w:space="0" w:color="auto"/>
        <w:right w:val="none" w:sz="0" w:space="0" w:color="auto"/>
      </w:divBdr>
    </w:div>
    <w:div w:id="1314867530">
      <w:bodyDiv w:val="1"/>
      <w:marLeft w:val="0"/>
      <w:marRight w:val="0"/>
      <w:marTop w:val="0"/>
      <w:marBottom w:val="0"/>
      <w:divBdr>
        <w:top w:val="none" w:sz="0" w:space="0" w:color="auto"/>
        <w:left w:val="none" w:sz="0" w:space="0" w:color="auto"/>
        <w:bottom w:val="none" w:sz="0" w:space="0" w:color="auto"/>
        <w:right w:val="none" w:sz="0" w:space="0" w:color="auto"/>
      </w:divBdr>
    </w:div>
    <w:div w:id="1346710360">
      <w:bodyDiv w:val="1"/>
      <w:marLeft w:val="0"/>
      <w:marRight w:val="0"/>
      <w:marTop w:val="0"/>
      <w:marBottom w:val="0"/>
      <w:divBdr>
        <w:top w:val="none" w:sz="0" w:space="0" w:color="auto"/>
        <w:left w:val="none" w:sz="0" w:space="0" w:color="auto"/>
        <w:bottom w:val="none" w:sz="0" w:space="0" w:color="auto"/>
        <w:right w:val="none" w:sz="0" w:space="0" w:color="auto"/>
      </w:divBdr>
    </w:div>
    <w:div w:id="1379621618">
      <w:bodyDiv w:val="1"/>
      <w:marLeft w:val="0"/>
      <w:marRight w:val="0"/>
      <w:marTop w:val="0"/>
      <w:marBottom w:val="0"/>
      <w:divBdr>
        <w:top w:val="none" w:sz="0" w:space="0" w:color="auto"/>
        <w:left w:val="none" w:sz="0" w:space="0" w:color="auto"/>
        <w:bottom w:val="none" w:sz="0" w:space="0" w:color="auto"/>
        <w:right w:val="none" w:sz="0" w:space="0" w:color="auto"/>
      </w:divBdr>
      <w:divsChild>
        <w:div w:id="806513563">
          <w:marLeft w:val="0"/>
          <w:marRight w:val="0"/>
          <w:marTop w:val="0"/>
          <w:marBottom w:val="0"/>
          <w:divBdr>
            <w:top w:val="none" w:sz="0" w:space="0" w:color="auto"/>
            <w:left w:val="none" w:sz="0" w:space="0" w:color="auto"/>
            <w:bottom w:val="none" w:sz="0" w:space="0" w:color="auto"/>
            <w:right w:val="none" w:sz="0" w:space="0" w:color="auto"/>
          </w:divBdr>
          <w:divsChild>
            <w:div w:id="1684673503">
              <w:marLeft w:val="0"/>
              <w:marRight w:val="0"/>
              <w:marTop w:val="0"/>
              <w:marBottom w:val="0"/>
              <w:divBdr>
                <w:top w:val="none" w:sz="0" w:space="0" w:color="auto"/>
                <w:left w:val="none" w:sz="0" w:space="0" w:color="auto"/>
                <w:bottom w:val="none" w:sz="0" w:space="0" w:color="auto"/>
                <w:right w:val="none" w:sz="0" w:space="0" w:color="auto"/>
              </w:divBdr>
            </w:div>
            <w:div w:id="1888105979">
              <w:marLeft w:val="0"/>
              <w:marRight w:val="0"/>
              <w:marTop w:val="0"/>
              <w:marBottom w:val="0"/>
              <w:divBdr>
                <w:top w:val="none" w:sz="0" w:space="0" w:color="auto"/>
                <w:left w:val="none" w:sz="0" w:space="0" w:color="auto"/>
                <w:bottom w:val="none" w:sz="0" w:space="0" w:color="auto"/>
                <w:right w:val="none" w:sz="0" w:space="0" w:color="auto"/>
              </w:divBdr>
            </w:div>
            <w:div w:id="1706832100">
              <w:marLeft w:val="0"/>
              <w:marRight w:val="0"/>
              <w:marTop w:val="0"/>
              <w:marBottom w:val="0"/>
              <w:divBdr>
                <w:top w:val="none" w:sz="0" w:space="0" w:color="auto"/>
                <w:left w:val="none" w:sz="0" w:space="0" w:color="auto"/>
                <w:bottom w:val="none" w:sz="0" w:space="0" w:color="auto"/>
                <w:right w:val="none" w:sz="0" w:space="0" w:color="auto"/>
              </w:divBdr>
            </w:div>
            <w:div w:id="735081801">
              <w:marLeft w:val="0"/>
              <w:marRight w:val="0"/>
              <w:marTop w:val="0"/>
              <w:marBottom w:val="0"/>
              <w:divBdr>
                <w:top w:val="none" w:sz="0" w:space="0" w:color="auto"/>
                <w:left w:val="none" w:sz="0" w:space="0" w:color="auto"/>
                <w:bottom w:val="none" w:sz="0" w:space="0" w:color="auto"/>
                <w:right w:val="none" w:sz="0" w:space="0" w:color="auto"/>
              </w:divBdr>
            </w:div>
            <w:div w:id="241571183">
              <w:marLeft w:val="0"/>
              <w:marRight w:val="0"/>
              <w:marTop w:val="0"/>
              <w:marBottom w:val="0"/>
              <w:divBdr>
                <w:top w:val="none" w:sz="0" w:space="0" w:color="auto"/>
                <w:left w:val="none" w:sz="0" w:space="0" w:color="auto"/>
                <w:bottom w:val="none" w:sz="0" w:space="0" w:color="auto"/>
                <w:right w:val="none" w:sz="0" w:space="0" w:color="auto"/>
              </w:divBdr>
            </w:div>
            <w:div w:id="1337415100">
              <w:marLeft w:val="0"/>
              <w:marRight w:val="0"/>
              <w:marTop w:val="0"/>
              <w:marBottom w:val="0"/>
              <w:divBdr>
                <w:top w:val="none" w:sz="0" w:space="0" w:color="auto"/>
                <w:left w:val="none" w:sz="0" w:space="0" w:color="auto"/>
                <w:bottom w:val="none" w:sz="0" w:space="0" w:color="auto"/>
                <w:right w:val="none" w:sz="0" w:space="0" w:color="auto"/>
              </w:divBdr>
            </w:div>
            <w:div w:id="789128025">
              <w:marLeft w:val="0"/>
              <w:marRight w:val="0"/>
              <w:marTop w:val="0"/>
              <w:marBottom w:val="0"/>
              <w:divBdr>
                <w:top w:val="none" w:sz="0" w:space="0" w:color="auto"/>
                <w:left w:val="none" w:sz="0" w:space="0" w:color="auto"/>
                <w:bottom w:val="none" w:sz="0" w:space="0" w:color="auto"/>
                <w:right w:val="none" w:sz="0" w:space="0" w:color="auto"/>
              </w:divBdr>
            </w:div>
            <w:div w:id="241765002">
              <w:marLeft w:val="0"/>
              <w:marRight w:val="0"/>
              <w:marTop w:val="0"/>
              <w:marBottom w:val="0"/>
              <w:divBdr>
                <w:top w:val="none" w:sz="0" w:space="0" w:color="auto"/>
                <w:left w:val="none" w:sz="0" w:space="0" w:color="auto"/>
                <w:bottom w:val="none" w:sz="0" w:space="0" w:color="auto"/>
                <w:right w:val="none" w:sz="0" w:space="0" w:color="auto"/>
              </w:divBdr>
            </w:div>
            <w:div w:id="1837113146">
              <w:marLeft w:val="0"/>
              <w:marRight w:val="0"/>
              <w:marTop w:val="0"/>
              <w:marBottom w:val="0"/>
              <w:divBdr>
                <w:top w:val="none" w:sz="0" w:space="0" w:color="auto"/>
                <w:left w:val="none" w:sz="0" w:space="0" w:color="auto"/>
                <w:bottom w:val="none" w:sz="0" w:space="0" w:color="auto"/>
                <w:right w:val="none" w:sz="0" w:space="0" w:color="auto"/>
              </w:divBdr>
            </w:div>
            <w:div w:id="88163183">
              <w:marLeft w:val="0"/>
              <w:marRight w:val="0"/>
              <w:marTop w:val="0"/>
              <w:marBottom w:val="0"/>
              <w:divBdr>
                <w:top w:val="none" w:sz="0" w:space="0" w:color="auto"/>
                <w:left w:val="none" w:sz="0" w:space="0" w:color="auto"/>
                <w:bottom w:val="none" w:sz="0" w:space="0" w:color="auto"/>
                <w:right w:val="none" w:sz="0" w:space="0" w:color="auto"/>
              </w:divBdr>
            </w:div>
            <w:div w:id="546255989">
              <w:marLeft w:val="0"/>
              <w:marRight w:val="0"/>
              <w:marTop w:val="0"/>
              <w:marBottom w:val="0"/>
              <w:divBdr>
                <w:top w:val="none" w:sz="0" w:space="0" w:color="auto"/>
                <w:left w:val="none" w:sz="0" w:space="0" w:color="auto"/>
                <w:bottom w:val="none" w:sz="0" w:space="0" w:color="auto"/>
                <w:right w:val="none" w:sz="0" w:space="0" w:color="auto"/>
              </w:divBdr>
            </w:div>
            <w:div w:id="1931815271">
              <w:marLeft w:val="0"/>
              <w:marRight w:val="0"/>
              <w:marTop w:val="0"/>
              <w:marBottom w:val="0"/>
              <w:divBdr>
                <w:top w:val="none" w:sz="0" w:space="0" w:color="auto"/>
                <w:left w:val="none" w:sz="0" w:space="0" w:color="auto"/>
                <w:bottom w:val="none" w:sz="0" w:space="0" w:color="auto"/>
                <w:right w:val="none" w:sz="0" w:space="0" w:color="auto"/>
              </w:divBdr>
            </w:div>
            <w:div w:id="1704674151">
              <w:marLeft w:val="0"/>
              <w:marRight w:val="0"/>
              <w:marTop w:val="0"/>
              <w:marBottom w:val="0"/>
              <w:divBdr>
                <w:top w:val="none" w:sz="0" w:space="0" w:color="auto"/>
                <w:left w:val="none" w:sz="0" w:space="0" w:color="auto"/>
                <w:bottom w:val="none" w:sz="0" w:space="0" w:color="auto"/>
                <w:right w:val="none" w:sz="0" w:space="0" w:color="auto"/>
              </w:divBdr>
            </w:div>
            <w:div w:id="1799101216">
              <w:marLeft w:val="0"/>
              <w:marRight w:val="0"/>
              <w:marTop w:val="0"/>
              <w:marBottom w:val="0"/>
              <w:divBdr>
                <w:top w:val="none" w:sz="0" w:space="0" w:color="auto"/>
                <w:left w:val="none" w:sz="0" w:space="0" w:color="auto"/>
                <w:bottom w:val="none" w:sz="0" w:space="0" w:color="auto"/>
                <w:right w:val="none" w:sz="0" w:space="0" w:color="auto"/>
              </w:divBdr>
            </w:div>
            <w:div w:id="924607345">
              <w:marLeft w:val="0"/>
              <w:marRight w:val="0"/>
              <w:marTop w:val="0"/>
              <w:marBottom w:val="0"/>
              <w:divBdr>
                <w:top w:val="none" w:sz="0" w:space="0" w:color="auto"/>
                <w:left w:val="none" w:sz="0" w:space="0" w:color="auto"/>
                <w:bottom w:val="none" w:sz="0" w:space="0" w:color="auto"/>
                <w:right w:val="none" w:sz="0" w:space="0" w:color="auto"/>
              </w:divBdr>
            </w:div>
            <w:div w:id="467631428">
              <w:marLeft w:val="0"/>
              <w:marRight w:val="0"/>
              <w:marTop w:val="0"/>
              <w:marBottom w:val="0"/>
              <w:divBdr>
                <w:top w:val="none" w:sz="0" w:space="0" w:color="auto"/>
                <w:left w:val="none" w:sz="0" w:space="0" w:color="auto"/>
                <w:bottom w:val="none" w:sz="0" w:space="0" w:color="auto"/>
                <w:right w:val="none" w:sz="0" w:space="0" w:color="auto"/>
              </w:divBdr>
            </w:div>
            <w:div w:id="922490677">
              <w:marLeft w:val="0"/>
              <w:marRight w:val="0"/>
              <w:marTop w:val="0"/>
              <w:marBottom w:val="0"/>
              <w:divBdr>
                <w:top w:val="none" w:sz="0" w:space="0" w:color="auto"/>
                <w:left w:val="none" w:sz="0" w:space="0" w:color="auto"/>
                <w:bottom w:val="none" w:sz="0" w:space="0" w:color="auto"/>
                <w:right w:val="none" w:sz="0" w:space="0" w:color="auto"/>
              </w:divBdr>
            </w:div>
            <w:div w:id="1812020614">
              <w:marLeft w:val="0"/>
              <w:marRight w:val="0"/>
              <w:marTop w:val="0"/>
              <w:marBottom w:val="0"/>
              <w:divBdr>
                <w:top w:val="none" w:sz="0" w:space="0" w:color="auto"/>
                <w:left w:val="none" w:sz="0" w:space="0" w:color="auto"/>
                <w:bottom w:val="none" w:sz="0" w:space="0" w:color="auto"/>
                <w:right w:val="none" w:sz="0" w:space="0" w:color="auto"/>
              </w:divBdr>
            </w:div>
            <w:div w:id="131557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72825">
      <w:bodyDiv w:val="1"/>
      <w:marLeft w:val="0"/>
      <w:marRight w:val="0"/>
      <w:marTop w:val="0"/>
      <w:marBottom w:val="0"/>
      <w:divBdr>
        <w:top w:val="none" w:sz="0" w:space="0" w:color="auto"/>
        <w:left w:val="none" w:sz="0" w:space="0" w:color="auto"/>
        <w:bottom w:val="none" w:sz="0" w:space="0" w:color="auto"/>
        <w:right w:val="none" w:sz="0" w:space="0" w:color="auto"/>
      </w:divBdr>
    </w:div>
    <w:div w:id="1624654040">
      <w:bodyDiv w:val="1"/>
      <w:marLeft w:val="0"/>
      <w:marRight w:val="0"/>
      <w:marTop w:val="0"/>
      <w:marBottom w:val="0"/>
      <w:divBdr>
        <w:top w:val="none" w:sz="0" w:space="0" w:color="auto"/>
        <w:left w:val="none" w:sz="0" w:space="0" w:color="auto"/>
        <w:bottom w:val="none" w:sz="0" w:space="0" w:color="auto"/>
        <w:right w:val="none" w:sz="0" w:space="0" w:color="auto"/>
      </w:divBdr>
    </w:div>
    <w:div w:id="1634867428">
      <w:bodyDiv w:val="1"/>
      <w:marLeft w:val="0"/>
      <w:marRight w:val="0"/>
      <w:marTop w:val="0"/>
      <w:marBottom w:val="0"/>
      <w:divBdr>
        <w:top w:val="none" w:sz="0" w:space="0" w:color="auto"/>
        <w:left w:val="none" w:sz="0" w:space="0" w:color="auto"/>
        <w:bottom w:val="none" w:sz="0" w:space="0" w:color="auto"/>
        <w:right w:val="none" w:sz="0" w:space="0" w:color="auto"/>
      </w:divBdr>
    </w:div>
    <w:div w:id="1973321693">
      <w:bodyDiv w:val="1"/>
      <w:marLeft w:val="0"/>
      <w:marRight w:val="0"/>
      <w:marTop w:val="0"/>
      <w:marBottom w:val="0"/>
      <w:divBdr>
        <w:top w:val="none" w:sz="0" w:space="0" w:color="auto"/>
        <w:left w:val="none" w:sz="0" w:space="0" w:color="auto"/>
        <w:bottom w:val="none" w:sz="0" w:space="0" w:color="auto"/>
        <w:right w:val="none" w:sz="0" w:space="0" w:color="auto"/>
      </w:divBdr>
    </w:div>
    <w:div w:id="2078354376">
      <w:bodyDiv w:val="1"/>
      <w:marLeft w:val="0"/>
      <w:marRight w:val="0"/>
      <w:marTop w:val="0"/>
      <w:marBottom w:val="0"/>
      <w:divBdr>
        <w:top w:val="none" w:sz="0" w:space="0" w:color="auto"/>
        <w:left w:val="none" w:sz="0" w:space="0" w:color="auto"/>
        <w:bottom w:val="none" w:sz="0" w:space="0" w:color="auto"/>
        <w:right w:val="none" w:sz="0" w:space="0" w:color="auto"/>
      </w:divBdr>
    </w:div>
    <w:div w:id="214126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 Bucura</dc:creator>
  <cp:lastModifiedBy>Microsoft Office User</cp:lastModifiedBy>
  <cp:revision>2</cp:revision>
  <dcterms:created xsi:type="dcterms:W3CDTF">2024-11-14T12:06:00Z</dcterms:created>
  <dcterms:modified xsi:type="dcterms:W3CDTF">2024-11-14T12:06:00Z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54194be2622ff3915e803244c43e73e2d85847dbcedb5c6d1d5de557375ff60b</vt:lpwstr>
  </property>
</Properties>
</file>