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olor w:val="156082" w:themeColor="accent1"/>
          <w:lang w:val="en-GB"/>
        </w:rPr>
        <w:id w:val="-1355184211"/>
        <w:docPartObj>
          <w:docPartGallery w:val="Cover Pages"/>
          <w:docPartUnique/>
        </w:docPartObj>
      </w:sdtPr>
      <w:sdtEndPr>
        <w:rPr>
          <w:color w:val="auto"/>
        </w:rPr>
      </w:sdtEndPr>
      <w:sdtContent>
        <w:p w14:paraId="77C6C449" w14:textId="0F116452" w:rsidR="00861E27" w:rsidRDefault="00861E27">
          <w:pPr>
            <w:pStyle w:val="NoSpacing"/>
            <w:spacing w:before="1540" w:after="240"/>
            <w:jc w:val="center"/>
            <w:rPr>
              <w:color w:val="156082" w:themeColor="accent1"/>
            </w:rPr>
          </w:pPr>
        </w:p>
        <w:sdt>
          <w:sdtPr>
            <w:rPr>
              <w:rFonts w:asciiTheme="majorHAnsi" w:eastAsiaTheme="majorEastAsia" w:hAnsiTheme="majorHAnsi" w:cstheme="majorBidi"/>
              <w:caps/>
              <w:color w:val="156082" w:themeColor="accent1"/>
              <w:sz w:val="72"/>
              <w:szCs w:val="72"/>
            </w:rPr>
            <w:alias w:val="Title"/>
            <w:tag w:val=""/>
            <w:id w:val="1735040861"/>
            <w:placeholder>
              <w:docPart w:val="D53BAC6A7CF34DCE84EDF91D2303D458"/>
            </w:placeholder>
            <w:dataBinding w:prefixMappings="xmlns:ns0='http://purl.org/dc/elements/1.1/' xmlns:ns1='http://schemas.openxmlformats.org/package/2006/metadata/core-properties' " w:xpath="/ns1:coreProperties[1]/ns0:title[1]" w:storeItemID="{6C3C8BC8-F283-45AE-878A-BAB7291924A1}"/>
            <w:text/>
          </w:sdtPr>
          <w:sdtContent>
            <w:p w14:paraId="1F652912" w14:textId="7F91AC75" w:rsidR="00861E27" w:rsidRDefault="003D26C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3D26C3">
                <w:rPr>
                  <w:rFonts w:asciiTheme="majorHAnsi" w:eastAsiaTheme="majorEastAsia" w:hAnsiTheme="majorHAnsi" w:cstheme="majorBidi"/>
                  <w:caps/>
                  <w:color w:val="156082" w:themeColor="accent1"/>
                  <w:sz w:val="72"/>
                  <w:szCs w:val="72"/>
                </w:rPr>
                <w:t xml:space="preserve">Learning Log </w:t>
              </w:r>
            </w:p>
          </w:sdtContent>
        </w:sdt>
        <w:sdt>
          <w:sdtPr>
            <w:rPr>
              <w:color w:val="156082" w:themeColor="accent1"/>
              <w:sz w:val="28"/>
              <w:szCs w:val="28"/>
            </w:rPr>
            <w:alias w:val="Subtitle"/>
            <w:tag w:val=""/>
            <w:id w:val="328029620"/>
            <w:placeholder>
              <w:docPart w:val="05DD0B7363454C75B6CC13DD9A924C46"/>
            </w:placeholder>
            <w:dataBinding w:prefixMappings="xmlns:ns0='http://purl.org/dc/elements/1.1/' xmlns:ns1='http://schemas.openxmlformats.org/package/2006/metadata/core-properties' " w:xpath="/ns1:coreProperties[1]/ns0:subject[1]" w:storeItemID="{6C3C8BC8-F283-45AE-878A-BAB7291924A1}"/>
            <w:text/>
          </w:sdtPr>
          <w:sdtContent>
            <w:p w14:paraId="06E55775" w14:textId="4BF67C26" w:rsidR="00861E27" w:rsidRDefault="00560593">
              <w:pPr>
                <w:pStyle w:val="NoSpacing"/>
                <w:jc w:val="center"/>
                <w:rPr>
                  <w:color w:val="156082" w:themeColor="accent1"/>
                  <w:sz w:val="28"/>
                  <w:szCs w:val="28"/>
                </w:rPr>
              </w:pPr>
              <w:proofErr w:type="spellStart"/>
              <w:r w:rsidRPr="00560593">
                <w:rPr>
                  <w:color w:val="156082" w:themeColor="accent1"/>
                  <w:sz w:val="28"/>
                  <w:szCs w:val="28"/>
                </w:rPr>
                <w:t>BMIH6002</w:t>
              </w:r>
              <w:proofErr w:type="spellEnd"/>
              <w:r w:rsidRPr="00560593">
                <w:rPr>
                  <w:color w:val="156082" w:themeColor="accent1"/>
                  <w:sz w:val="28"/>
                  <w:szCs w:val="28"/>
                </w:rPr>
                <w:t xml:space="preserve"> Managing Food &amp; Beverage Operations</w:t>
              </w:r>
            </w:p>
          </w:sdtContent>
        </w:sdt>
        <w:p w14:paraId="2758D4A9" w14:textId="67D1BAA8" w:rsidR="00861E27" w:rsidRDefault="00861E27">
          <w:pPr>
            <w:pStyle w:val="NoSpacing"/>
            <w:spacing w:before="480"/>
            <w:jc w:val="center"/>
            <w:rPr>
              <w:color w:val="156082" w:themeColor="accent1"/>
            </w:rPr>
          </w:pPr>
        </w:p>
        <w:p w14:paraId="5495BEDA" w14:textId="77777777" w:rsidR="00DA08F9" w:rsidRDefault="00DA08F9"/>
        <w:p w14:paraId="745EB340" w14:textId="77777777" w:rsidR="00DA08F9" w:rsidRDefault="00DA08F9"/>
        <w:p w14:paraId="621C2291" w14:textId="5DD956DE" w:rsidR="00560593" w:rsidRDefault="00560593" w:rsidP="00560593">
          <w:pPr>
            <w:pStyle w:val="NoSpacing"/>
            <w:jc w:val="center"/>
            <w:rPr>
              <w:color w:val="156082" w:themeColor="accent1"/>
            </w:rPr>
          </w:pPr>
          <w:sdt>
            <w:sdtPr>
              <w:rPr>
                <w:caps/>
                <w:color w:val="156082" w:themeColor="accent1"/>
              </w:rPr>
              <w:alias w:val="Company"/>
              <w:tag w:val=""/>
              <w:id w:val="1486584167"/>
              <w:showingPlcHdr/>
              <w:dataBinding w:prefixMappings="xmlns:ns0='http://schemas.openxmlformats.org/officeDocument/2006/extended-properties' " w:xpath="/ns0:Properties[1]/ns0:Company[1]" w:storeItemID="{6668398D-A668-4E3E-A5EB-62B293D839F1}"/>
              <w:text/>
            </w:sdtPr>
            <w:sdtContent>
              <w:r>
                <w:rPr>
                  <w:caps/>
                  <w:color w:val="156082" w:themeColor="accent1"/>
                </w:rPr>
                <w:t xml:space="preserve">     </w:t>
              </w:r>
            </w:sdtContent>
          </w:sdt>
        </w:p>
        <w:p w14:paraId="7A6D0D38" w14:textId="77777777" w:rsidR="00563B2B" w:rsidRDefault="00C02287">
          <w:r w:rsidRPr="00C02287">
            <w:drawing>
              <wp:inline distT="0" distB="0" distL="0" distR="0" wp14:anchorId="5BFA360D" wp14:editId="194CD1C6">
                <wp:extent cx="5783580" cy="1714500"/>
                <wp:effectExtent l="0" t="0" r="7620" b="0"/>
                <wp:docPr id="6907197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19734" name="Picture 1" descr="A screenshot of a computer&#10;&#10;AI-generated content may be incorrect."/>
                        <pic:cNvPicPr/>
                      </pic:nvPicPr>
                      <pic:blipFill rotWithShape="1">
                        <a:blip r:embed="rId9"/>
                        <a:srcRect l="37103" t="28998" r="16581" b="50858"/>
                        <a:stretch/>
                      </pic:blipFill>
                      <pic:spPr bwMode="auto">
                        <a:xfrm>
                          <a:off x="0" y="0"/>
                          <a:ext cx="5783580" cy="1714500"/>
                        </a:xfrm>
                        <a:prstGeom prst="rect">
                          <a:avLst/>
                        </a:prstGeom>
                        <a:ln>
                          <a:noFill/>
                        </a:ln>
                        <a:extLst>
                          <a:ext uri="{53640926-AAD7-44D8-BBD7-CCE9431645EC}">
                            <a14:shadowObscured xmlns:a14="http://schemas.microsoft.com/office/drawing/2010/main"/>
                          </a:ext>
                        </a:extLst>
                      </pic:spPr>
                    </pic:pic>
                  </a:graphicData>
                </a:graphic>
              </wp:inline>
            </w:drawing>
          </w:r>
        </w:p>
        <w:p w14:paraId="7586E3B4" w14:textId="77777777" w:rsidR="00563B2B" w:rsidRDefault="00563B2B"/>
        <w:p w14:paraId="1DC88F74" w14:textId="77777777" w:rsidR="00563B2B" w:rsidRDefault="00563B2B"/>
        <w:p w14:paraId="12B3F622" w14:textId="77777777" w:rsidR="00563B2B" w:rsidRDefault="00563B2B"/>
        <w:p w14:paraId="2A33E140" w14:textId="77777777" w:rsidR="00563B2B" w:rsidRDefault="00563B2B"/>
        <w:p w14:paraId="13943406" w14:textId="77777777" w:rsidR="00563B2B" w:rsidRDefault="00563B2B"/>
        <w:p w14:paraId="0CE3214C" w14:textId="77777777" w:rsidR="00563B2B" w:rsidRDefault="00563B2B"/>
        <w:p w14:paraId="7367FC1A" w14:textId="77777777" w:rsidR="00563B2B" w:rsidRDefault="00563B2B"/>
        <w:p w14:paraId="54575449" w14:textId="77777777" w:rsidR="00563B2B" w:rsidRDefault="00563B2B"/>
        <w:p w14:paraId="5C1B8561" w14:textId="77777777" w:rsidR="00563B2B" w:rsidRDefault="00563B2B"/>
        <w:p w14:paraId="666987EE" w14:textId="77777777" w:rsidR="00563B2B" w:rsidRDefault="00563B2B"/>
        <w:p w14:paraId="3D51668E" w14:textId="77777777" w:rsidR="00563B2B" w:rsidRDefault="00563B2B"/>
        <w:p w14:paraId="5CD44EF6" w14:textId="77777777" w:rsidR="00563B2B" w:rsidRDefault="00563B2B"/>
        <w:p w14:paraId="309DF007" w14:textId="77777777" w:rsidR="00563B2B" w:rsidRDefault="00563B2B"/>
        <w:p w14:paraId="5618B84A" w14:textId="77777777" w:rsidR="00563B2B" w:rsidRDefault="00563B2B"/>
        <w:sdt>
          <w:sdtPr>
            <w:id w:val="1611399844"/>
            <w:docPartObj>
              <w:docPartGallery w:val="Table of Contents"/>
              <w:docPartUnique/>
            </w:docPartObj>
          </w:sdtPr>
          <w:sdtEndPr>
            <w:rPr>
              <w:rFonts w:eastAsiaTheme="minorHAnsi" w:cstheme="minorBidi"/>
              <w:b/>
              <w:bCs/>
              <w:noProof/>
              <w:color w:val="auto"/>
              <w:sz w:val="24"/>
              <w:szCs w:val="24"/>
            </w:rPr>
          </w:sdtEndPr>
          <w:sdtContent>
            <w:p w14:paraId="4958328A" w14:textId="5B2831AC" w:rsidR="00563B2B" w:rsidRDefault="00563B2B">
              <w:pPr>
                <w:pStyle w:val="TOCHeading"/>
              </w:pPr>
              <w:r>
                <w:t>Table of Contents</w:t>
              </w:r>
            </w:p>
            <w:p w14:paraId="032AB423" w14:textId="587AD1FA" w:rsidR="00563B2B" w:rsidRDefault="00563B2B">
              <w:pPr>
                <w:pStyle w:val="TOC1"/>
                <w:tabs>
                  <w:tab w:val="right" w:leader="dot" w:pos="9628"/>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92288990" w:history="1">
                <w:r w:rsidRPr="00BC4729">
                  <w:rPr>
                    <w:rStyle w:val="Hyperlink"/>
                    <w:noProof/>
                  </w:rPr>
                  <w:t>Introduction</w:t>
                </w:r>
                <w:r>
                  <w:rPr>
                    <w:noProof/>
                    <w:webHidden/>
                  </w:rPr>
                  <w:tab/>
                </w:r>
                <w:r>
                  <w:rPr>
                    <w:noProof/>
                    <w:webHidden/>
                  </w:rPr>
                  <w:fldChar w:fldCharType="begin"/>
                </w:r>
                <w:r>
                  <w:rPr>
                    <w:noProof/>
                    <w:webHidden/>
                  </w:rPr>
                  <w:instrText xml:space="preserve"> PAGEREF _Toc192288990 \h </w:instrText>
                </w:r>
                <w:r>
                  <w:rPr>
                    <w:noProof/>
                    <w:webHidden/>
                  </w:rPr>
                </w:r>
                <w:r>
                  <w:rPr>
                    <w:noProof/>
                    <w:webHidden/>
                  </w:rPr>
                  <w:fldChar w:fldCharType="separate"/>
                </w:r>
                <w:r>
                  <w:rPr>
                    <w:noProof/>
                    <w:webHidden/>
                  </w:rPr>
                  <w:t>2</w:t>
                </w:r>
                <w:r>
                  <w:rPr>
                    <w:noProof/>
                    <w:webHidden/>
                  </w:rPr>
                  <w:fldChar w:fldCharType="end"/>
                </w:r>
              </w:hyperlink>
            </w:p>
            <w:p w14:paraId="184D4316" w14:textId="785E0AC8" w:rsidR="00563B2B" w:rsidRDefault="00563B2B">
              <w:pPr>
                <w:pStyle w:val="TOC1"/>
                <w:tabs>
                  <w:tab w:val="right" w:leader="dot" w:pos="9628"/>
                </w:tabs>
                <w:rPr>
                  <w:rFonts w:asciiTheme="minorHAnsi" w:eastAsiaTheme="minorEastAsia" w:hAnsiTheme="minorHAnsi"/>
                  <w:noProof/>
                  <w:lang w:eastAsia="en-GB"/>
                </w:rPr>
              </w:pPr>
              <w:hyperlink w:anchor="_Toc192288991" w:history="1">
                <w:r w:rsidRPr="00BC4729">
                  <w:rPr>
                    <w:rStyle w:val="Hyperlink"/>
                    <w:noProof/>
                  </w:rPr>
                  <w:t>Section 1: Reflection ​</w:t>
                </w:r>
                <w:r>
                  <w:rPr>
                    <w:noProof/>
                    <w:webHidden/>
                  </w:rPr>
                  <w:tab/>
                </w:r>
                <w:r>
                  <w:rPr>
                    <w:noProof/>
                    <w:webHidden/>
                  </w:rPr>
                  <w:fldChar w:fldCharType="begin"/>
                </w:r>
                <w:r>
                  <w:rPr>
                    <w:noProof/>
                    <w:webHidden/>
                  </w:rPr>
                  <w:instrText xml:space="preserve"> PAGEREF _Toc192288991 \h </w:instrText>
                </w:r>
                <w:r>
                  <w:rPr>
                    <w:noProof/>
                    <w:webHidden/>
                  </w:rPr>
                </w:r>
                <w:r>
                  <w:rPr>
                    <w:noProof/>
                    <w:webHidden/>
                  </w:rPr>
                  <w:fldChar w:fldCharType="separate"/>
                </w:r>
                <w:r>
                  <w:rPr>
                    <w:noProof/>
                    <w:webHidden/>
                  </w:rPr>
                  <w:t>2</w:t>
                </w:r>
                <w:r>
                  <w:rPr>
                    <w:noProof/>
                    <w:webHidden/>
                  </w:rPr>
                  <w:fldChar w:fldCharType="end"/>
                </w:r>
              </w:hyperlink>
            </w:p>
            <w:p w14:paraId="67136873" w14:textId="3E8B1D47" w:rsidR="00563B2B" w:rsidRDefault="00563B2B">
              <w:pPr>
                <w:pStyle w:val="TOC1"/>
                <w:tabs>
                  <w:tab w:val="right" w:leader="dot" w:pos="9628"/>
                </w:tabs>
                <w:rPr>
                  <w:rFonts w:asciiTheme="minorHAnsi" w:eastAsiaTheme="minorEastAsia" w:hAnsiTheme="minorHAnsi"/>
                  <w:noProof/>
                  <w:lang w:eastAsia="en-GB"/>
                </w:rPr>
              </w:pPr>
              <w:hyperlink w:anchor="_Toc192288992" w:history="1">
                <w:r w:rsidRPr="00BC4729">
                  <w:rPr>
                    <w:rStyle w:val="Hyperlink"/>
                    <w:noProof/>
                  </w:rPr>
                  <w:t>Section 2: Critical Analysis of Work-Based Skills and Technical Knowledge ​</w:t>
                </w:r>
                <w:r>
                  <w:rPr>
                    <w:noProof/>
                    <w:webHidden/>
                  </w:rPr>
                  <w:tab/>
                </w:r>
                <w:r>
                  <w:rPr>
                    <w:noProof/>
                    <w:webHidden/>
                  </w:rPr>
                  <w:fldChar w:fldCharType="begin"/>
                </w:r>
                <w:r>
                  <w:rPr>
                    <w:noProof/>
                    <w:webHidden/>
                  </w:rPr>
                  <w:instrText xml:space="preserve"> PAGEREF _Toc192288992 \h </w:instrText>
                </w:r>
                <w:r>
                  <w:rPr>
                    <w:noProof/>
                    <w:webHidden/>
                  </w:rPr>
                </w:r>
                <w:r>
                  <w:rPr>
                    <w:noProof/>
                    <w:webHidden/>
                  </w:rPr>
                  <w:fldChar w:fldCharType="separate"/>
                </w:r>
                <w:r>
                  <w:rPr>
                    <w:noProof/>
                    <w:webHidden/>
                  </w:rPr>
                  <w:t>4</w:t>
                </w:r>
                <w:r>
                  <w:rPr>
                    <w:noProof/>
                    <w:webHidden/>
                  </w:rPr>
                  <w:fldChar w:fldCharType="end"/>
                </w:r>
              </w:hyperlink>
            </w:p>
            <w:p w14:paraId="6E9B033A" w14:textId="0FB6FCAA" w:rsidR="00563B2B" w:rsidRDefault="00563B2B">
              <w:pPr>
                <w:pStyle w:val="TOC1"/>
                <w:tabs>
                  <w:tab w:val="right" w:leader="dot" w:pos="9628"/>
                </w:tabs>
                <w:rPr>
                  <w:rFonts w:asciiTheme="minorHAnsi" w:eastAsiaTheme="minorEastAsia" w:hAnsiTheme="minorHAnsi"/>
                  <w:noProof/>
                  <w:lang w:eastAsia="en-GB"/>
                </w:rPr>
              </w:pPr>
              <w:hyperlink w:anchor="_Toc192288993" w:history="1">
                <w:r w:rsidRPr="00BC4729">
                  <w:rPr>
                    <w:rStyle w:val="Hyperlink"/>
                    <w:noProof/>
                  </w:rPr>
                  <w:t>Section 3: Reflection on Organisational Issues ​</w:t>
                </w:r>
                <w:r>
                  <w:rPr>
                    <w:noProof/>
                    <w:webHidden/>
                  </w:rPr>
                  <w:tab/>
                </w:r>
                <w:r>
                  <w:rPr>
                    <w:noProof/>
                    <w:webHidden/>
                  </w:rPr>
                  <w:fldChar w:fldCharType="begin"/>
                </w:r>
                <w:r>
                  <w:rPr>
                    <w:noProof/>
                    <w:webHidden/>
                  </w:rPr>
                  <w:instrText xml:space="preserve"> PAGEREF _Toc192288993 \h </w:instrText>
                </w:r>
                <w:r>
                  <w:rPr>
                    <w:noProof/>
                    <w:webHidden/>
                  </w:rPr>
                </w:r>
                <w:r>
                  <w:rPr>
                    <w:noProof/>
                    <w:webHidden/>
                  </w:rPr>
                  <w:fldChar w:fldCharType="separate"/>
                </w:r>
                <w:r>
                  <w:rPr>
                    <w:noProof/>
                    <w:webHidden/>
                  </w:rPr>
                  <w:t>5</w:t>
                </w:r>
                <w:r>
                  <w:rPr>
                    <w:noProof/>
                    <w:webHidden/>
                  </w:rPr>
                  <w:fldChar w:fldCharType="end"/>
                </w:r>
              </w:hyperlink>
            </w:p>
            <w:p w14:paraId="4BD7C726" w14:textId="0BD916FD" w:rsidR="00563B2B" w:rsidRDefault="00563B2B">
              <w:pPr>
                <w:pStyle w:val="TOC1"/>
                <w:tabs>
                  <w:tab w:val="right" w:leader="dot" w:pos="9628"/>
                </w:tabs>
                <w:rPr>
                  <w:rFonts w:asciiTheme="minorHAnsi" w:eastAsiaTheme="minorEastAsia" w:hAnsiTheme="minorHAnsi"/>
                  <w:noProof/>
                  <w:lang w:eastAsia="en-GB"/>
                </w:rPr>
              </w:pPr>
              <w:hyperlink w:anchor="_Toc192288994" w:history="1">
                <w:r w:rsidRPr="00BC4729">
                  <w:rPr>
                    <w:rStyle w:val="Hyperlink"/>
                    <w:noProof/>
                  </w:rPr>
                  <w:t>Conclusion and Action Plan ​</w:t>
                </w:r>
                <w:r>
                  <w:rPr>
                    <w:noProof/>
                    <w:webHidden/>
                  </w:rPr>
                  <w:tab/>
                </w:r>
                <w:r>
                  <w:rPr>
                    <w:noProof/>
                    <w:webHidden/>
                  </w:rPr>
                  <w:fldChar w:fldCharType="begin"/>
                </w:r>
                <w:r>
                  <w:rPr>
                    <w:noProof/>
                    <w:webHidden/>
                  </w:rPr>
                  <w:instrText xml:space="preserve"> PAGEREF _Toc192288994 \h </w:instrText>
                </w:r>
                <w:r>
                  <w:rPr>
                    <w:noProof/>
                    <w:webHidden/>
                  </w:rPr>
                </w:r>
                <w:r>
                  <w:rPr>
                    <w:noProof/>
                    <w:webHidden/>
                  </w:rPr>
                  <w:fldChar w:fldCharType="separate"/>
                </w:r>
                <w:r>
                  <w:rPr>
                    <w:noProof/>
                    <w:webHidden/>
                  </w:rPr>
                  <w:t>5</w:t>
                </w:r>
                <w:r>
                  <w:rPr>
                    <w:noProof/>
                    <w:webHidden/>
                  </w:rPr>
                  <w:fldChar w:fldCharType="end"/>
                </w:r>
              </w:hyperlink>
            </w:p>
            <w:p w14:paraId="2FFFD90B" w14:textId="3B573D00" w:rsidR="00563B2B" w:rsidRDefault="00563B2B">
              <w:pPr>
                <w:pStyle w:val="TOC1"/>
                <w:tabs>
                  <w:tab w:val="right" w:leader="dot" w:pos="9628"/>
                </w:tabs>
                <w:rPr>
                  <w:rFonts w:asciiTheme="minorHAnsi" w:eastAsiaTheme="minorEastAsia" w:hAnsiTheme="minorHAnsi"/>
                  <w:noProof/>
                  <w:lang w:eastAsia="en-GB"/>
                </w:rPr>
              </w:pPr>
              <w:hyperlink w:anchor="_Toc192288995" w:history="1">
                <w:r w:rsidRPr="00BC4729">
                  <w:rPr>
                    <w:rStyle w:val="Hyperlink"/>
                    <w:noProof/>
                  </w:rPr>
                  <w:t>References</w:t>
                </w:r>
                <w:r>
                  <w:rPr>
                    <w:noProof/>
                    <w:webHidden/>
                  </w:rPr>
                  <w:tab/>
                </w:r>
                <w:r>
                  <w:rPr>
                    <w:noProof/>
                    <w:webHidden/>
                  </w:rPr>
                  <w:fldChar w:fldCharType="begin"/>
                </w:r>
                <w:r>
                  <w:rPr>
                    <w:noProof/>
                    <w:webHidden/>
                  </w:rPr>
                  <w:instrText xml:space="preserve"> PAGEREF _Toc192288995 \h </w:instrText>
                </w:r>
                <w:r>
                  <w:rPr>
                    <w:noProof/>
                    <w:webHidden/>
                  </w:rPr>
                </w:r>
                <w:r>
                  <w:rPr>
                    <w:noProof/>
                    <w:webHidden/>
                  </w:rPr>
                  <w:fldChar w:fldCharType="separate"/>
                </w:r>
                <w:r>
                  <w:rPr>
                    <w:noProof/>
                    <w:webHidden/>
                  </w:rPr>
                  <w:t>6</w:t>
                </w:r>
                <w:r>
                  <w:rPr>
                    <w:noProof/>
                    <w:webHidden/>
                  </w:rPr>
                  <w:fldChar w:fldCharType="end"/>
                </w:r>
              </w:hyperlink>
            </w:p>
            <w:p w14:paraId="5797B33F" w14:textId="1CCC0D55" w:rsidR="00563B2B" w:rsidRDefault="00563B2B">
              <w:r>
                <w:rPr>
                  <w:b/>
                  <w:bCs/>
                  <w:noProof/>
                </w:rPr>
                <w:fldChar w:fldCharType="end"/>
              </w:r>
            </w:p>
          </w:sdtContent>
        </w:sdt>
        <w:p w14:paraId="5D66471A" w14:textId="360E1A6E" w:rsidR="00861E27" w:rsidRDefault="00861E27">
          <w:r>
            <w:br w:type="page"/>
          </w:r>
        </w:p>
      </w:sdtContent>
    </w:sdt>
    <w:p w14:paraId="69FCEAB5" w14:textId="77777777" w:rsidR="003D26C3" w:rsidRPr="003D26C3" w:rsidRDefault="003D26C3" w:rsidP="00CB52E3">
      <w:pPr>
        <w:pStyle w:val="Heading1"/>
      </w:pPr>
      <w:bookmarkStart w:id="0" w:name="_Toc192288990"/>
      <w:r w:rsidRPr="003D26C3">
        <w:lastRenderedPageBreak/>
        <w:t>Introduction</w:t>
      </w:r>
      <w:bookmarkEnd w:id="0"/>
    </w:p>
    <w:p w14:paraId="2DFFAB1E" w14:textId="52ACEB17" w:rsidR="00BC0098" w:rsidRDefault="00BC0098" w:rsidP="00BC0098">
      <w:r w:rsidRPr="00BC0098">
        <w:t>I completed my placement at Premier Inn Stansted Airport</w:t>
      </w:r>
      <w:r w:rsidR="00C02287">
        <w:t xml:space="preserve">, where the </w:t>
      </w:r>
      <w:r w:rsidRPr="00BC0098">
        <w:t>Food and Beverage (</w:t>
      </w:r>
      <w:proofErr w:type="spellStart"/>
      <w:r w:rsidRPr="00BC0098">
        <w:t>F&amp;B</w:t>
      </w:r>
      <w:proofErr w:type="spellEnd"/>
      <w:r w:rsidRPr="00BC0098">
        <w:t>) encompasses managing breakfast services, handling customer complaints, and ensuring an overall positive guest experience. My learning objectives for the placement were as follows:</w:t>
      </w:r>
    </w:p>
    <w:p w14:paraId="7B869AFE" w14:textId="77777777" w:rsidR="00BC0098" w:rsidRDefault="00BC0098" w:rsidP="00BC0098">
      <w:pPr>
        <w:pStyle w:val="ListParagraph"/>
        <w:numPr>
          <w:ilvl w:val="0"/>
          <w:numId w:val="14"/>
        </w:numPr>
        <w:ind w:left="720"/>
      </w:pPr>
      <w:r w:rsidRPr="00BC0098">
        <w:t xml:space="preserve">To understand the operational aspects of the </w:t>
      </w:r>
      <w:proofErr w:type="spellStart"/>
      <w:r w:rsidRPr="00BC0098">
        <w:t>F&amp;B</w:t>
      </w:r>
      <w:proofErr w:type="spellEnd"/>
      <w:r w:rsidRPr="00BC0098">
        <w:t xml:space="preserve"> department.</w:t>
      </w:r>
    </w:p>
    <w:p w14:paraId="77FC6453" w14:textId="77777777" w:rsidR="00BC0098" w:rsidRDefault="00BC0098" w:rsidP="00BC0098">
      <w:pPr>
        <w:pStyle w:val="ListParagraph"/>
        <w:numPr>
          <w:ilvl w:val="0"/>
          <w:numId w:val="14"/>
        </w:numPr>
        <w:ind w:left="720"/>
      </w:pPr>
      <w:r w:rsidRPr="00BC0098">
        <w:t>To develop skills in customer service and complaint resolution.</w:t>
      </w:r>
    </w:p>
    <w:p w14:paraId="03733D2E" w14:textId="77777777" w:rsidR="00BC0098" w:rsidRDefault="00BC0098" w:rsidP="00BC0098">
      <w:pPr>
        <w:pStyle w:val="ListParagraph"/>
        <w:numPr>
          <w:ilvl w:val="0"/>
          <w:numId w:val="14"/>
        </w:numPr>
        <w:ind w:left="720"/>
      </w:pPr>
      <w:r w:rsidRPr="00BC0098">
        <w:t>To gain experience in managing and participating in breakfast service operations.</w:t>
      </w:r>
    </w:p>
    <w:p w14:paraId="3027EACB" w14:textId="77777777" w:rsidR="00BC0098" w:rsidRDefault="00BC0098" w:rsidP="00BC0098">
      <w:pPr>
        <w:pStyle w:val="ListParagraph"/>
        <w:numPr>
          <w:ilvl w:val="0"/>
          <w:numId w:val="14"/>
        </w:numPr>
        <w:ind w:left="720"/>
      </w:pPr>
      <w:r w:rsidRPr="00BC0098">
        <w:t>To learn about the booking system and its management.</w:t>
      </w:r>
    </w:p>
    <w:p w14:paraId="2D863C3C" w14:textId="77777777" w:rsidR="00CB52E3" w:rsidRPr="003D26C3" w:rsidRDefault="00CB52E3" w:rsidP="00CB52E3"/>
    <w:p w14:paraId="784ABB2D" w14:textId="53D2E1CF" w:rsidR="003D26C3" w:rsidRDefault="003D26C3" w:rsidP="00CB52E3">
      <w:pPr>
        <w:pStyle w:val="Heading1"/>
      </w:pPr>
      <w:bookmarkStart w:id="1" w:name="_Toc192288991"/>
      <w:r w:rsidRPr="003D26C3">
        <w:t>Section 1: Reflection ​</w:t>
      </w:r>
      <w:bookmarkEnd w:id="1"/>
    </w:p>
    <w:p w14:paraId="68EA4E50" w14:textId="67CF1D52" w:rsidR="00F9174A" w:rsidRPr="00F9174A" w:rsidRDefault="00F9174A" w:rsidP="00F9174A">
      <w:r>
        <w:t xml:space="preserve">My experience during placement will be analysed using </w:t>
      </w:r>
      <w:r w:rsidRPr="00F9174A">
        <w:t>Gibbs</w:t>
      </w:r>
      <w:r>
        <w:t>’</w:t>
      </w:r>
      <w:r w:rsidRPr="00F9174A">
        <w:t xml:space="preserve"> reflective cycle</w:t>
      </w:r>
      <w:r w:rsidR="00DB1E97">
        <w:t xml:space="preserve"> (</w:t>
      </w:r>
      <w:r w:rsidR="00DB1E97" w:rsidRPr="00DF686A">
        <w:rPr>
          <w:rFonts w:cs="Times New Roman"/>
        </w:rPr>
        <w:t>Gibbs, 1988)</w:t>
      </w:r>
      <w:r>
        <w:t>.</w:t>
      </w:r>
    </w:p>
    <w:p w14:paraId="65FB9E30" w14:textId="77777777" w:rsidR="003D26C3" w:rsidRPr="003D26C3" w:rsidRDefault="003D26C3" w:rsidP="003D26C3">
      <w:pPr>
        <w:rPr>
          <w:b/>
          <w:bCs/>
        </w:rPr>
      </w:pPr>
      <w:r w:rsidRPr="003D26C3">
        <w:rPr>
          <w:b/>
          <w:bCs/>
        </w:rPr>
        <w:t>Description</w:t>
      </w:r>
    </w:p>
    <w:p w14:paraId="7A9BDD3A" w14:textId="1C989F9D" w:rsidR="00873AF6" w:rsidRDefault="00873AF6" w:rsidP="00873AF6">
      <w:r w:rsidRPr="00BC0098">
        <w:t xml:space="preserve">During my placement, I had the opportunity to thoroughly understand the various operational aspects of the </w:t>
      </w:r>
      <w:proofErr w:type="spellStart"/>
      <w:r w:rsidRPr="00BC0098">
        <w:t>F&amp;B</w:t>
      </w:r>
      <w:proofErr w:type="spellEnd"/>
      <w:r w:rsidRPr="00BC0098">
        <w:t xml:space="preserve"> department. This included overseeing the preparation and timely delivery of breakfast, coordinating with kitchen staff, and maintaining high standards of food quality and service. </w:t>
      </w:r>
      <w:r w:rsidRPr="00C02287">
        <w:t xml:space="preserve">I also </w:t>
      </w:r>
      <w:r>
        <w:t xml:space="preserve">improved my </w:t>
      </w:r>
      <w:r w:rsidRPr="00C02287">
        <w:t xml:space="preserve">customer service skills by effectively resolving guest complaints, </w:t>
      </w:r>
      <w:r w:rsidR="00FB6730" w:rsidRPr="00C02287">
        <w:t>improving</w:t>
      </w:r>
      <w:r w:rsidRPr="00C02287">
        <w:t xml:space="preserve"> their </w:t>
      </w:r>
      <w:r w:rsidR="00FB6730">
        <w:t xml:space="preserve">customer </w:t>
      </w:r>
      <w:r w:rsidRPr="00C02287">
        <w:t>experience</w:t>
      </w:r>
      <w:r w:rsidR="00FB6730">
        <w:t xml:space="preserve"> (</w:t>
      </w:r>
      <w:proofErr w:type="spellStart"/>
      <w:r w:rsidR="00FB6730" w:rsidRPr="00FB6730">
        <w:t>Sumaneeva</w:t>
      </w:r>
      <w:proofErr w:type="spellEnd"/>
      <w:r w:rsidR="00FB6730" w:rsidRPr="00FB6730">
        <w:t>, Karadas, and Avci, 2021</w:t>
      </w:r>
      <w:r w:rsidR="00FB6730">
        <w:t>;</w:t>
      </w:r>
      <w:r w:rsidR="00FB6730" w:rsidRPr="00FB6730">
        <w:t xml:space="preserve"> </w:t>
      </w:r>
      <w:r w:rsidR="00FB6730" w:rsidRPr="00FB6730">
        <w:t>Aksoy and Yilmaz, 2022</w:t>
      </w:r>
      <w:r w:rsidR="00FB6730">
        <w:t>)</w:t>
      </w:r>
      <w:r w:rsidRPr="00C02287">
        <w:t>.</w:t>
      </w:r>
      <w:r>
        <w:t xml:space="preserve"> </w:t>
      </w:r>
      <w:r w:rsidRPr="00BC0098">
        <w:t>Furthermore, I participated actively in the breakfast service operations, gaining hands-on experience in setting up the breakfast buffet, replenishing food items, and ensuring cleanliness and orderliness in the dining area.</w:t>
      </w:r>
      <w:r>
        <w:t xml:space="preserve"> </w:t>
      </w:r>
      <w:r w:rsidRPr="00BC0098">
        <w:t xml:space="preserve">This practical experience was invaluable in understanding the details of managing a busy breakfast service. </w:t>
      </w:r>
    </w:p>
    <w:p w14:paraId="2666DDBD" w14:textId="77777777" w:rsidR="003D26C3" w:rsidRPr="003D26C3" w:rsidRDefault="003D26C3" w:rsidP="003D26C3">
      <w:pPr>
        <w:rPr>
          <w:b/>
          <w:bCs/>
        </w:rPr>
      </w:pPr>
      <w:r w:rsidRPr="003D26C3">
        <w:rPr>
          <w:b/>
          <w:bCs/>
        </w:rPr>
        <w:t>Feelings</w:t>
      </w:r>
    </w:p>
    <w:p w14:paraId="53556192" w14:textId="43122B04" w:rsidR="003D26C3" w:rsidRPr="003D26C3" w:rsidRDefault="00F010B0" w:rsidP="003D26C3">
      <w:r w:rsidRPr="00F010B0">
        <w:t xml:space="preserve">At first, I found the volume of tasks and the responsibility of managing various operational aspects of the </w:t>
      </w:r>
      <w:proofErr w:type="spellStart"/>
      <w:r w:rsidRPr="00F010B0">
        <w:t>F&amp;B</w:t>
      </w:r>
      <w:proofErr w:type="spellEnd"/>
      <w:r w:rsidRPr="00F010B0">
        <w:t xml:space="preserve"> department to be overwhelming.</w:t>
      </w:r>
      <w:r w:rsidR="00873AF6">
        <w:t xml:space="preserve"> </w:t>
      </w:r>
      <w:r w:rsidRPr="00873AF6">
        <w:t>Nevertheless</w:t>
      </w:r>
      <w:r w:rsidR="00873AF6" w:rsidRPr="00873AF6">
        <w:t>, as I gained a deeper understanding of the operations and received support from my colleagues, my confidence and competence significantly improved.</w:t>
      </w:r>
    </w:p>
    <w:p w14:paraId="0D8CEF14" w14:textId="77777777" w:rsidR="003D26C3" w:rsidRPr="003D26C3" w:rsidRDefault="003D26C3" w:rsidP="003D26C3">
      <w:pPr>
        <w:rPr>
          <w:b/>
          <w:bCs/>
        </w:rPr>
      </w:pPr>
      <w:r w:rsidRPr="003D26C3">
        <w:rPr>
          <w:b/>
          <w:bCs/>
        </w:rPr>
        <w:t>Evaluation</w:t>
      </w:r>
    </w:p>
    <w:p w14:paraId="71167059" w14:textId="130E3359" w:rsidR="00873AF6" w:rsidRDefault="003D26C3" w:rsidP="00873AF6">
      <w:r w:rsidRPr="003D26C3">
        <w:t xml:space="preserve">The experience of handling customer complaints was both challenging and rewarding. It allowed me to develop my problem-solving </w:t>
      </w:r>
      <w:r w:rsidR="00846E10" w:rsidRPr="003D26C3">
        <w:t>abilities</w:t>
      </w:r>
      <w:r w:rsidRPr="003D26C3">
        <w:t xml:space="preserve"> and </w:t>
      </w:r>
      <w:r w:rsidR="00846E10" w:rsidRPr="003D26C3">
        <w:t>recogni</w:t>
      </w:r>
      <w:r w:rsidR="00846E10">
        <w:t>s</w:t>
      </w:r>
      <w:r w:rsidR="00846E10" w:rsidRPr="003D26C3">
        <w:t>e</w:t>
      </w:r>
      <w:r w:rsidRPr="003D26C3">
        <w:t xml:space="preserve"> the </w:t>
      </w:r>
      <w:r w:rsidR="00846E10" w:rsidRPr="003D26C3">
        <w:t>worth</w:t>
      </w:r>
      <w:r w:rsidRPr="003D26C3">
        <w:t xml:space="preserve"> of </w:t>
      </w:r>
      <w:r w:rsidR="00846E10" w:rsidRPr="003D26C3">
        <w:t>efficient</w:t>
      </w:r>
      <w:r w:rsidRPr="003D26C3">
        <w:t xml:space="preserve"> communication</w:t>
      </w:r>
      <w:r w:rsidR="0072641A">
        <w:t xml:space="preserve"> (</w:t>
      </w:r>
      <w:r w:rsidR="0072641A" w:rsidRPr="0072641A">
        <w:t>Ogbeide</w:t>
      </w:r>
      <w:r w:rsidR="0072641A">
        <w:t xml:space="preserve"> </w:t>
      </w:r>
      <w:r w:rsidR="0072641A" w:rsidRPr="0072641A">
        <w:rPr>
          <w:i/>
          <w:iCs/>
        </w:rPr>
        <w:t>et al</w:t>
      </w:r>
      <w:r w:rsidR="0072641A">
        <w:t>., 2017)</w:t>
      </w:r>
      <w:r w:rsidRPr="003D26C3">
        <w:t xml:space="preserve">. For example, dealing with </w:t>
      </w:r>
      <w:r w:rsidR="00873AF6">
        <w:t xml:space="preserve">customers’ </w:t>
      </w:r>
      <w:r w:rsidRPr="003D26C3">
        <w:t>complaints helped me learn how to address guest concerns promptly and professionally. ​</w:t>
      </w:r>
      <w:r w:rsidR="00873AF6" w:rsidRPr="00873AF6">
        <w:t xml:space="preserve"> </w:t>
      </w:r>
    </w:p>
    <w:p w14:paraId="45103F72" w14:textId="77777777" w:rsidR="003D26C3" w:rsidRPr="003D26C3" w:rsidRDefault="003D26C3" w:rsidP="003D26C3">
      <w:pPr>
        <w:rPr>
          <w:b/>
          <w:bCs/>
        </w:rPr>
      </w:pPr>
      <w:r w:rsidRPr="003D26C3">
        <w:rPr>
          <w:b/>
          <w:bCs/>
        </w:rPr>
        <w:t>Analysis</w:t>
      </w:r>
    </w:p>
    <w:p w14:paraId="36211B3D" w14:textId="1C63E34B" w:rsidR="003603E1" w:rsidRDefault="003603E1" w:rsidP="003603E1">
      <w:r w:rsidRPr="003603E1">
        <w:t xml:space="preserve">The placement experience provided an understanding of the work-based skills and technical knowledge required in the </w:t>
      </w:r>
      <w:proofErr w:type="spellStart"/>
      <w:r w:rsidRPr="003603E1">
        <w:t>F&amp;B</w:t>
      </w:r>
      <w:proofErr w:type="spellEnd"/>
      <w:r w:rsidRPr="003603E1">
        <w:t xml:space="preserve"> department. Teamwork was essential, particularly during breakfast </w:t>
      </w:r>
      <w:r w:rsidRPr="003603E1">
        <w:lastRenderedPageBreak/>
        <w:t>service where coordination with colleagues was necessary</w:t>
      </w:r>
      <w:r w:rsidR="00F97013">
        <w:t xml:space="preserve"> </w:t>
      </w:r>
      <w:r w:rsidR="00F97013">
        <w:t>(</w:t>
      </w:r>
      <w:r w:rsidR="00F97013" w:rsidRPr="00D05C59">
        <w:t>Salas</w:t>
      </w:r>
      <w:r w:rsidR="00F97013">
        <w:t xml:space="preserve"> </w:t>
      </w:r>
      <w:r w:rsidR="00F97013" w:rsidRPr="002B3AFD">
        <w:rPr>
          <w:i/>
          <w:iCs/>
        </w:rPr>
        <w:t>et al</w:t>
      </w:r>
      <w:r w:rsidR="00F97013">
        <w:t>., 2015)</w:t>
      </w:r>
      <w:r w:rsidRPr="003603E1">
        <w:t>. Previous academic background and industry experience also influenced the approach to tasks and interactions with guests.</w:t>
      </w:r>
    </w:p>
    <w:p w14:paraId="1B5ED64D" w14:textId="3170A895" w:rsidR="003D26C3" w:rsidRDefault="003603E1" w:rsidP="003603E1">
      <w:r w:rsidRPr="003603E1">
        <w:t>During the placement, I learned various valuable skills such as handling customer inquiries efficiently, managing time effectively during peak hours, and maintaining high standards of hygiene and food safety</w:t>
      </w:r>
      <w:r w:rsidR="00B76C3E">
        <w:t xml:space="preserve"> (Cousins </w:t>
      </w:r>
      <w:r w:rsidR="00B76C3E" w:rsidRPr="00B76C3E">
        <w:rPr>
          <w:i/>
          <w:iCs/>
        </w:rPr>
        <w:t>et al</w:t>
      </w:r>
      <w:r w:rsidR="00B76C3E">
        <w:t>., 2019)</w:t>
      </w:r>
      <w:r w:rsidRPr="003603E1">
        <w:t xml:space="preserve">. One of the main challenges was adapting to the fast-paced environment and ensuring that every guest received excellent service despite the pressure. This experience helped enhance my problem-solving abilities and taught me the importance of maintaining a calm </w:t>
      </w:r>
      <w:r w:rsidR="00873AF6" w:rsidRPr="003603E1">
        <w:t>behaviour</w:t>
      </w:r>
      <w:r w:rsidRPr="003603E1">
        <w:t xml:space="preserve"> in stressful situations.</w:t>
      </w:r>
      <w:r w:rsidR="00873AF6">
        <w:t xml:space="preserve"> </w:t>
      </w:r>
      <w:r w:rsidRPr="003603E1">
        <w:t>In addition, I gained insight</w:t>
      </w:r>
      <w:r w:rsidR="00FC5B1F">
        <w:t>s</w:t>
      </w:r>
      <w:r w:rsidRPr="003603E1">
        <w:t xml:space="preserve"> into the operational aspects of the </w:t>
      </w:r>
      <w:proofErr w:type="spellStart"/>
      <w:r w:rsidRPr="003603E1">
        <w:t>F&amp;B</w:t>
      </w:r>
      <w:proofErr w:type="spellEnd"/>
      <w:r w:rsidRPr="003603E1">
        <w:t xml:space="preserve"> department, including inventory management, order processing, and menu planning. Interacting with a diverse range of guests allowed me to develop strong communication skills and cultural sensitivity, which are crucial for succeeding in a global hospitality industry</w:t>
      </w:r>
      <w:r w:rsidR="00FC5B1F">
        <w:t xml:space="preserve"> (</w:t>
      </w:r>
      <w:r w:rsidR="00FC5B1F" w:rsidRPr="00FC5B1F">
        <w:t>Yang, Cheung,</w:t>
      </w:r>
      <w:r w:rsidR="00FC5B1F">
        <w:t xml:space="preserve"> </w:t>
      </w:r>
      <w:r w:rsidR="00FC5B1F" w:rsidRPr="00FC5B1F">
        <w:t>and Li, 2022</w:t>
      </w:r>
      <w:r w:rsidR="00FC5B1F">
        <w:t>)</w:t>
      </w:r>
      <w:r w:rsidRPr="003603E1">
        <w:t>. Overall, this placement significantly contributed to my personal and professional growth, preparing me for future career opportunities in the field.</w:t>
      </w:r>
    </w:p>
    <w:p w14:paraId="514E0A3A" w14:textId="720F0AF3" w:rsidR="00E12F8F" w:rsidRPr="00E12F8F" w:rsidRDefault="00E12F8F" w:rsidP="003603E1">
      <w:pPr>
        <w:rPr>
          <w:b/>
          <w:bCs/>
        </w:rPr>
      </w:pPr>
      <w:r w:rsidRPr="00E12F8F">
        <w:rPr>
          <w:b/>
          <w:bCs/>
        </w:rPr>
        <w:t>Conclusion</w:t>
      </w:r>
    </w:p>
    <w:p w14:paraId="125F6F0B" w14:textId="22EB57CB" w:rsidR="00E12F8F" w:rsidRPr="00E12F8F" w:rsidRDefault="00E12F8F" w:rsidP="00E12F8F">
      <w:r w:rsidRPr="00E12F8F">
        <w:t xml:space="preserve">​Overall, the placement was a valuable learning experience. I developed </w:t>
      </w:r>
      <w:r w:rsidR="00FC5B1F">
        <w:t>essential</w:t>
      </w:r>
      <w:r w:rsidRPr="00E12F8F">
        <w:t xml:space="preserve"> work-based skills such as communication, teamwork, task management, and problem-solving. ​ I also gained technical knowledge essential for meeting guest service standards. ​If I were to encounter similar situations again, I would focus on proactive measures to prevent complaints, such as regular maintenance checks and staff training.</w:t>
      </w:r>
    </w:p>
    <w:p w14:paraId="473B0605" w14:textId="61B81FAA" w:rsidR="00E12F8F" w:rsidRPr="00873AF6" w:rsidRDefault="00E12F8F" w:rsidP="003603E1">
      <w:pPr>
        <w:rPr>
          <w:b/>
          <w:bCs/>
        </w:rPr>
      </w:pPr>
      <w:r w:rsidRPr="00873AF6">
        <w:rPr>
          <w:b/>
          <w:bCs/>
        </w:rPr>
        <w:t>Action Plan</w:t>
      </w:r>
    </w:p>
    <w:p w14:paraId="2655D1D3" w14:textId="72D5736A" w:rsidR="00873AF6" w:rsidRPr="00873AF6" w:rsidRDefault="00873AF6" w:rsidP="00873AF6">
      <w:r w:rsidRPr="00873AF6">
        <w:t xml:space="preserve">To further develop my skills, I plan to engage in continuous learning and development by participating in training programs </w:t>
      </w:r>
      <w:r w:rsidR="005D2D04">
        <w:t xml:space="preserve">(Burns, 2020) </w:t>
      </w:r>
      <w:r w:rsidRPr="00873AF6">
        <w:t xml:space="preserve">focused on advanced customer service techniques and complaint resolution. Additionally, I aim to enhance my communication skills by improving active listening </w:t>
      </w:r>
      <w:r w:rsidR="00D05C59">
        <w:t>(</w:t>
      </w:r>
      <w:proofErr w:type="spellStart"/>
      <w:r w:rsidR="00D05C59" w:rsidRPr="00D05C59">
        <w:t>Hardjati</w:t>
      </w:r>
      <w:proofErr w:type="spellEnd"/>
      <w:r w:rsidR="00D05C59" w:rsidRPr="00D05C59">
        <w:t xml:space="preserve"> and </w:t>
      </w:r>
      <w:proofErr w:type="spellStart"/>
      <w:r w:rsidR="00D05C59" w:rsidRPr="00D05C59">
        <w:t>Febrianita</w:t>
      </w:r>
      <w:proofErr w:type="spellEnd"/>
      <w:r w:rsidR="00D05C59" w:rsidRPr="00D05C59">
        <w:t>, 2019</w:t>
      </w:r>
      <w:r w:rsidR="00D05C59">
        <w:t>)</w:t>
      </w:r>
      <w:r w:rsidR="00D05C59" w:rsidRPr="00D05C59">
        <w:t xml:space="preserve"> </w:t>
      </w:r>
      <w:r w:rsidRPr="00873AF6">
        <w:t>and empathetic communication through workshops on effective communication and conflict resolution</w:t>
      </w:r>
      <w:r w:rsidR="00D05C59">
        <w:t xml:space="preserve"> (</w:t>
      </w:r>
      <w:proofErr w:type="spellStart"/>
      <w:r w:rsidR="00D05C59" w:rsidRPr="00D05C59">
        <w:t>Klimecki</w:t>
      </w:r>
      <w:proofErr w:type="spellEnd"/>
      <w:r w:rsidR="00D05C59" w:rsidRPr="00D05C59">
        <w:t>, 2019</w:t>
      </w:r>
      <w:r w:rsidR="00D05C59">
        <w:t>)</w:t>
      </w:r>
      <w:r w:rsidRPr="00873AF6">
        <w:t>.</w:t>
      </w:r>
      <w:r w:rsidR="000C4FF2">
        <w:t xml:space="preserve"> </w:t>
      </w:r>
      <w:r w:rsidRPr="00873AF6">
        <w:t>Furthermore, I intend to strengthen my teamwork and leadership abilities by assuming leadership roles in group projects, promoting a collaborative work environment, and supporting open communication among team members</w:t>
      </w:r>
      <w:r w:rsidR="00D05C59">
        <w:t xml:space="preserve"> (Salas </w:t>
      </w:r>
      <w:r w:rsidR="00D05C59" w:rsidRPr="00D05C59">
        <w:rPr>
          <w:i/>
          <w:iCs/>
        </w:rPr>
        <w:t>et al</w:t>
      </w:r>
      <w:r w:rsidR="00D05C59">
        <w:t>., 2015).</w:t>
      </w:r>
      <w:r w:rsidRPr="00873AF6">
        <w:t xml:space="preserve"> Lastly, I will focus on problem-solving and decision-making by engaging in activities requiring critical thinking, reviewing past experiences, and identifying areas for improvement.</w:t>
      </w:r>
    </w:p>
    <w:p w14:paraId="70B19142" w14:textId="77777777" w:rsidR="00E12F8F" w:rsidRDefault="00E12F8F" w:rsidP="003603E1"/>
    <w:p w14:paraId="5EFB1514" w14:textId="77777777" w:rsidR="003603E1" w:rsidRPr="003603E1" w:rsidRDefault="003603E1" w:rsidP="003603E1"/>
    <w:p w14:paraId="2050124E" w14:textId="77777777" w:rsidR="003D26C3" w:rsidRPr="003D26C3" w:rsidRDefault="003D26C3" w:rsidP="00CB52E3">
      <w:pPr>
        <w:pStyle w:val="Heading1"/>
      </w:pPr>
      <w:bookmarkStart w:id="2" w:name="_Toc192288992"/>
      <w:r w:rsidRPr="003D26C3">
        <w:lastRenderedPageBreak/>
        <w:t>Section 2: Critical Analysis of Work-Based Skills and Technical Knowledge ​</w:t>
      </w:r>
      <w:bookmarkEnd w:id="2"/>
    </w:p>
    <w:p w14:paraId="29F19861" w14:textId="77777777" w:rsidR="00280C21" w:rsidRPr="00280C21" w:rsidRDefault="00280C21" w:rsidP="00280C21">
      <w:r w:rsidRPr="00280C21">
        <w:t>Work-based skills such as communication, teamwork, and task management are important for meeting guest service standards. During the placement, various situations required these skills. For example, on 21st January 2025, breakfast activities included cleaning, refilling, and tidying up. This experience demonstrated the importance of maintaining a clean, organised environment for guests.</w:t>
      </w:r>
    </w:p>
    <w:p w14:paraId="346F942F" w14:textId="6C477E8A" w:rsidR="00280C21" w:rsidRPr="00280C21" w:rsidRDefault="00280C21" w:rsidP="00280C21">
      <w:r w:rsidRPr="00280C21">
        <w:t xml:space="preserve">Effective communication was crucial when coordinating with team members </w:t>
      </w:r>
      <w:r w:rsidR="007802FB">
        <w:t>(</w:t>
      </w:r>
      <w:r w:rsidR="007802FB" w:rsidRPr="0072641A">
        <w:t>Ogbeide</w:t>
      </w:r>
      <w:r w:rsidR="007802FB">
        <w:t xml:space="preserve"> </w:t>
      </w:r>
      <w:r w:rsidR="007802FB" w:rsidRPr="0072641A">
        <w:rPr>
          <w:i/>
          <w:iCs/>
        </w:rPr>
        <w:t>et al</w:t>
      </w:r>
      <w:r w:rsidR="007802FB">
        <w:t>., 2017)</w:t>
      </w:r>
      <w:r w:rsidR="007802FB">
        <w:t xml:space="preserve"> </w:t>
      </w:r>
      <w:r w:rsidRPr="00280C21">
        <w:t>to ensure that all tasks were completed efficiently and up to standard. Clear communication helped prevent misunderstandings and allowed for a smoother workflow</w:t>
      </w:r>
      <w:r w:rsidR="007802FB">
        <w:t xml:space="preserve"> (</w:t>
      </w:r>
      <w:r w:rsidR="007802FB" w:rsidRPr="0072641A">
        <w:t>Ogbeide</w:t>
      </w:r>
      <w:r w:rsidR="007802FB">
        <w:t xml:space="preserve"> </w:t>
      </w:r>
      <w:r w:rsidR="007802FB" w:rsidRPr="0072641A">
        <w:rPr>
          <w:i/>
          <w:iCs/>
        </w:rPr>
        <w:t>et al</w:t>
      </w:r>
      <w:r w:rsidR="007802FB">
        <w:t>., 2017)</w:t>
      </w:r>
      <w:r w:rsidRPr="00280C21">
        <w:t>. Additionally, teamwork played a key role</w:t>
      </w:r>
      <w:r w:rsidR="002B3AFD">
        <w:t xml:space="preserve"> (</w:t>
      </w:r>
      <w:r w:rsidR="002B3AFD" w:rsidRPr="00D05C59">
        <w:t>Salas</w:t>
      </w:r>
      <w:r w:rsidR="002B3AFD">
        <w:t xml:space="preserve"> </w:t>
      </w:r>
      <w:r w:rsidR="002B3AFD" w:rsidRPr="002B3AFD">
        <w:rPr>
          <w:i/>
          <w:iCs/>
        </w:rPr>
        <w:t>et al</w:t>
      </w:r>
      <w:r w:rsidR="002B3AFD">
        <w:t>., 2015)</w:t>
      </w:r>
      <w:r w:rsidRPr="00280C21">
        <w:t>, as collaborating with colleagues ensured that all areas were attended to promptly and thoroughly, enhancing the overall guest experience.</w:t>
      </w:r>
    </w:p>
    <w:p w14:paraId="3794ABD6" w14:textId="77777777" w:rsidR="00280C21" w:rsidRPr="00280C21" w:rsidRDefault="00280C21" w:rsidP="00280C21">
      <w:r w:rsidRPr="00280C21">
        <w:t>I also tested my task management skills by prioritising responsibilities and effectively managing time to ensure the timely completion of duties. This not only met but exceeded the expectations of guests, contributing to their satisfaction and return visits. Moreover, handling unexpected issues, such as a sudden shortage of supplies, required quick thinking and adaptability, further showcasing the value of these essential skills in a hospitality setting.</w:t>
      </w:r>
    </w:p>
    <w:p w14:paraId="5D9105A2" w14:textId="77777777" w:rsidR="00280C21" w:rsidRPr="00280C21" w:rsidRDefault="00280C21" w:rsidP="00280C21">
      <w:r w:rsidRPr="00280C21">
        <w:t>Overall, this hands-on experience highlighted the significant impact that strong work-based skills have on maintaining high guest service standards and ensuring a positive and memorable experience for all visitors.</w:t>
      </w:r>
    </w:p>
    <w:p w14:paraId="556ED54E" w14:textId="77777777" w:rsidR="00280C21" w:rsidRPr="00280C21" w:rsidRDefault="00280C21" w:rsidP="00280C21">
      <w:r w:rsidRPr="00280C21">
        <w:t xml:space="preserve">Technical knowledge, like understanding the booking system and managing breakfast operations, is essential for the efficient functioning of the </w:t>
      </w:r>
      <w:proofErr w:type="spellStart"/>
      <w:r w:rsidRPr="00280C21">
        <w:t>F&amp;B</w:t>
      </w:r>
      <w:proofErr w:type="spellEnd"/>
      <w:r w:rsidRPr="00280C21">
        <w:t xml:space="preserve"> department. On January 20th, 2025, I familiarised myself with the booking system, which included registering, checking, and modifying bookings. This understanding enabled me to address guest enquiries and complaints more effectively.</w:t>
      </w:r>
    </w:p>
    <w:p w14:paraId="17F9E722" w14:textId="77777777" w:rsidR="00280C21" w:rsidRPr="00280C21" w:rsidRDefault="00280C21" w:rsidP="00280C21">
      <w:r w:rsidRPr="00280C21">
        <w:t>By mastering the booking system, I was able to ensure a seamless check-in and check-out experience for guests, minimising waiting times, and enhancing their overall stay. Additionally, this technical expertise allowed me to efficiently update room allocations and manage overbookings, preventing potential conflicts and improving operational flow. Managing breakfast operations also benefitted from this knowledge, as I could better coordinate guest preferences and dietary needs, ensuring a pleasant dining experience. This not only boosted guest satisfaction but also contributed to positive reviews and repeat business, underscoring the significance of technical proficiency in the hospitality industry.</w:t>
      </w:r>
    </w:p>
    <w:p w14:paraId="1FF1AAB2" w14:textId="77777777" w:rsidR="00FB6730" w:rsidRPr="00CB52E3" w:rsidRDefault="00FB6730" w:rsidP="00CB52E3"/>
    <w:p w14:paraId="6112C8CE" w14:textId="77777777" w:rsidR="003D26C3" w:rsidRPr="003D26C3" w:rsidRDefault="003D26C3" w:rsidP="00CB52E3">
      <w:pPr>
        <w:pStyle w:val="Heading1"/>
      </w:pPr>
      <w:bookmarkStart w:id="3" w:name="_Toc192288993"/>
      <w:r w:rsidRPr="003D26C3">
        <w:lastRenderedPageBreak/>
        <w:t>Section 3: Reflection on Organisational Issues ​</w:t>
      </w:r>
      <w:bookmarkEnd w:id="3"/>
    </w:p>
    <w:p w14:paraId="2158D339" w14:textId="1CC52BDB" w:rsidR="00567F94" w:rsidRPr="00567F94" w:rsidRDefault="00567F94" w:rsidP="00567F94">
      <w:r w:rsidRPr="00567F94">
        <w:t xml:space="preserve">One </w:t>
      </w:r>
      <w:r w:rsidR="00846E10">
        <w:t>critical</w:t>
      </w:r>
      <w:r w:rsidRPr="00567F94">
        <w:t xml:space="preserve"> organisational </w:t>
      </w:r>
      <w:r w:rsidR="00563B2B" w:rsidRPr="00567F94">
        <w:t>problem</w:t>
      </w:r>
      <w:r w:rsidRPr="00567F94">
        <w:t xml:space="preserve"> I encountered was related to customers' complaints about room conditions and food quality. For example, on 22nd February 2025, a couple complained about being cold in their room, the noisy heating system, and </w:t>
      </w:r>
      <w:r w:rsidR="00AB5036">
        <w:t xml:space="preserve">especially about </w:t>
      </w:r>
      <w:r w:rsidRPr="00567F94">
        <w:t>the quality of food in the restaurant.</w:t>
      </w:r>
    </w:p>
    <w:p w14:paraId="67ABE302" w14:textId="2CA55C52" w:rsidR="00567F94" w:rsidRPr="00567F94" w:rsidRDefault="00567F94" w:rsidP="00567F94">
      <w:r w:rsidRPr="00567F94">
        <w:t xml:space="preserve">These complaints impacted the department's performance by highlighting areas that needed improvement, such as </w:t>
      </w:r>
      <w:r w:rsidR="00AB5036">
        <w:t xml:space="preserve">the quality of </w:t>
      </w:r>
      <w:r w:rsidRPr="00567F94">
        <w:t>food service. Addressing these issues promptly was essential to maintain guest satisfaction and the hotel's reputation</w:t>
      </w:r>
      <w:r w:rsidR="005E7E86">
        <w:t xml:space="preserve"> (Li </w:t>
      </w:r>
      <w:r w:rsidR="005E7E86" w:rsidRPr="005E7E86">
        <w:rPr>
          <w:i/>
          <w:iCs/>
        </w:rPr>
        <w:t>et al</w:t>
      </w:r>
      <w:r w:rsidR="005E7E86">
        <w:t>., 2020)</w:t>
      </w:r>
      <w:r w:rsidRPr="00567F94">
        <w:t>.</w:t>
      </w:r>
    </w:p>
    <w:p w14:paraId="4830B17F" w14:textId="12AEC587" w:rsidR="00567F94" w:rsidRPr="00567F94" w:rsidRDefault="00567F94" w:rsidP="00567F94">
      <w:r w:rsidRPr="00567F94">
        <w:t xml:space="preserve">To address </w:t>
      </w:r>
      <w:r w:rsidR="005E7E86" w:rsidRPr="00567F94">
        <w:t>this issue</w:t>
      </w:r>
      <w:r w:rsidRPr="00567F94">
        <w:t>, I suggest improving the quality and variety of food offered in the restaurant. Additionally, staff training on handling customer complaints effectively can enhance guest satisfaction.</w:t>
      </w:r>
    </w:p>
    <w:p w14:paraId="2944A9B2" w14:textId="77777777" w:rsidR="00FB6730" w:rsidRPr="003D26C3" w:rsidRDefault="00FB6730" w:rsidP="003D26C3"/>
    <w:p w14:paraId="37FEE68A" w14:textId="77777777" w:rsidR="003D26C3" w:rsidRPr="003D26C3" w:rsidRDefault="003D26C3" w:rsidP="00CB52E3">
      <w:pPr>
        <w:pStyle w:val="Heading1"/>
      </w:pPr>
      <w:bookmarkStart w:id="4" w:name="_Toc192288994"/>
      <w:r w:rsidRPr="003D26C3">
        <w:t>Conclusion and Action Plan ​</w:t>
      </w:r>
      <w:bookmarkEnd w:id="4"/>
    </w:p>
    <w:p w14:paraId="7D94F64D" w14:textId="77777777" w:rsidR="00CB52E3" w:rsidRDefault="00CB52E3" w:rsidP="00CB52E3">
      <w:r w:rsidRPr="00CB52E3">
        <w:t xml:space="preserve">The main insights gained from the placement include the significance of effective communication, teamwork, and technical knowledge in the </w:t>
      </w:r>
      <w:proofErr w:type="spellStart"/>
      <w:r w:rsidRPr="00CB52E3">
        <w:t>F&amp;B</w:t>
      </w:r>
      <w:proofErr w:type="spellEnd"/>
      <w:r w:rsidRPr="00CB52E3">
        <w:t xml:space="preserve"> department. The experience of handling customer complaints and managing breakfast operations has notably contributed to professional development.</w:t>
      </w:r>
    </w:p>
    <w:p w14:paraId="78D5DB99" w14:textId="723103B3" w:rsidR="003D26C3" w:rsidRDefault="00CB52E3" w:rsidP="00CB52E3">
      <w:r w:rsidRPr="00CB52E3">
        <w:t>In future professional practice, the focus will be on enhancing problem-solving skills and maintaining a high standard of guest service. Specific steps will be taken, such as participating in additional training programs and seeking feedback from colleagues and supervisors, to further develop these skills.</w:t>
      </w:r>
    </w:p>
    <w:p w14:paraId="269C6427" w14:textId="77777777" w:rsidR="00CB52E3" w:rsidRDefault="00CB52E3" w:rsidP="00CB52E3"/>
    <w:p w14:paraId="0272A38B" w14:textId="77777777" w:rsidR="00FB6730" w:rsidRDefault="00FB6730" w:rsidP="00CB52E3"/>
    <w:p w14:paraId="1B3EEE15" w14:textId="77777777" w:rsidR="00FB6730" w:rsidRDefault="00FB6730" w:rsidP="00CB52E3"/>
    <w:p w14:paraId="39325F6E" w14:textId="77777777" w:rsidR="00FB6730" w:rsidRDefault="00FB6730" w:rsidP="00CB52E3"/>
    <w:p w14:paraId="4563CD36" w14:textId="77777777" w:rsidR="00FB6730" w:rsidRDefault="00FB6730" w:rsidP="00CB52E3"/>
    <w:p w14:paraId="28D34C16" w14:textId="77777777" w:rsidR="00FB6730" w:rsidRDefault="00FB6730" w:rsidP="00CB52E3"/>
    <w:p w14:paraId="11F32EF3" w14:textId="77777777" w:rsidR="00FB6730" w:rsidRDefault="00FB6730" w:rsidP="00CB52E3"/>
    <w:p w14:paraId="38C449D4" w14:textId="77777777" w:rsidR="00FB6730" w:rsidRDefault="00FB6730" w:rsidP="00CB52E3"/>
    <w:p w14:paraId="0DDEEE77" w14:textId="77777777" w:rsidR="00FB6730" w:rsidRDefault="00FB6730" w:rsidP="00CB52E3"/>
    <w:p w14:paraId="0A678955" w14:textId="77777777" w:rsidR="00FB6730" w:rsidRDefault="00FB6730" w:rsidP="00CB52E3"/>
    <w:p w14:paraId="0E02C33D" w14:textId="77777777" w:rsidR="00FB6730" w:rsidRDefault="00FB6730" w:rsidP="00CB52E3"/>
    <w:p w14:paraId="3ABB2B60" w14:textId="77777777" w:rsidR="00FB6730" w:rsidRDefault="00FB6730" w:rsidP="00CB52E3"/>
    <w:p w14:paraId="5CD18DDF" w14:textId="77777777" w:rsidR="00FB6730" w:rsidRDefault="00FB6730" w:rsidP="00CB52E3"/>
    <w:p w14:paraId="22A93AE0" w14:textId="77777777" w:rsidR="00FB6730" w:rsidRDefault="00FB6730" w:rsidP="00CB52E3"/>
    <w:p w14:paraId="4AB581F7" w14:textId="77777777" w:rsidR="00FB6730" w:rsidRDefault="00FB6730" w:rsidP="00CB52E3"/>
    <w:p w14:paraId="3F567E6F" w14:textId="77777777" w:rsidR="003D26C3" w:rsidRPr="003D26C3" w:rsidRDefault="003D26C3" w:rsidP="00CB52E3">
      <w:pPr>
        <w:pStyle w:val="Heading1"/>
      </w:pPr>
      <w:bookmarkStart w:id="5" w:name="_Toc192288995"/>
      <w:r w:rsidRPr="003D26C3">
        <w:lastRenderedPageBreak/>
        <w:t>References</w:t>
      </w:r>
      <w:bookmarkEnd w:id="5"/>
    </w:p>
    <w:p w14:paraId="1055EA0D" w14:textId="77777777" w:rsidR="000C00EA" w:rsidRDefault="000C00EA" w:rsidP="00DB1E97">
      <w:r w:rsidRPr="00FB6730">
        <w:t xml:space="preserve">Aksoy, M. and Yilmaz, Ö. </w:t>
      </w:r>
      <w:r>
        <w:t>(</w:t>
      </w:r>
      <w:r w:rsidRPr="00FB6730">
        <w:t>2022</w:t>
      </w:r>
      <w:r>
        <w:t>)</w:t>
      </w:r>
      <w:r w:rsidRPr="00FB6730">
        <w:t xml:space="preserve"> </w:t>
      </w:r>
      <w:r>
        <w:t>‘</w:t>
      </w:r>
      <w:r w:rsidRPr="00FB6730">
        <w:t>Consumer complaints and complaint management in the tourism sector</w:t>
      </w:r>
      <w:r>
        <w:t>’</w:t>
      </w:r>
      <w:r w:rsidRPr="00FB6730">
        <w:t>. In </w:t>
      </w:r>
      <w:r w:rsidRPr="00DB1E97">
        <w:rPr>
          <w:i/>
          <w:iCs/>
        </w:rPr>
        <w:t>Managing risk and decision making in times of economic distress, part a</w:t>
      </w:r>
      <w:r w:rsidRPr="00FB6730">
        <w:t xml:space="preserve"> (Vol. 108, pp. 95-111). </w:t>
      </w:r>
      <w:r>
        <w:t xml:space="preserve">Leeds: </w:t>
      </w:r>
      <w:r w:rsidRPr="00FB6730">
        <w:t>Emerald Publishing Limited.</w:t>
      </w:r>
      <w:r>
        <w:t xml:space="preserve"> Available at: </w:t>
      </w:r>
      <w:hyperlink r:id="rId10" w:history="1">
        <w:r w:rsidRPr="00AF51C8">
          <w:rPr>
            <w:rStyle w:val="Hyperlink"/>
          </w:rPr>
          <w:t>https://doi.org/10.1108/S1569-37592022000108A034</w:t>
        </w:r>
      </w:hyperlink>
    </w:p>
    <w:p w14:paraId="4B00B3F6" w14:textId="77777777" w:rsidR="000C00EA" w:rsidRDefault="000C00EA" w:rsidP="00DB1E97">
      <w:r w:rsidRPr="005D2D04">
        <w:t xml:space="preserve">Burns, R. </w:t>
      </w:r>
      <w:r>
        <w:t>(</w:t>
      </w:r>
      <w:r w:rsidRPr="005D2D04">
        <w:t>2020</w:t>
      </w:r>
      <w:r>
        <w:t>)</w:t>
      </w:r>
      <w:r w:rsidRPr="005D2D04">
        <w:t> </w:t>
      </w:r>
      <w:r w:rsidRPr="00DB1E97">
        <w:rPr>
          <w:i/>
          <w:iCs/>
        </w:rPr>
        <w:t xml:space="preserve">Adult Learner at Work: The challenges of lifelong education in the new </w:t>
      </w:r>
      <w:proofErr w:type="spellStart"/>
      <w:r w:rsidRPr="00DB1E97">
        <w:rPr>
          <w:i/>
          <w:iCs/>
        </w:rPr>
        <w:t>millenium</w:t>
      </w:r>
      <w:proofErr w:type="spellEnd"/>
      <w:r w:rsidRPr="005D2D04">
        <w:t xml:space="preserve">. </w:t>
      </w:r>
      <w:r>
        <w:t>2</w:t>
      </w:r>
      <w:r w:rsidRPr="00DB1E97">
        <w:rPr>
          <w:vertAlign w:val="superscript"/>
        </w:rPr>
        <w:t>nd</w:t>
      </w:r>
      <w:r>
        <w:t xml:space="preserve"> edition. London: </w:t>
      </w:r>
      <w:r w:rsidRPr="005D2D04">
        <w:t>Routledge.</w:t>
      </w:r>
    </w:p>
    <w:p w14:paraId="7504C9E4" w14:textId="77777777" w:rsidR="000C00EA" w:rsidRDefault="000C00EA" w:rsidP="00DB1E97">
      <w:r w:rsidRPr="00B76C3E">
        <w:t>Cousins, J., Hollier, A., Graham, D. and Foskett, D.</w:t>
      </w:r>
      <w:r>
        <w:t xml:space="preserve"> (</w:t>
      </w:r>
      <w:r w:rsidRPr="00B76C3E">
        <w:t>2019</w:t>
      </w:r>
      <w:r>
        <w:t>)</w:t>
      </w:r>
      <w:r w:rsidRPr="00B76C3E">
        <w:t xml:space="preserve"> </w:t>
      </w:r>
      <w:r w:rsidRPr="00DB1E97">
        <w:rPr>
          <w:i/>
          <w:iCs/>
        </w:rPr>
        <w:t>Food and beverage management: for the hospitality, tourism and event industries</w:t>
      </w:r>
      <w:r w:rsidRPr="00B76C3E">
        <w:t>.</w:t>
      </w:r>
      <w:r>
        <w:t xml:space="preserve"> 3</w:t>
      </w:r>
      <w:r w:rsidRPr="00DB1E97">
        <w:rPr>
          <w:vertAlign w:val="superscript"/>
        </w:rPr>
        <w:t>rd</w:t>
      </w:r>
      <w:r>
        <w:t xml:space="preserve"> edition. Oxford: Goodfellow Publishers Ltd.</w:t>
      </w:r>
    </w:p>
    <w:p w14:paraId="53C234C0" w14:textId="77777777" w:rsidR="000C00EA" w:rsidRPr="00DF686A" w:rsidRDefault="000C00EA" w:rsidP="00DB1E97">
      <w:pPr>
        <w:rPr>
          <w:rFonts w:cs="Times New Roman"/>
        </w:rPr>
      </w:pPr>
      <w:r w:rsidRPr="00DF686A">
        <w:rPr>
          <w:rFonts w:cs="Times New Roman"/>
        </w:rPr>
        <w:t>Gibbs, G. (1988) </w:t>
      </w:r>
      <w:r w:rsidRPr="00DF686A">
        <w:rPr>
          <w:rFonts w:cs="Times New Roman"/>
          <w:i/>
          <w:iCs/>
        </w:rPr>
        <w:t>Learning by doing: A guide to teaching and learning methods</w:t>
      </w:r>
      <w:r w:rsidRPr="00DF686A">
        <w:rPr>
          <w:rFonts w:cs="Times New Roman"/>
        </w:rPr>
        <w:t>. London: Further Education Unit.</w:t>
      </w:r>
    </w:p>
    <w:p w14:paraId="5C6E8C94" w14:textId="77777777" w:rsidR="000C00EA" w:rsidRDefault="000C00EA" w:rsidP="00DB1E97">
      <w:proofErr w:type="spellStart"/>
      <w:r w:rsidRPr="00D05C59">
        <w:t>Hardjati</w:t>
      </w:r>
      <w:proofErr w:type="spellEnd"/>
      <w:r w:rsidRPr="00D05C59">
        <w:t xml:space="preserve">, S. and </w:t>
      </w:r>
      <w:proofErr w:type="spellStart"/>
      <w:r w:rsidRPr="00D05C59">
        <w:t>Febrianita</w:t>
      </w:r>
      <w:proofErr w:type="spellEnd"/>
      <w:r w:rsidRPr="00D05C59">
        <w:t xml:space="preserve">, R. </w:t>
      </w:r>
      <w:r>
        <w:t>(</w:t>
      </w:r>
      <w:r w:rsidRPr="00D05C59">
        <w:t>2019</w:t>
      </w:r>
      <w:r>
        <w:t>) ‘</w:t>
      </w:r>
      <w:r w:rsidRPr="00D05C59">
        <w:t>The power of interpersonal communication skill in enhancing service provision</w:t>
      </w:r>
      <w:r>
        <w:t>’</w:t>
      </w:r>
      <w:r w:rsidRPr="00D05C59">
        <w:t>. </w:t>
      </w:r>
      <w:r w:rsidRPr="00DB1E97">
        <w:rPr>
          <w:i/>
          <w:iCs/>
        </w:rPr>
        <w:t>Journal of Social Science Research</w:t>
      </w:r>
      <w:r w:rsidRPr="00D05C59">
        <w:t>, </w:t>
      </w:r>
      <w:r w:rsidRPr="00DB1E97">
        <w:rPr>
          <w:i/>
          <w:iCs/>
        </w:rPr>
        <w:t>14</w:t>
      </w:r>
      <w:r w:rsidRPr="00D05C59">
        <w:t>, pp.</w:t>
      </w:r>
      <w:r>
        <w:t xml:space="preserve"> </w:t>
      </w:r>
      <w:r w:rsidRPr="00D05C59">
        <w:t>3192-3199.</w:t>
      </w:r>
      <w:r>
        <w:t xml:space="preserve"> Available at: </w:t>
      </w:r>
      <w:hyperlink r:id="rId11" w:history="1">
        <w:r w:rsidRPr="00AF51C8">
          <w:rPr>
            <w:rStyle w:val="Hyperlink"/>
          </w:rPr>
          <w:t>https://doi.org/10.24297/jssr.v14i0.8150</w:t>
        </w:r>
      </w:hyperlink>
      <w:r>
        <w:t xml:space="preserve"> </w:t>
      </w:r>
    </w:p>
    <w:p w14:paraId="1813FA03" w14:textId="77777777" w:rsidR="000C00EA" w:rsidRDefault="000C00EA" w:rsidP="00DB1E97">
      <w:proofErr w:type="spellStart"/>
      <w:r w:rsidRPr="00D05C59">
        <w:t>Klimecki</w:t>
      </w:r>
      <w:proofErr w:type="spellEnd"/>
      <w:r w:rsidRPr="00D05C59">
        <w:t xml:space="preserve">, </w:t>
      </w:r>
      <w:proofErr w:type="spellStart"/>
      <w:r w:rsidRPr="00D05C59">
        <w:t>O.M</w:t>
      </w:r>
      <w:proofErr w:type="spellEnd"/>
      <w:r w:rsidRPr="00D05C59">
        <w:t xml:space="preserve">. </w:t>
      </w:r>
      <w:r>
        <w:t>(</w:t>
      </w:r>
      <w:r w:rsidRPr="00D05C59">
        <w:t>2019</w:t>
      </w:r>
      <w:r>
        <w:t>)</w:t>
      </w:r>
      <w:r w:rsidRPr="00D05C59">
        <w:t xml:space="preserve"> </w:t>
      </w:r>
      <w:r>
        <w:t>‘</w:t>
      </w:r>
      <w:r w:rsidRPr="00D05C59">
        <w:t>The role of empathy and compassion in conflict resolution</w:t>
      </w:r>
      <w:r>
        <w:t>’</w:t>
      </w:r>
      <w:r w:rsidRPr="00D05C59">
        <w:t>. </w:t>
      </w:r>
      <w:r w:rsidRPr="00DB1E97">
        <w:rPr>
          <w:i/>
          <w:iCs/>
        </w:rPr>
        <w:t>Emotion Review</w:t>
      </w:r>
      <w:r w:rsidRPr="00D05C59">
        <w:t>, </w:t>
      </w:r>
      <w:r w:rsidRPr="00DB1E97">
        <w:rPr>
          <w:i/>
          <w:iCs/>
        </w:rPr>
        <w:t>11</w:t>
      </w:r>
      <w:r w:rsidRPr="00D05C59">
        <w:t>(4), pp.</w:t>
      </w:r>
      <w:r>
        <w:t xml:space="preserve"> </w:t>
      </w:r>
      <w:r w:rsidRPr="00D05C59">
        <w:t>310-325.</w:t>
      </w:r>
      <w:r>
        <w:t xml:space="preserve"> Available at: </w:t>
      </w:r>
      <w:hyperlink r:id="rId12" w:history="1">
        <w:r w:rsidRPr="00AF51C8">
          <w:rPr>
            <w:rStyle w:val="Hyperlink"/>
          </w:rPr>
          <w:t>https://doi.org/10.1177/1754073919838609</w:t>
        </w:r>
      </w:hyperlink>
      <w:r>
        <w:t xml:space="preserve"> </w:t>
      </w:r>
    </w:p>
    <w:p w14:paraId="516AFC50" w14:textId="77777777" w:rsidR="000C00EA" w:rsidRDefault="000C00EA" w:rsidP="00DB1E97">
      <w:r w:rsidRPr="00AB5036">
        <w:t xml:space="preserve">Li, H., Liu, Y., Tan, C.W. and Hu, F. </w:t>
      </w:r>
      <w:r>
        <w:t>(</w:t>
      </w:r>
      <w:r w:rsidRPr="00AB5036">
        <w:t>2020</w:t>
      </w:r>
      <w:r>
        <w:t>)</w:t>
      </w:r>
      <w:r w:rsidRPr="00AB5036">
        <w:t xml:space="preserve"> </w:t>
      </w:r>
      <w:r>
        <w:t>‘</w:t>
      </w:r>
      <w:r w:rsidRPr="00AB5036">
        <w:t>Comprehending customer satisfaction with hotels: Data analysis of consumer-generated reviews</w:t>
      </w:r>
      <w:r>
        <w:t>’</w:t>
      </w:r>
      <w:r w:rsidRPr="00AB5036">
        <w:t>. </w:t>
      </w:r>
      <w:r w:rsidRPr="00AB5036">
        <w:rPr>
          <w:i/>
          <w:iCs/>
        </w:rPr>
        <w:t>International Journal of Contemporary Hospitality Management</w:t>
      </w:r>
      <w:r w:rsidRPr="00AB5036">
        <w:t>, </w:t>
      </w:r>
      <w:r w:rsidRPr="00AB5036">
        <w:rPr>
          <w:i/>
          <w:iCs/>
        </w:rPr>
        <w:t>32</w:t>
      </w:r>
      <w:r w:rsidRPr="00AB5036">
        <w:t>(5), pp.</w:t>
      </w:r>
      <w:r>
        <w:t xml:space="preserve"> </w:t>
      </w:r>
      <w:r w:rsidRPr="00AB5036">
        <w:t>1713-1735.</w:t>
      </w:r>
      <w:r>
        <w:t xml:space="preserve"> Available at: </w:t>
      </w:r>
      <w:hyperlink r:id="rId13" w:history="1">
        <w:r w:rsidRPr="00AF51C8">
          <w:rPr>
            <w:rStyle w:val="Hyperlink"/>
          </w:rPr>
          <w:t>https://doi.org/10.1108/IJCHM-06-2019-0581</w:t>
        </w:r>
      </w:hyperlink>
      <w:r>
        <w:t xml:space="preserve"> </w:t>
      </w:r>
    </w:p>
    <w:p w14:paraId="105E5DE2" w14:textId="77777777" w:rsidR="000C00EA" w:rsidRDefault="000C00EA" w:rsidP="00DB1E97">
      <w:r w:rsidRPr="00B76C3E">
        <w:t xml:space="preserve">Ogbeide, </w:t>
      </w:r>
      <w:proofErr w:type="spellStart"/>
      <w:r w:rsidRPr="00B76C3E">
        <w:t>G.C.A</w:t>
      </w:r>
      <w:proofErr w:type="spellEnd"/>
      <w:r w:rsidRPr="00B76C3E">
        <w:t xml:space="preserve">., </w:t>
      </w:r>
      <w:proofErr w:type="spellStart"/>
      <w:r w:rsidRPr="00B76C3E">
        <w:t>Böser</w:t>
      </w:r>
      <w:proofErr w:type="spellEnd"/>
      <w:r w:rsidRPr="00B76C3E">
        <w:t>, S., Harrinton, R.J. and Ottenbacher, M.C.</w:t>
      </w:r>
      <w:r>
        <w:t xml:space="preserve"> (2</w:t>
      </w:r>
      <w:r w:rsidRPr="00B76C3E">
        <w:t>017</w:t>
      </w:r>
      <w:r>
        <w:t>)</w:t>
      </w:r>
      <w:r w:rsidRPr="00B76C3E">
        <w:t xml:space="preserve"> </w:t>
      </w:r>
      <w:r>
        <w:t>‘</w:t>
      </w:r>
      <w:r w:rsidRPr="00B76C3E">
        <w:t>Complaint management in hospitality organizations: The role of empowerment and other service recovery attributes impacting loyalty and satisfaction</w:t>
      </w:r>
      <w:r>
        <w:t>’</w:t>
      </w:r>
      <w:r w:rsidRPr="00B76C3E">
        <w:t>. </w:t>
      </w:r>
      <w:r w:rsidRPr="00DB1E97">
        <w:rPr>
          <w:i/>
          <w:iCs/>
        </w:rPr>
        <w:t>Tourism and Hospitality Research</w:t>
      </w:r>
      <w:r w:rsidRPr="00B76C3E">
        <w:t>, </w:t>
      </w:r>
      <w:r w:rsidRPr="00DB1E97">
        <w:rPr>
          <w:i/>
          <w:iCs/>
        </w:rPr>
        <w:t>17</w:t>
      </w:r>
      <w:r w:rsidRPr="00B76C3E">
        <w:t>(2), pp.</w:t>
      </w:r>
      <w:r>
        <w:t xml:space="preserve"> </w:t>
      </w:r>
      <w:r w:rsidRPr="00B76C3E">
        <w:t>204-216.</w:t>
      </w:r>
      <w:r>
        <w:t xml:space="preserve"> Available at: </w:t>
      </w:r>
      <w:hyperlink r:id="rId14" w:history="1">
        <w:r w:rsidRPr="00AF51C8">
          <w:rPr>
            <w:rStyle w:val="Hyperlink"/>
          </w:rPr>
          <w:t>https://doi.org/10.1177/1467358415613409</w:t>
        </w:r>
      </w:hyperlink>
      <w:r>
        <w:t xml:space="preserve"> </w:t>
      </w:r>
    </w:p>
    <w:p w14:paraId="0F447242" w14:textId="77777777" w:rsidR="000C00EA" w:rsidRDefault="000C00EA" w:rsidP="00DB1E97">
      <w:r w:rsidRPr="00D05C59">
        <w:t xml:space="preserve">Salas, E., Shuffler, </w:t>
      </w:r>
      <w:proofErr w:type="spellStart"/>
      <w:r w:rsidRPr="00D05C59">
        <w:t>M.L</w:t>
      </w:r>
      <w:proofErr w:type="spellEnd"/>
      <w:r w:rsidRPr="00D05C59">
        <w:t xml:space="preserve">., Thayer, A.L., Bedwell, W.L. and Lazzara, E.H. </w:t>
      </w:r>
      <w:r>
        <w:t>(</w:t>
      </w:r>
      <w:r w:rsidRPr="00D05C59">
        <w:t>2015</w:t>
      </w:r>
      <w:r>
        <w:t>)</w:t>
      </w:r>
      <w:r w:rsidRPr="00D05C59">
        <w:t xml:space="preserve"> </w:t>
      </w:r>
      <w:r>
        <w:t>‘</w:t>
      </w:r>
      <w:r w:rsidRPr="00D05C59">
        <w:t>Understanding and improving teamwork in organizations: A scientifically based practical guide</w:t>
      </w:r>
      <w:r>
        <w:t>’</w:t>
      </w:r>
      <w:r w:rsidRPr="00D05C59">
        <w:t>. Human resource management, 54(4), pp.</w:t>
      </w:r>
      <w:r>
        <w:t xml:space="preserve"> </w:t>
      </w:r>
      <w:r w:rsidRPr="00D05C59">
        <w:t>599-622.</w:t>
      </w:r>
      <w:r>
        <w:t xml:space="preserve"> </w:t>
      </w:r>
      <w:r>
        <w:t>Available at:</w:t>
      </w:r>
      <w:r>
        <w:t xml:space="preserve"> </w:t>
      </w:r>
      <w:hyperlink r:id="rId15" w:history="1">
        <w:r w:rsidRPr="00AF51C8">
          <w:rPr>
            <w:rStyle w:val="Hyperlink"/>
          </w:rPr>
          <w:t>https://doi.org/10.1002/hrm.21628</w:t>
        </w:r>
      </w:hyperlink>
      <w:r>
        <w:t xml:space="preserve"> </w:t>
      </w:r>
    </w:p>
    <w:p w14:paraId="4FE00892" w14:textId="77777777" w:rsidR="000C00EA" w:rsidRDefault="000C00EA" w:rsidP="00DB1E97">
      <w:proofErr w:type="spellStart"/>
      <w:r w:rsidRPr="00FB6730">
        <w:t>Sumaneeva</w:t>
      </w:r>
      <w:proofErr w:type="spellEnd"/>
      <w:r w:rsidRPr="00FB6730">
        <w:t xml:space="preserve">, K.A., Karadas, G. and Avci, T. </w:t>
      </w:r>
      <w:r>
        <w:t>(</w:t>
      </w:r>
      <w:r w:rsidRPr="00FB6730">
        <w:t>2021</w:t>
      </w:r>
      <w:r>
        <w:t>)</w:t>
      </w:r>
      <w:r w:rsidRPr="00FB6730">
        <w:t xml:space="preserve"> </w:t>
      </w:r>
      <w:r>
        <w:t>‘</w:t>
      </w:r>
      <w:r w:rsidRPr="00FB6730">
        <w:t>Frontline hotel employees’ proactive personality, I-deals, work engagement and their effect on creative performance and proactive customer service performance</w:t>
      </w:r>
      <w:r>
        <w:t>’</w:t>
      </w:r>
      <w:r w:rsidRPr="00FB6730">
        <w:t>. </w:t>
      </w:r>
      <w:r w:rsidRPr="00DB1E97">
        <w:rPr>
          <w:i/>
          <w:iCs/>
        </w:rPr>
        <w:t>Journal of Human Resources in Hospitality &amp; Tourism</w:t>
      </w:r>
      <w:r w:rsidRPr="00FB6730">
        <w:t>, </w:t>
      </w:r>
      <w:r w:rsidRPr="00DB1E97">
        <w:rPr>
          <w:i/>
          <w:iCs/>
        </w:rPr>
        <w:t>20</w:t>
      </w:r>
      <w:r w:rsidRPr="00FB6730">
        <w:t>(1), pp.</w:t>
      </w:r>
      <w:r>
        <w:t xml:space="preserve"> </w:t>
      </w:r>
      <w:r w:rsidRPr="00FB6730">
        <w:t>75-100.</w:t>
      </w:r>
      <w:r>
        <w:t xml:space="preserve"> Available at: </w:t>
      </w:r>
      <w:hyperlink r:id="rId16" w:history="1">
        <w:r w:rsidRPr="00AF51C8">
          <w:rPr>
            <w:rStyle w:val="Hyperlink"/>
          </w:rPr>
          <w:t>https://doi.org/10.1080/15332845.2020.1821429</w:t>
        </w:r>
      </w:hyperlink>
      <w:r>
        <w:t xml:space="preserve"> </w:t>
      </w:r>
    </w:p>
    <w:p w14:paraId="60B5A486" w14:textId="77777777" w:rsidR="000C00EA" w:rsidRDefault="000C00EA" w:rsidP="00DB1E97">
      <w:r w:rsidRPr="00FC5B1F">
        <w:t xml:space="preserve">Yang, H., Cheung, C. and Li, W. </w:t>
      </w:r>
      <w:r>
        <w:t>(</w:t>
      </w:r>
      <w:r w:rsidRPr="00FC5B1F">
        <w:t>2022</w:t>
      </w:r>
      <w:r>
        <w:t>)</w:t>
      </w:r>
      <w:r w:rsidRPr="00FC5B1F">
        <w:t xml:space="preserve"> </w:t>
      </w:r>
      <w:r>
        <w:t>‘</w:t>
      </w:r>
      <w:r w:rsidRPr="00FC5B1F">
        <w:t>Intercultural communication competency practices in the hotel industry</w:t>
      </w:r>
      <w:r>
        <w:t>’</w:t>
      </w:r>
      <w:r w:rsidRPr="00FC5B1F">
        <w:t>. </w:t>
      </w:r>
      <w:r w:rsidRPr="00DB1E97">
        <w:rPr>
          <w:i/>
          <w:iCs/>
        </w:rPr>
        <w:t>Journal of China Tourism Research</w:t>
      </w:r>
      <w:r w:rsidRPr="00FC5B1F">
        <w:t>, </w:t>
      </w:r>
      <w:r w:rsidRPr="00DB1E97">
        <w:rPr>
          <w:i/>
          <w:iCs/>
        </w:rPr>
        <w:t>18</w:t>
      </w:r>
      <w:r w:rsidRPr="00FC5B1F">
        <w:t>(1), pp.</w:t>
      </w:r>
      <w:r>
        <w:t xml:space="preserve"> </w:t>
      </w:r>
      <w:r w:rsidRPr="00FC5B1F">
        <w:t>162-184.</w:t>
      </w:r>
      <w:r w:rsidRPr="00FC5B1F">
        <w:t xml:space="preserve"> </w:t>
      </w:r>
      <w:r>
        <w:t>Available at:</w:t>
      </w:r>
      <w:r>
        <w:t xml:space="preserve"> </w:t>
      </w:r>
      <w:hyperlink r:id="rId17" w:history="1">
        <w:r w:rsidRPr="00AF51C8">
          <w:rPr>
            <w:rStyle w:val="Hyperlink"/>
          </w:rPr>
          <w:t>https://doi.org/10.1080/19388160.2020.1807432</w:t>
        </w:r>
      </w:hyperlink>
      <w:r>
        <w:t xml:space="preserve"> </w:t>
      </w:r>
    </w:p>
    <w:p w14:paraId="2CCDACF4" w14:textId="77777777" w:rsidR="00F3640B" w:rsidRPr="00063C5E" w:rsidRDefault="00F3640B" w:rsidP="00F3640B">
      <w:pPr>
        <w:spacing w:line="259" w:lineRule="auto"/>
      </w:pPr>
    </w:p>
    <w:p w14:paraId="59A47B2C" w14:textId="77777777" w:rsidR="00063C5E" w:rsidRDefault="00063C5E"/>
    <w:sectPr w:rsidR="00063C5E" w:rsidSect="00861E27">
      <w:footerReference w:type="default" r:id="rId18"/>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2B6FE" w14:textId="77777777" w:rsidR="005B21C0" w:rsidRDefault="005B21C0" w:rsidP="00861E27">
      <w:pPr>
        <w:spacing w:after="0" w:line="240" w:lineRule="auto"/>
      </w:pPr>
      <w:r>
        <w:separator/>
      </w:r>
    </w:p>
  </w:endnote>
  <w:endnote w:type="continuationSeparator" w:id="0">
    <w:p w14:paraId="6F36A057" w14:textId="77777777" w:rsidR="005B21C0" w:rsidRDefault="005B21C0" w:rsidP="00861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500118"/>
      <w:docPartObj>
        <w:docPartGallery w:val="Page Numbers (Bottom of Page)"/>
        <w:docPartUnique/>
      </w:docPartObj>
    </w:sdtPr>
    <w:sdtEndPr>
      <w:rPr>
        <w:noProof/>
      </w:rPr>
    </w:sdtEndPr>
    <w:sdtContent>
      <w:p w14:paraId="53DBD777" w14:textId="136E903B" w:rsidR="00861E27" w:rsidRDefault="00861E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9831B0" w14:textId="77777777" w:rsidR="00861E27" w:rsidRDefault="00861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70D22" w14:textId="77777777" w:rsidR="005B21C0" w:rsidRDefault="005B21C0" w:rsidP="00861E27">
      <w:pPr>
        <w:spacing w:after="0" w:line="240" w:lineRule="auto"/>
      </w:pPr>
      <w:r>
        <w:separator/>
      </w:r>
    </w:p>
  </w:footnote>
  <w:footnote w:type="continuationSeparator" w:id="0">
    <w:p w14:paraId="19710021" w14:textId="77777777" w:rsidR="005B21C0" w:rsidRDefault="005B21C0" w:rsidP="00861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06292"/>
    <w:multiLevelType w:val="multilevel"/>
    <w:tmpl w:val="A08CC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50436"/>
    <w:multiLevelType w:val="multilevel"/>
    <w:tmpl w:val="67FEE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FE2481"/>
    <w:multiLevelType w:val="hybridMultilevel"/>
    <w:tmpl w:val="B59834D6"/>
    <w:lvl w:ilvl="0" w:tplc="002847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C147CE"/>
    <w:multiLevelType w:val="multilevel"/>
    <w:tmpl w:val="FE12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EA24EF"/>
    <w:multiLevelType w:val="multilevel"/>
    <w:tmpl w:val="3BAC8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F91072"/>
    <w:multiLevelType w:val="multilevel"/>
    <w:tmpl w:val="3E384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DB1578"/>
    <w:multiLevelType w:val="multilevel"/>
    <w:tmpl w:val="A1C0D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217079"/>
    <w:multiLevelType w:val="multilevel"/>
    <w:tmpl w:val="555C0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3106F2"/>
    <w:multiLevelType w:val="hybridMultilevel"/>
    <w:tmpl w:val="4322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1D3976"/>
    <w:multiLevelType w:val="multilevel"/>
    <w:tmpl w:val="545E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E249BC"/>
    <w:multiLevelType w:val="multilevel"/>
    <w:tmpl w:val="04B28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1734A7"/>
    <w:multiLevelType w:val="hybridMultilevel"/>
    <w:tmpl w:val="38DCA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99019A"/>
    <w:multiLevelType w:val="hybridMultilevel"/>
    <w:tmpl w:val="34D8A9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AC37FB0"/>
    <w:multiLevelType w:val="hybridMultilevel"/>
    <w:tmpl w:val="AFB0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2105CD"/>
    <w:multiLevelType w:val="multilevel"/>
    <w:tmpl w:val="8FF07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E36E68"/>
    <w:multiLevelType w:val="multilevel"/>
    <w:tmpl w:val="B984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503982">
    <w:abstractNumId w:val="5"/>
  </w:num>
  <w:num w:numId="2" w16cid:durableId="321812894">
    <w:abstractNumId w:val="9"/>
  </w:num>
  <w:num w:numId="3" w16cid:durableId="2088529517">
    <w:abstractNumId w:val="14"/>
  </w:num>
  <w:num w:numId="4" w16cid:durableId="1213346013">
    <w:abstractNumId w:val="1"/>
  </w:num>
  <w:num w:numId="5" w16cid:durableId="207032584">
    <w:abstractNumId w:val="10"/>
  </w:num>
  <w:num w:numId="6" w16cid:durableId="1183284150">
    <w:abstractNumId w:val="0"/>
  </w:num>
  <w:num w:numId="7" w16cid:durableId="745306597">
    <w:abstractNumId w:val="6"/>
  </w:num>
  <w:num w:numId="8" w16cid:durableId="30497670">
    <w:abstractNumId w:val="2"/>
  </w:num>
  <w:num w:numId="9" w16cid:durableId="1831141553">
    <w:abstractNumId w:val="8"/>
  </w:num>
  <w:num w:numId="10" w16cid:durableId="1013342371">
    <w:abstractNumId w:val="15"/>
  </w:num>
  <w:num w:numId="11" w16cid:durableId="600836735">
    <w:abstractNumId w:val="13"/>
  </w:num>
  <w:num w:numId="12" w16cid:durableId="1845128694">
    <w:abstractNumId w:val="3"/>
  </w:num>
  <w:num w:numId="13" w16cid:durableId="128984885">
    <w:abstractNumId w:val="7"/>
  </w:num>
  <w:num w:numId="14" w16cid:durableId="484669170">
    <w:abstractNumId w:val="12"/>
  </w:num>
  <w:num w:numId="15" w16cid:durableId="1192186857">
    <w:abstractNumId w:val="4"/>
  </w:num>
  <w:num w:numId="16" w16cid:durableId="19609889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E27"/>
    <w:rsid w:val="00026E6B"/>
    <w:rsid w:val="000375AC"/>
    <w:rsid w:val="00041320"/>
    <w:rsid w:val="00063C5E"/>
    <w:rsid w:val="000C00EA"/>
    <w:rsid w:val="000C3705"/>
    <w:rsid w:val="000C4FF2"/>
    <w:rsid w:val="00101D14"/>
    <w:rsid w:val="00110C75"/>
    <w:rsid w:val="00113D4E"/>
    <w:rsid w:val="00145CBA"/>
    <w:rsid w:val="001C7B81"/>
    <w:rsid w:val="00275AE4"/>
    <w:rsid w:val="00280C21"/>
    <w:rsid w:val="002B3AFD"/>
    <w:rsid w:val="003603E1"/>
    <w:rsid w:val="00383509"/>
    <w:rsid w:val="003D012A"/>
    <w:rsid w:val="003D26C3"/>
    <w:rsid w:val="0040522F"/>
    <w:rsid w:val="004213D6"/>
    <w:rsid w:val="00465887"/>
    <w:rsid w:val="00485794"/>
    <w:rsid w:val="004E32C5"/>
    <w:rsid w:val="004E4864"/>
    <w:rsid w:val="00560593"/>
    <w:rsid w:val="00563B2B"/>
    <w:rsid w:val="00567F94"/>
    <w:rsid w:val="005B21C0"/>
    <w:rsid w:val="005D2D04"/>
    <w:rsid w:val="005E7E86"/>
    <w:rsid w:val="00604068"/>
    <w:rsid w:val="006179D2"/>
    <w:rsid w:val="006852C3"/>
    <w:rsid w:val="006A262B"/>
    <w:rsid w:val="006B2DEF"/>
    <w:rsid w:val="006F12B5"/>
    <w:rsid w:val="006F3843"/>
    <w:rsid w:val="0072641A"/>
    <w:rsid w:val="007802FB"/>
    <w:rsid w:val="007A0173"/>
    <w:rsid w:val="007F563D"/>
    <w:rsid w:val="00846E10"/>
    <w:rsid w:val="00861E27"/>
    <w:rsid w:val="00873AF6"/>
    <w:rsid w:val="008F42A9"/>
    <w:rsid w:val="00927E86"/>
    <w:rsid w:val="00986BDE"/>
    <w:rsid w:val="009A0D2C"/>
    <w:rsid w:val="00A84664"/>
    <w:rsid w:val="00A97A34"/>
    <w:rsid w:val="00AB5036"/>
    <w:rsid w:val="00B114D0"/>
    <w:rsid w:val="00B1290F"/>
    <w:rsid w:val="00B2701A"/>
    <w:rsid w:val="00B76C3E"/>
    <w:rsid w:val="00BC0098"/>
    <w:rsid w:val="00C02287"/>
    <w:rsid w:val="00C42918"/>
    <w:rsid w:val="00C7330D"/>
    <w:rsid w:val="00CB52E3"/>
    <w:rsid w:val="00D05C59"/>
    <w:rsid w:val="00D80129"/>
    <w:rsid w:val="00DA08F9"/>
    <w:rsid w:val="00DB1E97"/>
    <w:rsid w:val="00DF686A"/>
    <w:rsid w:val="00E12F8F"/>
    <w:rsid w:val="00EE05B9"/>
    <w:rsid w:val="00F010B0"/>
    <w:rsid w:val="00F3640B"/>
    <w:rsid w:val="00F9174A"/>
    <w:rsid w:val="00F97013"/>
    <w:rsid w:val="00FA1136"/>
    <w:rsid w:val="00FB6730"/>
    <w:rsid w:val="00FC5B1F"/>
    <w:rsid w:val="00FD1852"/>
    <w:rsid w:val="00FD35D7"/>
    <w:rsid w:val="00FF2E1F"/>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4AAE6"/>
  <w15:chartTrackingRefBased/>
  <w15:docId w15:val="{6A534A64-7EB2-45A4-8EF7-74FAA6CA4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C5E"/>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063C5E"/>
    <w:pPr>
      <w:keepNext/>
      <w:keepLines/>
      <w:spacing w:before="240" w:after="0"/>
      <w:jc w:val="left"/>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063C5E"/>
    <w:pPr>
      <w:keepNext/>
      <w:keepLines/>
      <w:spacing w:before="40" w:after="0"/>
      <w:jc w:val="left"/>
      <w:outlineLvl w:val="1"/>
    </w:pPr>
    <w:rPr>
      <w:rFonts w:eastAsiaTheme="majorEastAsia"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861E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61E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E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E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E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E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C5E"/>
    <w:rPr>
      <w:rFonts w:ascii="Times New Roman" w:eastAsiaTheme="majorEastAsia" w:hAnsi="Times New Roman"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063C5E"/>
    <w:rPr>
      <w:rFonts w:ascii="Times New Roman" w:eastAsiaTheme="majorEastAsia" w:hAnsi="Times New Roman"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861E27"/>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861E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E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E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E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E27"/>
    <w:rPr>
      <w:rFonts w:eastAsiaTheme="majorEastAsia" w:cstheme="majorBidi"/>
      <w:color w:val="272727" w:themeColor="text1" w:themeTint="D8"/>
    </w:rPr>
  </w:style>
  <w:style w:type="paragraph" w:styleId="Title">
    <w:name w:val="Title"/>
    <w:basedOn w:val="Normal"/>
    <w:next w:val="Normal"/>
    <w:link w:val="TitleChar"/>
    <w:uiPriority w:val="10"/>
    <w:qFormat/>
    <w:rsid w:val="00861E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E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E2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E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E2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61E27"/>
    <w:rPr>
      <w:i/>
      <w:iCs/>
      <w:color w:val="404040" w:themeColor="text1" w:themeTint="BF"/>
    </w:rPr>
  </w:style>
  <w:style w:type="character" w:styleId="IntenseEmphasis">
    <w:name w:val="Intense Emphasis"/>
    <w:basedOn w:val="DefaultParagraphFont"/>
    <w:uiPriority w:val="21"/>
    <w:qFormat/>
    <w:rsid w:val="00861E27"/>
    <w:rPr>
      <w:i/>
      <w:iCs/>
      <w:color w:val="0F4761" w:themeColor="accent1" w:themeShade="BF"/>
    </w:rPr>
  </w:style>
  <w:style w:type="paragraph" w:styleId="IntenseQuote">
    <w:name w:val="Intense Quote"/>
    <w:basedOn w:val="Normal"/>
    <w:next w:val="Normal"/>
    <w:link w:val="IntenseQuoteChar"/>
    <w:uiPriority w:val="30"/>
    <w:qFormat/>
    <w:rsid w:val="00861E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E27"/>
    <w:rPr>
      <w:i/>
      <w:iCs/>
      <w:color w:val="0F4761" w:themeColor="accent1" w:themeShade="BF"/>
    </w:rPr>
  </w:style>
  <w:style w:type="character" w:styleId="IntenseReference">
    <w:name w:val="Intense Reference"/>
    <w:basedOn w:val="DefaultParagraphFont"/>
    <w:uiPriority w:val="32"/>
    <w:qFormat/>
    <w:rsid w:val="00861E27"/>
    <w:rPr>
      <w:b/>
      <w:bCs/>
      <w:smallCaps/>
      <w:color w:val="0F4761" w:themeColor="accent1" w:themeShade="BF"/>
      <w:spacing w:val="5"/>
    </w:rPr>
  </w:style>
  <w:style w:type="paragraph" w:styleId="Header">
    <w:name w:val="header"/>
    <w:basedOn w:val="Normal"/>
    <w:link w:val="HeaderChar"/>
    <w:uiPriority w:val="99"/>
    <w:unhideWhenUsed/>
    <w:rsid w:val="00861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E27"/>
  </w:style>
  <w:style w:type="paragraph" w:styleId="Footer">
    <w:name w:val="footer"/>
    <w:basedOn w:val="Normal"/>
    <w:link w:val="FooterChar"/>
    <w:uiPriority w:val="99"/>
    <w:unhideWhenUsed/>
    <w:rsid w:val="00861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E27"/>
  </w:style>
  <w:style w:type="paragraph" w:customStyle="1" w:styleId="Default">
    <w:name w:val="Default"/>
    <w:rsid w:val="000C3705"/>
    <w:pPr>
      <w:autoSpaceDE w:val="0"/>
      <w:autoSpaceDN w:val="0"/>
      <w:adjustRightInd w:val="0"/>
      <w:spacing w:after="0" w:line="240" w:lineRule="auto"/>
    </w:pPr>
    <w:rPr>
      <w:rFonts w:ascii="Arial" w:hAnsi="Arial" w:cs="Arial"/>
      <w:color w:val="000000"/>
      <w:kern w:val="0"/>
    </w:rPr>
  </w:style>
  <w:style w:type="character" w:styleId="Hyperlink">
    <w:name w:val="Hyperlink"/>
    <w:basedOn w:val="DefaultParagraphFont"/>
    <w:uiPriority w:val="99"/>
    <w:unhideWhenUsed/>
    <w:rsid w:val="000C3705"/>
    <w:rPr>
      <w:color w:val="467886" w:themeColor="hyperlink"/>
      <w:u w:val="single"/>
    </w:rPr>
  </w:style>
  <w:style w:type="character" w:styleId="UnresolvedMention">
    <w:name w:val="Unresolved Mention"/>
    <w:basedOn w:val="DefaultParagraphFont"/>
    <w:uiPriority w:val="99"/>
    <w:semiHidden/>
    <w:unhideWhenUsed/>
    <w:rsid w:val="000C3705"/>
    <w:rPr>
      <w:color w:val="605E5C"/>
      <w:shd w:val="clear" w:color="auto" w:fill="E1DFDD"/>
    </w:rPr>
  </w:style>
  <w:style w:type="paragraph" w:styleId="TOC1">
    <w:name w:val="toc 1"/>
    <w:basedOn w:val="Normal"/>
    <w:next w:val="Normal"/>
    <w:autoRedefine/>
    <w:uiPriority w:val="39"/>
    <w:unhideWhenUsed/>
    <w:rsid w:val="00DA08F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6289">
      <w:bodyDiv w:val="1"/>
      <w:marLeft w:val="0"/>
      <w:marRight w:val="0"/>
      <w:marTop w:val="0"/>
      <w:marBottom w:val="0"/>
      <w:divBdr>
        <w:top w:val="none" w:sz="0" w:space="0" w:color="auto"/>
        <w:left w:val="none" w:sz="0" w:space="0" w:color="auto"/>
        <w:bottom w:val="none" w:sz="0" w:space="0" w:color="auto"/>
        <w:right w:val="none" w:sz="0" w:space="0" w:color="auto"/>
      </w:divBdr>
      <w:divsChild>
        <w:div w:id="787774673">
          <w:marLeft w:val="0"/>
          <w:marRight w:val="0"/>
          <w:marTop w:val="0"/>
          <w:marBottom w:val="0"/>
          <w:divBdr>
            <w:top w:val="none" w:sz="0" w:space="0" w:color="auto"/>
            <w:left w:val="none" w:sz="0" w:space="0" w:color="auto"/>
            <w:bottom w:val="none" w:sz="0" w:space="0" w:color="auto"/>
            <w:right w:val="none" w:sz="0" w:space="0" w:color="auto"/>
          </w:divBdr>
        </w:div>
      </w:divsChild>
    </w:div>
    <w:div w:id="23361388">
      <w:bodyDiv w:val="1"/>
      <w:marLeft w:val="0"/>
      <w:marRight w:val="0"/>
      <w:marTop w:val="0"/>
      <w:marBottom w:val="0"/>
      <w:divBdr>
        <w:top w:val="none" w:sz="0" w:space="0" w:color="auto"/>
        <w:left w:val="none" w:sz="0" w:space="0" w:color="auto"/>
        <w:bottom w:val="none" w:sz="0" w:space="0" w:color="auto"/>
        <w:right w:val="none" w:sz="0" w:space="0" w:color="auto"/>
      </w:divBdr>
    </w:div>
    <w:div w:id="79110351">
      <w:bodyDiv w:val="1"/>
      <w:marLeft w:val="0"/>
      <w:marRight w:val="0"/>
      <w:marTop w:val="0"/>
      <w:marBottom w:val="0"/>
      <w:divBdr>
        <w:top w:val="none" w:sz="0" w:space="0" w:color="auto"/>
        <w:left w:val="none" w:sz="0" w:space="0" w:color="auto"/>
        <w:bottom w:val="none" w:sz="0" w:space="0" w:color="auto"/>
        <w:right w:val="none" w:sz="0" w:space="0" w:color="auto"/>
      </w:divBdr>
    </w:div>
    <w:div w:id="170685580">
      <w:bodyDiv w:val="1"/>
      <w:marLeft w:val="0"/>
      <w:marRight w:val="0"/>
      <w:marTop w:val="0"/>
      <w:marBottom w:val="0"/>
      <w:divBdr>
        <w:top w:val="none" w:sz="0" w:space="0" w:color="auto"/>
        <w:left w:val="none" w:sz="0" w:space="0" w:color="auto"/>
        <w:bottom w:val="none" w:sz="0" w:space="0" w:color="auto"/>
        <w:right w:val="none" w:sz="0" w:space="0" w:color="auto"/>
      </w:divBdr>
    </w:div>
    <w:div w:id="182744090">
      <w:bodyDiv w:val="1"/>
      <w:marLeft w:val="0"/>
      <w:marRight w:val="0"/>
      <w:marTop w:val="0"/>
      <w:marBottom w:val="0"/>
      <w:divBdr>
        <w:top w:val="none" w:sz="0" w:space="0" w:color="auto"/>
        <w:left w:val="none" w:sz="0" w:space="0" w:color="auto"/>
        <w:bottom w:val="none" w:sz="0" w:space="0" w:color="auto"/>
        <w:right w:val="none" w:sz="0" w:space="0" w:color="auto"/>
      </w:divBdr>
      <w:divsChild>
        <w:div w:id="994380631">
          <w:marLeft w:val="0"/>
          <w:marRight w:val="0"/>
          <w:marTop w:val="0"/>
          <w:marBottom w:val="0"/>
          <w:divBdr>
            <w:top w:val="none" w:sz="0" w:space="0" w:color="auto"/>
            <w:left w:val="none" w:sz="0" w:space="0" w:color="auto"/>
            <w:bottom w:val="none" w:sz="0" w:space="0" w:color="auto"/>
            <w:right w:val="none" w:sz="0" w:space="0" w:color="auto"/>
          </w:divBdr>
        </w:div>
      </w:divsChild>
    </w:div>
    <w:div w:id="223831126">
      <w:bodyDiv w:val="1"/>
      <w:marLeft w:val="0"/>
      <w:marRight w:val="0"/>
      <w:marTop w:val="0"/>
      <w:marBottom w:val="0"/>
      <w:divBdr>
        <w:top w:val="none" w:sz="0" w:space="0" w:color="auto"/>
        <w:left w:val="none" w:sz="0" w:space="0" w:color="auto"/>
        <w:bottom w:val="none" w:sz="0" w:space="0" w:color="auto"/>
        <w:right w:val="none" w:sz="0" w:space="0" w:color="auto"/>
      </w:divBdr>
    </w:div>
    <w:div w:id="305085222">
      <w:bodyDiv w:val="1"/>
      <w:marLeft w:val="0"/>
      <w:marRight w:val="0"/>
      <w:marTop w:val="0"/>
      <w:marBottom w:val="0"/>
      <w:divBdr>
        <w:top w:val="none" w:sz="0" w:space="0" w:color="auto"/>
        <w:left w:val="none" w:sz="0" w:space="0" w:color="auto"/>
        <w:bottom w:val="none" w:sz="0" w:space="0" w:color="auto"/>
        <w:right w:val="none" w:sz="0" w:space="0" w:color="auto"/>
      </w:divBdr>
    </w:div>
    <w:div w:id="309754939">
      <w:bodyDiv w:val="1"/>
      <w:marLeft w:val="0"/>
      <w:marRight w:val="0"/>
      <w:marTop w:val="0"/>
      <w:marBottom w:val="0"/>
      <w:divBdr>
        <w:top w:val="none" w:sz="0" w:space="0" w:color="auto"/>
        <w:left w:val="none" w:sz="0" w:space="0" w:color="auto"/>
        <w:bottom w:val="none" w:sz="0" w:space="0" w:color="auto"/>
        <w:right w:val="none" w:sz="0" w:space="0" w:color="auto"/>
      </w:divBdr>
    </w:div>
    <w:div w:id="347370665">
      <w:bodyDiv w:val="1"/>
      <w:marLeft w:val="0"/>
      <w:marRight w:val="0"/>
      <w:marTop w:val="0"/>
      <w:marBottom w:val="0"/>
      <w:divBdr>
        <w:top w:val="none" w:sz="0" w:space="0" w:color="auto"/>
        <w:left w:val="none" w:sz="0" w:space="0" w:color="auto"/>
        <w:bottom w:val="none" w:sz="0" w:space="0" w:color="auto"/>
        <w:right w:val="none" w:sz="0" w:space="0" w:color="auto"/>
      </w:divBdr>
      <w:divsChild>
        <w:div w:id="1720854935">
          <w:marLeft w:val="0"/>
          <w:marRight w:val="0"/>
          <w:marTop w:val="0"/>
          <w:marBottom w:val="0"/>
          <w:divBdr>
            <w:top w:val="none" w:sz="0" w:space="0" w:color="auto"/>
            <w:left w:val="none" w:sz="0" w:space="0" w:color="auto"/>
            <w:bottom w:val="none" w:sz="0" w:space="0" w:color="auto"/>
            <w:right w:val="none" w:sz="0" w:space="0" w:color="auto"/>
          </w:divBdr>
        </w:div>
      </w:divsChild>
    </w:div>
    <w:div w:id="414865064">
      <w:bodyDiv w:val="1"/>
      <w:marLeft w:val="0"/>
      <w:marRight w:val="0"/>
      <w:marTop w:val="0"/>
      <w:marBottom w:val="0"/>
      <w:divBdr>
        <w:top w:val="none" w:sz="0" w:space="0" w:color="auto"/>
        <w:left w:val="none" w:sz="0" w:space="0" w:color="auto"/>
        <w:bottom w:val="none" w:sz="0" w:space="0" w:color="auto"/>
        <w:right w:val="none" w:sz="0" w:space="0" w:color="auto"/>
      </w:divBdr>
    </w:div>
    <w:div w:id="435293323">
      <w:bodyDiv w:val="1"/>
      <w:marLeft w:val="0"/>
      <w:marRight w:val="0"/>
      <w:marTop w:val="0"/>
      <w:marBottom w:val="0"/>
      <w:divBdr>
        <w:top w:val="none" w:sz="0" w:space="0" w:color="auto"/>
        <w:left w:val="none" w:sz="0" w:space="0" w:color="auto"/>
        <w:bottom w:val="none" w:sz="0" w:space="0" w:color="auto"/>
        <w:right w:val="none" w:sz="0" w:space="0" w:color="auto"/>
      </w:divBdr>
    </w:div>
    <w:div w:id="454250665">
      <w:bodyDiv w:val="1"/>
      <w:marLeft w:val="0"/>
      <w:marRight w:val="0"/>
      <w:marTop w:val="0"/>
      <w:marBottom w:val="0"/>
      <w:divBdr>
        <w:top w:val="none" w:sz="0" w:space="0" w:color="auto"/>
        <w:left w:val="none" w:sz="0" w:space="0" w:color="auto"/>
        <w:bottom w:val="none" w:sz="0" w:space="0" w:color="auto"/>
        <w:right w:val="none" w:sz="0" w:space="0" w:color="auto"/>
      </w:divBdr>
    </w:div>
    <w:div w:id="513375001">
      <w:bodyDiv w:val="1"/>
      <w:marLeft w:val="0"/>
      <w:marRight w:val="0"/>
      <w:marTop w:val="0"/>
      <w:marBottom w:val="0"/>
      <w:divBdr>
        <w:top w:val="none" w:sz="0" w:space="0" w:color="auto"/>
        <w:left w:val="none" w:sz="0" w:space="0" w:color="auto"/>
        <w:bottom w:val="none" w:sz="0" w:space="0" w:color="auto"/>
        <w:right w:val="none" w:sz="0" w:space="0" w:color="auto"/>
      </w:divBdr>
    </w:div>
    <w:div w:id="646589850">
      <w:bodyDiv w:val="1"/>
      <w:marLeft w:val="0"/>
      <w:marRight w:val="0"/>
      <w:marTop w:val="0"/>
      <w:marBottom w:val="0"/>
      <w:divBdr>
        <w:top w:val="none" w:sz="0" w:space="0" w:color="auto"/>
        <w:left w:val="none" w:sz="0" w:space="0" w:color="auto"/>
        <w:bottom w:val="none" w:sz="0" w:space="0" w:color="auto"/>
        <w:right w:val="none" w:sz="0" w:space="0" w:color="auto"/>
      </w:divBdr>
      <w:divsChild>
        <w:div w:id="1523477105">
          <w:marLeft w:val="0"/>
          <w:marRight w:val="0"/>
          <w:marTop w:val="0"/>
          <w:marBottom w:val="0"/>
          <w:divBdr>
            <w:top w:val="none" w:sz="0" w:space="0" w:color="auto"/>
            <w:left w:val="none" w:sz="0" w:space="0" w:color="auto"/>
            <w:bottom w:val="none" w:sz="0" w:space="0" w:color="auto"/>
            <w:right w:val="none" w:sz="0" w:space="0" w:color="auto"/>
          </w:divBdr>
          <w:divsChild>
            <w:div w:id="155388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049924">
      <w:bodyDiv w:val="1"/>
      <w:marLeft w:val="0"/>
      <w:marRight w:val="0"/>
      <w:marTop w:val="0"/>
      <w:marBottom w:val="0"/>
      <w:divBdr>
        <w:top w:val="none" w:sz="0" w:space="0" w:color="auto"/>
        <w:left w:val="none" w:sz="0" w:space="0" w:color="auto"/>
        <w:bottom w:val="none" w:sz="0" w:space="0" w:color="auto"/>
        <w:right w:val="none" w:sz="0" w:space="0" w:color="auto"/>
      </w:divBdr>
    </w:div>
    <w:div w:id="778135984">
      <w:bodyDiv w:val="1"/>
      <w:marLeft w:val="0"/>
      <w:marRight w:val="0"/>
      <w:marTop w:val="0"/>
      <w:marBottom w:val="0"/>
      <w:divBdr>
        <w:top w:val="none" w:sz="0" w:space="0" w:color="auto"/>
        <w:left w:val="none" w:sz="0" w:space="0" w:color="auto"/>
        <w:bottom w:val="none" w:sz="0" w:space="0" w:color="auto"/>
        <w:right w:val="none" w:sz="0" w:space="0" w:color="auto"/>
      </w:divBdr>
    </w:div>
    <w:div w:id="873420885">
      <w:bodyDiv w:val="1"/>
      <w:marLeft w:val="0"/>
      <w:marRight w:val="0"/>
      <w:marTop w:val="0"/>
      <w:marBottom w:val="0"/>
      <w:divBdr>
        <w:top w:val="none" w:sz="0" w:space="0" w:color="auto"/>
        <w:left w:val="none" w:sz="0" w:space="0" w:color="auto"/>
        <w:bottom w:val="none" w:sz="0" w:space="0" w:color="auto"/>
        <w:right w:val="none" w:sz="0" w:space="0" w:color="auto"/>
      </w:divBdr>
    </w:div>
    <w:div w:id="947272516">
      <w:bodyDiv w:val="1"/>
      <w:marLeft w:val="0"/>
      <w:marRight w:val="0"/>
      <w:marTop w:val="0"/>
      <w:marBottom w:val="0"/>
      <w:divBdr>
        <w:top w:val="none" w:sz="0" w:space="0" w:color="auto"/>
        <w:left w:val="none" w:sz="0" w:space="0" w:color="auto"/>
        <w:bottom w:val="none" w:sz="0" w:space="0" w:color="auto"/>
        <w:right w:val="none" w:sz="0" w:space="0" w:color="auto"/>
      </w:divBdr>
    </w:div>
    <w:div w:id="1245915024">
      <w:bodyDiv w:val="1"/>
      <w:marLeft w:val="0"/>
      <w:marRight w:val="0"/>
      <w:marTop w:val="0"/>
      <w:marBottom w:val="0"/>
      <w:divBdr>
        <w:top w:val="none" w:sz="0" w:space="0" w:color="auto"/>
        <w:left w:val="none" w:sz="0" w:space="0" w:color="auto"/>
        <w:bottom w:val="none" w:sz="0" w:space="0" w:color="auto"/>
        <w:right w:val="none" w:sz="0" w:space="0" w:color="auto"/>
      </w:divBdr>
      <w:divsChild>
        <w:div w:id="408892912">
          <w:marLeft w:val="0"/>
          <w:marRight w:val="0"/>
          <w:marTop w:val="0"/>
          <w:marBottom w:val="0"/>
          <w:divBdr>
            <w:top w:val="none" w:sz="0" w:space="0" w:color="auto"/>
            <w:left w:val="none" w:sz="0" w:space="0" w:color="auto"/>
            <w:bottom w:val="none" w:sz="0" w:space="0" w:color="auto"/>
            <w:right w:val="none" w:sz="0" w:space="0" w:color="auto"/>
          </w:divBdr>
          <w:divsChild>
            <w:div w:id="210098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099700">
      <w:bodyDiv w:val="1"/>
      <w:marLeft w:val="0"/>
      <w:marRight w:val="0"/>
      <w:marTop w:val="0"/>
      <w:marBottom w:val="0"/>
      <w:divBdr>
        <w:top w:val="none" w:sz="0" w:space="0" w:color="auto"/>
        <w:left w:val="none" w:sz="0" w:space="0" w:color="auto"/>
        <w:bottom w:val="none" w:sz="0" w:space="0" w:color="auto"/>
        <w:right w:val="none" w:sz="0" w:space="0" w:color="auto"/>
      </w:divBdr>
    </w:div>
    <w:div w:id="1417359568">
      <w:bodyDiv w:val="1"/>
      <w:marLeft w:val="0"/>
      <w:marRight w:val="0"/>
      <w:marTop w:val="0"/>
      <w:marBottom w:val="0"/>
      <w:divBdr>
        <w:top w:val="none" w:sz="0" w:space="0" w:color="auto"/>
        <w:left w:val="none" w:sz="0" w:space="0" w:color="auto"/>
        <w:bottom w:val="none" w:sz="0" w:space="0" w:color="auto"/>
        <w:right w:val="none" w:sz="0" w:space="0" w:color="auto"/>
      </w:divBdr>
    </w:div>
    <w:div w:id="1565876983">
      <w:bodyDiv w:val="1"/>
      <w:marLeft w:val="0"/>
      <w:marRight w:val="0"/>
      <w:marTop w:val="0"/>
      <w:marBottom w:val="0"/>
      <w:divBdr>
        <w:top w:val="none" w:sz="0" w:space="0" w:color="auto"/>
        <w:left w:val="none" w:sz="0" w:space="0" w:color="auto"/>
        <w:bottom w:val="none" w:sz="0" w:space="0" w:color="auto"/>
        <w:right w:val="none" w:sz="0" w:space="0" w:color="auto"/>
      </w:divBdr>
    </w:div>
    <w:div w:id="1666397608">
      <w:bodyDiv w:val="1"/>
      <w:marLeft w:val="0"/>
      <w:marRight w:val="0"/>
      <w:marTop w:val="0"/>
      <w:marBottom w:val="0"/>
      <w:divBdr>
        <w:top w:val="none" w:sz="0" w:space="0" w:color="auto"/>
        <w:left w:val="none" w:sz="0" w:space="0" w:color="auto"/>
        <w:bottom w:val="none" w:sz="0" w:space="0" w:color="auto"/>
        <w:right w:val="none" w:sz="0" w:space="0" w:color="auto"/>
      </w:divBdr>
    </w:div>
    <w:div w:id="1707563651">
      <w:bodyDiv w:val="1"/>
      <w:marLeft w:val="0"/>
      <w:marRight w:val="0"/>
      <w:marTop w:val="0"/>
      <w:marBottom w:val="0"/>
      <w:divBdr>
        <w:top w:val="none" w:sz="0" w:space="0" w:color="auto"/>
        <w:left w:val="none" w:sz="0" w:space="0" w:color="auto"/>
        <w:bottom w:val="none" w:sz="0" w:space="0" w:color="auto"/>
        <w:right w:val="none" w:sz="0" w:space="0" w:color="auto"/>
      </w:divBdr>
      <w:divsChild>
        <w:div w:id="128594003">
          <w:marLeft w:val="0"/>
          <w:marRight w:val="0"/>
          <w:marTop w:val="0"/>
          <w:marBottom w:val="0"/>
          <w:divBdr>
            <w:top w:val="none" w:sz="0" w:space="0" w:color="auto"/>
            <w:left w:val="none" w:sz="0" w:space="0" w:color="auto"/>
            <w:bottom w:val="none" w:sz="0" w:space="0" w:color="auto"/>
            <w:right w:val="none" w:sz="0" w:space="0" w:color="auto"/>
          </w:divBdr>
        </w:div>
      </w:divsChild>
    </w:div>
    <w:div w:id="1754666396">
      <w:bodyDiv w:val="1"/>
      <w:marLeft w:val="0"/>
      <w:marRight w:val="0"/>
      <w:marTop w:val="0"/>
      <w:marBottom w:val="0"/>
      <w:divBdr>
        <w:top w:val="none" w:sz="0" w:space="0" w:color="auto"/>
        <w:left w:val="none" w:sz="0" w:space="0" w:color="auto"/>
        <w:bottom w:val="none" w:sz="0" w:space="0" w:color="auto"/>
        <w:right w:val="none" w:sz="0" w:space="0" w:color="auto"/>
      </w:divBdr>
    </w:div>
    <w:div w:id="1773476196">
      <w:bodyDiv w:val="1"/>
      <w:marLeft w:val="0"/>
      <w:marRight w:val="0"/>
      <w:marTop w:val="0"/>
      <w:marBottom w:val="0"/>
      <w:divBdr>
        <w:top w:val="none" w:sz="0" w:space="0" w:color="auto"/>
        <w:left w:val="none" w:sz="0" w:space="0" w:color="auto"/>
        <w:bottom w:val="none" w:sz="0" w:space="0" w:color="auto"/>
        <w:right w:val="none" w:sz="0" w:space="0" w:color="auto"/>
      </w:divBdr>
      <w:divsChild>
        <w:div w:id="1902400757">
          <w:marLeft w:val="0"/>
          <w:marRight w:val="0"/>
          <w:marTop w:val="0"/>
          <w:marBottom w:val="0"/>
          <w:divBdr>
            <w:top w:val="none" w:sz="0" w:space="0" w:color="auto"/>
            <w:left w:val="none" w:sz="0" w:space="0" w:color="auto"/>
            <w:bottom w:val="none" w:sz="0" w:space="0" w:color="auto"/>
            <w:right w:val="none" w:sz="0" w:space="0" w:color="auto"/>
          </w:divBdr>
          <w:divsChild>
            <w:div w:id="14633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098246">
      <w:bodyDiv w:val="1"/>
      <w:marLeft w:val="0"/>
      <w:marRight w:val="0"/>
      <w:marTop w:val="0"/>
      <w:marBottom w:val="0"/>
      <w:divBdr>
        <w:top w:val="none" w:sz="0" w:space="0" w:color="auto"/>
        <w:left w:val="none" w:sz="0" w:space="0" w:color="auto"/>
        <w:bottom w:val="none" w:sz="0" w:space="0" w:color="auto"/>
        <w:right w:val="none" w:sz="0" w:space="0" w:color="auto"/>
      </w:divBdr>
      <w:divsChild>
        <w:div w:id="1987121806">
          <w:marLeft w:val="0"/>
          <w:marRight w:val="0"/>
          <w:marTop w:val="0"/>
          <w:marBottom w:val="0"/>
          <w:divBdr>
            <w:top w:val="none" w:sz="0" w:space="0" w:color="auto"/>
            <w:left w:val="none" w:sz="0" w:space="0" w:color="auto"/>
            <w:bottom w:val="none" w:sz="0" w:space="0" w:color="auto"/>
            <w:right w:val="none" w:sz="0" w:space="0" w:color="auto"/>
          </w:divBdr>
          <w:divsChild>
            <w:div w:id="69724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25761">
      <w:bodyDiv w:val="1"/>
      <w:marLeft w:val="0"/>
      <w:marRight w:val="0"/>
      <w:marTop w:val="0"/>
      <w:marBottom w:val="0"/>
      <w:divBdr>
        <w:top w:val="none" w:sz="0" w:space="0" w:color="auto"/>
        <w:left w:val="none" w:sz="0" w:space="0" w:color="auto"/>
        <w:bottom w:val="none" w:sz="0" w:space="0" w:color="auto"/>
        <w:right w:val="none" w:sz="0" w:space="0" w:color="auto"/>
      </w:divBdr>
      <w:divsChild>
        <w:div w:id="212934157">
          <w:marLeft w:val="0"/>
          <w:marRight w:val="0"/>
          <w:marTop w:val="0"/>
          <w:marBottom w:val="0"/>
          <w:divBdr>
            <w:top w:val="none" w:sz="0" w:space="0" w:color="auto"/>
            <w:left w:val="none" w:sz="0" w:space="0" w:color="auto"/>
            <w:bottom w:val="none" w:sz="0" w:space="0" w:color="auto"/>
            <w:right w:val="none" w:sz="0" w:space="0" w:color="auto"/>
          </w:divBdr>
        </w:div>
      </w:divsChild>
    </w:div>
    <w:div w:id="1925531560">
      <w:bodyDiv w:val="1"/>
      <w:marLeft w:val="0"/>
      <w:marRight w:val="0"/>
      <w:marTop w:val="0"/>
      <w:marBottom w:val="0"/>
      <w:divBdr>
        <w:top w:val="none" w:sz="0" w:space="0" w:color="auto"/>
        <w:left w:val="none" w:sz="0" w:space="0" w:color="auto"/>
        <w:bottom w:val="none" w:sz="0" w:space="0" w:color="auto"/>
        <w:right w:val="none" w:sz="0" w:space="0" w:color="auto"/>
      </w:divBdr>
      <w:divsChild>
        <w:div w:id="1275016032">
          <w:marLeft w:val="0"/>
          <w:marRight w:val="0"/>
          <w:marTop w:val="0"/>
          <w:marBottom w:val="0"/>
          <w:divBdr>
            <w:top w:val="none" w:sz="0" w:space="0" w:color="auto"/>
            <w:left w:val="none" w:sz="0" w:space="0" w:color="auto"/>
            <w:bottom w:val="none" w:sz="0" w:space="0" w:color="auto"/>
            <w:right w:val="none" w:sz="0" w:space="0" w:color="auto"/>
          </w:divBdr>
        </w:div>
      </w:divsChild>
    </w:div>
    <w:div w:id="1997218557">
      <w:bodyDiv w:val="1"/>
      <w:marLeft w:val="0"/>
      <w:marRight w:val="0"/>
      <w:marTop w:val="0"/>
      <w:marBottom w:val="0"/>
      <w:divBdr>
        <w:top w:val="none" w:sz="0" w:space="0" w:color="auto"/>
        <w:left w:val="none" w:sz="0" w:space="0" w:color="auto"/>
        <w:bottom w:val="none" w:sz="0" w:space="0" w:color="auto"/>
        <w:right w:val="none" w:sz="0" w:space="0" w:color="auto"/>
      </w:divBdr>
      <w:divsChild>
        <w:div w:id="1680808104">
          <w:marLeft w:val="0"/>
          <w:marRight w:val="0"/>
          <w:marTop w:val="0"/>
          <w:marBottom w:val="0"/>
          <w:divBdr>
            <w:top w:val="none" w:sz="0" w:space="0" w:color="auto"/>
            <w:left w:val="none" w:sz="0" w:space="0" w:color="auto"/>
            <w:bottom w:val="none" w:sz="0" w:space="0" w:color="auto"/>
            <w:right w:val="none" w:sz="0" w:space="0" w:color="auto"/>
          </w:divBdr>
        </w:div>
      </w:divsChild>
    </w:div>
    <w:div w:id="2017144674">
      <w:bodyDiv w:val="1"/>
      <w:marLeft w:val="0"/>
      <w:marRight w:val="0"/>
      <w:marTop w:val="0"/>
      <w:marBottom w:val="0"/>
      <w:divBdr>
        <w:top w:val="none" w:sz="0" w:space="0" w:color="auto"/>
        <w:left w:val="none" w:sz="0" w:space="0" w:color="auto"/>
        <w:bottom w:val="none" w:sz="0" w:space="0" w:color="auto"/>
        <w:right w:val="none" w:sz="0" w:space="0" w:color="auto"/>
      </w:divBdr>
      <w:divsChild>
        <w:div w:id="777456527">
          <w:marLeft w:val="0"/>
          <w:marRight w:val="0"/>
          <w:marTop w:val="0"/>
          <w:marBottom w:val="0"/>
          <w:divBdr>
            <w:top w:val="none" w:sz="0" w:space="0" w:color="auto"/>
            <w:left w:val="none" w:sz="0" w:space="0" w:color="auto"/>
            <w:bottom w:val="none" w:sz="0" w:space="0" w:color="auto"/>
            <w:right w:val="none" w:sz="0" w:space="0" w:color="auto"/>
          </w:divBdr>
        </w:div>
      </w:divsChild>
    </w:div>
    <w:div w:id="2072726947">
      <w:bodyDiv w:val="1"/>
      <w:marLeft w:val="0"/>
      <w:marRight w:val="0"/>
      <w:marTop w:val="0"/>
      <w:marBottom w:val="0"/>
      <w:divBdr>
        <w:top w:val="none" w:sz="0" w:space="0" w:color="auto"/>
        <w:left w:val="none" w:sz="0" w:space="0" w:color="auto"/>
        <w:bottom w:val="none" w:sz="0" w:space="0" w:color="auto"/>
        <w:right w:val="none" w:sz="0" w:space="0" w:color="auto"/>
      </w:divBdr>
    </w:div>
    <w:div w:id="2136630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08/IJCHM-06-2019-0581"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1177/1754073919838609" TargetMode="External"/><Relationship Id="rId17" Type="http://schemas.openxmlformats.org/officeDocument/2006/relationships/hyperlink" Target="https://doi.org/10.1080/19388160.2020.1807432" TargetMode="External"/><Relationship Id="rId2" Type="http://schemas.openxmlformats.org/officeDocument/2006/relationships/customXml" Target="../customXml/item2.xml"/><Relationship Id="rId16" Type="http://schemas.openxmlformats.org/officeDocument/2006/relationships/hyperlink" Target="https://doi.org/10.1080/15332845.2020.1821429"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4297/jssr.v14i0.8150" TargetMode="External"/><Relationship Id="rId5" Type="http://schemas.openxmlformats.org/officeDocument/2006/relationships/settings" Target="settings.xml"/><Relationship Id="rId15" Type="http://schemas.openxmlformats.org/officeDocument/2006/relationships/hyperlink" Target="https://doi.org/10.1002/hrm.21628" TargetMode="External"/><Relationship Id="rId10" Type="http://schemas.openxmlformats.org/officeDocument/2006/relationships/hyperlink" Target="https://doi.org/10.1108/S1569-37592022000108A034"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77/146735841561340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53BAC6A7CF34DCE84EDF91D2303D458"/>
        <w:category>
          <w:name w:val="General"/>
          <w:gallery w:val="placeholder"/>
        </w:category>
        <w:types>
          <w:type w:val="bbPlcHdr"/>
        </w:types>
        <w:behaviors>
          <w:behavior w:val="content"/>
        </w:behaviors>
        <w:guid w:val="{2807810D-4090-42E0-87B0-6FE3A7617A1A}"/>
      </w:docPartPr>
      <w:docPartBody>
        <w:p w:rsidR="001B6F8B" w:rsidRDefault="00DF5BAF" w:rsidP="00DF5BAF">
          <w:pPr>
            <w:pStyle w:val="D53BAC6A7CF34DCE84EDF91D2303D458"/>
          </w:pPr>
          <w:r>
            <w:rPr>
              <w:rFonts w:asciiTheme="majorHAnsi" w:eastAsiaTheme="majorEastAsia" w:hAnsiTheme="majorHAnsi" w:cstheme="majorBidi"/>
              <w:caps/>
              <w:color w:val="156082" w:themeColor="accent1"/>
              <w:sz w:val="80"/>
              <w:szCs w:val="80"/>
            </w:rPr>
            <w:t>[Document title]</w:t>
          </w:r>
        </w:p>
      </w:docPartBody>
    </w:docPart>
    <w:docPart>
      <w:docPartPr>
        <w:name w:val="05DD0B7363454C75B6CC13DD9A924C46"/>
        <w:category>
          <w:name w:val="General"/>
          <w:gallery w:val="placeholder"/>
        </w:category>
        <w:types>
          <w:type w:val="bbPlcHdr"/>
        </w:types>
        <w:behaviors>
          <w:behavior w:val="content"/>
        </w:behaviors>
        <w:guid w:val="{D58F36CC-43D1-4E98-B8FB-DE7425EE70B3}"/>
      </w:docPartPr>
      <w:docPartBody>
        <w:p w:rsidR="001B6F8B" w:rsidRDefault="00DF5BAF" w:rsidP="00DF5BAF">
          <w:pPr>
            <w:pStyle w:val="05DD0B7363454C75B6CC13DD9A924C4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BAF"/>
    <w:rsid w:val="00041320"/>
    <w:rsid w:val="001B6F8B"/>
    <w:rsid w:val="0040017F"/>
    <w:rsid w:val="00896FCF"/>
    <w:rsid w:val="00A84664"/>
    <w:rsid w:val="00C42918"/>
    <w:rsid w:val="00DF5BAF"/>
    <w:rsid w:val="00EB4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3BAC6A7CF34DCE84EDF91D2303D458">
    <w:name w:val="D53BAC6A7CF34DCE84EDF91D2303D458"/>
    <w:rsid w:val="00DF5BAF"/>
  </w:style>
  <w:style w:type="paragraph" w:customStyle="1" w:styleId="05DD0B7363454C75B6CC13DD9A924C46">
    <w:name w:val="05DD0B7363454C75B6CC13DD9A924C46"/>
    <w:rsid w:val="00DF5B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14952B-2EA6-4BFD-9494-7D1040C56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7</Pages>
  <Words>1920</Words>
  <Characters>10950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Learning Log – Premier Inn London Stansted Airport hotel</vt:lpstr>
    </vt:vector>
  </TitlesOfParts>
  <Company/>
  <LinksUpToDate>false</LinksUpToDate>
  <CharactersWithSpaces>12845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Log</dc:title>
  <dc:subject>BMIH6002 Managing Food &amp; Beverage Operations</dc:subject>
  <dc:creator>Constantin-Bogdan Rusu</dc:creator>
  <cp:keywords/>
  <dc:description/>
  <cp:lastModifiedBy>sonia badulescu</cp:lastModifiedBy>
  <cp:revision>44</cp:revision>
  <dcterms:created xsi:type="dcterms:W3CDTF">2025-03-07T17:04:00Z</dcterms:created>
  <dcterms:modified xsi:type="dcterms:W3CDTF">2025-03-08T01:16:00Z</dcterms:modified>
</cp:coreProperties>
</file>