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80A9C1" w14:textId="200471A5" w:rsidR="00395B44" w:rsidRDefault="00395B44" w:rsidP="00395B44">
      <w:pPr>
        <w:pStyle w:val="Title"/>
        <w:rPr>
          <w:rFonts w:ascii="Arial" w:hAnsi="Arial" w:cs="Arial"/>
        </w:rPr>
      </w:pPr>
      <w:r w:rsidRPr="003B35A6">
        <w:rPr>
          <w:rFonts w:ascii="Arial" w:hAnsi="Arial" w:cs="Arial"/>
        </w:rPr>
        <w:t xml:space="preserve">COTEC </w:t>
      </w:r>
      <w:r w:rsidR="00956669" w:rsidRPr="003B35A6">
        <w:rPr>
          <w:rFonts w:ascii="Arial" w:hAnsi="Arial" w:cs="Arial"/>
        </w:rPr>
        <w:t xml:space="preserve">Range </w:t>
      </w:r>
      <w:r w:rsidR="00276BB6" w:rsidRPr="003B35A6">
        <w:rPr>
          <w:rFonts w:ascii="Arial" w:hAnsi="Arial" w:cs="Arial"/>
        </w:rPr>
        <w:t xml:space="preserve">– Arena </w:t>
      </w:r>
      <w:r w:rsidRPr="003B35A6">
        <w:rPr>
          <w:rFonts w:ascii="Arial" w:hAnsi="Arial" w:cs="Arial"/>
        </w:rPr>
        <w:t xml:space="preserve">Trial </w:t>
      </w:r>
      <w:r w:rsidR="007036BB" w:rsidRPr="003B35A6">
        <w:rPr>
          <w:rFonts w:ascii="Arial" w:hAnsi="Arial" w:cs="Arial"/>
        </w:rPr>
        <w:t>Report</w:t>
      </w:r>
    </w:p>
    <w:p w14:paraId="5041545D" w14:textId="77777777" w:rsidR="00FB413A" w:rsidRDefault="00FB413A" w:rsidP="00FB413A"/>
    <w:p w14:paraId="5B4EFEE7" w14:textId="0AD4D2A7" w:rsidR="00FB413A" w:rsidRDefault="00FB413A" w:rsidP="00FB413A">
      <w:pPr>
        <w:jc w:val="center"/>
        <w:rPr>
          <w:rFonts w:ascii="Arial" w:hAnsi="Arial" w:cs="Arial"/>
          <w:sz w:val="28"/>
          <w:szCs w:val="28"/>
        </w:rPr>
      </w:pPr>
      <w:r w:rsidRPr="00547BC4">
        <w:rPr>
          <w:rFonts w:ascii="Arial" w:hAnsi="Arial" w:cs="Arial"/>
          <w:sz w:val="28"/>
          <w:szCs w:val="28"/>
        </w:rPr>
        <w:t xml:space="preserve">David Tolhurst | 2222916 | Data Capture </w:t>
      </w:r>
    </w:p>
    <w:p w14:paraId="1D08D5FA" w14:textId="77777777" w:rsidR="004171CD" w:rsidRDefault="004171CD" w:rsidP="00FB413A">
      <w:pPr>
        <w:jc w:val="center"/>
        <w:rPr>
          <w:rFonts w:ascii="Arial" w:hAnsi="Arial" w:cs="Arial"/>
          <w:sz w:val="28"/>
          <w:szCs w:val="28"/>
        </w:rPr>
      </w:pPr>
    </w:p>
    <w:p w14:paraId="2BA689CF" w14:textId="77777777" w:rsidR="004171CD" w:rsidRDefault="004171CD" w:rsidP="00FB413A">
      <w:pPr>
        <w:jc w:val="center"/>
        <w:rPr>
          <w:rFonts w:ascii="Arial" w:hAnsi="Arial" w:cs="Arial"/>
          <w:sz w:val="28"/>
          <w:szCs w:val="28"/>
        </w:rPr>
      </w:pPr>
    </w:p>
    <w:p w14:paraId="68E89461" w14:textId="77777777" w:rsidR="004171CD" w:rsidRPr="00547BC4" w:rsidRDefault="004171CD" w:rsidP="00FB413A">
      <w:pPr>
        <w:jc w:val="center"/>
        <w:rPr>
          <w:rFonts w:ascii="Arial" w:hAnsi="Arial" w:cs="Arial"/>
          <w:sz w:val="28"/>
          <w:szCs w:val="28"/>
        </w:rPr>
      </w:pPr>
    </w:p>
    <w:p w14:paraId="074F1189" w14:textId="3B23B156" w:rsidR="00016FA6" w:rsidRDefault="004171CD" w:rsidP="004171CD">
      <w:pPr>
        <w:jc w:val="center"/>
      </w:pPr>
      <w:r>
        <w:rPr>
          <w:noProof/>
        </w:rPr>
        <w:drawing>
          <wp:inline distT="0" distB="0" distL="0" distR="0" wp14:anchorId="20EFC7E3" wp14:editId="51594CF9">
            <wp:extent cx="5448507" cy="2743200"/>
            <wp:effectExtent l="0" t="0" r="0" b="0"/>
            <wp:docPr id="470268681" name="Picture 1" descr="Home - COTE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 COTEC"/>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65652" cy="2751832"/>
                    </a:xfrm>
                    <a:prstGeom prst="rect">
                      <a:avLst/>
                    </a:prstGeom>
                    <a:ln>
                      <a:noFill/>
                    </a:ln>
                    <a:effectLst>
                      <a:softEdge rad="112500"/>
                    </a:effectLst>
                  </pic:spPr>
                </pic:pic>
              </a:graphicData>
            </a:graphic>
          </wp:inline>
        </w:drawing>
      </w:r>
    </w:p>
    <w:p w14:paraId="317D7FB2" w14:textId="77777777" w:rsidR="00016FA6" w:rsidRDefault="00016FA6" w:rsidP="00016FA6"/>
    <w:p w14:paraId="197D8D9B" w14:textId="77777777" w:rsidR="00016FA6" w:rsidRDefault="00016FA6" w:rsidP="00016FA6"/>
    <w:p w14:paraId="38234FE0" w14:textId="77777777" w:rsidR="00016FA6" w:rsidRDefault="00016FA6" w:rsidP="00016FA6"/>
    <w:p w14:paraId="75757A63" w14:textId="77777777" w:rsidR="00016FA6" w:rsidRDefault="00016FA6" w:rsidP="00016FA6"/>
    <w:p w14:paraId="115F5EA5" w14:textId="77777777" w:rsidR="00016FA6" w:rsidRDefault="00016FA6" w:rsidP="00016FA6"/>
    <w:p w14:paraId="3289744C" w14:textId="77777777" w:rsidR="00016FA6" w:rsidRDefault="00016FA6" w:rsidP="00016FA6"/>
    <w:p w14:paraId="3E09474A" w14:textId="77777777" w:rsidR="00016FA6" w:rsidRDefault="00016FA6" w:rsidP="00016FA6"/>
    <w:p w14:paraId="07DB1DA2" w14:textId="77777777" w:rsidR="00016FA6" w:rsidRDefault="00016FA6" w:rsidP="00016FA6"/>
    <w:p w14:paraId="07AF5856" w14:textId="77777777" w:rsidR="00016FA6" w:rsidRDefault="00016FA6" w:rsidP="00016FA6"/>
    <w:p w14:paraId="6610E6DB" w14:textId="77777777" w:rsidR="00016FA6" w:rsidRDefault="00016FA6" w:rsidP="00016FA6"/>
    <w:p w14:paraId="7CF923C1" w14:textId="77777777" w:rsidR="00016FA6" w:rsidRDefault="00016FA6" w:rsidP="00016FA6"/>
    <w:p w14:paraId="4015FC30" w14:textId="77777777" w:rsidR="00E2657F" w:rsidRPr="00016FA6" w:rsidRDefault="00E2657F" w:rsidP="00016FA6"/>
    <w:sdt>
      <w:sdtPr>
        <w:rPr>
          <w:rFonts w:ascii="Arial" w:eastAsiaTheme="minorHAnsi" w:hAnsi="Arial" w:cs="Arial"/>
          <w:color w:val="auto"/>
          <w:kern w:val="2"/>
          <w:sz w:val="22"/>
          <w:szCs w:val="22"/>
          <w:lang w:val="en-GB"/>
          <w14:ligatures w14:val="standardContextual"/>
        </w:rPr>
        <w:id w:val="783073420"/>
        <w:docPartObj>
          <w:docPartGallery w:val="Table of Contents"/>
          <w:docPartUnique/>
        </w:docPartObj>
      </w:sdtPr>
      <w:sdtEndPr>
        <w:rPr>
          <w:b/>
          <w:bCs/>
          <w:noProof/>
        </w:rPr>
      </w:sdtEndPr>
      <w:sdtContent>
        <w:p w14:paraId="279FDC42" w14:textId="49A8A4DA" w:rsidR="00F370E8" w:rsidRPr="003875AF" w:rsidRDefault="00F370E8">
          <w:pPr>
            <w:pStyle w:val="TOCHeading"/>
            <w:rPr>
              <w:rFonts w:ascii="Arial" w:hAnsi="Arial" w:cs="Arial"/>
              <w:sz w:val="28"/>
              <w:szCs w:val="28"/>
            </w:rPr>
          </w:pPr>
          <w:r w:rsidRPr="003875AF">
            <w:rPr>
              <w:rFonts w:ascii="Arial" w:hAnsi="Arial" w:cs="Arial"/>
              <w:sz w:val="28"/>
              <w:szCs w:val="28"/>
            </w:rPr>
            <w:t>Contents</w:t>
          </w:r>
        </w:p>
        <w:p w14:paraId="05BDDFDE" w14:textId="4279DE89" w:rsidR="003875AF" w:rsidRPr="003875AF" w:rsidRDefault="00F370E8">
          <w:pPr>
            <w:pStyle w:val="TOC1"/>
            <w:tabs>
              <w:tab w:val="right" w:leader="dot" w:pos="9016"/>
            </w:tabs>
            <w:rPr>
              <w:rFonts w:ascii="Arial" w:eastAsiaTheme="minorEastAsia" w:hAnsi="Arial" w:cs="Arial"/>
              <w:noProof/>
              <w:sz w:val="22"/>
              <w:szCs w:val="22"/>
              <w:lang w:eastAsia="en-GB"/>
            </w:rPr>
          </w:pPr>
          <w:r w:rsidRPr="003875AF">
            <w:rPr>
              <w:rFonts w:ascii="Arial" w:hAnsi="Arial" w:cs="Arial"/>
              <w:sz w:val="22"/>
              <w:szCs w:val="22"/>
            </w:rPr>
            <w:fldChar w:fldCharType="begin"/>
          </w:r>
          <w:r w:rsidRPr="003875AF">
            <w:rPr>
              <w:rFonts w:ascii="Arial" w:hAnsi="Arial" w:cs="Arial"/>
              <w:sz w:val="22"/>
              <w:szCs w:val="22"/>
            </w:rPr>
            <w:instrText xml:space="preserve"> TOC \o "1-3" \h \z \u </w:instrText>
          </w:r>
          <w:r w:rsidRPr="003875AF">
            <w:rPr>
              <w:rFonts w:ascii="Arial" w:hAnsi="Arial" w:cs="Arial"/>
              <w:sz w:val="22"/>
              <w:szCs w:val="22"/>
            </w:rPr>
            <w:fldChar w:fldCharType="separate"/>
          </w:r>
          <w:hyperlink w:anchor="_Toc216886581" w:history="1">
            <w:r w:rsidR="003875AF" w:rsidRPr="003875AF">
              <w:rPr>
                <w:rStyle w:val="Hyperlink"/>
                <w:rFonts w:ascii="Arial" w:hAnsi="Arial" w:cs="Arial"/>
                <w:noProof/>
                <w:sz w:val="22"/>
                <w:szCs w:val="22"/>
              </w:rPr>
              <w:t>List of figures</w:t>
            </w:r>
            <w:r w:rsidR="003875AF" w:rsidRPr="003875AF">
              <w:rPr>
                <w:rFonts w:ascii="Arial" w:hAnsi="Arial" w:cs="Arial"/>
                <w:noProof/>
                <w:webHidden/>
                <w:sz w:val="22"/>
                <w:szCs w:val="22"/>
              </w:rPr>
              <w:tab/>
            </w:r>
            <w:r w:rsidR="003875AF" w:rsidRPr="003875AF">
              <w:rPr>
                <w:rFonts w:ascii="Arial" w:hAnsi="Arial" w:cs="Arial"/>
                <w:noProof/>
                <w:webHidden/>
                <w:sz w:val="22"/>
                <w:szCs w:val="22"/>
              </w:rPr>
              <w:fldChar w:fldCharType="begin"/>
            </w:r>
            <w:r w:rsidR="003875AF" w:rsidRPr="003875AF">
              <w:rPr>
                <w:rFonts w:ascii="Arial" w:hAnsi="Arial" w:cs="Arial"/>
                <w:noProof/>
                <w:webHidden/>
                <w:sz w:val="22"/>
                <w:szCs w:val="22"/>
              </w:rPr>
              <w:instrText xml:space="preserve"> PAGEREF _Toc216886581 \h </w:instrText>
            </w:r>
            <w:r w:rsidR="003875AF" w:rsidRPr="003875AF">
              <w:rPr>
                <w:rFonts w:ascii="Arial" w:hAnsi="Arial" w:cs="Arial"/>
                <w:noProof/>
                <w:webHidden/>
                <w:sz w:val="22"/>
                <w:szCs w:val="22"/>
              </w:rPr>
            </w:r>
            <w:r w:rsidR="003875AF" w:rsidRPr="003875AF">
              <w:rPr>
                <w:rFonts w:ascii="Arial" w:hAnsi="Arial" w:cs="Arial"/>
                <w:noProof/>
                <w:webHidden/>
                <w:sz w:val="22"/>
                <w:szCs w:val="22"/>
              </w:rPr>
              <w:fldChar w:fldCharType="separate"/>
            </w:r>
            <w:r w:rsidR="003875AF" w:rsidRPr="003875AF">
              <w:rPr>
                <w:rFonts w:ascii="Arial" w:hAnsi="Arial" w:cs="Arial"/>
                <w:noProof/>
                <w:webHidden/>
                <w:sz w:val="22"/>
                <w:szCs w:val="22"/>
              </w:rPr>
              <w:t>2</w:t>
            </w:r>
            <w:r w:rsidR="003875AF" w:rsidRPr="003875AF">
              <w:rPr>
                <w:rFonts w:ascii="Arial" w:hAnsi="Arial" w:cs="Arial"/>
                <w:noProof/>
                <w:webHidden/>
                <w:sz w:val="22"/>
                <w:szCs w:val="22"/>
              </w:rPr>
              <w:fldChar w:fldCharType="end"/>
            </w:r>
          </w:hyperlink>
        </w:p>
        <w:p w14:paraId="6041FE45" w14:textId="368205E1" w:rsidR="003875AF" w:rsidRPr="003875AF" w:rsidRDefault="003875AF">
          <w:pPr>
            <w:pStyle w:val="TOC1"/>
            <w:tabs>
              <w:tab w:val="right" w:leader="dot" w:pos="9016"/>
            </w:tabs>
            <w:rPr>
              <w:rFonts w:ascii="Arial" w:eastAsiaTheme="minorEastAsia" w:hAnsi="Arial" w:cs="Arial"/>
              <w:noProof/>
              <w:sz w:val="22"/>
              <w:szCs w:val="22"/>
              <w:lang w:eastAsia="en-GB"/>
            </w:rPr>
          </w:pPr>
          <w:hyperlink w:anchor="_Toc216886582" w:history="1">
            <w:r w:rsidRPr="003875AF">
              <w:rPr>
                <w:rStyle w:val="Hyperlink"/>
                <w:rFonts w:ascii="Arial" w:hAnsi="Arial" w:cs="Arial"/>
                <w:noProof/>
                <w:sz w:val="22"/>
                <w:szCs w:val="22"/>
              </w:rPr>
              <w:t>List of tables</w:t>
            </w:r>
            <w:r w:rsidRPr="003875AF">
              <w:rPr>
                <w:rFonts w:ascii="Arial" w:hAnsi="Arial" w:cs="Arial"/>
                <w:noProof/>
                <w:webHidden/>
                <w:sz w:val="22"/>
                <w:szCs w:val="22"/>
              </w:rPr>
              <w:tab/>
            </w:r>
            <w:r w:rsidRPr="003875AF">
              <w:rPr>
                <w:rFonts w:ascii="Arial" w:hAnsi="Arial" w:cs="Arial"/>
                <w:noProof/>
                <w:webHidden/>
                <w:sz w:val="22"/>
                <w:szCs w:val="22"/>
              </w:rPr>
              <w:fldChar w:fldCharType="begin"/>
            </w:r>
            <w:r w:rsidRPr="003875AF">
              <w:rPr>
                <w:rFonts w:ascii="Arial" w:hAnsi="Arial" w:cs="Arial"/>
                <w:noProof/>
                <w:webHidden/>
                <w:sz w:val="22"/>
                <w:szCs w:val="22"/>
              </w:rPr>
              <w:instrText xml:space="preserve"> PAGEREF _Toc216886582 \h </w:instrText>
            </w:r>
            <w:r w:rsidRPr="003875AF">
              <w:rPr>
                <w:rFonts w:ascii="Arial" w:hAnsi="Arial" w:cs="Arial"/>
                <w:noProof/>
                <w:webHidden/>
                <w:sz w:val="22"/>
                <w:szCs w:val="22"/>
              </w:rPr>
            </w:r>
            <w:r w:rsidRPr="003875AF">
              <w:rPr>
                <w:rFonts w:ascii="Arial" w:hAnsi="Arial" w:cs="Arial"/>
                <w:noProof/>
                <w:webHidden/>
                <w:sz w:val="22"/>
                <w:szCs w:val="22"/>
              </w:rPr>
              <w:fldChar w:fldCharType="separate"/>
            </w:r>
            <w:r w:rsidRPr="003875AF">
              <w:rPr>
                <w:rFonts w:ascii="Arial" w:hAnsi="Arial" w:cs="Arial"/>
                <w:noProof/>
                <w:webHidden/>
                <w:sz w:val="22"/>
                <w:szCs w:val="22"/>
              </w:rPr>
              <w:t>2</w:t>
            </w:r>
            <w:r w:rsidRPr="003875AF">
              <w:rPr>
                <w:rFonts w:ascii="Arial" w:hAnsi="Arial" w:cs="Arial"/>
                <w:noProof/>
                <w:webHidden/>
                <w:sz w:val="22"/>
                <w:szCs w:val="22"/>
              </w:rPr>
              <w:fldChar w:fldCharType="end"/>
            </w:r>
          </w:hyperlink>
        </w:p>
        <w:p w14:paraId="5EC486DD" w14:textId="69CD9443" w:rsidR="003875AF" w:rsidRPr="003875AF" w:rsidRDefault="003875AF">
          <w:pPr>
            <w:pStyle w:val="TOC1"/>
            <w:tabs>
              <w:tab w:val="right" w:leader="dot" w:pos="9016"/>
            </w:tabs>
            <w:rPr>
              <w:rFonts w:ascii="Arial" w:eastAsiaTheme="minorEastAsia" w:hAnsi="Arial" w:cs="Arial"/>
              <w:noProof/>
              <w:sz w:val="22"/>
              <w:szCs w:val="22"/>
              <w:lang w:eastAsia="en-GB"/>
            </w:rPr>
          </w:pPr>
          <w:hyperlink w:anchor="_Toc216886583" w:history="1">
            <w:r w:rsidRPr="003875AF">
              <w:rPr>
                <w:rStyle w:val="Hyperlink"/>
                <w:rFonts w:ascii="Arial" w:hAnsi="Arial" w:cs="Arial"/>
                <w:noProof/>
                <w:sz w:val="22"/>
                <w:szCs w:val="22"/>
              </w:rPr>
              <w:t>List of equations</w:t>
            </w:r>
            <w:r w:rsidRPr="003875AF">
              <w:rPr>
                <w:rFonts w:ascii="Arial" w:hAnsi="Arial" w:cs="Arial"/>
                <w:noProof/>
                <w:webHidden/>
                <w:sz w:val="22"/>
                <w:szCs w:val="22"/>
              </w:rPr>
              <w:tab/>
            </w:r>
            <w:r w:rsidRPr="003875AF">
              <w:rPr>
                <w:rFonts w:ascii="Arial" w:hAnsi="Arial" w:cs="Arial"/>
                <w:noProof/>
                <w:webHidden/>
                <w:sz w:val="22"/>
                <w:szCs w:val="22"/>
              </w:rPr>
              <w:fldChar w:fldCharType="begin"/>
            </w:r>
            <w:r w:rsidRPr="003875AF">
              <w:rPr>
                <w:rFonts w:ascii="Arial" w:hAnsi="Arial" w:cs="Arial"/>
                <w:noProof/>
                <w:webHidden/>
                <w:sz w:val="22"/>
                <w:szCs w:val="22"/>
              </w:rPr>
              <w:instrText xml:space="preserve"> PAGEREF _Toc216886583 \h </w:instrText>
            </w:r>
            <w:r w:rsidRPr="003875AF">
              <w:rPr>
                <w:rFonts w:ascii="Arial" w:hAnsi="Arial" w:cs="Arial"/>
                <w:noProof/>
                <w:webHidden/>
                <w:sz w:val="22"/>
                <w:szCs w:val="22"/>
              </w:rPr>
            </w:r>
            <w:r w:rsidRPr="003875AF">
              <w:rPr>
                <w:rFonts w:ascii="Arial" w:hAnsi="Arial" w:cs="Arial"/>
                <w:noProof/>
                <w:webHidden/>
                <w:sz w:val="22"/>
                <w:szCs w:val="22"/>
              </w:rPr>
              <w:fldChar w:fldCharType="separate"/>
            </w:r>
            <w:r w:rsidRPr="003875AF">
              <w:rPr>
                <w:rFonts w:ascii="Arial" w:hAnsi="Arial" w:cs="Arial"/>
                <w:noProof/>
                <w:webHidden/>
                <w:sz w:val="22"/>
                <w:szCs w:val="22"/>
              </w:rPr>
              <w:t>3</w:t>
            </w:r>
            <w:r w:rsidRPr="003875AF">
              <w:rPr>
                <w:rFonts w:ascii="Arial" w:hAnsi="Arial" w:cs="Arial"/>
                <w:noProof/>
                <w:webHidden/>
                <w:sz w:val="22"/>
                <w:szCs w:val="22"/>
              </w:rPr>
              <w:fldChar w:fldCharType="end"/>
            </w:r>
          </w:hyperlink>
        </w:p>
        <w:p w14:paraId="3476B868" w14:textId="20E3509B" w:rsidR="003875AF" w:rsidRPr="003875AF" w:rsidRDefault="003875AF">
          <w:pPr>
            <w:pStyle w:val="TOC1"/>
            <w:tabs>
              <w:tab w:val="right" w:leader="dot" w:pos="9016"/>
            </w:tabs>
            <w:rPr>
              <w:rFonts w:ascii="Arial" w:eastAsiaTheme="minorEastAsia" w:hAnsi="Arial" w:cs="Arial"/>
              <w:noProof/>
              <w:sz w:val="22"/>
              <w:szCs w:val="22"/>
              <w:lang w:eastAsia="en-GB"/>
            </w:rPr>
          </w:pPr>
          <w:hyperlink w:anchor="_Toc216886584" w:history="1">
            <w:r w:rsidRPr="003875AF">
              <w:rPr>
                <w:rStyle w:val="Hyperlink"/>
                <w:rFonts w:ascii="Arial" w:hAnsi="Arial" w:cs="Arial"/>
                <w:noProof/>
                <w:sz w:val="22"/>
                <w:szCs w:val="22"/>
              </w:rPr>
              <w:t>Aim</w:t>
            </w:r>
            <w:r w:rsidRPr="003875AF">
              <w:rPr>
                <w:rFonts w:ascii="Arial" w:hAnsi="Arial" w:cs="Arial"/>
                <w:noProof/>
                <w:webHidden/>
                <w:sz w:val="22"/>
                <w:szCs w:val="22"/>
              </w:rPr>
              <w:tab/>
            </w:r>
            <w:r w:rsidRPr="003875AF">
              <w:rPr>
                <w:rFonts w:ascii="Arial" w:hAnsi="Arial" w:cs="Arial"/>
                <w:noProof/>
                <w:webHidden/>
                <w:sz w:val="22"/>
                <w:szCs w:val="22"/>
              </w:rPr>
              <w:fldChar w:fldCharType="begin"/>
            </w:r>
            <w:r w:rsidRPr="003875AF">
              <w:rPr>
                <w:rFonts w:ascii="Arial" w:hAnsi="Arial" w:cs="Arial"/>
                <w:noProof/>
                <w:webHidden/>
                <w:sz w:val="22"/>
                <w:szCs w:val="22"/>
              </w:rPr>
              <w:instrText xml:space="preserve"> PAGEREF _Toc216886584 \h </w:instrText>
            </w:r>
            <w:r w:rsidRPr="003875AF">
              <w:rPr>
                <w:rFonts w:ascii="Arial" w:hAnsi="Arial" w:cs="Arial"/>
                <w:noProof/>
                <w:webHidden/>
                <w:sz w:val="22"/>
                <w:szCs w:val="22"/>
              </w:rPr>
            </w:r>
            <w:r w:rsidRPr="003875AF">
              <w:rPr>
                <w:rFonts w:ascii="Arial" w:hAnsi="Arial" w:cs="Arial"/>
                <w:noProof/>
                <w:webHidden/>
                <w:sz w:val="22"/>
                <w:szCs w:val="22"/>
              </w:rPr>
              <w:fldChar w:fldCharType="separate"/>
            </w:r>
            <w:r w:rsidRPr="003875AF">
              <w:rPr>
                <w:rFonts w:ascii="Arial" w:hAnsi="Arial" w:cs="Arial"/>
                <w:noProof/>
                <w:webHidden/>
                <w:sz w:val="22"/>
                <w:szCs w:val="22"/>
              </w:rPr>
              <w:t>3</w:t>
            </w:r>
            <w:r w:rsidRPr="003875AF">
              <w:rPr>
                <w:rFonts w:ascii="Arial" w:hAnsi="Arial" w:cs="Arial"/>
                <w:noProof/>
                <w:webHidden/>
                <w:sz w:val="22"/>
                <w:szCs w:val="22"/>
              </w:rPr>
              <w:fldChar w:fldCharType="end"/>
            </w:r>
          </w:hyperlink>
        </w:p>
        <w:p w14:paraId="498D4BBE" w14:textId="20B65C48" w:rsidR="003875AF" w:rsidRPr="003875AF" w:rsidRDefault="003875AF">
          <w:pPr>
            <w:pStyle w:val="TOC1"/>
            <w:tabs>
              <w:tab w:val="right" w:leader="dot" w:pos="9016"/>
            </w:tabs>
            <w:rPr>
              <w:rFonts w:ascii="Arial" w:eastAsiaTheme="minorEastAsia" w:hAnsi="Arial" w:cs="Arial"/>
              <w:noProof/>
              <w:sz w:val="22"/>
              <w:szCs w:val="22"/>
              <w:lang w:eastAsia="en-GB"/>
            </w:rPr>
          </w:pPr>
          <w:hyperlink w:anchor="_Toc216886585" w:history="1">
            <w:r w:rsidRPr="003875AF">
              <w:rPr>
                <w:rStyle w:val="Hyperlink"/>
                <w:rFonts w:ascii="Arial" w:hAnsi="Arial" w:cs="Arial"/>
                <w:noProof/>
                <w:sz w:val="22"/>
                <w:szCs w:val="22"/>
              </w:rPr>
              <w:t>General Information</w:t>
            </w:r>
            <w:r w:rsidRPr="003875AF">
              <w:rPr>
                <w:rFonts w:ascii="Arial" w:hAnsi="Arial" w:cs="Arial"/>
                <w:noProof/>
                <w:webHidden/>
                <w:sz w:val="22"/>
                <w:szCs w:val="22"/>
              </w:rPr>
              <w:tab/>
            </w:r>
            <w:r w:rsidRPr="003875AF">
              <w:rPr>
                <w:rFonts w:ascii="Arial" w:hAnsi="Arial" w:cs="Arial"/>
                <w:noProof/>
                <w:webHidden/>
                <w:sz w:val="22"/>
                <w:szCs w:val="22"/>
              </w:rPr>
              <w:fldChar w:fldCharType="begin"/>
            </w:r>
            <w:r w:rsidRPr="003875AF">
              <w:rPr>
                <w:rFonts w:ascii="Arial" w:hAnsi="Arial" w:cs="Arial"/>
                <w:noProof/>
                <w:webHidden/>
                <w:sz w:val="22"/>
                <w:szCs w:val="22"/>
              </w:rPr>
              <w:instrText xml:space="preserve"> PAGEREF _Toc216886585 \h </w:instrText>
            </w:r>
            <w:r w:rsidRPr="003875AF">
              <w:rPr>
                <w:rFonts w:ascii="Arial" w:hAnsi="Arial" w:cs="Arial"/>
                <w:noProof/>
                <w:webHidden/>
                <w:sz w:val="22"/>
                <w:szCs w:val="22"/>
              </w:rPr>
            </w:r>
            <w:r w:rsidRPr="003875AF">
              <w:rPr>
                <w:rFonts w:ascii="Arial" w:hAnsi="Arial" w:cs="Arial"/>
                <w:noProof/>
                <w:webHidden/>
                <w:sz w:val="22"/>
                <w:szCs w:val="22"/>
              </w:rPr>
              <w:fldChar w:fldCharType="separate"/>
            </w:r>
            <w:r w:rsidRPr="003875AF">
              <w:rPr>
                <w:rFonts w:ascii="Arial" w:hAnsi="Arial" w:cs="Arial"/>
                <w:noProof/>
                <w:webHidden/>
                <w:sz w:val="22"/>
                <w:szCs w:val="22"/>
              </w:rPr>
              <w:t>3</w:t>
            </w:r>
            <w:r w:rsidRPr="003875AF">
              <w:rPr>
                <w:rFonts w:ascii="Arial" w:hAnsi="Arial" w:cs="Arial"/>
                <w:noProof/>
                <w:webHidden/>
                <w:sz w:val="22"/>
                <w:szCs w:val="22"/>
              </w:rPr>
              <w:fldChar w:fldCharType="end"/>
            </w:r>
          </w:hyperlink>
        </w:p>
        <w:p w14:paraId="4C9F8952" w14:textId="651EF478" w:rsidR="003875AF" w:rsidRPr="003875AF" w:rsidRDefault="003875AF">
          <w:pPr>
            <w:pStyle w:val="TOC2"/>
            <w:tabs>
              <w:tab w:val="right" w:leader="dot" w:pos="9016"/>
            </w:tabs>
            <w:rPr>
              <w:rFonts w:ascii="Arial" w:eastAsiaTheme="minorEastAsia" w:hAnsi="Arial" w:cs="Arial"/>
              <w:noProof/>
              <w:sz w:val="22"/>
              <w:szCs w:val="22"/>
              <w:lang w:eastAsia="en-GB"/>
            </w:rPr>
          </w:pPr>
          <w:hyperlink w:anchor="_Toc216886586" w:history="1">
            <w:r w:rsidRPr="003875AF">
              <w:rPr>
                <w:rStyle w:val="Hyperlink"/>
                <w:rFonts w:ascii="Arial" w:hAnsi="Arial" w:cs="Arial"/>
                <w:noProof/>
                <w:sz w:val="22"/>
                <w:szCs w:val="22"/>
              </w:rPr>
              <w:t>Location</w:t>
            </w:r>
            <w:r w:rsidRPr="003875AF">
              <w:rPr>
                <w:rFonts w:ascii="Arial" w:hAnsi="Arial" w:cs="Arial"/>
                <w:noProof/>
                <w:webHidden/>
                <w:sz w:val="22"/>
                <w:szCs w:val="22"/>
              </w:rPr>
              <w:tab/>
            </w:r>
            <w:r w:rsidRPr="003875AF">
              <w:rPr>
                <w:rFonts w:ascii="Arial" w:hAnsi="Arial" w:cs="Arial"/>
                <w:noProof/>
                <w:webHidden/>
                <w:sz w:val="22"/>
                <w:szCs w:val="22"/>
              </w:rPr>
              <w:fldChar w:fldCharType="begin"/>
            </w:r>
            <w:r w:rsidRPr="003875AF">
              <w:rPr>
                <w:rFonts w:ascii="Arial" w:hAnsi="Arial" w:cs="Arial"/>
                <w:noProof/>
                <w:webHidden/>
                <w:sz w:val="22"/>
                <w:szCs w:val="22"/>
              </w:rPr>
              <w:instrText xml:space="preserve"> PAGEREF _Toc216886586 \h </w:instrText>
            </w:r>
            <w:r w:rsidRPr="003875AF">
              <w:rPr>
                <w:rFonts w:ascii="Arial" w:hAnsi="Arial" w:cs="Arial"/>
                <w:noProof/>
                <w:webHidden/>
                <w:sz w:val="22"/>
                <w:szCs w:val="22"/>
              </w:rPr>
            </w:r>
            <w:r w:rsidRPr="003875AF">
              <w:rPr>
                <w:rFonts w:ascii="Arial" w:hAnsi="Arial" w:cs="Arial"/>
                <w:noProof/>
                <w:webHidden/>
                <w:sz w:val="22"/>
                <w:szCs w:val="22"/>
              </w:rPr>
              <w:fldChar w:fldCharType="separate"/>
            </w:r>
            <w:r w:rsidRPr="003875AF">
              <w:rPr>
                <w:rFonts w:ascii="Arial" w:hAnsi="Arial" w:cs="Arial"/>
                <w:noProof/>
                <w:webHidden/>
                <w:sz w:val="22"/>
                <w:szCs w:val="22"/>
              </w:rPr>
              <w:t>3</w:t>
            </w:r>
            <w:r w:rsidRPr="003875AF">
              <w:rPr>
                <w:rFonts w:ascii="Arial" w:hAnsi="Arial" w:cs="Arial"/>
                <w:noProof/>
                <w:webHidden/>
                <w:sz w:val="22"/>
                <w:szCs w:val="22"/>
              </w:rPr>
              <w:fldChar w:fldCharType="end"/>
            </w:r>
          </w:hyperlink>
        </w:p>
        <w:p w14:paraId="1F63EBB4" w14:textId="571249F5" w:rsidR="003875AF" w:rsidRPr="003875AF" w:rsidRDefault="003875AF">
          <w:pPr>
            <w:pStyle w:val="TOC2"/>
            <w:tabs>
              <w:tab w:val="right" w:leader="dot" w:pos="9016"/>
            </w:tabs>
            <w:rPr>
              <w:rFonts w:ascii="Arial" w:eastAsiaTheme="minorEastAsia" w:hAnsi="Arial" w:cs="Arial"/>
              <w:noProof/>
              <w:sz w:val="22"/>
              <w:szCs w:val="22"/>
              <w:lang w:eastAsia="en-GB"/>
            </w:rPr>
          </w:pPr>
          <w:hyperlink w:anchor="_Toc216886587" w:history="1">
            <w:r w:rsidRPr="003875AF">
              <w:rPr>
                <w:rStyle w:val="Hyperlink"/>
                <w:rFonts w:ascii="Arial" w:hAnsi="Arial" w:cs="Arial"/>
                <w:noProof/>
                <w:sz w:val="22"/>
                <w:szCs w:val="22"/>
              </w:rPr>
              <w:t>Trial Conditions</w:t>
            </w:r>
            <w:r w:rsidRPr="003875AF">
              <w:rPr>
                <w:rFonts w:ascii="Arial" w:hAnsi="Arial" w:cs="Arial"/>
                <w:noProof/>
                <w:webHidden/>
                <w:sz w:val="22"/>
                <w:szCs w:val="22"/>
              </w:rPr>
              <w:tab/>
            </w:r>
            <w:r w:rsidRPr="003875AF">
              <w:rPr>
                <w:rFonts w:ascii="Arial" w:hAnsi="Arial" w:cs="Arial"/>
                <w:noProof/>
                <w:webHidden/>
                <w:sz w:val="22"/>
                <w:szCs w:val="22"/>
              </w:rPr>
              <w:fldChar w:fldCharType="begin"/>
            </w:r>
            <w:r w:rsidRPr="003875AF">
              <w:rPr>
                <w:rFonts w:ascii="Arial" w:hAnsi="Arial" w:cs="Arial"/>
                <w:noProof/>
                <w:webHidden/>
                <w:sz w:val="22"/>
                <w:szCs w:val="22"/>
              </w:rPr>
              <w:instrText xml:space="preserve"> PAGEREF _Toc216886587 \h </w:instrText>
            </w:r>
            <w:r w:rsidRPr="003875AF">
              <w:rPr>
                <w:rFonts w:ascii="Arial" w:hAnsi="Arial" w:cs="Arial"/>
                <w:noProof/>
                <w:webHidden/>
                <w:sz w:val="22"/>
                <w:szCs w:val="22"/>
              </w:rPr>
            </w:r>
            <w:r w:rsidRPr="003875AF">
              <w:rPr>
                <w:rFonts w:ascii="Arial" w:hAnsi="Arial" w:cs="Arial"/>
                <w:noProof/>
                <w:webHidden/>
                <w:sz w:val="22"/>
                <w:szCs w:val="22"/>
              </w:rPr>
              <w:fldChar w:fldCharType="separate"/>
            </w:r>
            <w:r w:rsidRPr="003875AF">
              <w:rPr>
                <w:rFonts w:ascii="Arial" w:hAnsi="Arial" w:cs="Arial"/>
                <w:noProof/>
                <w:webHidden/>
                <w:sz w:val="22"/>
                <w:szCs w:val="22"/>
              </w:rPr>
              <w:t>3</w:t>
            </w:r>
            <w:r w:rsidRPr="003875AF">
              <w:rPr>
                <w:rFonts w:ascii="Arial" w:hAnsi="Arial" w:cs="Arial"/>
                <w:noProof/>
                <w:webHidden/>
                <w:sz w:val="22"/>
                <w:szCs w:val="22"/>
              </w:rPr>
              <w:fldChar w:fldCharType="end"/>
            </w:r>
          </w:hyperlink>
        </w:p>
        <w:p w14:paraId="575614DB" w14:textId="2D05432D" w:rsidR="003875AF" w:rsidRPr="003875AF" w:rsidRDefault="003875AF">
          <w:pPr>
            <w:pStyle w:val="TOC1"/>
            <w:tabs>
              <w:tab w:val="right" w:leader="dot" w:pos="9016"/>
            </w:tabs>
            <w:rPr>
              <w:rFonts w:ascii="Arial" w:eastAsiaTheme="minorEastAsia" w:hAnsi="Arial" w:cs="Arial"/>
              <w:noProof/>
              <w:sz w:val="22"/>
              <w:szCs w:val="22"/>
              <w:lang w:eastAsia="en-GB"/>
            </w:rPr>
          </w:pPr>
          <w:hyperlink w:anchor="_Toc216886588" w:history="1">
            <w:r w:rsidRPr="003875AF">
              <w:rPr>
                <w:rStyle w:val="Hyperlink"/>
                <w:rFonts w:ascii="Arial" w:hAnsi="Arial" w:cs="Arial"/>
                <w:noProof/>
                <w:sz w:val="22"/>
                <w:szCs w:val="22"/>
              </w:rPr>
              <w:t>Method</w:t>
            </w:r>
            <w:r w:rsidRPr="003875AF">
              <w:rPr>
                <w:rFonts w:ascii="Arial" w:hAnsi="Arial" w:cs="Arial"/>
                <w:noProof/>
                <w:webHidden/>
                <w:sz w:val="22"/>
                <w:szCs w:val="22"/>
              </w:rPr>
              <w:tab/>
            </w:r>
            <w:r w:rsidRPr="003875AF">
              <w:rPr>
                <w:rFonts w:ascii="Arial" w:hAnsi="Arial" w:cs="Arial"/>
                <w:noProof/>
                <w:webHidden/>
                <w:sz w:val="22"/>
                <w:szCs w:val="22"/>
              </w:rPr>
              <w:fldChar w:fldCharType="begin"/>
            </w:r>
            <w:r w:rsidRPr="003875AF">
              <w:rPr>
                <w:rFonts w:ascii="Arial" w:hAnsi="Arial" w:cs="Arial"/>
                <w:noProof/>
                <w:webHidden/>
                <w:sz w:val="22"/>
                <w:szCs w:val="22"/>
              </w:rPr>
              <w:instrText xml:space="preserve"> PAGEREF _Toc216886588 \h </w:instrText>
            </w:r>
            <w:r w:rsidRPr="003875AF">
              <w:rPr>
                <w:rFonts w:ascii="Arial" w:hAnsi="Arial" w:cs="Arial"/>
                <w:noProof/>
                <w:webHidden/>
                <w:sz w:val="22"/>
                <w:szCs w:val="22"/>
              </w:rPr>
            </w:r>
            <w:r w:rsidRPr="003875AF">
              <w:rPr>
                <w:rFonts w:ascii="Arial" w:hAnsi="Arial" w:cs="Arial"/>
                <w:noProof/>
                <w:webHidden/>
                <w:sz w:val="22"/>
                <w:szCs w:val="22"/>
              </w:rPr>
              <w:fldChar w:fldCharType="separate"/>
            </w:r>
            <w:r w:rsidRPr="003875AF">
              <w:rPr>
                <w:rFonts w:ascii="Arial" w:hAnsi="Arial" w:cs="Arial"/>
                <w:noProof/>
                <w:webHidden/>
                <w:sz w:val="22"/>
                <w:szCs w:val="22"/>
              </w:rPr>
              <w:t>3</w:t>
            </w:r>
            <w:r w:rsidRPr="003875AF">
              <w:rPr>
                <w:rFonts w:ascii="Arial" w:hAnsi="Arial" w:cs="Arial"/>
                <w:noProof/>
                <w:webHidden/>
                <w:sz w:val="22"/>
                <w:szCs w:val="22"/>
              </w:rPr>
              <w:fldChar w:fldCharType="end"/>
            </w:r>
          </w:hyperlink>
        </w:p>
        <w:p w14:paraId="1C6B05CE" w14:textId="0ED9FE76" w:rsidR="003875AF" w:rsidRPr="003875AF" w:rsidRDefault="003875AF">
          <w:pPr>
            <w:pStyle w:val="TOC2"/>
            <w:tabs>
              <w:tab w:val="right" w:leader="dot" w:pos="9016"/>
            </w:tabs>
            <w:rPr>
              <w:rFonts w:ascii="Arial" w:eastAsiaTheme="minorEastAsia" w:hAnsi="Arial" w:cs="Arial"/>
              <w:noProof/>
              <w:sz w:val="22"/>
              <w:szCs w:val="22"/>
              <w:lang w:eastAsia="en-GB"/>
            </w:rPr>
          </w:pPr>
          <w:hyperlink w:anchor="_Toc216886589" w:history="1">
            <w:r w:rsidRPr="003875AF">
              <w:rPr>
                <w:rStyle w:val="Hyperlink"/>
                <w:rFonts w:ascii="Arial" w:hAnsi="Arial" w:cs="Arial"/>
                <w:noProof/>
                <w:sz w:val="22"/>
                <w:szCs w:val="22"/>
              </w:rPr>
              <w:t>Arena Trial Set-up</w:t>
            </w:r>
            <w:r w:rsidRPr="003875AF">
              <w:rPr>
                <w:rFonts w:ascii="Arial" w:hAnsi="Arial" w:cs="Arial"/>
                <w:noProof/>
                <w:webHidden/>
                <w:sz w:val="22"/>
                <w:szCs w:val="22"/>
              </w:rPr>
              <w:tab/>
            </w:r>
            <w:r w:rsidRPr="003875AF">
              <w:rPr>
                <w:rFonts w:ascii="Arial" w:hAnsi="Arial" w:cs="Arial"/>
                <w:noProof/>
                <w:webHidden/>
                <w:sz w:val="22"/>
                <w:szCs w:val="22"/>
              </w:rPr>
              <w:fldChar w:fldCharType="begin"/>
            </w:r>
            <w:r w:rsidRPr="003875AF">
              <w:rPr>
                <w:rFonts w:ascii="Arial" w:hAnsi="Arial" w:cs="Arial"/>
                <w:noProof/>
                <w:webHidden/>
                <w:sz w:val="22"/>
                <w:szCs w:val="22"/>
              </w:rPr>
              <w:instrText xml:space="preserve"> PAGEREF _Toc216886589 \h </w:instrText>
            </w:r>
            <w:r w:rsidRPr="003875AF">
              <w:rPr>
                <w:rFonts w:ascii="Arial" w:hAnsi="Arial" w:cs="Arial"/>
                <w:noProof/>
                <w:webHidden/>
                <w:sz w:val="22"/>
                <w:szCs w:val="22"/>
              </w:rPr>
            </w:r>
            <w:r w:rsidRPr="003875AF">
              <w:rPr>
                <w:rFonts w:ascii="Arial" w:hAnsi="Arial" w:cs="Arial"/>
                <w:noProof/>
                <w:webHidden/>
                <w:sz w:val="22"/>
                <w:szCs w:val="22"/>
              </w:rPr>
              <w:fldChar w:fldCharType="separate"/>
            </w:r>
            <w:r w:rsidRPr="003875AF">
              <w:rPr>
                <w:rFonts w:ascii="Arial" w:hAnsi="Arial" w:cs="Arial"/>
                <w:noProof/>
                <w:webHidden/>
                <w:sz w:val="22"/>
                <w:szCs w:val="22"/>
              </w:rPr>
              <w:t>3</w:t>
            </w:r>
            <w:r w:rsidRPr="003875AF">
              <w:rPr>
                <w:rFonts w:ascii="Arial" w:hAnsi="Arial" w:cs="Arial"/>
                <w:noProof/>
                <w:webHidden/>
                <w:sz w:val="22"/>
                <w:szCs w:val="22"/>
              </w:rPr>
              <w:fldChar w:fldCharType="end"/>
            </w:r>
          </w:hyperlink>
        </w:p>
        <w:p w14:paraId="50CA670F" w14:textId="1643A847" w:rsidR="003875AF" w:rsidRPr="003875AF" w:rsidRDefault="003875AF">
          <w:pPr>
            <w:pStyle w:val="TOC1"/>
            <w:tabs>
              <w:tab w:val="right" w:leader="dot" w:pos="9016"/>
            </w:tabs>
            <w:rPr>
              <w:rFonts w:ascii="Arial" w:eastAsiaTheme="minorEastAsia" w:hAnsi="Arial" w:cs="Arial"/>
              <w:noProof/>
              <w:sz w:val="22"/>
              <w:szCs w:val="22"/>
              <w:lang w:eastAsia="en-GB"/>
            </w:rPr>
          </w:pPr>
          <w:hyperlink w:anchor="_Toc216886590" w:history="1">
            <w:r w:rsidRPr="003875AF">
              <w:rPr>
                <w:rStyle w:val="Hyperlink"/>
                <w:rFonts w:ascii="Arial" w:hAnsi="Arial" w:cs="Arial"/>
                <w:noProof/>
                <w:sz w:val="22"/>
                <w:szCs w:val="22"/>
              </w:rPr>
              <w:t>Analysis</w:t>
            </w:r>
            <w:r w:rsidRPr="003875AF">
              <w:rPr>
                <w:rFonts w:ascii="Arial" w:hAnsi="Arial" w:cs="Arial"/>
                <w:noProof/>
                <w:webHidden/>
                <w:sz w:val="22"/>
                <w:szCs w:val="22"/>
              </w:rPr>
              <w:tab/>
            </w:r>
            <w:r w:rsidRPr="003875AF">
              <w:rPr>
                <w:rFonts w:ascii="Arial" w:hAnsi="Arial" w:cs="Arial"/>
                <w:noProof/>
                <w:webHidden/>
                <w:sz w:val="22"/>
                <w:szCs w:val="22"/>
              </w:rPr>
              <w:fldChar w:fldCharType="begin"/>
            </w:r>
            <w:r w:rsidRPr="003875AF">
              <w:rPr>
                <w:rFonts w:ascii="Arial" w:hAnsi="Arial" w:cs="Arial"/>
                <w:noProof/>
                <w:webHidden/>
                <w:sz w:val="22"/>
                <w:szCs w:val="22"/>
              </w:rPr>
              <w:instrText xml:space="preserve"> PAGEREF _Toc216886590 \h </w:instrText>
            </w:r>
            <w:r w:rsidRPr="003875AF">
              <w:rPr>
                <w:rFonts w:ascii="Arial" w:hAnsi="Arial" w:cs="Arial"/>
                <w:noProof/>
                <w:webHidden/>
                <w:sz w:val="22"/>
                <w:szCs w:val="22"/>
              </w:rPr>
            </w:r>
            <w:r w:rsidRPr="003875AF">
              <w:rPr>
                <w:rFonts w:ascii="Arial" w:hAnsi="Arial" w:cs="Arial"/>
                <w:noProof/>
                <w:webHidden/>
                <w:sz w:val="22"/>
                <w:szCs w:val="22"/>
              </w:rPr>
              <w:fldChar w:fldCharType="separate"/>
            </w:r>
            <w:r w:rsidRPr="003875AF">
              <w:rPr>
                <w:rFonts w:ascii="Arial" w:hAnsi="Arial" w:cs="Arial"/>
                <w:noProof/>
                <w:webHidden/>
                <w:sz w:val="22"/>
                <w:szCs w:val="22"/>
              </w:rPr>
              <w:t>6</w:t>
            </w:r>
            <w:r w:rsidRPr="003875AF">
              <w:rPr>
                <w:rFonts w:ascii="Arial" w:hAnsi="Arial" w:cs="Arial"/>
                <w:noProof/>
                <w:webHidden/>
                <w:sz w:val="22"/>
                <w:szCs w:val="22"/>
              </w:rPr>
              <w:fldChar w:fldCharType="end"/>
            </w:r>
          </w:hyperlink>
        </w:p>
        <w:p w14:paraId="7FE07F44" w14:textId="313519A2" w:rsidR="003875AF" w:rsidRPr="003875AF" w:rsidRDefault="003875AF">
          <w:pPr>
            <w:pStyle w:val="TOC2"/>
            <w:tabs>
              <w:tab w:val="right" w:leader="dot" w:pos="9016"/>
            </w:tabs>
            <w:rPr>
              <w:rFonts w:ascii="Arial" w:eastAsiaTheme="minorEastAsia" w:hAnsi="Arial" w:cs="Arial"/>
              <w:noProof/>
              <w:sz w:val="22"/>
              <w:szCs w:val="22"/>
              <w:lang w:eastAsia="en-GB"/>
            </w:rPr>
          </w:pPr>
          <w:hyperlink w:anchor="_Toc216886591" w:history="1">
            <w:r w:rsidRPr="003875AF">
              <w:rPr>
                <w:rStyle w:val="Hyperlink"/>
                <w:rFonts w:ascii="Arial" w:hAnsi="Arial" w:cs="Arial"/>
                <w:noProof/>
                <w:sz w:val="22"/>
                <w:szCs w:val="22"/>
              </w:rPr>
              <w:t>Average Fragmentation Size and Weight</w:t>
            </w:r>
            <w:r w:rsidRPr="003875AF">
              <w:rPr>
                <w:rFonts w:ascii="Arial" w:hAnsi="Arial" w:cs="Arial"/>
                <w:noProof/>
                <w:webHidden/>
                <w:sz w:val="22"/>
                <w:szCs w:val="22"/>
              </w:rPr>
              <w:tab/>
            </w:r>
            <w:r w:rsidRPr="003875AF">
              <w:rPr>
                <w:rFonts w:ascii="Arial" w:hAnsi="Arial" w:cs="Arial"/>
                <w:noProof/>
                <w:webHidden/>
                <w:sz w:val="22"/>
                <w:szCs w:val="22"/>
              </w:rPr>
              <w:fldChar w:fldCharType="begin"/>
            </w:r>
            <w:r w:rsidRPr="003875AF">
              <w:rPr>
                <w:rFonts w:ascii="Arial" w:hAnsi="Arial" w:cs="Arial"/>
                <w:noProof/>
                <w:webHidden/>
                <w:sz w:val="22"/>
                <w:szCs w:val="22"/>
              </w:rPr>
              <w:instrText xml:space="preserve"> PAGEREF _Toc216886591 \h </w:instrText>
            </w:r>
            <w:r w:rsidRPr="003875AF">
              <w:rPr>
                <w:rFonts w:ascii="Arial" w:hAnsi="Arial" w:cs="Arial"/>
                <w:noProof/>
                <w:webHidden/>
                <w:sz w:val="22"/>
                <w:szCs w:val="22"/>
              </w:rPr>
            </w:r>
            <w:r w:rsidRPr="003875AF">
              <w:rPr>
                <w:rFonts w:ascii="Arial" w:hAnsi="Arial" w:cs="Arial"/>
                <w:noProof/>
                <w:webHidden/>
                <w:sz w:val="22"/>
                <w:szCs w:val="22"/>
              </w:rPr>
              <w:fldChar w:fldCharType="separate"/>
            </w:r>
            <w:r w:rsidRPr="003875AF">
              <w:rPr>
                <w:rFonts w:ascii="Arial" w:hAnsi="Arial" w:cs="Arial"/>
                <w:noProof/>
                <w:webHidden/>
                <w:sz w:val="22"/>
                <w:szCs w:val="22"/>
              </w:rPr>
              <w:t>7</w:t>
            </w:r>
            <w:r w:rsidRPr="003875AF">
              <w:rPr>
                <w:rFonts w:ascii="Arial" w:hAnsi="Arial" w:cs="Arial"/>
                <w:noProof/>
                <w:webHidden/>
                <w:sz w:val="22"/>
                <w:szCs w:val="22"/>
              </w:rPr>
              <w:fldChar w:fldCharType="end"/>
            </w:r>
          </w:hyperlink>
        </w:p>
        <w:p w14:paraId="627F4538" w14:textId="773EDC55" w:rsidR="003875AF" w:rsidRPr="003875AF" w:rsidRDefault="003875AF">
          <w:pPr>
            <w:pStyle w:val="TOC2"/>
            <w:tabs>
              <w:tab w:val="right" w:leader="dot" w:pos="9016"/>
            </w:tabs>
            <w:rPr>
              <w:rFonts w:ascii="Arial" w:eastAsiaTheme="minorEastAsia" w:hAnsi="Arial" w:cs="Arial"/>
              <w:noProof/>
              <w:sz w:val="22"/>
              <w:szCs w:val="22"/>
              <w:lang w:eastAsia="en-GB"/>
            </w:rPr>
          </w:pPr>
          <w:hyperlink w:anchor="_Toc216886592" w:history="1">
            <w:r w:rsidRPr="003875AF">
              <w:rPr>
                <w:rStyle w:val="Hyperlink"/>
                <w:rFonts w:ascii="Arial" w:hAnsi="Arial" w:cs="Arial"/>
                <w:noProof/>
                <w:sz w:val="22"/>
                <w:szCs w:val="22"/>
              </w:rPr>
              <w:t>Fourier Transform Infrared (FTIR) Spectroscopy</w:t>
            </w:r>
            <w:r w:rsidRPr="003875AF">
              <w:rPr>
                <w:rFonts w:ascii="Arial" w:hAnsi="Arial" w:cs="Arial"/>
                <w:noProof/>
                <w:webHidden/>
                <w:sz w:val="22"/>
                <w:szCs w:val="22"/>
              </w:rPr>
              <w:tab/>
            </w:r>
            <w:r w:rsidRPr="003875AF">
              <w:rPr>
                <w:rFonts w:ascii="Arial" w:hAnsi="Arial" w:cs="Arial"/>
                <w:noProof/>
                <w:webHidden/>
                <w:sz w:val="22"/>
                <w:szCs w:val="22"/>
              </w:rPr>
              <w:fldChar w:fldCharType="begin"/>
            </w:r>
            <w:r w:rsidRPr="003875AF">
              <w:rPr>
                <w:rFonts w:ascii="Arial" w:hAnsi="Arial" w:cs="Arial"/>
                <w:noProof/>
                <w:webHidden/>
                <w:sz w:val="22"/>
                <w:szCs w:val="22"/>
              </w:rPr>
              <w:instrText xml:space="preserve"> PAGEREF _Toc216886592 \h </w:instrText>
            </w:r>
            <w:r w:rsidRPr="003875AF">
              <w:rPr>
                <w:rFonts w:ascii="Arial" w:hAnsi="Arial" w:cs="Arial"/>
                <w:noProof/>
                <w:webHidden/>
                <w:sz w:val="22"/>
                <w:szCs w:val="22"/>
              </w:rPr>
            </w:r>
            <w:r w:rsidRPr="003875AF">
              <w:rPr>
                <w:rFonts w:ascii="Arial" w:hAnsi="Arial" w:cs="Arial"/>
                <w:noProof/>
                <w:webHidden/>
                <w:sz w:val="22"/>
                <w:szCs w:val="22"/>
              </w:rPr>
              <w:fldChar w:fldCharType="separate"/>
            </w:r>
            <w:r w:rsidRPr="003875AF">
              <w:rPr>
                <w:rFonts w:ascii="Arial" w:hAnsi="Arial" w:cs="Arial"/>
                <w:noProof/>
                <w:webHidden/>
                <w:sz w:val="22"/>
                <w:szCs w:val="22"/>
              </w:rPr>
              <w:t>8</w:t>
            </w:r>
            <w:r w:rsidRPr="003875AF">
              <w:rPr>
                <w:rFonts w:ascii="Arial" w:hAnsi="Arial" w:cs="Arial"/>
                <w:noProof/>
                <w:webHidden/>
                <w:sz w:val="22"/>
                <w:szCs w:val="22"/>
              </w:rPr>
              <w:fldChar w:fldCharType="end"/>
            </w:r>
          </w:hyperlink>
        </w:p>
        <w:p w14:paraId="478F5660" w14:textId="70FC6ADC" w:rsidR="003875AF" w:rsidRPr="003875AF" w:rsidRDefault="003875AF">
          <w:pPr>
            <w:pStyle w:val="TOC2"/>
            <w:tabs>
              <w:tab w:val="right" w:leader="dot" w:pos="9016"/>
            </w:tabs>
            <w:rPr>
              <w:rFonts w:ascii="Arial" w:eastAsiaTheme="minorEastAsia" w:hAnsi="Arial" w:cs="Arial"/>
              <w:noProof/>
              <w:sz w:val="22"/>
              <w:szCs w:val="22"/>
              <w:lang w:eastAsia="en-GB"/>
            </w:rPr>
          </w:pPr>
          <w:hyperlink w:anchor="_Toc216886593" w:history="1">
            <w:r w:rsidRPr="003875AF">
              <w:rPr>
                <w:rStyle w:val="Hyperlink"/>
                <w:rFonts w:ascii="Arial" w:hAnsi="Arial" w:cs="Arial"/>
                <w:noProof/>
                <w:sz w:val="22"/>
                <w:szCs w:val="22"/>
              </w:rPr>
              <w:t>Pressure Readings</w:t>
            </w:r>
            <w:r w:rsidRPr="003875AF">
              <w:rPr>
                <w:rFonts w:ascii="Arial" w:hAnsi="Arial" w:cs="Arial"/>
                <w:noProof/>
                <w:webHidden/>
                <w:sz w:val="22"/>
                <w:szCs w:val="22"/>
              </w:rPr>
              <w:tab/>
            </w:r>
            <w:r w:rsidRPr="003875AF">
              <w:rPr>
                <w:rFonts w:ascii="Arial" w:hAnsi="Arial" w:cs="Arial"/>
                <w:noProof/>
                <w:webHidden/>
                <w:sz w:val="22"/>
                <w:szCs w:val="22"/>
              </w:rPr>
              <w:fldChar w:fldCharType="begin"/>
            </w:r>
            <w:r w:rsidRPr="003875AF">
              <w:rPr>
                <w:rFonts w:ascii="Arial" w:hAnsi="Arial" w:cs="Arial"/>
                <w:noProof/>
                <w:webHidden/>
                <w:sz w:val="22"/>
                <w:szCs w:val="22"/>
              </w:rPr>
              <w:instrText xml:space="preserve"> PAGEREF _Toc216886593 \h </w:instrText>
            </w:r>
            <w:r w:rsidRPr="003875AF">
              <w:rPr>
                <w:rFonts w:ascii="Arial" w:hAnsi="Arial" w:cs="Arial"/>
                <w:noProof/>
                <w:webHidden/>
                <w:sz w:val="22"/>
                <w:szCs w:val="22"/>
              </w:rPr>
            </w:r>
            <w:r w:rsidRPr="003875AF">
              <w:rPr>
                <w:rFonts w:ascii="Arial" w:hAnsi="Arial" w:cs="Arial"/>
                <w:noProof/>
                <w:webHidden/>
                <w:sz w:val="22"/>
                <w:szCs w:val="22"/>
              </w:rPr>
              <w:fldChar w:fldCharType="separate"/>
            </w:r>
            <w:r w:rsidRPr="003875AF">
              <w:rPr>
                <w:rFonts w:ascii="Arial" w:hAnsi="Arial" w:cs="Arial"/>
                <w:noProof/>
                <w:webHidden/>
                <w:sz w:val="22"/>
                <w:szCs w:val="22"/>
              </w:rPr>
              <w:t>10</w:t>
            </w:r>
            <w:r w:rsidRPr="003875AF">
              <w:rPr>
                <w:rFonts w:ascii="Arial" w:hAnsi="Arial" w:cs="Arial"/>
                <w:noProof/>
                <w:webHidden/>
                <w:sz w:val="22"/>
                <w:szCs w:val="22"/>
              </w:rPr>
              <w:fldChar w:fldCharType="end"/>
            </w:r>
          </w:hyperlink>
        </w:p>
        <w:p w14:paraId="60F18354" w14:textId="6F6E4457" w:rsidR="003875AF" w:rsidRPr="003875AF" w:rsidRDefault="003875AF">
          <w:pPr>
            <w:pStyle w:val="TOC1"/>
            <w:tabs>
              <w:tab w:val="right" w:leader="dot" w:pos="9016"/>
            </w:tabs>
            <w:rPr>
              <w:rFonts w:ascii="Arial" w:eastAsiaTheme="minorEastAsia" w:hAnsi="Arial" w:cs="Arial"/>
              <w:noProof/>
              <w:sz w:val="22"/>
              <w:szCs w:val="22"/>
              <w:lang w:eastAsia="en-GB"/>
            </w:rPr>
          </w:pPr>
          <w:hyperlink w:anchor="_Toc216886594" w:history="1">
            <w:r w:rsidRPr="003875AF">
              <w:rPr>
                <w:rStyle w:val="Hyperlink"/>
                <w:rFonts w:ascii="Arial" w:hAnsi="Arial" w:cs="Arial"/>
                <w:noProof/>
                <w:sz w:val="22"/>
                <w:szCs w:val="22"/>
              </w:rPr>
              <w:t>Conclusion</w:t>
            </w:r>
            <w:r w:rsidRPr="003875AF">
              <w:rPr>
                <w:rFonts w:ascii="Arial" w:hAnsi="Arial" w:cs="Arial"/>
                <w:noProof/>
                <w:webHidden/>
                <w:sz w:val="22"/>
                <w:szCs w:val="22"/>
              </w:rPr>
              <w:tab/>
            </w:r>
            <w:r w:rsidRPr="003875AF">
              <w:rPr>
                <w:rFonts w:ascii="Arial" w:hAnsi="Arial" w:cs="Arial"/>
                <w:noProof/>
                <w:webHidden/>
                <w:sz w:val="22"/>
                <w:szCs w:val="22"/>
              </w:rPr>
              <w:fldChar w:fldCharType="begin"/>
            </w:r>
            <w:r w:rsidRPr="003875AF">
              <w:rPr>
                <w:rFonts w:ascii="Arial" w:hAnsi="Arial" w:cs="Arial"/>
                <w:noProof/>
                <w:webHidden/>
                <w:sz w:val="22"/>
                <w:szCs w:val="22"/>
              </w:rPr>
              <w:instrText xml:space="preserve"> PAGEREF _Toc216886594 \h </w:instrText>
            </w:r>
            <w:r w:rsidRPr="003875AF">
              <w:rPr>
                <w:rFonts w:ascii="Arial" w:hAnsi="Arial" w:cs="Arial"/>
                <w:noProof/>
                <w:webHidden/>
                <w:sz w:val="22"/>
                <w:szCs w:val="22"/>
              </w:rPr>
            </w:r>
            <w:r w:rsidRPr="003875AF">
              <w:rPr>
                <w:rFonts w:ascii="Arial" w:hAnsi="Arial" w:cs="Arial"/>
                <w:noProof/>
                <w:webHidden/>
                <w:sz w:val="22"/>
                <w:szCs w:val="22"/>
              </w:rPr>
              <w:fldChar w:fldCharType="separate"/>
            </w:r>
            <w:r w:rsidRPr="003875AF">
              <w:rPr>
                <w:rFonts w:ascii="Arial" w:hAnsi="Arial" w:cs="Arial"/>
                <w:noProof/>
                <w:webHidden/>
                <w:sz w:val="22"/>
                <w:szCs w:val="22"/>
              </w:rPr>
              <w:t>11</w:t>
            </w:r>
            <w:r w:rsidRPr="003875AF">
              <w:rPr>
                <w:rFonts w:ascii="Arial" w:hAnsi="Arial" w:cs="Arial"/>
                <w:noProof/>
                <w:webHidden/>
                <w:sz w:val="22"/>
                <w:szCs w:val="22"/>
              </w:rPr>
              <w:fldChar w:fldCharType="end"/>
            </w:r>
          </w:hyperlink>
        </w:p>
        <w:p w14:paraId="2C482148" w14:textId="6EA54F39" w:rsidR="003875AF" w:rsidRPr="003875AF" w:rsidRDefault="003875AF">
          <w:pPr>
            <w:pStyle w:val="TOC1"/>
            <w:tabs>
              <w:tab w:val="right" w:leader="dot" w:pos="9016"/>
            </w:tabs>
            <w:rPr>
              <w:rFonts w:ascii="Arial" w:eastAsiaTheme="minorEastAsia" w:hAnsi="Arial" w:cs="Arial"/>
              <w:noProof/>
              <w:sz w:val="22"/>
              <w:szCs w:val="22"/>
              <w:lang w:eastAsia="en-GB"/>
            </w:rPr>
          </w:pPr>
          <w:hyperlink w:anchor="_Toc216886595" w:history="1">
            <w:r w:rsidRPr="003875AF">
              <w:rPr>
                <w:rStyle w:val="Hyperlink"/>
                <w:rFonts w:ascii="Arial" w:hAnsi="Arial" w:cs="Arial"/>
                <w:noProof/>
                <w:sz w:val="22"/>
                <w:szCs w:val="22"/>
              </w:rPr>
              <w:t>References</w:t>
            </w:r>
            <w:r w:rsidRPr="003875AF">
              <w:rPr>
                <w:rFonts w:ascii="Arial" w:hAnsi="Arial" w:cs="Arial"/>
                <w:noProof/>
                <w:webHidden/>
                <w:sz w:val="22"/>
                <w:szCs w:val="22"/>
              </w:rPr>
              <w:tab/>
            </w:r>
            <w:r w:rsidRPr="003875AF">
              <w:rPr>
                <w:rFonts w:ascii="Arial" w:hAnsi="Arial" w:cs="Arial"/>
                <w:noProof/>
                <w:webHidden/>
                <w:sz w:val="22"/>
                <w:szCs w:val="22"/>
              </w:rPr>
              <w:fldChar w:fldCharType="begin"/>
            </w:r>
            <w:r w:rsidRPr="003875AF">
              <w:rPr>
                <w:rFonts w:ascii="Arial" w:hAnsi="Arial" w:cs="Arial"/>
                <w:noProof/>
                <w:webHidden/>
                <w:sz w:val="22"/>
                <w:szCs w:val="22"/>
              </w:rPr>
              <w:instrText xml:space="preserve"> PAGEREF _Toc216886595 \h </w:instrText>
            </w:r>
            <w:r w:rsidRPr="003875AF">
              <w:rPr>
                <w:rFonts w:ascii="Arial" w:hAnsi="Arial" w:cs="Arial"/>
                <w:noProof/>
                <w:webHidden/>
                <w:sz w:val="22"/>
                <w:szCs w:val="22"/>
              </w:rPr>
            </w:r>
            <w:r w:rsidRPr="003875AF">
              <w:rPr>
                <w:rFonts w:ascii="Arial" w:hAnsi="Arial" w:cs="Arial"/>
                <w:noProof/>
                <w:webHidden/>
                <w:sz w:val="22"/>
                <w:szCs w:val="22"/>
              </w:rPr>
              <w:fldChar w:fldCharType="separate"/>
            </w:r>
            <w:r w:rsidRPr="003875AF">
              <w:rPr>
                <w:rFonts w:ascii="Arial" w:hAnsi="Arial" w:cs="Arial"/>
                <w:noProof/>
                <w:webHidden/>
                <w:sz w:val="22"/>
                <w:szCs w:val="22"/>
              </w:rPr>
              <w:t>11</w:t>
            </w:r>
            <w:r w:rsidRPr="003875AF">
              <w:rPr>
                <w:rFonts w:ascii="Arial" w:hAnsi="Arial" w:cs="Arial"/>
                <w:noProof/>
                <w:webHidden/>
                <w:sz w:val="22"/>
                <w:szCs w:val="22"/>
              </w:rPr>
              <w:fldChar w:fldCharType="end"/>
            </w:r>
          </w:hyperlink>
        </w:p>
        <w:p w14:paraId="3AD1924A" w14:textId="663192FB" w:rsidR="00F370E8" w:rsidRPr="00DA23F6" w:rsidRDefault="00F370E8">
          <w:pPr>
            <w:rPr>
              <w:rFonts w:ascii="Arial" w:hAnsi="Arial" w:cs="Arial"/>
              <w:sz w:val="22"/>
              <w:szCs w:val="22"/>
            </w:rPr>
          </w:pPr>
          <w:r w:rsidRPr="003875AF">
            <w:rPr>
              <w:rFonts w:ascii="Arial" w:hAnsi="Arial" w:cs="Arial"/>
              <w:b/>
              <w:bCs/>
              <w:noProof/>
              <w:sz w:val="22"/>
              <w:szCs w:val="22"/>
            </w:rPr>
            <w:fldChar w:fldCharType="end"/>
          </w:r>
        </w:p>
      </w:sdtContent>
    </w:sdt>
    <w:p w14:paraId="129CBAC3" w14:textId="394544B4" w:rsidR="00DA23F6" w:rsidRPr="00DA23F6" w:rsidRDefault="00DA23F6" w:rsidP="00DA23F6">
      <w:pPr>
        <w:pStyle w:val="Heading1"/>
        <w:rPr>
          <w:rFonts w:ascii="Arial" w:hAnsi="Arial" w:cs="Arial"/>
          <w:sz w:val="28"/>
          <w:szCs w:val="28"/>
        </w:rPr>
      </w:pPr>
      <w:bookmarkStart w:id="0" w:name="_Toc216886581"/>
      <w:r w:rsidRPr="00DA23F6">
        <w:rPr>
          <w:rFonts w:ascii="Arial" w:hAnsi="Arial" w:cs="Arial"/>
          <w:sz w:val="28"/>
          <w:szCs w:val="28"/>
        </w:rPr>
        <w:t>List of figures</w:t>
      </w:r>
      <w:bookmarkEnd w:id="0"/>
    </w:p>
    <w:p w14:paraId="5C383138" w14:textId="5F531D6D" w:rsidR="00DA23F6" w:rsidRPr="00DA23F6" w:rsidRDefault="00DA23F6">
      <w:pPr>
        <w:pStyle w:val="TableofFigures"/>
        <w:tabs>
          <w:tab w:val="right" w:leader="dot" w:pos="9016"/>
        </w:tabs>
        <w:rPr>
          <w:rFonts w:ascii="Arial" w:hAnsi="Arial" w:cs="Arial"/>
          <w:noProof/>
          <w:sz w:val="22"/>
          <w:szCs w:val="22"/>
        </w:rPr>
      </w:pPr>
      <w:r w:rsidRPr="00DA23F6">
        <w:rPr>
          <w:rFonts w:ascii="Arial" w:hAnsi="Arial" w:cs="Arial"/>
          <w:sz w:val="22"/>
          <w:szCs w:val="22"/>
        </w:rPr>
        <w:fldChar w:fldCharType="begin"/>
      </w:r>
      <w:r w:rsidRPr="00DA23F6">
        <w:rPr>
          <w:rFonts w:ascii="Arial" w:hAnsi="Arial" w:cs="Arial"/>
          <w:sz w:val="22"/>
          <w:szCs w:val="22"/>
        </w:rPr>
        <w:instrText xml:space="preserve"> TOC \h \z \c "Figure" </w:instrText>
      </w:r>
      <w:r w:rsidRPr="00DA23F6">
        <w:rPr>
          <w:rFonts w:ascii="Arial" w:hAnsi="Arial" w:cs="Arial"/>
          <w:sz w:val="22"/>
          <w:szCs w:val="22"/>
        </w:rPr>
        <w:fldChar w:fldCharType="separate"/>
      </w:r>
      <w:hyperlink w:anchor="_Toc216886051" w:history="1">
        <w:r w:rsidRPr="00DA23F6">
          <w:rPr>
            <w:rStyle w:val="Hyperlink"/>
            <w:rFonts w:ascii="Arial" w:hAnsi="Arial" w:cs="Arial"/>
            <w:noProof/>
            <w:sz w:val="22"/>
            <w:szCs w:val="22"/>
          </w:rPr>
          <w:t>Figure 1 - Gauge Configuration</w:t>
        </w:r>
        <w:r w:rsidRPr="00DA23F6">
          <w:rPr>
            <w:rFonts w:ascii="Arial" w:hAnsi="Arial" w:cs="Arial"/>
            <w:noProof/>
            <w:webHidden/>
            <w:sz w:val="22"/>
            <w:szCs w:val="22"/>
          </w:rPr>
          <w:tab/>
        </w:r>
        <w:r w:rsidRPr="00DA23F6">
          <w:rPr>
            <w:rFonts w:ascii="Arial" w:hAnsi="Arial" w:cs="Arial"/>
            <w:noProof/>
            <w:webHidden/>
            <w:sz w:val="22"/>
            <w:szCs w:val="22"/>
          </w:rPr>
          <w:fldChar w:fldCharType="begin"/>
        </w:r>
        <w:r w:rsidRPr="00DA23F6">
          <w:rPr>
            <w:rFonts w:ascii="Arial" w:hAnsi="Arial" w:cs="Arial"/>
            <w:noProof/>
            <w:webHidden/>
            <w:sz w:val="22"/>
            <w:szCs w:val="22"/>
          </w:rPr>
          <w:instrText xml:space="preserve"> PAGEREF _Toc216886051 \h </w:instrText>
        </w:r>
        <w:r w:rsidRPr="00DA23F6">
          <w:rPr>
            <w:rFonts w:ascii="Arial" w:hAnsi="Arial" w:cs="Arial"/>
            <w:noProof/>
            <w:webHidden/>
            <w:sz w:val="22"/>
            <w:szCs w:val="22"/>
          </w:rPr>
        </w:r>
        <w:r w:rsidRPr="00DA23F6">
          <w:rPr>
            <w:rFonts w:ascii="Arial" w:hAnsi="Arial" w:cs="Arial"/>
            <w:noProof/>
            <w:webHidden/>
            <w:sz w:val="22"/>
            <w:szCs w:val="22"/>
          </w:rPr>
          <w:fldChar w:fldCharType="separate"/>
        </w:r>
        <w:r w:rsidRPr="00DA23F6">
          <w:rPr>
            <w:rFonts w:ascii="Arial" w:hAnsi="Arial" w:cs="Arial"/>
            <w:noProof/>
            <w:webHidden/>
            <w:sz w:val="22"/>
            <w:szCs w:val="22"/>
          </w:rPr>
          <w:t>2</w:t>
        </w:r>
        <w:r w:rsidRPr="00DA23F6">
          <w:rPr>
            <w:rFonts w:ascii="Arial" w:hAnsi="Arial" w:cs="Arial"/>
            <w:noProof/>
            <w:webHidden/>
            <w:sz w:val="22"/>
            <w:szCs w:val="22"/>
          </w:rPr>
          <w:fldChar w:fldCharType="end"/>
        </w:r>
      </w:hyperlink>
    </w:p>
    <w:p w14:paraId="72C51705" w14:textId="24FE1E04" w:rsidR="00DA23F6" w:rsidRPr="00DA23F6" w:rsidRDefault="00DA23F6">
      <w:pPr>
        <w:pStyle w:val="TableofFigures"/>
        <w:tabs>
          <w:tab w:val="right" w:leader="dot" w:pos="9016"/>
        </w:tabs>
        <w:rPr>
          <w:rFonts w:ascii="Arial" w:hAnsi="Arial" w:cs="Arial"/>
          <w:noProof/>
          <w:sz w:val="22"/>
          <w:szCs w:val="22"/>
        </w:rPr>
      </w:pPr>
      <w:hyperlink w:anchor="_Toc216886052" w:history="1">
        <w:r w:rsidRPr="00DA23F6">
          <w:rPr>
            <w:rStyle w:val="Hyperlink"/>
            <w:rFonts w:ascii="Arial" w:hAnsi="Arial" w:cs="Arial"/>
            <w:noProof/>
            <w:sz w:val="22"/>
            <w:szCs w:val="22"/>
          </w:rPr>
          <w:t>Figure 2 - Staggering of Gauges</w:t>
        </w:r>
        <w:r w:rsidRPr="00DA23F6">
          <w:rPr>
            <w:rFonts w:ascii="Arial" w:hAnsi="Arial" w:cs="Arial"/>
            <w:noProof/>
            <w:webHidden/>
            <w:sz w:val="22"/>
            <w:szCs w:val="22"/>
          </w:rPr>
          <w:tab/>
        </w:r>
        <w:r w:rsidRPr="00DA23F6">
          <w:rPr>
            <w:rFonts w:ascii="Arial" w:hAnsi="Arial" w:cs="Arial"/>
            <w:noProof/>
            <w:webHidden/>
            <w:sz w:val="22"/>
            <w:szCs w:val="22"/>
          </w:rPr>
          <w:fldChar w:fldCharType="begin"/>
        </w:r>
        <w:r w:rsidRPr="00DA23F6">
          <w:rPr>
            <w:rFonts w:ascii="Arial" w:hAnsi="Arial" w:cs="Arial"/>
            <w:noProof/>
            <w:webHidden/>
            <w:sz w:val="22"/>
            <w:szCs w:val="22"/>
          </w:rPr>
          <w:instrText xml:space="preserve"> PAGEREF _Toc216886052 \h </w:instrText>
        </w:r>
        <w:r w:rsidRPr="00DA23F6">
          <w:rPr>
            <w:rFonts w:ascii="Arial" w:hAnsi="Arial" w:cs="Arial"/>
            <w:noProof/>
            <w:webHidden/>
            <w:sz w:val="22"/>
            <w:szCs w:val="22"/>
          </w:rPr>
        </w:r>
        <w:r w:rsidRPr="00DA23F6">
          <w:rPr>
            <w:rFonts w:ascii="Arial" w:hAnsi="Arial" w:cs="Arial"/>
            <w:noProof/>
            <w:webHidden/>
            <w:sz w:val="22"/>
            <w:szCs w:val="22"/>
          </w:rPr>
          <w:fldChar w:fldCharType="separate"/>
        </w:r>
        <w:r w:rsidRPr="00DA23F6">
          <w:rPr>
            <w:rFonts w:ascii="Arial" w:hAnsi="Arial" w:cs="Arial"/>
            <w:noProof/>
            <w:webHidden/>
            <w:sz w:val="22"/>
            <w:szCs w:val="22"/>
          </w:rPr>
          <w:t>3</w:t>
        </w:r>
        <w:r w:rsidRPr="00DA23F6">
          <w:rPr>
            <w:rFonts w:ascii="Arial" w:hAnsi="Arial" w:cs="Arial"/>
            <w:noProof/>
            <w:webHidden/>
            <w:sz w:val="22"/>
            <w:szCs w:val="22"/>
          </w:rPr>
          <w:fldChar w:fldCharType="end"/>
        </w:r>
      </w:hyperlink>
    </w:p>
    <w:p w14:paraId="0E110751" w14:textId="7584FD43" w:rsidR="00DA23F6" w:rsidRPr="00DA23F6" w:rsidRDefault="00DA23F6">
      <w:pPr>
        <w:pStyle w:val="TableofFigures"/>
        <w:tabs>
          <w:tab w:val="right" w:leader="dot" w:pos="9016"/>
        </w:tabs>
        <w:rPr>
          <w:rFonts w:ascii="Arial" w:hAnsi="Arial" w:cs="Arial"/>
          <w:noProof/>
          <w:sz w:val="22"/>
          <w:szCs w:val="22"/>
        </w:rPr>
      </w:pPr>
      <w:hyperlink w:anchor="_Toc216886053" w:history="1">
        <w:r w:rsidRPr="00DA23F6">
          <w:rPr>
            <w:rStyle w:val="Hyperlink"/>
            <w:rFonts w:ascii="Arial" w:hAnsi="Arial" w:cs="Arial"/>
            <w:noProof/>
            <w:sz w:val="22"/>
            <w:szCs w:val="22"/>
          </w:rPr>
          <w:t>Figure 3 - Setup of Fragmentation Packs</w:t>
        </w:r>
        <w:r w:rsidRPr="00DA23F6">
          <w:rPr>
            <w:rFonts w:ascii="Arial" w:hAnsi="Arial" w:cs="Arial"/>
            <w:noProof/>
            <w:webHidden/>
            <w:sz w:val="22"/>
            <w:szCs w:val="22"/>
          </w:rPr>
          <w:tab/>
        </w:r>
        <w:r w:rsidRPr="00DA23F6">
          <w:rPr>
            <w:rFonts w:ascii="Arial" w:hAnsi="Arial" w:cs="Arial"/>
            <w:noProof/>
            <w:webHidden/>
            <w:sz w:val="22"/>
            <w:szCs w:val="22"/>
          </w:rPr>
          <w:fldChar w:fldCharType="begin"/>
        </w:r>
        <w:r w:rsidRPr="00DA23F6">
          <w:rPr>
            <w:rFonts w:ascii="Arial" w:hAnsi="Arial" w:cs="Arial"/>
            <w:noProof/>
            <w:webHidden/>
            <w:sz w:val="22"/>
            <w:szCs w:val="22"/>
          </w:rPr>
          <w:instrText xml:space="preserve"> PAGEREF _Toc216886053 \h </w:instrText>
        </w:r>
        <w:r w:rsidRPr="00DA23F6">
          <w:rPr>
            <w:rFonts w:ascii="Arial" w:hAnsi="Arial" w:cs="Arial"/>
            <w:noProof/>
            <w:webHidden/>
            <w:sz w:val="22"/>
            <w:szCs w:val="22"/>
          </w:rPr>
        </w:r>
        <w:r w:rsidRPr="00DA23F6">
          <w:rPr>
            <w:rFonts w:ascii="Arial" w:hAnsi="Arial" w:cs="Arial"/>
            <w:noProof/>
            <w:webHidden/>
            <w:sz w:val="22"/>
            <w:szCs w:val="22"/>
          </w:rPr>
          <w:fldChar w:fldCharType="separate"/>
        </w:r>
        <w:r w:rsidRPr="00DA23F6">
          <w:rPr>
            <w:rFonts w:ascii="Arial" w:hAnsi="Arial" w:cs="Arial"/>
            <w:noProof/>
            <w:webHidden/>
            <w:sz w:val="22"/>
            <w:szCs w:val="22"/>
          </w:rPr>
          <w:t>4</w:t>
        </w:r>
        <w:r w:rsidRPr="00DA23F6">
          <w:rPr>
            <w:rFonts w:ascii="Arial" w:hAnsi="Arial" w:cs="Arial"/>
            <w:noProof/>
            <w:webHidden/>
            <w:sz w:val="22"/>
            <w:szCs w:val="22"/>
          </w:rPr>
          <w:fldChar w:fldCharType="end"/>
        </w:r>
      </w:hyperlink>
    </w:p>
    <w:p w14:paraId="3E526280" w14:textId="156F2A67" w:rsidR="00DA23F6" w:rsidRPr="00DA23F6" w:rsidRDefault="00DA23F6">
      <w:pPr>
        <w:pStyle w:val="TableofFigures"/>
        <w:tabs>
          <w:tab w:val="right" w:leader="dot" w:pos="9016"/>
        </w:tabs>
        <w:rPr>
          <w:rFonts w:ascii="Arial" w:hAnsi="Arial" w:cs="Arial"/>
          <w:noProof/>
          <w:sz w:val="22"/>
          <w:szCs w:val="22"/>
        </w:rPr>
      </w:pPr>
      <w:hyperlink w:anchor="_Toc216886054" w:history="1">
        <w:r w:rsidRPr="00DA23F6">
          <w:rPr>
            <w:rStyle w:val="Hyperlink"/>
            <w:rFonts w:ascii="Arial" w:hAnsi="Arial" w:cs="Arial"/>
            <w:noProof/>
            <w:sz w:val="22"/>
            <w:szCs w:val="22"/>
          </w:rPr>
          <w:t>Figure 4 - Complete Arena Trial Setup</w:t>
        </w:r>
        <w:r w:rsidRPr="00DA23F6">
          <w:rPr>
            <w:rFonts w:ascii="Arial" w:hAnsi="Arial" w:cs="Arial"/>
            <w:noProof/>
            <w:webHidden/>
            <w:sz w:val="22"/>
            <w:szCs w:val="22"/>
          </w:rPr>
          <w:tab/>
        </w:r>
        <w:r w:rsidRPr="00DA23F6">
          <w:rPr>
            <w:rFonts w:ascii="Arial" w:hAnsi="Arial" w:cs="Arial"/>
            <w:noProof/>
            <w:webHidden/>
            <w:sz w:val="22"/>
            <w:szCs w:val="22"/>
          </w:rPr>
          <w:fldChar w:fldCharType="begin"/>
        </w:r>
        <w:r w:rsidRPr="00DA23F6">
          <w:rPr>
            <w:rFonts w:ascii="Arial" w:hAnsi="Arial" w:cs="Arial"/>
            <w:noProof/>
            <w:webHidden/>
            <w:sz w:val="22"/>
            <w:szCs w:val="22"/>
          </w:rPr>
          <w:instrText xml:space="preserve"> PAGEREF _Toc216886054 \h </w:instrText>
        </w:r>
        <w:r w:rsidRPr="00DA23F6">
          <w:rPr>
            <w:rFonts w:ascii="Arial" w:hAnsi="Arial" w:cs="Arial"/>
            <w:noProof/>
            <w:webHidden/>
            <w:sz w:val="22"/>
            <w:szCs w:val="22"/>
          </w:rPr>
        </w:r>
        <w:r w:rsidRPr="00DA23F6">
          <w:rPr>
            <w:rFonts w:ascii="Arial" w:hAnsi="Arial" w:cs="Arial"/>
            <w:noProof/>
            <w:webHidden/>
            <w:sz w:val="22"/>
            <w:szCs w:val="22"/>
          </w:rPr>
          <w:fldChar w:fldCharType="separate"/>
        </w:r>
        <w:r w:rsidRPr="00DA23F6">
          <w:rPr>
            <w:rFonts w:ascii="Arial" w:hAnsi="Arial" w:cs="Arial"/>
            <w:noProof/>
            <w:webHidden/>
            <w:sz w:val="22"/>
            <w:szCs w:val="22"/>
          </w:rPr>
          <w:t>4</w:t>
        </w:r>
        <w:r w:rsidRPr="00DA23F6">
          <w:rPr>
            <w:rFonts w:ascii="Arial" w:hAnsi="Arial" w:cs="Arial"/>
            <w:noProof/>
            <w:webHidden/>
            <w:sz w:val="22"/>
            <w:szCs w:val="22"/>
          </w:rPr>
          <w:fldChar w:fldCharType="end"/>
        </w:r>
      </w:hyperlink>
    </w:p>
    <w:p w14:paraId="7999AB8D" w14:textId="5CA0E3AA" w:rsidR="00DA23F6" w:rsidRPr="00DA23F6" w:rsidRDefault="00DA23F6">
      <w:pPr>
        <w:pStyle w:val="TableofFigures"/>
        <w:tabs>
          <w:tab w:val="right" w:leader="dot" w:pos="9016"/>
        </w:tabs>
        <w:rPr>
          <w:rFonts w:ascii="Arial" w:hAnsi="Arial" w:cs="Arial"/>
          <w:noProof/>
          <w:sz w:val="22"/>
          <w:szCs w:val="22"/>
        </w:rPr>
      </w:pPr>
      <w:hyperlink w:anchor="_Toc216886055" w:history="1">
        <w:r w:rsidRPr="00DA23F6">
          <w:rPr>
            <w:rStyle w:val="Hyperlink"/>
            <w:rFonts w:ascii="Arial" w:hAnsi="Arial" w:cs="Arial"/>
            <w:noProof/>
            <w:sz w:val="22"/>
            <w:szCs w:val="22"/>
          </w:rPr>
          <w:t>Figure 5 - Arena Trial Post Detonation</w:t>
        </w:r>
        <w:r w:rsidRPr="00DA23F6">
          <w:rPr>
            <w:rFonts w:ascii="Arial" w:hAnsi="Arial" w:cs="Arial"/>
            <w:noProof/>
            <w:webHidden/>
            <w:sz w:val="22"/>
            <w:szCs w:val="22"/>
          </w:rPr>
          <w:tab/>
        </w:r>
        <w:r w:rsidRPr="00DA23F6">
          <w:rPr>
            <w:rFonts w:ascii="Arial" w:hAnsi="Arial" w:cs="Arial"/>
            <w:noProof/>
            <w:webHidden/>
            <w:sz w:val="22"/>
            <w:szCs w:val="22"/>
          </w:rPr>
          <w:fldChar w:fldCharType="begin"/>
        </w:r>
        <w:r w:rsidRPr="00DA23F6">
          <w:rPr>
            <w:rFonts w:ascii="Arial" w:hAnsi="Arial" w:cs="Arial"/>
            <w:noProof/>
            <w:webHidden/>
            <w:sz w:val="22"/>
            <w:szCs w:val="22"/>
          </w:rPr>
          <w:instrText xml:space="preserve"> PAGEREF _Toc216886055 \h </w:instrText>
        </w:r>
        <w:r w:rsidRPr="00DA23F6">
          <w:rPr>
            <w:rFonts w:ascii="Arial" w:hAnsi="Arial" w:cs="Arial"/>
            <w:noProof/>
            <w:webHidden/>
            <w:sz w:val="22"/>
            <w:szCs w:val="22"/>
          </w:rPr>
        </w:r>
        <w:r w:rsidRPr="00DA23F6">
          <w:rPr>
            <w:rFonts w:ascii="Arial" w:hAnsi="Arial" w:cs="Arial"/>
            <w:noProof/>
            <w:webHidden/>
            <w:sz w:val="22"/>
            <w:szCs w:val="22"/>
          </w:rPr>
          <w:fldChar w:fldCharType="separate"/>
        </w:r>
        <w:r w:rsidRPr="00DA23F6">
          <w:rPr>
            <w:rFonts w:ascii="Arial" w:hAnsi="Arial" w:cs="Arial"/>
            <w:noProof/>
            <w:webHidden/>
            <w:sz w:val="22"/>
            <w:szCs w:val="22"/>
          </w:rPr>
          <w:t>5</w:t>
        </w:r>
        <w:r w:rsidRPr="00DA23F6">
          <w:rPr>
            <w:rFonts w:ascii="Arial" w:hAnsi="Arial" w:cs="Arial"/>
            <w:noProof/>
            <w:webHidden/>
            <w:sz w:val="22"/>
            <w:szCs w:val="22"/>
          </w:rPr>
          <w:fldChar w:fldCharType="end"/>
        </w:r>
      </w:hyperlink>
    </w:p>
    <w:p w14:paraId="1757455F" w14:textId="0AE01801" w:rsidR="00DA23F6" w:rsidRPr="00DA23F6" w:rsidRDefault="00DA23F6">
      <w:pPr>
        <w:pStyle w:val="TableofFigures"/>
        <w:tabs>
          <w:tab w:val="right" w:leader="dot" w:pos="9016"/>
        </w:tabs>
        <w:rPr>
          <w:rFonts w:ascii="Arial" w:hAnsi="Arial" w:cs="Arial"/>
          <w:noProof/>
          <w:sz w:val="22"/>
          <w:szCs w:val="22"/>
        </w:rPr>
      </w:pPr>
      <w:hyperlink w:anchor="_Toc216886056" w:history="1">
        <w:r w:rsidRPr="00DA23F6">
          <w:rPr>
            <w:rStyle w:val="Hyperlink"/>
            <w:rFonts w:ascii="Arial" w:hAnsi="Arial" w:cs="Arial"/>
            <w:noProof/>
            <w:sz w:val="22"/>
            <w:szCs w:val="22"/>
          </w:rPr>
          <w:t>Figure 6 - Fragments recovered from Strawboard Fragmentation Packs</w:t>
        </w:r>
        <w:r w:rsidRPr="00DA23F6">
          <w:rPr>
            <w:rFonts w:ascii="Arial" w:hAnsi="Arial" w:cs="Arial"/>
            <w:noProof/>
            <w:webHidden/>
            <w:sz w:val="22"/>
            <w:szCs w:val="22"/>
          </w:rPr>
          <w:tab/>
        </w:r>
        <w:r w:rsidRPr="00DA23F6">
          <w:rPr>
            <w:rFonts w:ascii="Arial" w:hAnsi="Arial" w:cs="Arial"/>
            <w:noProof/>
            <w:webHidden/>
            <w:sz w:val="22"/>
            <w:szCs w:val="22"/>
          </w:rPr>
          <w:fldChar w:fldCharType="begin"/>
        </w:r>
        <w:r w:rsidRPr="00DA23F6">
          <w:rPr>
            <w:rFonts w:ascii="Arial" w:hAnsi="Arial" w:cs="Arial"/>
            <w:noProof/>
            <w:webHidden/>
            <w:sz w:val="22"/>
            <w:szCs w:val="22"/>
          </w:rPr>
          <w:instrText xml:space="preserve"> PAGEREF _Toc216886056 \h </w:instrText>
        </w:r>
        <w:r w:rsidRPr="00DA23F6">
          <w:rPr>
            <w:rFonts w:ascii="Arial" w:hAnsi="Arial" w:cs="Arial"/>
            <w:noProof/>
            <w:webHidden/>
            <w:sz w:val="22"/>
            <w:szCs w:val="22"/>
          </w:rPr>
        </w:r>
        <w:r w:rsidRPr="00DA23F6">
          <w:rPr>
            <w:rFonts w:ascii="Arial" w:hAnsi="Arial" w:cs="Arial"/>
            <w:noProof/>
            <w:webHidden/>
            <w:sz w:val="22"/>
            <w:szCs w:val="22"/>
          </w:rPr>
          <w:fldChar w:fldCharType="separate"/>
        </w:r>
        <w:r w:rsidRPr="00DA23F6">
          <w:rPr>
            <w:rFonts w:ascii="Arial" w:hAnsi="Arial" w:cs="Arial"/>
            <w:noProof/>
            <w:webHidden/>
            <w:sz w:val="22"/>
            <w:szCs w:val="22"/>
          </w:rPr>
          <w:t>6</w:t>
        </w:r>
        <w:r w:rsidRPr="00DA23F6">
          <w:rPr>
            <w:rFonts w:ascii="Arial" w:hAnsi="Arial" w:cs="Arial"/>
            <w:noProof/>
            <w:webHidden/>
            <w:sz w:val="22"/>
            <w:szCs w:val="22"/>
          </w:rPr>
          <w:fldChar w:fldCharType="end"/>
        </w:r>
      </w:hyperlink>
    </w:p>
    <w:p w14:paraId="0A0D1ED0" w14:textId="391DA946" w:rsidR="00DA23F6" w:rsidRPr="00DA23F6" w:rsidRDefault="00DA23F6">
      <w:pPr>
        <w:pStyle w:val="TableofFigures"/>
        <w:tabs>
          <w:tab w:val="right" w:leader="dot" w:pos="9016"/>
        </w:tabs>
        <w:rPr>
          <w:rFonts w:ascii="Arial" w:hAnsi="Arial" w:cs="Arial"/>
          <w:noProof/>
          <w:sz w:val="22"/>
          <w:szCs w:val="22"/>
        </w:rPr>
      </w:pPr>
      <w:hyperlink w:anchor="_Toc216886057" w:history="1">
        <w:r w:rsidRPr="00DA23F6">
          <w:rPr>
            <w:rStyle w:val="Hyperlink"/>
            <w:rFonts w:ascii="Arial" w:hAnsi="Arial" w:cs="Arial"/>
            <w:noProof/>
            <w:sz w:val="22"/>
            <w:szCs w:val="22"/>
          </w:rPr>
          <w:t>Figure 7 - FTIR Spectroscopy Results</w:t>
        </w:r>
        <w:r w:rsidRPr="00DA23F6">
          <w:rPr>
            <w:rFonts w:ascii="Arial" w:hAnsi="Arial" w:cs="Arial"/>
            <w:noProof/>
            <w:webHidden/>
            <w:sz w:val="22"/>
            <w:szCs w:val="22"/>
          </w:rPr>
          <w:tab/>
        </w:r>
        <w:r w:rsidRPr="00DA23F6">
          <w:rPr>
            <w:rFonts w:ascii="Arial" w:hAnsi="Arial" w:cs="Arial"/>
            <w:noProof/>
            <w:webHidden/>
            <w:sz w:val="22"/>
            <w:szCs w:val="22"/>
          </w:rPr>
          <w:fldChar w:fldCharType="begin"/>
        </w:r>
        <w:r w:rsidRPr="00DA23F6">
          <w:rPr>
            <w:rFonts w:ascii="Arial" w:hAnsi="Arial" w:cs="Arial"/>
            <w:noProof/>
            <w:webHidden/>
            <w:sz w:val="22"/>
            <w:szCs w:val="22"/>
          </w:rPr>
          <w:instrText xml:space="preserve"> PAGEREF _Toc216886057 \h </w:instrText>
        </w:r>
        <w:r w:rsidRPr="00DA23F6">
          <w:rPr>
            <w:rFonts w:ascii="Arial" w:hAnsi="Arial" w:cs="Arial"/>
            <w:noProof/>
            <w:webHidden/>
            <w:sz w:val="22"/>
            <w:szCs w:val="22"/>
          </w:rPr>
        </w:r>
        <w:r w:rsidRPr="00DA23F6">
          <w:rPr>
            <w:rFonts w:ascii="Arial" w:hAnsi="Arial" w:cs="Arial"/>
            <w:noProof/>
            <w:webHidden/>
            <w:sz w:val="22"/>
            <w:szCs w:val="22"/>
          </w:rPr>
          <w:fldChar w:fldCharType="separate"/>
        </w:r>
        <w:r w:rsidRPr="00DA23F6">
          <w:rPr>
            <w:rFonts w:ascii="Arial" w:hAnsi="Arial" w:cs="Arial"/>
            <w:noProof/>
            <w:webHidden/>
            <w:sz w:val="22"/>
            <w:szCs w:val="22"/>
          </w:rPr>
          <w:t>7</w:t>
        </w:r>
        <w:r w:rsidRPr="00DA23F6">
          <w:rPr>
            <w:rFonts w:ascii="Arial" w:hAnsi="Arial" w:cs="Arial"/>
            <w:noProof/>
            <w:webHidden/>
            <w:sz w:val="22"/>
            <w:szCs w:val="22"/>
          </w:rPr>
          <w:fldChar w:fldCharType="end"/>
        </w:r>
      </w:hyperlink>
    </w:p>
    <w:p w14:paraId="3463C81D" w14:textId="3ACD3FCE" w:rsidR="00DA23F6" w:rsidRPr="00DA23F6" w:rsidRDefault="00DA23F6">
      <w:pPr>
        <w:pStyle w:val="TableofFigures"/>
        <w:tabs>
          <w:tab w:val="right" w:leader="dot" w:pos="9016"/>
        </w:tabs>
        <w:rPr>
          <w:rFonts w:ascii="Arial" w:hAnsi="Arial" w:cs="Arial"/>
          <w:noProof/>
          <w:sz w:val="22"/>
          <w:szCs w:val="22"/>
        </w:rPr>
      </w:pPr>
      <w:hyperlink w:anchor="_Toc216886058" w:history="1">
        <w:r w:rsidRPr="00DA23F6">
          <w:rPr>
            <w:rStyle w:val="Hyperlink"/>
            <w:rFonts w:ascii="Arial" w:hAnsi="Arial" w:cs="Arial"/>
            <w:noProof/>
            <w:sz w:val="22"/>
            <w:szCs w:val="22"/>
          </w:rPr>
          <w:t>Figure 8 - FTIR Spectroscopy Traces</w:t>
        </w:r>
        <w:r w:rsidRPr="00DA23F6">
          <w:rPr>
            <w:rFonts w:ascii="Arial" w:hAnsi="Arial" w:cs="Arial"/>
            <w:noProof/>
            <w:webHidden/>
            <w:sz w:val="22"/>
            <w:szCs w:val="22"/>
          </w:rPr>
          <w:tab/>
        </w:r>
        <w:r w:rsidRPr="00DA23F6">
          <w:rPr>
            <w:rFonts w:ascii="Arial" w:hAnsi="Arial" w:cs="Arial"/>
            <w:noProof/>
            <w:webHidden/>
            <w:sz w:val="22"/>
            <w:szCs w:val="22"/>
          </w:rPr>
          <w:fldChar w:fldCharType="begin"/>
        </w:r>
        <w:r w:rsidRPr="00DA23F6">
          <w:rPr>
            <w:rFonts w:ascii="Arial" w:hAnsi="Arial" w:cs="Arial"/>
            <w:noProof/>
            <w:webHidden/>
            <w:sz w:val="22"/>
            <w:szCs w:val="22"/>
          </w:rPr>
          <w:instrText xml:space="preserve"> PAGEREF _Toc216886058 \h </w:instrText>
        </w:r>
        <w:r w:rsidRPr="00DA23F6">
          <w:rPr>
            <w:rFonts w:ascii="Arial" w:hAnsi="Arial" w:cs="Arial"/>
            <w:noProof/>
            <w:webHidden/>
            <w:sz w:val="22"/>
            <w:szCs w:val="22"/>
          </w:rPr>
        </w:r>
        <w:r w:rsidRPr="00DA23F6">
          <w:rPr>
            <w:rFonts w:ascii="Arial" w:hAnsi="Arial" w:cs="Arial"/>
            <w:noProof/>
            <w:webHidden/>
            <w:sz w:val="22"/>
            <w:szCs w:val="22"/>
          </w:rPr>
          <w:fldChar w:fldCharType="separate"/>
        </w:r>
        <w:r w:rsidRPr="00DA23F6">
          <w:rPr>
            <w:rFonts w:ascii="Arial" w:hAnsi="Arial" w:cs="Arial"/>
            <w:noProof/>
            <w:webHidden/>
            <w:sz w:val="22"/>
            <w:szCs w:val="22"/>
          </w:rPr>
          <w:t>8</w:t>
        </w:r>
        <w:r w:rsidRPr="00DA23F6">
          <w:rPr>
            <w:rFonts w:ascii="Arial" w:hAnsi="Arial" w:cs="Arial"/>
            <w:noProof/>
            <w:webHidden/>
            <w:sz w:val="22"/>
            <w:szCs w:val="22"/>
          </w:rPr>
          <w:fldChar w:fldCharType="end"/>
        </w:r>
      </w:hyperlink>
    </w:p>
    <w:p w14:paraId="7300BD00" w14:textId="29A07D6E" w:rsidR="00DA23F6" w:rsidRPr="00DA23F6" w:rsidRDefault="00DA23F6">
      <w:pPr>
        <w:pStyle w:val="TableofFigures"/>
        <w:tabs>
          <w:tab w:val="right" w:leader="dot" w:pos="9016"/>
        </w:tabs>
        <w:rPr>
          <w:rFonts w:ascii="Arial" w:hAnsi="Arial" w:cs="Arial"/>
          <w:noProof/>
          <w:sz w:val="22"/>
          <w:szCs w:val="22"/>
        </w:rPr>
      </w:pPr>
      <w:hyperlink w:anchor="_Toc216886059" w:history="1">
        <w:r w:rsidRPr="00DA23F6">
          <w:rPr>
            <w:rStyle w:val="Hyperlink"/>
            <w:rFonts w:ascii="Arial" w:hAnsi="Arial" w:cs="Arial"/>
            <w:noProof/>
            <w:sz w:val="22"/>
            <w:szCs w:val="22"/>
          </w:rPr>
          <w:t>Figure 9 - Gauge 2 Pressure Readings</w:t>
        </w:r>
        <w:r w:rsidRPr="00DA23F6">
          <w:rPr>
            <w:rFonts w:ascii="Arial" w:hAnsi="Arial" w:cs="Arial"/>
            <w:noProof/>
            <w:webHidden/>
            <w:sz w:val="22"/>
            <w:szCs w:val="22"/>
          </w:rPr>
          <w:tab/>
        </w:r>
        <w:r w:rsidRPr="00DA23F6">
          <w:rPr>
            <w:rFonts w:ascii="Arial" w:hAnsi="Arial" w:cs="Arial"/>
            <w:noProof/>
            <w:webHidden/>
            <w:sz w:val="22"/>
            <w:szCs w:val="22"/>
          </w:rPr>
          <w:fldChar w:fldCharType="begin"/>
        </w:r>
        <w:r w:rsidRPr="00DA23F6">
          <w:rPr>
            <w:rFonts w:ascii="Arial" w:hAnsi="Arial" w:cs="Arial"/>
            <w:noProof/>
            <w:webHidden/>
            <w:sz w:val="22"/>
            <w:szCs w:val="22"/>
          </w:rPr>
          <w:instrText xml:space="preserve"> PAGEREF _Toc216886059 \h </w:instrText>
        </w:r>
        <w:r w:rsidRPr="00DA23F6">
          <w:rPr>
            <w:rFonts w:ascii="Arial" w:hAnsi="Arial" w:cs="Arial"/>
            <w:noProof/>
            <w:webHidden/>
            <w:sz w:val="22"/>
            <w:szCs w:val="22"/>
          </w:rPr>
        </w:r>
        <w:r w:rsidRPr="00DA23F6">
          <w:rPr>
            <w:rFonts w:ascii="Arial" w:hAnsi="Arial" w:cs="Arial"/>
            <w:noProof/>
            <w:webHidden/>
            <w:sz w:val="22"/>
            <w:szCs w:val="22"/>
          </w:rPr>
          <w:fldChar w:fldCharType="separate"/>
        </w:r>
        <w:r w:rsidRPr="00DA23F6">
          <w:rPr>
            <w:rFonts w:ascii="Arial" w:hAnsi="Arial" w:cs="Arial"/>
            <w:noProof/>
            <w:webHidden/>
            <w:sz w:val="22"/>
            <w:szCs w:val="22"/>
          </w:rPr>
          <w:t>9</w:t>
        </w:r>
        <w:r w:rsidRPr="00DA23F6">
          <w:rPr>
            <w:rFonts w:ascii="Arial" w:hAnsi="Arial" w:cs="Arial"/>
            <w:noProof/>
            <w:webHidden/>
            <w:sz w:val="22"/>
            <w:szCs w:val="22"/>
          </w:rPr>
          <w:fldChar w:fldCharType="end"/>
        </w:r>
      </w:hyperlink>
    </w:p>
    <w:p w14:paraId="7E5F993D" w14:textId="3927C4E9" w:rsidR="00DA23F6" w:rsidRPr="00DA23F6" w:rsidRDefault="00DA23F6">
      <w:pPr>
        <w:pStyle w:val="TableofFigures"/>
        <w:tabs>
          <w:tab w:val="right" w:leader="dot" w:pos="9016"/>
        </w:tabs>
        <w:rPr>
          <w:rFonts w:ascii="Arial" w:hAnsi="Arial" w:cs="Arial"/>
          <w:noProof/>
          <w:sz w:val="22"/>
          <w:szCs w:val="22"/>
        </w:rPr>
      </w:pPr>
      <w:hyperlink w:anchor="_Toc216886060" w:history="1">
        <w:r w:rsidRPr="00DA23F6">
          <w:rPr>
            <w:rStyle w:val="Hyperlink"/>
            <w:rFonts w:ascii="Arial" w:hAnsi="Arial" w:cs="Arial"/>
            <w:noProof/>
            <w:sz w:val="22"/>
            <w:szCs w:val="22"/>
          </w:rPr>
          <w:t>Figure 10 - Kingery Bulmash Equation Calculator (Pipe Bomb)</w:t>
        </w:r>
        <w:r w:rsidRPr="00DA23F6">
          <w:rPr>
            <w:rFonts w:ascii="Arial" w:hAnsi="Arial" w:cs="Arial"/>
            <w:noProof/>
            <w:webHidden/>
            <w:sz w:val="22"/>
            <w:szCs w:val="22"/>
          </w:rPr>
          <w:tab/>
        </w:r>
        <w:r w:rsidRPr="00DA23F6">
          <w:rPr>
            <w:rFonts w:ascii="Arial" w:hAnsi="Arial" w:cs="Arial"/>
            <w:noProof/>
            <w:webHidden/>
            <w:sz w:val="22"/>
            <w:szCs w:val="22"/>
          </w:rPr>
          <w:fldChar w:fldCharType="begin"/>
        </w:r>
        <w:r w:rsidRPr="00DA23F6">
          <w:rPr>
            <w:rFonts w:ascii="Arial" w:hAnsi="Arial" w:cs="Arial"/>
            <w:noProof/>
            <w:webHidden/>
            <w:sz w:val="22"/>
            <w:szCs w:val="22"/>
          </w:rPr>
          <w:instrText xml:space="preserve"> PAGEREF _Toc216886060 \h </w:instrText>
        </w:r>
        <w:r w:rsidRPr="00DA23F6">
          <w:rPr>
            <w:rFonts w:ascii="Arial" w:hAnsi="Arial" w:cs="Arial"/>
            <w:noProof/>
            <w:webHidden/>
            <w:sz w:val="22"/>
            <w:szCs w:val="22"/>
          </w:rPr>
        </w:r>
        <w:r w:rsidRPr="00DA23F6">
          <w:rPr>
            <w:rFonts w:ascii="Arial" w:hAnsi="Arial" w:cs="Arial"/>
            <w:noProof/>
            <w:webHidden/>
            <w:sz w:val="22"/>
            <w:szCs w:val="22"/>
          </w:rPr>
          <w:fldChar w:fldCharType="separate"/>
        </w:r>
        <w:r w:rsidRPr="00DA23F6">
          <w:rPr>
            <w:rFonts w:ascii="Arial" w:hAnsi="Arial" w:cs="Arial"/>
            <w:noProof/>
            <w:webHidden/>
            <w:sz w:val="22"/>
            <w:szCs w:val="22"/>
          </w:rPr>
          <w:t>9</w:t>
        </w:r>
        <w:r w:rsidRPr="00DA23F6">
          <w:rPr>
            <w:rFonts w:ascii="Arial" w:hAnsi="Arial" w:cs="Arial"/>
            <w:noProof/>
            <w:webHidden/>
            <w:sz w:val="22"/>
            <w:szCs w:val="22"/>
          </w:rPr>
          <w:fldChar w:fldCharType="end"/>
        </w:r>
      </w:hyperlink>
    </w:p>
    <w:p w14:paraId="6A02A8E5" w14:textId="0C6A6E3C" w:rsidR="00DA23F6" w:rsidRPr="00DA23F6" w:rsidRDefault="00DA23F6" w:rsidP="00F370E8">
      <w:pPr>
        <w:rPr>
          <w:rFonts w:ascii="Arial" w:hAnsi="Arial" w:cs="Arial"/>
          <w:sz w:val="22"/>
          <w:szCs w:val="22"/>
        </w:rPr>
      </w:pPr>
      <w:r w:rsidRPr="00DA23F6">
        <w:rPr>
          <w:rFonts w:ascii="Arial" w:hAnsi="Arial" w:cs="Arial"/>
          <w:sz w:val="22"/>
          <w:szCs w:val="22"/>
        </w:rPr>
        <w:fldChar w:fldCharType="end"/>
      </w:r>
    </w:p>
    <w:p w14:paraId="7A081DCB" w14:textId="0C6A6E3C" w:rsidR="00DA23F6" w:rsidRPr="00DA23F6" w:rsidRDefault="00DA23F6" w:rsidP="00DA23F6">
      <w:pPr>
        <w:pStyle w:val="Heading1"/>
        <w:rPr>
          <w:rFonts w:ascii="Arial" w:hAnsi="Arial" w:cs="Arial"/>
          <w:noProof/>
          <w:sz w:val="22"/>
          <w:szCs w:val="22"/>
        </w:rPr>
      </w:pPr>
      <w:bookmarkStart w:id="1" w:name="_Toc216886582"/>
      <w:r w:rsidRPr="00DA23F6">
        <w:rPr>
          <w:rFonts w:ascii="Arial" w:hAnsi="Arial" w:cs="Arial"/>
          <w:sz w:val="28"/>
          <w:szCs w:val="28"/>
        </w:rPr>
        <w:t>List of tables</w:t>
      </w:r>
      <w:bookmarkEnd w:id="1"/>
      <w:r w:rsidRPr="00DA23F6">
        <w:rPr>
          <w:rFonts w:ascii="Arial" w:hAnsi="Arial" w:cs="Arial"/>
          <w:sz w:val="22"/>
          <w:szCs w:val="22"/>
        </w:rPr>
        <w:fldChar w:fldCharType="begin"/>
      </w:r>
      <w:r w:rsidRPr="00DA23F6">
        <w:rPr>
          <w:rFonts w:ascii="Arial" w:hAnsi="Arial" w:cs="Arial"/>
          <w:sz w:val="22"/>
          <w:szCs w:val="22"/>
        </w:rPr>
        <w:instrText xml:space="preserve"> TOC \h \z \c "Table" </w:instrText>
      </w:r>
      <w:r w:rsidRPr="00DA23F6">
        <w:rPr>
          <w:rFonts w:ascii="Arial" w:hAnsi="Arial" w:cs="Arial"/>
          <w:sz w:val="22"/>
          <w:szCs w:val="22"/>
        </w:rPr>
        <w:fldChar w:fldCharType="separate"/>
      </w:r>
    </w:p>
    <w:p w14:paraId="246BDC39" w14:textId="658F5DCD" w:rsidR="00DA23F6" w:rsidRPr="00DA23F6" w:rsidRDefault="00DA23F6">
      <w:pPr>
        <w:pStyle w:val="TableofFigures"/>
        <w:tabs>
          <w:tab w:val="right" w:leader="dot" w:pos="9016"/>
        </w:tabs>
        <w:rPr>
          <w:rFonts w:ascii="Arial" w:eastAsiaTheme="minorEastAsia" w:hAnsi="Arial" w:cs="Arial"/>
          <w:noProof/>
          <w:sz w:val="22"/>
          <w:szCs w:val="22"/>
          <w:lang w:eastAsia="en-GB"/>
        </w:rPr>
      </w:pPr>
      <w:hyperlink w:anchor="_Toc216886066" w:history="1">
        <w:r w:rsidRPr="00DA23F6">
          <w:rPr>
            <w:rStyle w:val="Hyperlink"/>
            <w:rFonts w:ascii="Arial" w:hAnsi="Arial" w:cs="Arial"/>
            <w:noProof/>
            <w:sz w:val="22"/>
            <w:szCs w:val="22"/>
          </w:rPr>
          <w:t>Table 1 - Trial Conditions</w:t>
        </w:r>
        <w:r w:rsidRPr="00DA23F6">
          <w:rPr>
            <w:rFonts w:ascii="Arial" w:hAnsi="Arial" w:cs="Arial"/>
            <w:noProof/>
            <w:webHidden/>
            <w:sz w:val="22"/>
            <w:szCs w:val="22"/>
          </w:rPr>
          <w:tab/>
        </w:r>
        <w:r w:rsidRPr="00DA23F6">
          <w:rPr>
            <w:rFonts w:ascii="Arial" w:hAnsi="Arial" w:cs="Arial"/>
            <w:noProof/>
            <w:webHidden/>
            <w:sz w:val="22"/>
            <w:szCs w:val="22"/>
          </w:rPr>
          <w:fldChar w:fldCharType="begin"/>
        </w:r>
        <w:r w:rsidRPr="00DA23F6">
          <w:rPr>
            <w:rFonts w:ascii="Arial" w:hAnsi="Arial" w:cs="Arial"/>
            <w:noProof/>
            <w:webHidden/>
            <w:sz w:val="22"/>
            <w:szCs w:val="22"/>
          </w:rPr>
          <w:instrText xml:space="preserve"> PAGEREF _Toc216886066 \h </w:instrText>
        </w:r>
        <w:r w:rsidRPr="00DA23F6">
          <w:rPr>
            <w:rFonts w:ascii="Arial" w:hAnsi="Arial" w:cs="Arial"/>
            <w:noProof/>
            <w:webHidden/>
            <w:sz w:val="22"/>
            <w:szCs w:val="22"/>
          </w:rPr>
        </w:r>
        <w:r w:rsidRPr="00DA23F6">
          <w:rPr>
            <w:rFonts w:ascii="Arial" w:hAnsi="Arial" w:cs="Arial"/>
            <w:noProof/>
            <w:webHidden/>
            <w:sz w:val="22"/>
            <w:szCs w:val="22"/>
          </w:rPr>
          <w:fldChar w:fldCharType="separate"/>
        </w:r>
        <w:r w:rsidRPr="00DA23F6">
          <w:rPr>
            <w:rFonts w:ascii="Arial" w:hAnsi="Arial" w:cs="Arial"/>
            <w:noProof/>
            <w:webHidden/>
            <w:sz w:val="22"/>
            <w:szCs w:val="22"/>
          </w:rPr>
          <w:t>2</w:t>
        </w:r>
        <w:r w:rsidRPr="00DA23F6">
          <w:rPr>
            <w:rFonts w:ascii="Arial" w:hAnsi="Arial" w:cs="Arial"/>
            <w:noProof/>
            <w:webHidden/>
            <w:sz w:val="22"/>
            <w:szCs w:val="22"/>
          </w:rPr>
          <w:fldChar w:fldCharType="end"/>
        </w:r>
      </w:hyperlink>
    </w:p>
    <w:p w14:paraId="58EC4AB3" w14:textId="6C082441" w:rsidR="00DA23F6" w:rsidRPr="00DA23F6" w:rsidRDefault="00DA23F6">
      <w:pPr>
        <w:pStyle w:val="TableofFigures"/>
        <w:tabs>
          <w:tab w:val="right" w:leader="dot" w:pos="9016"/>
        </w:tabs>
        <w:rPr>
          <w:rFonts w:ascii="Arial" w:eastAsiaTheme="minorEastAsia" w:hAnsi="Arial" w:cs="Arial"/>
          <w:noProof/>
          <w:sz w:val="22"/>
          <w:szCs w:val="22"/>
          <w:lang w:eastAsia="en-GB"/>
        </w:rPr>
      </w:pPr>
      <w:hyperlink w:anchor="_Toc216886067" w:history="1">
        <w:r w:rsidRPr="00DA23F6">
          <w:rPr>
            <w:rStyle w:val="Hyperlink"/>
            <w:rFonts w:ascii="Arial" w:hAnsi="Arial" w:cs="Arial"/>
            <w:noProof/>
            <w:sz w:val="22"/>
            <w:szCs w:val="22"/>
          </w:rPr>
          <w:t>Table 2 - List of Munitions (initial observations)</w:t>
        </w:r>
        <w:r w:rsidRPr="00DA23F6">
          <w:rPr>
            <w:rFonts w:ascii="Arial" w:hAnsi="Arial" w:cs="Arial"/>
            <w:noProof/>
            <w:webHidden/>
            <w:sz w:val="22"/>
            <w:szCs w:val="22"/>
          </w:rPr>
          <w:tab/>
        </w:r>
        <w:r w:rsidRPr="00DA23F6">
          <w:rPr>
            <w:rFonts w:ascii="Arial" w:hAnsi="Arial" w:cs="Arial"/>
            <w:noProof/>
            <w:webHidden/>
            <w:sz w:val="22"/>
            <w:szCs w:val="22"/>
          </w:rPr>
          <w:fldChar w:fldCharType="begin"/>
        </w:r>
        <w:r w:rsidRPr="00DA23F6">
          <w:rPr>
            <w:rFonts w:ascii="Arial" w:hAnsi="Arial" w:cs="Arial"/>
            <w:noProof/>
            <w:webHidden/>
            <w:sz w:val="22"/>
            <w:szCs w:val="22"/>
          </w:rPr>
          <w:instrText xml:space="preserve"> PAGEREF _Toc216886067 \h </w:instrText>
        </w:r>
        <w:r w:rsidRPr="00DA23F6">
          <w:rPr>
            <w:rFonts w:ascii="Arial" w:hAnsi="Arial" w:cs="Arial"/>
            <w:noProof/>
            <w:webHidden/>
            <w:sz w:val="22"/>
            <w:szCs w:val="22"/>
          </w:rPr>
        </w:r>
        <w:r w:rsidRPr="00DA23F6">
          <w:rPr>
            <w:rFonts w:ascii="Arial" w:hAnsi="Arial" w:cs="Arial"/>
            <w:noProof/>
            <w:webHidden/>
            <w:sz w:val="22"/>
            <w:szCs w:val="22"/>
          </w:rPr>
          <w:fldChar w:fldCharType="separate"/>
        </w:r>
        <w:r w:rsidRPr="00DA23F6">
          <w:rPr>
            <w:rFonts w:ascii="Arial" w:hAnsi="Arial" w:cs="Arial"/>
            <w:noProof/>
            <w:webHidden/>
            <w:sz w:val="22"/>
            <w:szCs w:val="22"/>
          </w:rPr>
          <w:t>5</w:t>
        </w:r>
        <w:r w:rsidRPr="00DA23F6">
          <w:rPr>
            <w:rFonts w:ascii="Arial" w:hAnsi="Arial" w:cs="Arial"/>
            <w:noProof/>
            <w:webHidden/>
            <w:sz w:val="22"/>
            <w:szCs w:val="22"/>
          </w:rPr>
          <w:fldChar w:fldCharType="end"/>
        </w:r>
      </w:hyperlink>
    </w:p>
    <w:p w14:paraId="7BFAA69E" w14:textId="02753C43" w:rsidR="00DA23F6" w:rsidRPr="00DA23F6" w:rsidRDefault="00DA23F6">
      <w:pPr>
        <w:pStyle w:val="TableofFigures"/>
        <w:tabs>
          <w:tab w:val="right" w:leader="dot" w:pos="9016"/>
        </w:tabs>
        <w:rPr>
          <w:rFonts w:ascii="Arial" w:eastAsiaTheme="minorEastAsia" w:hAnsi="Arial" w:cs="Arial"/>
          <w:noProof/>
          <w:sz w:val="22"/>
          <w:szCs w:val="22"/>
          <w:lang w:eastAsia="en-GB"/>
        </w:rPr>
      </w:pPr>
      <w:hyperlink w:anchor="_Toc216886068" w:history="1">
        <w:r w:rsidRPr="00DA23F6">
          <w:rPr>
            <w:rStyle w:val="Hyperlink"/>
            <w:rFonts w:ascii="Arial" w:hAnsi="Arial" w:cs="Arial"/>
            <w:noProof/>
            <w:sz w:val="22"/>
            <w:szCs w:val="22"/>
          </w:rPr>
          <w:t>Table 3 - Revised List of Potential Munitions</w:t>
        </w:r>
        <w:r w:rsidRPr="00DA23F6">
          <w:rPr>
            <w:rFonts w:ascii="Arial" w:hAnsi="Arial" w:cs="Arial"/>
            <w:noProof/>
            <w:webHidden/>
            <w:sz w:val="22"/>
            <w:szCs w:val="22"/>
          </w:rPr>
          <w:tab/>
        </w:r>
        <w:r w:rsidRPr="00DA23F6">
          <w:rPr>
            <w:rFonts w:ascii="Arial" w:hAnsi="Arial" w:cs="Arial"/>
            <w:noProof/>
            <w:webHidden/>
            <w:sz w:val="22"/>
            <w:szCs w:val="22"/>
          </w:rPr>
          <w:fldChar w:fldCharType="begin"/>
        </w:r>
        <w:r w:rsidRPr="00DA23F6">
          <w:rPr>
            <w:rFonts w:ascii="Arial" w:hAnsi="Arial" w:cs="Arial"/>
            <w:noProof/>
            <w:webHidden/>
            <w:sz w:val="22"/>
            <w:szCs w:val="22"/>
          </w:rPr>
          <w:instrText xml:space="preserve"> PAGEREF _Toc216886068 \h </w:instrText>
        </w:r>
        <w:r w:rsidRPr="00DA23F6">
          <w:rPr>
            <w:rFonts w:ascii="Arial" w:hAnsi="Arial" w:cs="Arial"/>
            <w:noProof/>
            <w:webHidden/>
            <w:sz w:val="22"/>
            <w:szCs w:val="22"/>
          </w:rPr>
        </w:r>
        <w:r w:rsidRPr="00DA23F6">
          <w:rPr>
            <w:rFonts w:ascii="Arial" w:hAnsi="Arial" w:cs="Arial"/>
            <w:noProof/>
            <w:webHidden/>
            <w:sz w:val="22"/>
            <w:szCs w:val="22"/>
          </w:rPr>
          <w:fldChar w:fldCharType="separate"/>
        </w:r>
        <w:r w:rsidRPr="00DA23F6">
          <w:rPr>
            <w:rFonts w:ascii="Arial" w:hAnsi="Arial" w:cs="Arial"/>
            <w:noProof/>
            <w:webHidden/>
            <w:sz w:val="22"/>
            <w:szCs w:val="22"/>
          </w:rPr>
          <w:t>7</w:t>
        </w:r>
        <w:r w:rsidRPr="00DA23F6">
          <w:rPr>
            <w:rFonts w:ascii="Arial" w:hAnsi="Arial" w:cs="Arial"/>
            <w:noProof/>
            <w:webHidden/>
            <w:sz w:val="22"/>
            <w:szCs w:val="22"/>
          </w:rPr>
          <w:fldChar w:fldCharType="end"/>
        </w:r>
      </w:hyperlink>
    </w:p>
    <w:p w14:paraId="59D6E353" w14:textId="11538E6C" w:rsidR="00DA23F6" w:rsidRPr="00DA23F6" w:rsidRDefault="00DA23F6">
      <w:pPr>
        <w:pStyle w:val="TableofFigures"/>
        <w:tabs>
          <w:tab w:val="right" w:leader="dot" w:pos="9016"/>
        </w:tabs>
        <w:rPr>
          <w:rFonts w:ascii="Arial" w:eastAsiaTheme="minorEastAsia" w:hAnsi="Arial" w:cs="Arial"/>
          <w:noProof/>
          <w:sz w:val="22"/>
          <w:szCs w:val="22"/>
          <w:lang w:eastAsia="en-GB"/>
        </w:rPr>
      </w:pPr>
      <w:hyperlink w:anchor="_Toc216886069" w:history="1">
        <w:r w:rsidRPr="00DA23F6">
          <w:rPr>
            <w:rStyle w:val="Hyperlink"/>
            <w:rFonts w:ascii="Arial" w:hAnsi="Arial" w:cs="Arial"/>
            <w:noProof/>
            <w:sz w:val="22"/>
            <w:szCs w:val="22"/>
          </w:rPr>
          <w:t>Table 4 - FTIR Findings</w:t>
        </w:r>
        <w:r w:rsidRPr="00DA23F6">
          <w:rPr>
            <w:rFonts w:ascii="Arial" w:hAnsi="Arial" w:cs="Arial"/>
            <w:noProof/>
            <w:webHidden/>
            <w:sz w:val="22"/>
            <w:szCs w:val="22"/>
          </w:rPr>
          <w:tab/>
        </w:r>
        <w:r w:rsidRPr="00DA23F6">
          <w:rPr>
            <w:rFonts w:ascii="Arial" w:hAnsi="Arial" w:cs="Arial"/>
            <w:noProof/>
            <w:webHidden/>
            <w:sz w:val="22"/>
            <w:szCs w:val="22"/>
          </w:rPr>
          <w:fldChar w:fldCharType="begin"/>
        </w:r>
        <w:r w:rsidRPr="00DA23F6">
          <w:rPr>
            <w:rFonts w:ascii="Arial" w:hAnsi="Arial" w:cs="Arial"/>
            <w:noProof/>
            <w:webHidden/>
            <w:sz w:val="22"/>
            <w:szCs w:val="22"/>
          </w:rPr>
          <w:instrText xml:space="preserve"> PAGEREF _Toc216886069 \h </w:instrText>
        </w:r>
        <w:r w:rsidRPr="00DA23F6">
          <w:rPr>
            <w:rFonts w:ascii="Arial" w:hAnsi="Arial" w:cs="Arial"/>
            <w:noProof/>
            <w:webHidden/>
            <w:sz w:val="22"/>
            <w:szCs w:val="22"/>
          </w:rPr>
        </w:r>
        <w:r w:rsidRPr="00DA23F6">
          <w:rPr>
            <w:rFonts w:ascii="Arial" w:hAnsi="Arial" w:cs="Arial"/>
            <w:noProof/>
            <w:webHidden/>
            <w:sz w:val="22"/>
            <w:szCs w:val="22"/>
          </w:rPr>
          <w:fldChar w:fldCharType="separate"/>
        </w:r>
        <w:r w:rsidRPr="00DA23F6">
          <w:rPr>
            <w:rFonts w:ascii="Arial" w:hAnsi="Arial" w:cs="Arial"/>
            <w:noProof/>
            <w:webHidden/>
            <w:sz w:val="22"/>
            <w:szCs w:val="22"/>
          </w:rPr>
          <w:t>8</w:t>
        </w:r>
        <w:r w:rsidRPr="00DA23F6">
          <w:rPr>
            <w:rFonts w:ascii="Arial" w:hAnsi="Arial" w:cs="Arial"/>
            <w:noProof/>
            <w:webHidden/>
            <w:sz w:val="22"/>
            <w:szCs w:val="22"/>
          </w:rPr>
          <w:fldChar w:fldCharType="end"/>
        </w:r>
      </w:hyperlink>
    </w:p>
    <w:p w14:paraId="23DBBE99" w14:textId="7D0F93DA" w:rsidR="00DA23F6" w:rsidRPr="00DA23F6" w:rsidRDefault="00DA23F6">
      <w:pPr>
        <w:pStyle w:val="TableofFigures"/>
        <w:tabs>
          <w:tab w:val="right" w:leader="dot" w:pos="9016"/>
        </w:tabs>
        <w:rPr>
          <w:rFonts w:ascii="Arial" w:eastAsiaTheme="minorEastAsia" w:hAnsi="Arial" w:cs="Arial"/>
          <w:noProof/>
          <w:sz w:val="22"/>
          <w:szCs w:val="22"/>
          <w:lang w:eastAsia="en-GB"/>
        </w:rPr>
      </w:pPr>
      <w:hyperlink w:anchor="_Toc216886070" w:history="1">
        <w:r w:rsidRPr="00DA23F6">
          <w:rPr>
            <w:rStyle w:val="Hyperlink"/>
            <w:rFonts w:ascii="Arial" w:hAnsi="Arial" w:cs="Arial"/>
            <w:noProof/>
            <w:sz w:val="22"/>
            <w:szCs w:val="22"/>
          </w:rPr>
          <w:t>Table 5 - Final List of Potential Munitions</w:t>
        </w:r>
        <w:r w:rsidRPr="00DA23F6">
          <w:rPr>
            <w:rFonts w:ascii="Arial" w:hAnsi="Arial" w:cs="Arial"/>
            <w:noProof/>
            <w:webHidden/>
            <w:sz w:val="22"/>
            <w:szCs w:val="22"/>
          </w:rPr>
          <w:tab/>
        </w:r>
        <w:r w:rsidRPr="00DA23F6">
          <w:rPr>
            <w:rFonts w:ascii="Arial" w:hAnsi="Arial" w:cs="Arial"/>
            <w:noProof/>
            <w:webHidden/>
            <w:sz w:val="22"/>
            <w:szCs w:val="22"/>
          </w:rPr>
          <w:fldChar w:fldCharType="begin"/>
        </w:r>
        <w:r w:rsidRPr="00DA23F6">
          <w:rPr>
            <w:rFonts w:ascii="Arial" w:hAnsi="Arial" w:cs="Arial"/>
            <w:noProof/>
            <w:webHidden/>
            <w:sz w:val="22"/>
            <w:szCs w:val="22"/>
          </w:rPr>
          <w:instrText xml:space="preserve"> PAGEREF _Toc216886070 \h </w:instrText>
        </w:r>
        <w:r w:rsidRPr="00DA23F6">
          <w:rPr>
            <w:rFonts w:ascii="Arial" w:hAnsi="Arial" w:cs="Arial"/>
            <w:noProof/>
            <w:webHidden/>
            <w:sz w:val="22"/>
            <w:szCs w:val="22"/>
          </w:rPr>
        </w:r>
        <w:r w:rsidRPr="00DA23F6">
          <w:rPr>
            <w:rFonts w:ascii="Arial" w:hAnsi="Arial" w:cs="Arial"/>
            <w:noProof/>
            <w:webHidden/>
            <w:sz w:val="22"/>
            <w:szCs w:val="22"/>
          </w:rPr>
          <w:fldChar w:fldCharType="separate"/>
        </w:r>
        <w:r w:rsidRPr="00DA23F6">
          <w:rPr>
            <w:rFonts w:ascii="Arial" w:hAnsi="Arial" w:cs="Arial"/>
            <w:noProof/>
            <w:webHidden/>
            <w:sz w:val="22"/>
            <w:szCs w:val="22"/>
          </w:rPr>
          <w:t>9</w:t>
        </w:r>
        <w:r w:rsidRPr="00DA23F6">
          <w:rPr>
            <w:rFonts w:ascii="Arial" w:hAnsi="Arial" w:cs="Arial"/>
            <w:noProof/>
            <w:webHidden/>
            <w:sz w:val="22"/>
            <w:szCs w:val="22"/>
          </w:rPr>
          <w:fldChar w:fldCharType="end"/>
        </w:r>
      </w:hyperlink>
    </w:p>
    <w:p w14:paraId="5CB8D306" w14:textId="20D4692D" w:rsidR="00DA23F6" w:rsidRPr="00DA23F6" w:rsidRDefault="00DA23F6" w:rsidP="00DA23F6">
      <w:pPr>
        <w:pStyle w:val="Heading1"/>
        <w:rPr>
          <w:rFonts w:ascii="Arial" w:hAnsi="Arial" w:cs="Arial"/>
          <w:noProof/>
          <w:sz w:val="22"/>
          <w:szCs w:val="22"/>
        </w:rPr>
      </w:pPr>
      <w:r w:rsidRPr="00DA23F6">
        <w:rPr>
          <w:rFonts w:ascii="Arial" w:hAnsi="Arial" w:cs="Arial"/>
          <w:sz w:val="22"/>
          <w:szCs w:val="22"/>
        </w:rPr>
        <w:fldChar w:fldCharType="end"/>
      </w:r>
      <w:bookmarkStart w:id="2" w:name="_Toc216886583"/>
      <w:r w:rsidRPr="00DA23F6">
        <w:rPr>
          <w:rFonts w:ascii="Arial" w:hAnsi="Arial" w:cs="Arial"/>
          <w:sz w:val="28"/>
          <w:szCs w:val="28"/>
        </w:rPr>
        <w:t>List of equations</w:t>
      </w:r>
      <w:bookmarkEnd w:id="2"/>
      <w:r w:rsidRPr="00DA23F6">
        <w:rPr>
          <w:rFonts w:ascii="Arial" w:hAnsi="Arial" w:cs="Arial"/>
          <w:sz w:val="22"/>
          <w:szCs w:val="22"/>
        </w:rPr>
        <w:fldChar w:fldCharType="begin"/>
      </w:r>
      <w:r w:rsidRPr="00DA23F6">
        <w:rPr>
          <w:rFonts w:ascii="Arial" w:hAnsi="Arial" w:cs="Arial"/>
          <w:sz w:val="22"/>
          <w:szCs w:val="22"/>
        </w:rPr>
        <w:instrText xml:space="preserve"> TOC \h \z \c "Equation" </w:instrText>
      </w:r>
      <w:r w:rsidRPr="00DA23F6">
        <w:rPr>
          <w:rFonts w:ascii="Arial" w:hAnsi="Arial" w:cs="Arial"/>
          <w:sz w:val="22"/>
          <w:szCs w:val="22"/>
        </w:rPr>
        <w:fldChar w:fldCharType="separate"/>
      </w:r>
    </w:p>
    <w:p w14:paraId="398483A5" w14:textId="435CEF3F" w:rsidR="00DA23F6" w:rsidRPr="00DA23F6" w:rsidRDefault="00DA23F6">
      <w:pPr>
        <w:pStyle w:val="TableofFigures"/>
        <w:tabs>
          <w:tab w:val="right" w:leader="dot" w:pos="9016"/>
        </w:tabs>
        <w:rPr>
          <w:rFonts w:ascii="Arial" w:eastAsiaTheme="minorEastAsia" w:hAnsi="Arial" w:cs="Arial"/>
          <w:noProof/>
          <w:sz w:val="22"/>
          <w:szCs w:val="22"/>
          <w:lang w:eastAsia="en-GB"/>
        </w:rPr>
      </w:pPr>
      <w:hyperlink w:anchor="_Toc216886074" w:history="1">
        <w:r w:rsidRPr="00DA23F6">
          <w:rPr>
            <w:rStyle w:val="Hyperlink"/>
            <w:rFonts w:ascii="Arial" w:hAnsi="Arial" w:cs="Arial"/>
            <w:noProof/>
            <w:sz w:val="22"/>
            <w:szCs w:val="22"/>
          </w:rPr>
          <w:t>Equation 1 - Average Fragment Mass</w:t>
        </w:r>
        <w:r w:rsidRPr="00DA23F6">
          <w:rPr>
            <w:rFonts w:ascii="Arial" w:hAnsi="Arial" w:cs="Arial"/>
            <w:noProof/>
            <w:webHidden/>
            <w:sz w:val="22"/>
            <w:szCs w:val="22"/>
          </w:rPr>
          <w:tab/>
        </w:r>
        <w:r w:rsidRPr="00DA23F6">
          <w:rPr>
            <w:rFonts w:ascii="Arial" w:hAnsi="Arial" w:cs="Arial"/>
            <w:noProof/>
            <w:webHidden/>
            <w:sz w:val="22"/>
            <w:szCs w:val="22"/>
          </w:rPr>
          <w:fldChar w:fldCharType="begin"/>
        </w:r>
        <w:r w:rsidRPr="00DA23F6">
          <w:rPr>
            <w:rFonts w:ascii="Arial" w:hAnsi="Arial" w:cs="Arial"/>
            <w:noProof/>
            <w:webHidden/>
            <w:sz w:val="22"/>
            <w:szCs w:val="22"/>
          </w:rPr>
          <w:instrText xml:space="preserve"> PAGEREF _Toc216886074 \h </w:instrText>
        </w:r>
        <w:r w:rsidRPr="00DA23F6">
          <w:rPr>
            <w:rFonts w:ascii="Arial" w:hAnsi="Arial" w:cs="Arial"/>
            <w:noProof/>
            <w:webHidden/>
            <w:sz w:val="22"/>
            <w:szCs w:val="22"/>
          </w:rPr>
        </w:r>
        <w:r w:rsidRPr="00DA23F6">
          <w:rPr>
            <w:rFonts w:ascii="Arial" w:hAnsi="Arial" w:cs="Arial"/>
            <w:noProof/>
            <w:webHidden/>
            <w:sz w:val="22"/>
            <w:szCs w:val="22"/>
          </w:rPr>
          <w:fldChar w:fldCharType="separate"/>
        </w:r>
        <w:r w:rsidRPr="00DA23F6">
          <w:rPr>
            <w:rFonts w:ascii="Arial" w:hAnsi="Arial" w:cs="Arial"/>
            <w:noProof/>
            <w:webHidden/>
            <w:sz w:val="22"/>
            <w:szCs w:val="22"/>
          </w:rPr>
          <w:t>6</w:t>
        </w:r>
        <w:r w:rsidRPr="00DA23F6">
          <w:rPr>
            <w:rFonts w:ascii="Arial" w:hAnsi="Arial" w:cs="Arial"/>
            <w:noProof/>
            <w:webHidden/>
            <w:sz w:val="22"/>
            <w:szCs w:val="22"/>
          </w:rPr>
          <w:fldChar w:fldCharType="end"/>
        </w:r>
      </w:hyperlink>
    </w:p>
    <w:p w14:paraId="5B3EBE3C" w14:textId="55DD56C8" w:rsidR="00387A45" w:rsidRPr="00492756" w:rsidRDefault="00DA23F6" w:rsidP="00492756">
      <w:pPr>
        <w:pStyle w:val="Heading1"/>
        <w:rPr>
          <w:rFonts w:ascii="Arial" w:hAnsi="Arial" w:cs="Arial"/>
          <w:sz w:val="18"/>
          <w:szCs w:val="18"/>
        </w:rPr>
      </w:pPr>
      <w:r w:rsidRPr="00DA23F6">
        <w:rPr>
          <w:sz w:val="22"/>
          <w:szCs w:val="22"/>
        </w:rPr>
        <w:lastRenderedPageBreak/>
        <w:fldChar w:fldCharType="end"/>
      </w:r>
      <w:bookmarkStart w:id="3" w:name="_Toc216886584"/>
      <w:r w:rsidR="00F608E0" w:rsidRPr="00492756">
        <w:rPr>
          <w:rFonts w:ascii="Arial" w:hAnsi="Arial" w:cs="Arial"/>
          <w:sz w:val="28"/>
          <w:szCs w:val="28"/>
        </w:rPr>
        <w:t>A</w:t>
      </w:r>
      <w:r w:rsidR="003D3765" w:rsidRPr="00492756">
        <w:rPr>
          <w:rFonts w:ascii="Arial" w:hAnsi="Arial" w:cs="Arial"/>
          <w:sz w:val="28"/>
          <w:szCs w:val="28"/>
        </w:rPr>
        <w:t>im</w:t>
      </w:r>
      <w:bookmarkEnd w:id="3"/>
    </w:p>
    <w:p w14:paraId="313BD539" w14:textId="64EFB65D" w:rsidR="004B068C" w:rsidRPr="003B35A6" w:rsidRDefault="00027913" w:rsidP="00664870">
      <w:pPr>
        <w:pStyle w:val="NoSpacing"/>
        <w:rPr>
          <w:rFonts w:ascii="Arial" w:hAnsi="Arial" w:cs="Arial"/>
          <w:sz w:val="22"/>
          <w:szCs w:val="22"/>
        </w:rPr>
      </w:pPr>
      <w:r w:rsidRPr="003B35A6">
        <w:rPr>
          <w:rFonts w:ascii="Arial" w:hAnsi="Arial" w:cs="Arial"/>
          <w:sz w:val="22"/>
          <w:szCs w:val="22"/>
        </w:rPr>
        <w:t xml:space="preserve">Set up an arena trial so that </w:t>
      </w:r>
      <w:r w:rsidR="00E45C1A" w:rsidRPr="003B35A6">
        <w:rPr>
          <w:rFonts w:ascii="Arial" w:hAnsi="Arial" w:cs="Arial"/>
          <w:sz w:val="22"/>
          <w:szCs w:val="22"/>
        </w:rPr>
        <w:t>various forms of</w:t>
      </w:r>
      <w:r w:rsidRPr="003B35A6">
        <w:rPr>
          <w:rFonts w:ascii="Arial" w:hAnsi="Arial" w:cs="Arial"/>
          <w:sz w:val="22"/>
          <w:szCs w:val="22"/>
        </w:rPr>
        <w:t xml:space="preserve"> data can be </w:t>
      </w:r>
      <w:r w:rsidR="007121DD" w:rsidRPr="003B35A6">
        <w:rPr>
          <w:rFonts w:ascii="Arial" w:hAnsi="Arial" w:cs="Arial"/>
          <w:sz w:val="22"/>
          <w:szCs w:val="22"/>
        </w:rPr>
        <w:t>captured</w:t>
      </w:r>
      <w:r w:rsidRPr="003B35A6">
        <w:rPr>
          <w:rFonts w:ascii="Arial" w:hAnsi="Arial" w:cs="Arial"/>
          <w:sz w:val="22"/>
          <w:szCs w:val="22"/>
        </w:rPr>
        <w:t xml:space="preserve"> to aid the identification of an unknown explosive device. Then c</w:t>
      </w:r>
      <w:r w:rsidR="004B068C" w:rsidRPr="003B35A6">
        <w:rPr>
          <w:rFonts w:ascii="Arial" w:hAnsi="Arial" w:cs="Arial"/>
          <w:sz w:val="22"/>
          <w:szCs w:val="22"/>
        </w:rPr>
        <w:t>onduct a</w:t>
      </w:r>
      <w:r w:rsidR="00675000" w:rsidRPr="003B35A6">
        <w:rPr>
          <w:rFonts w:ascii="Arial" w:hAnsi="Arial" w:cs="Arial"/>
          <w:sz w:val="22"/>
          <w:szCs w:val="22"/>
        </w:rPr>
        <w:t xml:space="preserve"> safe and</w:t>
      </w:r>
      <w:r w:rsidR="004B068C" w:rsidRPr="003B35A6">
        <w:rPr>
          <w:rFonts w:ascii="Arial" w:hAnsi="Arial" w:cs="Arial"/>
          <w:sz w:val="22"/>
          <w:szCs w:val="22"/>
        </w:rPr>
        <w:t xml:space="preserve"> successful detonation of </w:t>
      </w:r>
      <w:r w:rsidRPr="003B35A6">
        <w:rPr>
          <w:rFonts w:ascii="Arial" w:hAnsi="Arial" w:cs="Arial"/>
          <w:sz w:val="22"/>
          <w:szCs w:val="22"/>
        </w:rPr>
        <w:t>the</w:t>
      </w:r>
      <w:r w:rsidR="004B068C" w:rsidRPr="003B35A6">
        <w:rPr>
          <w:rFonts w:ascii="Arial" w:hAnsi="Arial" w:cs="Arial"/>
          <w:sz w:val="22"/>
          <w:szCs w:val="22"/>
        </w:rPr>
        <w:t xml:space="preserve"> un</w:t>
      </w:r>
      <w:r w:rsidRPr="003B35A6">
        <w:rPr>
          <w:rFonts w:ascii="Arial" w:hAnsi="Arial" w:cs="Arial"/>
          <w:sz w:val="22"/>
          <w:szCs w:val="22"/>
        </w:rPr>
        <w:t>known</w:t>
      </w:r>
      <w:r w:rsidR="004B068C" w:rsidRPr="003B35A6">
        <w:rPr>
          <w:rFonts w:ascii="Arial" w:hAnsi="Arial" w:cs="Arial"/>
          <w:sz w:val="22"/>
          <w:szCs w:val="22"/>
        </w:rPr>
        <w:t xml:space="preserve"> </w:t>
      </w:r>
      <w:r w:rsidR="00925256" w:rsidRPr="003B35A6">
        <w:rPr>
          <w:rFonts w:ascii="Arial" w:hAnsi="Arial" w:cs="Arial"/>
          <w:sz w:val="22"/>
          <w:szCs w:val="22"/>
        </w:rPr>
        <w:t>explosive device</w:t>
      </w:r>
      <w:r w:rsidR="00E45C1A" w:rsidRPr="003B35A6">
        <w:rPr>
          <w:rFonts w:ascii="Arial" w:hAnsi="Arial" w:cs="Arial"/>
          <w:sz w:val="22"/>
          <w:szCs w:val="22"/>
        </w:rPr>
        <w:t xml:space="preserve">. </w:t>
      </w:r>
      <w:r w:rsidR="00463A3C" w:rsidRPr="003B35A6">
        <w:rPr>
          <w:rFonts w:ascii="Arial" w:hAnsi="Arial" w:cs="Arial"/>
          <w:sz w:val="22"/>
          <w:szCs w:val="22"/>
        </w:rPr>
        <w:t xml:space="preserve">Using the data captured during the </w:t>
      </w:r>
      <w:r w:rsidR="00F31428" w:rsidRPr="003B35A6">
        <w:rPr>
          <w:rFonts w:ascii="Arial" w:hAnsi="Arial" w:cs="Arial"/>
          <w:sz w:val="22"/>
          <w:szCs w:val="22"/>
        </w:rPr>
        <w:t>arena trial at COTEC,</w:t>
      </w:r>
      <w:r w:rsidR="00463A3C" w:rsidRPr="003B35A6">
        <w:rPr>
          <w:rFonts w:ascii="Arial" w:hAnsi="Arial" w:cs="Arial"/>
          <w:sz w:val="22"/>
          <w:szCs w:val="22"/>
        </w:rPr>
        <w:t xml:space="preserve"> each </w:t>
      </w:r>
      <w:r w:rsidR="00925256" w:rsidRPr="003B35A6">
        <w:rPr>
          <w:rFonts w:ascii="Arial" w:hAnsi="Arial" w:cs="Arial"/>
          <w:sz w:val="22"/>
          <w:szCs w:val="22"/>
        </w:rPr>
        <w:t>explosive device</w:t>
      </w:r>
      <w:r w:rsidR="00463A3C" w:rsidRPr="003B35A6">
        <w:rPr>
          <w:rFonts w:ascii="Arial" w:hAnsi="Arial" w:cs="Arial"/>
          <w:sz w:val="22"/>
          <w:szCs w:val="22"/>
        </w:rPr>
        <w:t xml:space="preserve"> on the list provided</w:t>
      </w:r>
      <w:r w:rsidR="00165303">
        <w:rPr>
          <w:rFonts w:ascii="Arial" w:hAnsi="Arial" w:cs="Arial"/>
          <w:sz w:val="22"/>
          <w:szCs w:val="22"/>
        </w:rPr>
        <w:t xml:space="preserve"> by the university</w:t>
      </w:r>
      <w:r w:rsidR="00463A3C" w:rsidRPr="003B35A6">
        <w:rPr>
          <w:rFonts w:ascii="Arial" w:hAnsi="Arial" w:cs="Arial"/>
          <w:sz w:val="22"/>
          <w:szCs w:val="22"/>
        </w:rPr>
        <w:t xml:space="preserve"> will be systematically discounted until a final</w:t>
      </w:r>
      <w:r w:rsidR="00C31A30" w:rsidRPr="003B35A6">
        <w:rPr>
          <w:rFonts w:ascii="Arial" w:hAnsi="Arial" w:cs="Arial"/>
          <w:sz w:val="22"/>
          <w:szCs w:val="22"/>
        </w:rPr>
        <w:t xml:space="preserve"> decision</w:t>
      </w:r>
      <w:r w:rsidR="00463A3C" w:rsidRPr="003B35A6">
        <w:rPr>
          <w:rFonts w:ascii="Arial" w:hAnsi="Arial" w:cs="Arial"/>
          <w:sz w:val="22"/>
          <w:szCs w:val="22"/>
        </w:rPr>
        <w:t xml:space="preserve"> is made </w:t>
      </w:r>
      <w:r w:rsidR="00022F20" w:rsidRPr="003B35A6">
        <w:rPr>
          <w:rFonts w:ascii="Arial" w:hAnsi="Arial" w:cs="Arial"/>
          <w:sz w:val="22"/>
          <w:szCs w:val="22"/>
        </w:rPr>
        <w:t>using evidence gathered.</w:t>
      </w:r>
    </w:p>
    <w:p w14:paraId="713862A0" w14:textId="5AE96C20" w:rsidR="00387A45" w:rsidRPr="003B35A6" w:rsidRDefault="006109B7" w:rsidP="00387A45">
      <w:pPr>
        <w:pStyle w:val="Heading1"/>
        <w:rPr>
          <w:rFonts w:ascii="Arial" w:hAnsi="Arial" w:cs="Arial"/>
          <w:sz w:val="28"/>
          <w:szCs w:val="28"/>
        </w:rPr>
      </w:pPr>
      <w:bookmarkStart w:id="4" w:name="_Toc216886585"/>
      <w:r w:rsidRPr="003B35A6">
        <w:rPr>
          <w:rFonts w:ascii="Arial" w:hAnsi="Arial" w:cs="Arial"/>
          <w:sz w:val="28"/>
          <w:szCs w:val="28"/>
        </w:rPr>
        <w:t>General Information</w:t>
      </w:r>
      <w:bookmarkEnd w:id="4"/>
    </w:p>
    <w:p w14:paraId="0AD88BB8" w14:textId="5BF5A226" w:rsidR="00387A45" w:rsidRPr="003B35A6" w:rsidRDefault="00DA4F6A" w:rsidP="00387A45">
      <w:pPr>
        <w:pStyle w:val="Heading2"/>
        <w:rPr>
          <w:rFonts w:ascii="Arial" w:hAnsi="Arial" w:cs="Arial"/>
          <w:sz w:val="24"/>
          <w:szCs w:val="24"/>
        </w:rPr>
      </w:pPr>
      <w:bookmarkStart w:id="5" w:name="_Toc216886586"/>
      <w:r w:rsidRPr="003B35A6">
        <w:rPr>
          <w:rFonts w:ascii="Arial" w:hAnsi="Arial" w:cs="Arial"/>
          <w:sz w:val="24"/>
          <w:szCs w:val="24"/>
        </w:rPr>
        <w:t>Location</w:t>
      </w:r>
      <w:bookmarkEnd w:id="5"/>
    </w:p>
    <w:p w14:paraId="6B380E18" w14:textId="68E9F372" w:rsidR="009C7052" w:rsidRPr="003B35A6" w:rsidRDefault="009C7052" w:rsidP="00DA4F6A">
      <w:pPr>
        <w:spacing w:after="0"/>
        <w:rPr>
          <w:rFonts w:ascii="Arial" w:hAnsi="Arial" w:cs="Arial"/>
          <w:sz w:val="22"/>
          <w:szCs w:val="22"/>
        </w:rPr>
      </w:pPr>
      <w:r w:rsidRPr="003B35A6">
        <w:rPr>
          <w:rFonts w:ascii="Arial" w:hAnsi="Arial" w:cs="Arial"/>
          <w:sz w:val="22"/>
          <w:szCs w:val="22"/>
        </w:rPr>
        <w:t>Cranfield Ordnance Test and Evaluation Centre (COTEC)</w:t>
      </w:r>
    </w:p>
    <w:p w14:paraId="020D2F80" w14:textId="7CA1EE18" w:rsidR="00DA4F6A" w:rsidRPr="003B35A6" w:rsidRDefault="00DA4F6A" w:rsidP="00DA4F6A">
      <w:pPr>
        <w:spacing w:after="0"/>
        <w:rPr>
          <w:rFonts w:ascii="Arial" w:hAnsi="Arial" w:cs="Arial"/>
          <w:sz w:val="22"/>
          <w:szCs w:val="22"/>
        </w:rPr>
      </w:pPr>
      <w:r w:rsidRPr="003B35A6">
        <w:rPr>
          <w:rFonts w:ascii="Arial" w:hAnsi="Arial" w:cs="Arial"/>
          <w:sz w:val="22"/>
          <w:szCs w:val="22"/>
        </w:rPr>
        <w:t>Area 9</w:t>
      </w:r>
    </w:p>
    <w:p w14:paraId="17D887EA" w14:textId="04FDF203" w:rsidR="00DA4F6A" w:rsidRPr="003B35A6" w:rsidRDefault="00DA4F6A" w:rsidP="00DA4F6A">
      <w:pPr>
        <w:spacing w:after="0"/>
        <w:rPr>
          <w:rFonts w:ascii="Arial" w:hAnsi="Arial" w:cs="Arial"/>
          <w:sz w:val="22"/>
          <w:szCs w:val="22"/>
        </w:rPr>
      </w:pPr>
      <w:r w:rsidRPr="003B35A6">
        <w:rPr>
          <w:rFonts w:ascii="Arial" w:hAnsi="Arial" w:cs="Arial"/>
          <w:sz w:val="22"/>
          <w:szCs w:val="22"/>
        </w:rPr>
        <w:t>Salisbury</w:t>
      </w:r>
    </w:p>
    <w:p w14:paraId="28C2D99F" w14:textId="42A3EA64" w:rsidR="00664870" w:rsidRPr="003B35A6" w:rsidRDefault="00664870" w:rsidP="00DA4F6A">
      <w:pPr>
        <w:spacing w:after="0"/>
        <w:rPr>
          <w:rFonts w:ascii="Arial" w:hAnsi="Arial" w:cs="Arial"/>
          <w:sz w:val="22"/>
          <w:szCs w:val="22"/>
        </w:rPr>
      </w:pPr>
      <w:r w:rsidRPr="003B35A6">
        <w:rPr>
          <w:rFonts w:ascii="Arial" w:hAnsi="Arial" w:cs="Arial"/>
          <w:sz w:val="22"/>
          <w:szCs w:val="22"/>
        </w:rPr>
        <w:t>Range NEQ Limit – 10KG (Weather dependent)</w:t>
      </w:r>
    </w:p>
    <w:p w14:paraId="0187D285" w14:textId="1BB25FD9" w:rsidR="00387A45" w:rsidRPr="003B35A6" w:rsidRDefault="006109B7" w:rsidP="00387A45">
      <w:pPr>
        <w:pStyle w:val="Heading2"/>
        <w:rPr>
          <w:rFonts w:ascii="Arial" w:hAnsi="Arial" w:cs="Arial"/>
          <w:sz w:val="24"/>
          <w:szCs w:val="24"/>
        </w:rPr>
      </w:pPr>
      <w:bookmarkStart w:id="6" w:name="_Toc216886587"/>
      <w:r w:rsidRPr="003B35A6">
        <w:rPr>
          <w:rFonts w:ascii="Arial" w:hAnsi="Arial" w:cs="Arial"/>
          <w:sz w:val="24"/>
          <w:szCs w:val="24"/>
        </w:rPr>
        <w:t>Trial Conditions</w:t>
      </w:r>
      <w:bookmarkEnd w:id="6"/>
    </w:p>
    <w:p w14:paraId="6D254F48" w14:textId="3B62DFF5" w:rsidR="005E2782" w:rsidRPr="003B35A6" w:rsidRDefault="005E2782" w:rsidP="005E2782">
      <w:pPr>
        <w:pStyle w:val="Caption"/>
        <w:jc w:val="center"/>
        <w:rPr>
          <w:rFonts w:ascii="Arial" w:hAnsi="Arial" w:cs="Arial"/>
        </w:rPr>
      </w:pPr>
      <w:bookmarkStart w:id="7" w:name="_Toc216886066"/>
      <w:r w:rsidRPr="003B35A6">
        <w:rPr>
          <w:rFonts w:ascii="Arial" w:hAnsi="Arial" w:cs="Arial"/>
        </w:rPr>
        <w:t xml:space="preserve">Table </w:t>
      </w:r>
      <w:r w:rsidRPr="003B35A6">
        <w:rPr>
          <w:rFonts w:ascii="Arial" w:hAnsi="Arial" w:cs="Arial"/>
        </w:rPr>
        <w:fldChar w:fldCharType="begin"/>
      </w:r>
      <w:r w:rsidRPr="003B35A6">
        <w:rPr>
          <w:rFonts w:ascii="Arial" w:hAnsi="Arial" w:cs="Arial"/>
        </w:rPr>
        <w:instrText xml:space="preserve"> SEQ Table \* ARABIC </w:instrText>
      </w:r>
      <w:r w:rsidRPr="003B35A6">
        <w:rPr>
          <w:rFonts w:ascii="Arial" w:hAnsi="Arial" w:cs="Arial"/>
        </w:rPr>
        <w:fldChar w:fldCharType="separate"/>
      </w:r>
      <w:r w:rsidR="00E105F7" w:rsidRPr="003B35A6">
        <w:rPr>
          <w:rFonts w:ascii="Arial" w:hAnsi="Arial" w:cs="Arial"/>
          <w:noProof/>
        </w:rPr>
        <w:t>1</w:t>
      </w:r>
      <w:r w:rsidRPr="003B35A6">
        <w:rPr>
          <w:rFonts w:ascii="Arial" w:hAnsi="Arial" w:cs="Arial"/>
        </w:rPr>
        <w:fldChar w:fldCharType="end"/>
      </w:r>
      <w:r w:rsidRPr="003B35A6">
        <w:rPr>
          <w:rFonts w:ascii="Arial" w:hAnsi="Arial" w:cs="Arial"/>
        </w:rPr>
        <w:t xml:space="preserve"> - Trial Conditions</w:t>
      </w:r>
      <w:bookmarkEnd w:id="7"/>
    </w:p>
    <w:tbl>
      <w:tblPr>
        <w:tblStyle w:val="TableGrid"/>
        <w:tblW w:w="0" w:type="auto"/>
        <w:tblLook w:val="04A0" w:firstRow="1" w:lastRow="0" w:firstColumn="1" w:lastColumn="0" w:noHBand="0" w:noVBand="1"/>
      </w:tblPr>
      <w:tblGrid>
        <w:gridCol w:w="4508"/>
        <w:gridCol w:w="4508"/>
      </w:tblGrid>
      <w:tr w:rsidR="006109B7" w:rsidRPr="003B35A6" w14:paraId="68045FB8" w14:textId="77777777" w:rsidTr="006109B7">
        <w:tc>
          <w:tcPr>
            <w:tcW w:w="4508" w:type="dxa"/>
          </w:tcPr>
          <w:p w14:paraId="4176A7C7" w14:textId="25B0C25E" w:rsidR="006109B7" w:rsidRPr="003B35A6" w:rsidRDefault="006109B7" w:rsidP="0031333A">
            <w:pPr>
              <w:rPr>
                <w:rFonts w:ascii="Arial" w:hAnsi="Arial" w:cs="Arial"/>
                <w:sz w:val="22"/>
                <w:szCs w:val="22"/>
              </w:rPr>
            </w:pPr>
            <w:r w:rsidRPr="003B35A6">
              <w:rPr>
                <w:rFonts w:ascii="Arial" w:hAnsi="Arial" w:cs="Arial"/>
                <w:sz w:val="22"/>
                <w:szCs w:val="22"/>
              </w:rPr>
              <w:t>Weather</w:t>
            </w:r>
          </w:p>
        </w:tc>
        <w:tc>
          <w:tcPr>
            <w:tcW w:w="4508" w:type="dxa"/>
          </w:tcPr>
          <w:p w14:paraId="000F5A35" w14:textId="1D9E85DA" w:rsidR="006109B7" w:rsidRPr="003B35A6" w:rsidRDefault="006109B7" w:rsidP="0031333A">
            <w:pPr>
              <w:rPr>
                <w:rFonts w:ascii="Arial" w:hAnsi="Arial" w:cs="Arial"/>
                <w:sz w:val="22"/>
                <w:szCs w:val="22"/>
              </w:rPr>
            </w:pPr>
            <w:r w:rsidRPr="003B35A6">
              <w:rPr>
                <w:rFonts w:ascii="Arial" w:hAnsi="Arial" w:cs="Arial"/>
                <w:sz w:val="22"/>
                <w:szCs w:val="22"/>
              </w:rPr>
              <w:t>Overcast</w:t>
            </w:r>
          </w:p>
        </w:tc>
      </w:tr>
      <w:tr w:rsidR="006109B7" w:rsidRPr="003B35A6" w14:paraId="0FF6C60D" w14:textId="77777777" w:rsidTr="006109B7">
        <w:tc>
          <w:tcPr>
            <w:tcW w:w="4508" w:type="dxa"/>
          </w:tcPr>
          <w:p w14:paraId="0AD90617" w14:textId="331A74E1" w:rsidR="006109B7" w:rsidRPr="003B35A6" w:rsidRDefault="006109B7" w:rsidP="0031333A">
            <w:pPr>
              <w:rPr>
                <w:rFonts w:ascii="Arial" w:hAnsi="Arial" w:cs="Arial"/>
                <w:sz w:val="22"/>
                <w:szCs w:val="22"/>
              </w:rPr>
            </w:pPr>
            <w:r w:rsidRPr="003B35A6">
              <w:rPr>
                <w:rFonts w:ascii="Arial" w:hAnsi="Arial" w:cs="Arial"/>
                <w:sz w:val="22"/>
                <w:szCs w:val="22"/>
              </w:rPr>
              <w:t xml:space="preserve">Precipitation </w:t>
            </w:r>
          </w:p>
        </w:tc>
        <w:tc>
          <w:tcPr>
            <w:tcW w:w="4508" w:type="dxa"/>
          </w:tcPr>
          <w:p w14:paraId="42CB6537" w14:textId="0E2A2845" w:rsidR="006109B7" w:rsidRPr="003B35A6" w:rsidRDefault="006109B7" w:rsidP="0031333A">
            <w:pPr>
              <w:rPr>
                <w:rFonts w:ascii="Arial" w:hAnsi="Arial" w:cs="Arial"/>
                <w:sz w:val="22"/>
                <w:szCs w:val="22"/>
              </w:rPr>
            </w:pPr>
            <w:r w:rsidRPr="003B35A6">
              <w:rPr>
                <w:rFonts w:ascii="Arial" w:hAnsi="Arial" w:cs="Arial"/>
                <w:sz w:val="22"/>
                <w:szCs w:val="22"/>
              </w:rPr>
              <w:t>None</w:t>
            </w:r>
          </w:p>
        </w:tc>
      </w:tr>
      <w:tr w:rsidR="006109B7" w:rsidRPr="003B35A6" w14:paraId="55F1A033" w14:textId="77777777" w:rsidTr="006109B7">
        <w:tc>
          <w:tcPr>
            <w:tcW w:w="4508" w:type="dxa"/>
          </w:tcPr>
          <w:p w14:paraId="091896C0" w14:textId="582BED15" w:rsidR="006109B7" w:rsidRPr="003B35A6" w:rsidRDefault="006109B7" w:rsidP="0031333A">
            <w:pPr>
              <w:rPr>
                <w:rFonts w:ascii="Arial" w:hAnsi="Arial" w:cs="Arial"/>
                <w:sz w:val="22"/>
                <w:szCs w:val="22"/>
              </w:rPr>
            </w:pPr>
            <w:r w:rsidRPr="003B35A6">
              <w:rPr>
                <w:rFonts w:ascii="Arial" w:hAnsi="Arial" w:cs="Arial"/>
                <w:sz w:val="22"/>
                <w:szCs w:val="22"/>
              </w:rPr>
              <w:t xml:space="preserve">Temperature </w:t>
            </w:r>
          </w:p>
        </w:tc>
        <w:tc>
          <w:tcPr>
            <w:tcW w:w="4508" w:type="dxa"/>
          </w:tcPr>
          <w:p w14:paraId="0F5BF5CE" w14:textId="3B998FA9" w:rsidR="006109B7" w:rsidRPr="003B35A6" w:rsidRDefault="006109B7" w:rsidP="0031333A">
            <w:pPr>
              <w:rPr>
                <w:rFonts w:ascii="Arial" w:hAnsi="Arial" w:cs="Arial"/>
                <w:sz w:val="22"/>
                <w:szCs w:val="22"/>
              </w:rPr>
            </w:pPr>
            <w:r w:rsidRPr="003B35A6">
              <w:rPr>
                <w:rFonts w:ascii="Arial" w:hAnsi="Arial" w:cs="Arial"/>
                <w:sz w:val="22"/>
                <w:szCs w:val="22"/>
              </w:rPr>
              <w:t>13°C</w:t>
            </w:r>
          </w:p>
        </w:tc>
      </w:tr>
      <w:tr w:rsidR="006109B7" w:rsidRPr="003B35A6" w14:paraId="21317F0A" w14:textId="77777777" w:rsidTr="006109B7">
        <w:tc>
          <w:tcPr>
            <w:tcW w:w="4508" w:type="dxa"/>
          </w:tcPr>
          <w:p w14:paraId="319B9F7E" w14:textId="49A17F93" w:rsidR="006109B7" w:rsidRPr="003B35A6" w:rsidRDefault="006109B7" w:rsidP="0031333A">
            <w:pPr>
              <w:rPr>
                <w:rFonts w:ascii="Arial" w:hAnsi="Arial" w:cs="Arial"/>
                <w:sz w:val="22"/>
                <w:szCs w:val="22"/>
              </w:rPr>
            </w:pPr>
            <w:r w:rsidRPr="003B35A6">
              <w:rPr>
                <w:rFonts w:ascii="Arial" w:hAnsi="Arial" w:cs="Arial"/>
                <w:sz w:val="22"/>
                <w:szCs w:val="22"/>
              </w:rPr>
              <w:t xml:space="preserve">Wind direction </w:t>
            </w:r>
          </w:p>
        </w:tc>
        <w:tc>
          <w:tcPr>
            <w:tcW w:w="4508" w:type="dxa"/>
          </w:tcPr>
          <w:p w14:paraId="3A426BE2" w14:textId="6D05A323" w:rsidR="006109B7" w:rsidRPr="003B35A6" w:rsidRDefault="006109B7" w:rsidP="0031333A">
            <w:pPr>
              <w:rPr>
                <w:rFonts w:ascii="Arial" w:hAnsi="Arial" w:cs="Arial"/>
                <w:sz w:val="22"/>
                <w:szCs w:val="22"/>
              </w:rPr>
            </w:pPr>
            <w:r w:rsidRPr="003B35A6">
              <w:rPr>
                <w:rFonts w:ascii="Arial" w:hAnsi="Arial" w:cs="Arial"/>
                <w:sz w:val="22"/>
                <w:szCs w:val="22"/>
              </w:rPr>
              <w:t>Northeast</w:t>
            </w:r>
          </w:p>
        </w:tc>
      </w:tr>
    </w:tbl>
    <w:p w14:paraId="2AFF6CE0" w14:textId="77777777" w:rsidR="006109B7" w:rsidRPr="003B35A6" w:rsidRDefault="006109B7" w:rsidP="0031333A">
      <w:pPr>
        <w:rPr>
          <w:rFonts w:ascii="Arial" w:hAnsi="Arial" w:cs="Arial"/>
          <w:sz w:val="22"/>
          <w:szCs w:val="22"/>
        </w:rPr>
      </w:pPr>
    </w:p>
    <w:p w14:paraId="3D46DCD3" w14:textId="04E82AA1" w:rsidR="00387A45" w:rsidRPr="00F370E8" w:rsidRDefault="0070121F" w:rsidP="00387A45">
      <w:pPr>
        <w:pStyle w:val="Heading1"/>
        <w:rPr>
          <w:rFonts w:ascii="Arial" w:hAnsi="Arial" w:cs="Arial"/>
          <w:sz w:val="28"/>
          <w:szCs w:val="28"/>
        </w:rPr>
      </w:pPr>
      <w:bookmarkStart w:id="8" w:name="_Toc216886588"/>
      <w:r w:rsidRPr="00F370E8">
        <w:rPr>
          <w:rFonts w:ascii="Arial" w:hAnsi="Arial" w:cs="Arial"/>
          <w:sz w:val="28"/>
          <w:szCs w:val="28"/>
        </w:rPr>
        <w:t>Method</w:t>
      </w:r>
      <w:bookmarkEnd w:id="8"/>
    </w:p>
    <w:p w14:paraId="4617A591" w14:textId="0527024E" w:rsidR="00387A45" w:rsidRPr="003B35A6" w:rsidRDefault="00040650" w:rsidP="00387A45">
      <w:pPr>
        <w:pStyle w:val="Heading2"/>
        <w:rPr>
          <w:rFonts w:ascii="Arial" w:hAnsi="Arial" w:cs="Arial"/>
          <w:sz w:val="24"/>
          <w:szCs w:val="24"/>
        </w:rPr>
      </w:pPr>
      <w:bookmarkStart w:id="9" w:name="_Toc216886589"/>
      <w:r w:rsidRPr="003B35A6">
        <w:rPr>
          <w:rFonts w:ascii="Arial" w:hAnsi="Arial" w:cs="Arial"/>
          <w:sz w:val="24"/>
          <w:szCs w:val="24"/>
        </w:rPr>
        <w:t>Arena Trial</w:t>
      </w:r>
      <w:r w:rsidR="00EE7B11" w:rsidRPr="003B35A6">
        <w:rPr>
          <w:rFonts w:ascii="Arial" w:hAnsi="Arial" w:cs="Arial"/>
          <w:sz w:val="24"/>
          <w:szCs w:val="24"/>
        </w:rPr>
        <w:t xml:space="preserve"> Set</w:t>
      </w:r>
      <w:r w:rsidR="0023213A" w:rsidRPr="003B35A6">
        <w:rPr>
          <w:rFonts w:ascii="Arial" w:hAnsi="Arial" w:cs="Arial"/>
          <w:sz w:val="24"/>
          <w:szCs w:val="24"/>
        </w:rPr>
        <w:t>-</w:t>
      </w:r>
      <w:r w:rsidR="00EE7B11" w:rsidRPr="003B35A6">
        <w:rPr>
          <w:rFonts w:ascii="Arial" w:hAnsi="Arial" w:cs="Arial"/>
          <w:sz w:val="24"/>
          <w:szCs w:val="24"/>
        </w:rPr>
        <w:t>up</w:t>
      </w:r>
      <w:bookmarkEnd w:id="9"/>
    </w:p>
    <w:p w14:paraId="369D82F3" w14:textId="76DFDB96" w:rsidR="008B004B" w:rsidRPr="003B35A6" w:rsidRDefault="008B004B" w:rsidP="00DE4656">
      <w:pPr>
        <w:spacing w:line="240" w:lineRule="auto"/>
        <w:rPr>
          <w:rFonts w:ascii="Arial" w:hAnsi="Arial" w:cs="Arial"/>
          <w:sz w:val="22"/>
          <w:szCs w:val="22"/>
        </w:rPr>
      </w:pPr>
      <w:r w:rsidRPr="003B35A6">
        <w:rPr>
          <w:rFonts w:ascii="Arial" w:hAnsi="Arial" w:cs="Arial"/>
          <w:sz w:val="22"/>
          <w:szCs w:val="22"/>
        </w:rPr>
        <w:t>This arena trial was set up in accordance with the International Test Operations Procedure (ITOP) 4-2-813</w:t>
      </w:r>
      <w:r w:rsidR="00A2562C" w:rsidRPr="003B35A6">
        <w:rPr>
          <w:rFonts w:ascii="Arial" w:hAnsi="Arial" w:cs="Arial"/>
          <w:sz w:val="22"/>
          <w:szCs w:val="22"/>
        </w:rPr>
        <w:t xml:space="preserve"> “Static Testing of High Explosive Munitions for Obtaining Fragment Spatial Distribution”</w:t>
      </w:r>
      <w:r w:rsidRPr="003B35A6">
        <w:rPr>
          <w:rFonts w:ascii="Arial" w:hAnsi="Arial" w:cs="Arial"/>
          <w:sz w:val="22"/>
          <w:szCs w:val="22"/>
        </w:rPr>
        <w:t xml:space="preserve"> to provide a reliable standard for determining velocities and masses of fragmentation dispersed from </w:t>
      </w:r>
      <w:r w:rsidR="007F2A91" w:rsidRPr="003B35A6">
        <w:rPr>
          <w:rFonts w:ascii="Arial" w:hAnsi="Arial" w:cs="Arial"/>
          <w:sz w:val="22"/>
          <w:szCs w:val="22"/>
        </w:rPr>
        <w:t>the</w:t>
      </w:r>
      <w:r w:rsidRPr="003B35A6">
        <w:rPr>
          <w:rFonts w:ascii="Arial" w:hAnsi="Arial" w:cs="Arial"/>
          <w:sz w:val="22"/>
          <w:szCs w:val="22"/>
        </w:rPr>
        <w:t xml:space="preserve"> static detonation</w:t>
      </w:r>
      <w:r w:rsidR="007F2A91" w:rsidRPr="003B35A6">
        <w:rPr>
          <w:rFonts w:ascii="Arial" w:hAnsi="Arial" w:cs="Arial"/>
          <w:sz w:val="22"/>
          <w:szCs w:val="22"/>
        </w:rPr>
        <w:t xml:space="preserve"> point</w:t>
      </w:r>
      <w:r w:rsidRPr="003B35A6">
        <w:rPr>
          <w:rFonts w:ascii="Arial" w:hAnsi="Arial" w:cs="Arial"/>
          <w:sz w:val="22"/>
          <w:szCs w:val="22"/>
        </w:rPr>
        <w:t>.</w:t>
      </w:r>
      <w:sdt>
        <w:sdtPr>
          <w:rPr>
            <w:rFonts w:ascii="Arial" w:hAnsi="Arial" w:cs="Arial"/>
            <w:sz w:val="22"/>
            <w:szCs w:val="22"/>
          </w:rPr>
          <w:id w:val="1682080455"/>
          <w:citation/>
        </w:sdtPr>
        <w:sdtContent>
          <w:r w:rsidR="00540245">
            <w:rPr>
              <w:rFonts w:ascii="Arial" w:hAnsi="Arial" w:cs="Arial"/>
              <w:sz w:val="22"/>
              <w:szCs w:val="22"/>
            </w:rPr>
            <w:fldChar w:fldCharType="begin"/>
          </w:r>
          <w:r w:rsidR="00540245">
            <w:rPr>
              <w:rFonts w:ascii="Arial" w:hAnsi="Arial" w:cs="Arial"/>
              <w:sz w:val="22"/>
              <w:szCs w:val="22"/>
            </w:rPr>
            <w:instrText xml:space="preserve"> CITATION Nat93 \l 2057 </w:instrText>
          </w:r>
          <w:r w:rsidR="00540245">
            <w:rPr>
              <w:rFonts w:ascii="Arial" w:hAnsi="Arial" w:cs="Arial"/>
              <w:sz w:val="22"/>
              <w:szCs w:val="22"/>
            </w:rPr>
            <w:fldChar w:fldCharType="separate"/>
          </w:r>
          <w:r w:rsidR="00E8551D">
            <w:rPr>
              <w:rFonts w:ascii="Arial" w:hAnsi="Arial" w:cs="Arial"/>
              <w:noProof/>
              <w:sz w:val="22"/>
              <w:szCs w:val="22"/>
            </w:rPr>
            <w:t xml:space="preserve"> </w:t>
          </w:r>
          <w:r w:rsidR="00E8551D" w:rsidRPr="00E8551D">
            <w:rPr>
              <w:rFonts w:ascii="Arial" w:hAnsi="Arial" w:cs="Arial"/>
              <w:noProof/>
              <w:sz w:val="22"/>
              <w:szCs w:val="22"/>
            </w:rPr>
            <w:t>[1]</w:t>
          </w:r>
          <w:r w:rsidR="00540245">
            <w:rPr>
              <w:rFonts w:ascii="Arial" w:hAnsi="Arial" w:cs="Arial"/>
              <w:sz w:val="22"/>
              <w:szCs w:val="22"/>
            </w:rPr>
            <w:fldChar w:fldCharType="end"/>
          </w:r>
        </w:sdtContent>
      </w:sdt>
    </w:p>
    <w:p w14:paraId="2B536AA5" w14:textId="7BB29A31" w:rsidR="00BB0C06" w:rsidRPr="003B35A6" w:rsidRDefault="00BB0C06" w:rsidP="00DE4656">
      <w:pPr>
        <w:spacing w:line="240" w:lineRule="auto"/>
        <w:rPr>
          <w:rFonts w:ascii="Arial" w:hAnsi="Arial" w:cs="Arial"/>
          <w:sz w:val="22"/>
          <w:szCs w:val="22"/>
        </w:rPr>
      </w:pPr>
      <w:r w:rsidRPr="003B35A6">
        <w:rPr>
          <w:rFonts w:ascii="Arial" w:hAnsi="Arial" w:cs="Arial"/>
          <w:sz w:val="22"/>
          <w:szCs w:val="22"/>
        </w:rPr>
        <w:t>The trial setup was conducted by a large group of Ordnance, Munitions and Explosives university students. Four groups were created with each having a task of setting up either the gauges, fragmentation packs, velocity foils and wiring.</w:t>
      </w:r>
      <w:r w:rsidR="003E6FF1" w:rsidRPr="003B35A6">
        <w:rPr>
          <w:rFonts w:ascii="Arial" w:hAnsi="Arial" w:cs="Arial"/>
          <w:sz w:val="22"/>
          <w:szCs w:val="22"/>
        </w:rPr>
        <w:t xml:space="preserve"> Before any set</w:t>
      </w:r>
      <w:r w:rsidR="0023213A" w:rsidRPr="003B35A6">
        <w:rPr>
          <w:rFonts w:ascii="Arial" w:hAnsi="Arial" w:cs="Arial"/>
          <w:sz w:val="22"/>
          <w:szCs w:val="22"/>
        </w:rPr>
        <w:t>-</w:t>
      </w:r>
      <w:r w:rsidR="003E6FF1" w:rsidRPr="003B35A6">
        <w:rPr>
          <w:rFonts w:ascii="Arial" w:hAnsi="Arial" w:cs="Arial"/>
          <w:sz w:val="22"/>
          <w:szCs w:val="22"/>
        </w:rPr>
        <w:t>up work was completed a range safety brief was delivered by the COTEC range coordinator. This ensured that everyone attending the arena trial was aware of the hazards present which allowed for the trial to be conducted in a safe manner.</w:t>
      </w:r>
    </w:p>
    <w:p w14:paraId="6A5B563C" w14:textId="7C174DEF" w:rsidR="00A819E5" w:rsidRPr="003B35A6" w:rsidRDefault="00C73124" w:rsidP="00DE4656">
      <w:pPr>
        <w:spacing w:line="240" w:lineRule="auto"/>
        <w:rPr>
          <w:rFonts w:ascii="Arial" w:hAnsi="Arial" w:cs="Arial"/>
          <w:sz w:val="22"/>
          <w:szCs w:val="22"/>
        </w:rPr>
      </w:pPr>
      <w:r w:rsidRPr="003B35A6">
        <w:rPr>
          <w:rFonts w:ascii="Arial" w:hAnsi="Arial" w:cs="Arial"/>
          <w:sz w:val="22"/>
          <w:szCs w:val="22"/>
        </w:rPr>
        <w:t xml:space="preserve">The </w:t>
      </w:r>
      <w:r w:rsidR="009720D4" w:rsidRPr="003B35A6">
        <w:rPr>
          <w:rFonts w:ascii="Arial" w:hAnsi="Arial" w:cs="Arial"/>
          <w:sz w:val="22"/>
          <w:szCs w:val="22"/>
        </w:rPr>
        <w:t>explosive device</w:t>
      </w:r>
      <w:r w:rsidRPr="003B35A6">
        <w:rPr>
          <w:rFonts w:ascii="Arial" w:hAnsi="Arial" w:cs="Arial"/>
          <w:sz w:val="22"/>
          <w:szCs w:val="22"/>
        </w:rPr>
        <w:t xml:space="preserve"> was </w:t>
      </w:r>
      <w:r w:rsidR="00955568" w:rsidRPr="003B35A6">
        <w:rPr>
          <w:rFonts w:ascii="Arial" w:hAnsi="Arial" w:cs="Arial"/>
          <w:sz w:val="22"/>
          <w:szCs w:val="22"/>
        </w:rPr>
        <w:t xml:space="preserve">to be </w:t>
      </w:r>
      <w:r w:rsidRPr="003B35A6">
        <w:rPr>
          <w:rFonts w:ascii="Arial" w:hAnsi="Arial" w:cs="Arial"/>
          <w:sz w:val="22"/>
          <w:szCs w:val="22"/>
        </w:rPr>
        <w:t>positioned</w:t>
      </w:r>
      <w:r w:rsidR="00690E00" w:rsidRPr="003B35A6">
        <w:rPr>
          <w:rFonts w:ascii="Arial" w:hAnsi="Arial" w:cs="Arial"/>
          <w:sz w:val="22"/>
          <w:szCs w:val="22"/>
        </w:rPr>
        <w:t xml:space="preserve"> in the centre of the arena trial area</w:t>
      </w:r>
      <w:r w:rsidR="00DC3757" w:rsidRPr="003B35A6">
        <w:rPr>
          <w:rFonts w:ascii="Arial" w:hAnsi="Arial" w:cs="Arial"/>
          <w:sz w:val="22"/>
          <w:szCs w:val="22"/>
        </w:rPr>
        <w:t xml:space="preserve"> on</w:t>
      </w:r>
      <w:r w:rsidRPr="003B35A6">
        <w:rPr>
          <w:rFonts w:ascii="Arial" w:hAnsi="Arial" w:cs="Arial"/>
          <w:sz w:val="22"/>
          <w:szCs w:val="22"/>
        </w:rPr>
        <w:t xml:space="preserve"> a small wooden platform which was approximately </w:t>
      </w:r>
      <w:r w:rsidR="002E337F" w:rsidRPr="003B35A6">
        <w:rPr>
          <w:rFonts w:ascii="Arial" w:hAnsi="Arial" w:cs="Arial"/>
          <w:sz w:val="22"/>
          <w:szCs w:val="22"/>
        </w:rPr>
        <w:t>0.4</w:t>
      </w:r>
      <w:r w:rsidR="00945703" w:rsidRPr="003B35A6">
        <w:rPr>
          <w:rFonts w:ascii="Arial" w:hAnsi="Arial" w:cs="Arial"/>
          <w:sz w:val="22"/>
          <w:szCs w:val="22"/>
        </w:rPr>
        <w:t xml:space="preserve"> meters</w:t>
      </w:r>
      <w:r w:rsidRPr="003B35A6">
        <w:rPr>
          <w:rFonts w:ascii="Arial" w:hAnsi="Arial" w:cs="Arial"/>
          <w:sz w:val="22"/>
          <w:szCs w:val="22"/>
        </w:rPr>
        <w:t xml:space="preserve"> in </w:t>
      </w:r>
      <w:r w:rsidR="00A85CF8" w:rsidRPr="003B35A6">
        <w:rPr>
          <w:rFonts w:ascii="Arial" w:hAnsi="Arial" w:cs="Arial"/>
          <w:sz w:val="22"/>
          <w:szCs w:val="22"/>
        </w:rPr>
        <w:t>height. The centr</w:t>
      </w:r>
      <w:r w:rsidR="00945703" w:rsidRPr="003B35A6">
        <w:rPr>
          <w:rFonts w:ascii="Arial" w:hAnsi="Arial" w:cs="Arial"/>
          <w:sz w:val="22"/>
          <w:szCs w:val="22"/>
        </w:rPr>
        <w:t>al point of the explosive was to be</w:t>
      </w:r>
      <w:r w:rsidR="00A85CF8" w:rsidRPr="003B35A6">
        <w:rPr>
          <w:rFonts w:ascii="Arial" w:hAnsi="Arial" w:cs="Arial"/>
          <w:sz w:val="22"/>
          <w:szCs w:val="22"/>
        </w:rPr>
        <w:t xml:space="preserve"> positioned </w:t>
      </w:r>
      <w:r w:rsidR="002E337F" w:rsidRPr="003B35A6">
        <w:rPr>
          <w:rFonts w:ascii="Arial" w:hAnsi="Arial" w:cs="Arial"/>
          <w:sz w:val="22"/>
          <w:szCs w:val="22"/>
        </w:rPr>
        <w:t>0.5</w:t>
      </w:r>
      <w:r w:rsidR="00945703" w:rsidRPr="003B35A6">
        <w:rPr>
          <w:rFonts w:ascii="Arial" w:hAnsi="Arial" w:cs="Arial"/>
          <w:sz w:val="22"/>
          <w:szCs w:val="22"/>
        </w:rPr>
        <w:t xml:space="preserve"> meters</w:t>
      </w:r>
      <w:r w:rsidR="00A85CF8" w:rsidRPr="003B35A6">
        <w:rPr>
          <w:rFonts w:ascii="Arial" w:hAnsi="Arial" w:cs="Arial"/>
          <w:sz w:val="22"/>
          <w:szCs w:val="22"/>
        </w:rPr>
        <w:t xml:space="preserve"> from the ground</w:t>
      </w:r>
      <w:r w:rsidR="00955568" w:rsidRPr="003B35A6">
        <w:rPr>
          <w:rFonts w:ascii="Arial" w:hAnsi="Arial" w:cs="Arial"/>
          <w:sz w:val="22"/>
          <w:szCs w:val="22"/>
        </w:rPr>
        <w:t xml:space="preserve">. </w:t>
      </w:r>
    </w:p>
    <w:p w14:paraId="1D181DE9" w14:textId="57DB82E5" w:rsidR="0069631D" w:rsidRPr="003B35A6" w:rsidRDefault="0069631D" w:rsidP="00DE4656">
      <w:pPr>
        <w:spacing w:line="240" w:lineRule="auto"/>
        <w:rPr>
          <w:rFonts w:ascii="Arial" w:hAnsi="Arial" w:cs="Arial"/>
          <w:b/>
          <w:bCs/>
          <w:sz w:val="22"/>
          <w:szCs w:val="22"/>
        </w:rPr>
      </w:pPr>
      <w:r w:rsidRPr="003B35A6">
        <w:rPr>
          <w:rFonts w:ascii="Arial" w:hAnsi="Arial" w:cs="Arial"/>
          <w:b/>
          <w:bCs/>
          <w:sz w:val="22"/>
          <w:szCs w:val="22"/>
        </w:rPr>
        <w:t xml:space="preserve">GAUGES </w:t>
      </w:r>
    </w:p>
    <w:p w14:paraId="54D3B1EB" w14:textId="635F4B73" w:rsidR="00E42B5B" w:rsidRPr="003B35A6" w:rsidRDefault="00955568" w:rsidP="00DE4656">
      <w:pPr>
        <w:spacing w:line="240" w:lineRule="auto"/>
        <w:rPr>
          <w:rFonts w:ascii="Arial" w:hAnsi="Arial" w:cs="Arial"/>
          <w:sz w:val="22"/>
          <w:szCs w:val="22"/>
        </w:rPr>
      </w:pPr>
      <w:r w:rsidRPr="003B35A6">
        <w:rPr>
          <w:rFonts w:ascii="Arial" w:hAnsi="Arial" w:cs="Arial"/>
          <w:sz w:val="22"/>
          <w:szCs w:val="22"/>
        </w:rPr>
        <w:t>Three Piezoelectric blast gauges were set</w:t>
      </w:r>
      <w:r w:rsidR="0023213A" w:rsidRPr="003B35A6">
        <w:rPr>
          <w:rFonts w:ascii="Arial" w:hAnsi="Arial" w:cs="Arial"/>
          <w:sz w:val="22"/>
          <w:szCs w:val="22"/>
        </w:rPr>
        <w:t xml:space="preserve"> </w:t>
      </w:r>
      <w:r w:rsidRPr="003B35A6">
        <w:rPr>
          <w:rFonts w:ascii="Arial" w:hAnsi="Arial" w:cs="Arial"/>
          <w:sz w:val="22"/>
          <w:szCs w:val="22"/>
        </w:rPr>
        <w:t>up at 1</w:t>
      </w:r>
      <w:r w:rsidR="00945703" w:rsidRPr="003B35A6">
        <w:rPr>
          <w:rFonts w:ascii="Arial" w:hAnsi="Arial" w:cs="Arial"/>
          <w:sz w:val="22"/>
          <w:szCs w:val="22"/>
        </w:rPr>
        <w:t xml:space="preserve"> meter</w:t>
      </w:r>
      <w:r w:rsidR="00AE7979" w:rsidRPr="003B35A6">
        <w:rPr>
          <w:rFonts w:ascii="Arial" w:hAnsi="Arial" w:cs="Arial"/>
          <w:sz w:val="22"/>
          <w:szCs w:val="22"/>
        </w:rPr>
        <w:t>,</w:t>
      </w:r>
      <w:r w:rsidRPr="003B35A6">
        <w:rPr>
          <w:rFonts w:ascii="Arial" w:hAnsi="Arial" w:cs="Arial"/>
          <w:sz w:val="22"/>
          <w:szCs w:val="22"/>
        </w:rPr>
        <w:t xml:space="preserve"> 2</w:t>
      </w:r>
      <w:r w:rsidR="00945703" w:rsidRPr="003B35A6">
        <w:rPr>
          <w:rFonts w:ascii="Arial" w:hAnsi="Arial" w:cs="Arial"/>
          <w:sz w:val="22"/>
          <w:szCs w:val="22"/>
        </w:rPr>
        <w:t xml:space="preserve"> meters</w:t>
      </w:r>
      <w:r w:rsidRPr="003B35A6">
        <w:rPr>
          <w:rFonts w:ascii="Arial" w:hAnsi="Arial" w:cs="Arial"/>
          <w:sz w:val="22"/>
          <w:szCs w:val="22"/>
        </w:rPr>
        <w:t xml:space="preserve"> and 3</w:t>
      </w:r>
      <w:r w:rsidR="00945703" w:rsidRPr="003B35A6">
        <w:rPr>
          <w:rFonts w:ascii="Arial" w:hAnsi="Arial" w:cs="Arial"/>
          <w:sz w:val="22"/>
          <w:szCs w:val="22"/>
        </w:rPr>
        <w:t xml:space="preserve"> meters</w:t>
      </w:r>
      <w:r w:rsidRPr="003B35A6">
        <w:rPr>
          <w:rFonts w:ascii="Arial" w:hAnsi="Arial" w:cs="Arial"/>
          <w:sz w:val="22"/>
          <w:szCs w:val="22"/>
        </w:rPr>
        <w:t xml:space="preserve"> away from the </w:t>
      </w:r>
      <w:r w:rsidR="0082453A" w:rsidRPr="003B35A6">
        <w:rPr>
          <w:rFonts w:ascii="Arial" w:hAnsi="Arial" w:cs="Arial"/>
          <w:sz w:val="22"/>
          <w:szCs w:val="22"/>
        </w:rPr>
        <w:t>detonation point</w:t>
      </w:r>
      <w:r w:rsidRPr="003B35A6">
        <w:rPr>
          <w:rFonts w:ascii="Arial" w:hAnsi="Arial" w:cs="Arial"/>
          <w:sz w:val="22"/>
          <w:szCs w:val="22"/>
        </w:rPr>
        <w:t xml:space="preserve"> at a height of </w:t>
      </w:r>
      <w:r w:rsidR="002E337F" w:rsidRPr="003B35A6">
        <w:rPr>
          <w:rFonts w:ascii="Arial" w:hAnsi="Arial" w:cs="Arial"/>
          <w:sz w:val="22"/>
          <w:szCs w:val="22"/>
        </w:rPr>
        <w:t>0.5</w:t>
      </w:r>
      <w:r w:rsidR="00945703" w:rsidRPr="003B35A6">
        <w:rPr>
          <w:rFonts w:ascii="Arial" w:hAnsi="Arial" w:cs="Arial"/>
          <w:sz w:val="22"/>
          <w:szCs w:val="22"/>
        </w:rPr>
        <w:t xml:space="preserve"> meters</w:t>
      </w:r>
      <w:r w:rsidRPr="003B35A6">
        <w:rPr>
          <w:rFonts w:ascii="Arial" w:hAnsi="Arial" w:cs="Arial"/>
          <w:sz w:val="22"/>
          <w:szCs w:val="22"/>
        </w:rPr>
        <w:t xml:space="preserve"> from the ground.</w:t>
      </w:r>
      <w:r w:rsidR="0069631D" w:rsidRPr="003B35A6">
        <w:rPr>
          <w:rFonts w:ascii="Arial" w:hAnsi="Arial" w:cs="Arial"/>
          <w:sz w:val="22"/>
          <w:szCs w:val="22"/>
        </w:rPr>
        <w:t xml:space="preserve"> </w:t>
      </w:r>
      <w:r w:rsidR="00C46572" w:rsidRPr="003B35A6">
        <w:rPr>
          <w:rFonts w:ascii="Arial" w:hAnsi="Arial" w:cs="Arial"/>
          <w:sz w:val="22"/>
          <w:szCs w:val="22"/>
        </w:rPr>
        <w:t xml:space="preserve">The gauges were mounted vertically with rubber padding between the various clamps </w:t>
      </w:r>
      <w:r w:rsidR="00925256" w:rsidRPr="003B35A6">
        <w:rPr>
          <w:rFonts w:ascii="Arial" w:hAnsi="Arial" w:cs="Arial"/>
          <w:sz w:val="22"/>
          <w:szCs w:val="22"/>
        </w:rPr>
        <w:t xml:space="preserve">and fixings </w:t>
      </w:r>
      <w:r w:rsidR="00C46572" w:rsidRPr="003B35A6">
        <w:rPr>
          <w:rFonts w:ascii="Arial" w:hAnsi="Arial" w:cs="Arial"/>
          <w:sz w:val="22"/>
          <w:szCs w:val="22"/>
        </w:rPr>
        <w:t>to reduce any ringing effects on the metallics post detonation.</w:t>
      </w:r>
      <w:r w:rsidR="00021B5F" w:rsidRPr="003B35A6">
        <w:rPr>
          <w:rFonts w:ascii="Arial" w:hAnsi="Arial" w:cs="Arial"/>
          <w:sz w:val="22"/>
          <w:szCs w:val="22"/>
        </w:rPr>
        <w:t xml:space="preserve"> </w:t>
      </w:r>
      <w:r w:rsidR="00DA23F6">
        <w:rPr>
          <w:rFonts w:ascii="Arial" w:hAnsi="Arial" w:cs="Arial"/>
          <w:sz w:val="22"/>
          <w:szCs w:val="22"/>
        </w:rPr>
        <w:t>This is shown in figure 1 below.</w:t>
      </w:r>
    </w:p>
    <w:p w14:paraId="1058D647" w14:textId="2FF93871" w:rsidR="00E42B5B" w:rsidRPr="003B35A6" w:rsidRDefault="00E42B5B" w:rsidP="00E42B5B">
      <w:pPr>
        <w:spacing w:line="240" w:lineRule="auto"/>
        <w:jc w:val="center"/>
        <w:rPr>
          <w:rFonts w:ascii="Arial" w:hAnsi="Arial" w:cs="Arial"/>
          <w:sz w:val="22"/>
          <w:szCs w:val="22"/>
        </w:rPr>
      </w:pPr>
      <w:r w:rsidRPr="003B35A6">
        <w:rPr>
          <w:rFonts w:ascii="Arial" w:hAnsi="Arial" w:cs="Arial"/>
          <w:noProof/>
          <w:sz w:val="22"/>
          <w:szCs w:val="22"/>
        </w:rPr>
        <w:lastRenderedPageBreak/>
        <w:drawing>
          <wp:inline distT="0" distB="0" distL="0" distR="0" wp14:anchorId="053D4252" wp14:editId="0438E495">
            <wp:extent cx="3027680" cy="2270760"/>
            <wp:effectExtent l="76200" t="76200" r="134620" b="129540"/>
            <wp:docPr id="18012909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27680" cy="22707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114402B" w14:textId="0140A6AF" w:rsidR="00E42B5B" w:rsidRPr="003B35A6" w:rsidRDefault="00E42B5B" w:rsidP="00E42B5B">
      <w:pPr>
        <w:pStyle w:val="Caption"/>
        <w:jc w:val="center"/>
        <w:rPr>
          <w:rFonts w:ascii="Arial" w:hAnsi="Arial" w:cs="Arial"/>
          <w:sz w:val="22"/>
          <w:szCs w:val="22"/>
        </w:rPr>
      </w:pPr>
      <w:bookmarkStart w:id="10" w:name="_Toc216886051"/>
      <w:r w:rsidRPr="003B35A6">
        <w:rPr>
          <w:rFonts w:ascii="Arial" w:hAnsi="Arial" w:cs="Arial"/>
        </w:rPr>
        <w:t xml:space="preserve">Figure </w:t>
      </w:r>
      <w:r w:rsidRPr="003B35A6">
        <w:rPr>
          <w:rFonts w:ascii="Arial" w:hAnsi="Arial" w:cs="Arial"/>
        </w:rPr>
        <w:fldChar w:fldCharType="begin"/>
      </w:r>
      <w:r w:rsidRPr="003B35A6">
        <w:rPr>
          <w:rFonts w:ascii="Arial" w:hAnsi="Arial" w:cs="Arial"/>
        </w:rPr>
        <w:instrText xml:space="preserve"> SEQ Figure \* ARABIC </w:instrText>
      </w:r>
      <w:r w:rsidRPr="003B35A6">
        <w:rPr>
          <w:rFonts w:ascii="Arial" w:hAnsi="Arial" w:cs="Arial"/>
        </w:rPr>
        <w:fldChar w:fldCharType="separate"/>
      </w:r>
      <w:r w:rsidR="003B35A6" w:rsidRPr="003B35A6">
        <w:rPr>
          <w:rFonts w:ascii="Arial" w:hAnsi="Arial" w:cs="Arial"/>
          <w:noProof/>
        </w:rPr>
        <w:t>1</w:t>
      </w:r>
      <w:r w:rsidRPr="003B35A6">
        <w:rPr>
          <w:rFonts w:ascii="Arial" w:hAnsi="Arial" w:cs="Arial"/>
        </w:rPr>
        <w:fldChar w:fldCharType="end"/>
      </w:r>
      <w:r w:rsidRPr="003B35A6">
        <w:rPr>
          <w:rFonts w:ascii="Arial" w:hAnsi="Arial" w:cs="Arial"/>
        </w:rPr>
        <w:t xml:space="preserve"> - Gauge Configuration</w:t>
      </w:r>
      <w:bookmarkEnd w:id="10"/>
    </w:p>
    <w:p w14:paraId="256D30F9" w14:textId="27389FBE" w:rsidR="00EC61AF" w:rsidRPr="003B35A6" w:rsidRDefault="00021B5F" w:rsidP="00DE4656">
      <w:pPr>
        <w:spacing w:line="240" w:lineRule="auto"/>
        <w:rPr>
          <w:rFonts w:ascii="Arial" w:hAnsi="Arial" w:cs="Arial"/>
          <w:sz w:val="22"/>
          <w:szCs w:val="22"/>
        </w:rPr>
      </w:pPr>
      <w:r w:rsidRPr="003B35A6">
        <w:rPr>
          <w:rFonts w:ascii="Arial" w:hAnsi="Arial" w:cs="Arial"/>
          <w:sz w:val="22"/>
          <w:szCs w:val="22"/>
        </w:rPr>
        <w:t>The gauges were positioned</w:t>
      </w:r>
      <w:r w:rsidR="00D55BDD" w:rsidRPr="003B35A6">
        <w:rPr>
          <w:rFonts w:ascii="Arial" w:hAnsi="Arial" w:cs="Arial"/>
          <w:sz w:val="22"/>
          <w:szCs w:val="22"/>
        </w:rPr>
        <w:t xml:space="preserve"> with the faces </w:t>
      </w:r>
      <w:r w:rsidR="00106B92" w:rsidRPr="003B35A6">
        <w:rPr>
          <w:rFonts w:ascii="Arial" w:hAnsi="Arial" w:cs="Arial"/>
          <w:sz w:val="22"/>
          <w:szCs w:val="22"/>
        </w:rPr>
        <w:t>parallel to the</w:t>
      </w:r>
      <w:r w:rsidR="00D55BDD" w:rsidRPr="003B35A6">
        <w:rPr>
          <w:rFonts w:ascii="Arial" w:hAnsi="Arial" w:cs="Arial"/>
          <w:sz w:val="22"/>
          <w:szCs w:val="22"/>
        </w:rPr>
        <w:t xml:space="preserve"> </w:t>
      </w:r>
      <w:r w:rsidR="00106B92" w:rsidRPr="003B35A6">
        <w:rPr>
          <w:rFonts w:ascii="Arial" w:hAnsi="Arial" w:cs="Arial"/>
          <w:sz w:val="22"/>
          <w:szCs w:val="22"/>
        </w:rPr>
        <w:t>blast wave path</w:t>
      </w:r>
      <w:r w:rsidRPr="003B35A6">
        <w:rPr>
          <w:rFonts w:ascii="Arial" w:hAnsi="Arial" w:cs="Arial"/>
          <w:sz w:val="22"/>
          <w:szCs w:val="22"/>
        </w:rPr>
        <w:t xml:space="preserve"> in a </w:t>
      </w:r>
      <w:r w:rsidR="008C3AE7" w:rsidRPr="003B35A6">
        <w:rPr>
          <w:rFonts w:ascii="Arial" w:hAnsi="Arial" w:cs="Arial"/>
          <w:sz w:val="22"/>
          <w:szCs w:val="22"/>
        </w:rPr>
        <w:t xml:space="preserve">slightly </w:t>
      </w:r>
      <w:r w:rsidRPr="003B35A6">
        <w:rPr>
          <w:rFonts w:ascii="Arial" w:hAnsi="Arial" w:cs="Arial"/>
          <w:sz w:val="22"/>
          <w:szCs w:val="22"/>
        </w:rPr>
        <w:t xml:space="preserve">staggered line to </w:t>
      </w:r>
      <w:r w:rsidR="00F9430B" w:rsidRPr="003B35A6">
        <w:rPr>
          <w:rFonts w:ascii="Arial" w:hAnsi="Arial" w:cs="Arial"/>
          <w:sz w:val="22"/>
          <w:szCs w:val="22"/>
        </w:rPr>
        <w:t>attempt</w:t>
      </w:r>
      <w:r w:rsidRPr="003B35A6">
        <w:rPr>
          <w:rFonts w:ascii="Arial" w:hAnsi="Arial" w:cs="Arial"/>
          <w:sz w:val="22"/>
          <w:szCs w:val="22"/>
        </w:rPr>
        <w:t xml:space="preserve"> </w:t>
      </w:r>
      <w:r w:rsidR="00F9430B" w:rsidRPr="003B35A6">
        <w:rPr>
          <w:rFonts w:ascii="Arial" w:hAnsi="Arial" w:cs="Arial"/>
          <w:sz w:val="22"/>
          <w:szCs w:val="22"/>
        </w:rPr>
        <w:t>to</w:t>
      </w:r>
      <w:r w:rsidRPr="003B35A6">
        <w:rPr>
          <w:rFonts w:ascii="Arial" w:hAnsi="Arial" w:cs="Arial"/>
          <w:sz w:val="22"/>
          <w:szCs w:val="22"/>
        </w:rPr>
        <w:t xml:space="preserve"> prevent any gauges from </w:t>
      </w:r>
      <w:r w:rsidR="008C3AE7" w:rsidRPr="003B35A6">
        <w:rPr>
          <w:rFonts w:ascii="Arial" w:hAnsi="Arial" w:cs="Arial"/>
          <w:sz w:val="22"/>
          <w:szCs w:val="22"/>
        </w:rPr>
        <w:t>blocking the next</w:t>
      </w:r>
      <w:r w:rsidR="00925256" w:rsidRPr="003B35A6">
        <w:rPr>
          <w:rFonts w:ascii="Arial" w:hAnsi="Arial" w:cs="Arial"/>
          <w:sz w:val="22"/>
          <w:szCs w:val="22"/>
        </w:rPr>
        <w:t xml:space="preserve"> </w:t>
      </w:r>
      <w:r w:rsidR="00C16F22" w:rsidRPr="003B35A6">
        <w:rPr>
          <w:rFonts w:ascii="Arial" w:hAnsi="Arial" w:cs="Arial"/>
          <w:sz w:val="22"/>
          <w:szCs w:val="22"/>
        </w:rPr>
        <w:t xml:space="preserve">one, </w:t>
      </w:r>
      <w:r w:rsidR="00F9430B" w:rsidRPr="003B35A6">
        <w:rPr>
          <w:rFonts w:ascii="Arial" w:hAnsi="Arial" w:cs="Arial"/>
          <w:sz w:val="22"/>
          <w:szCs w:val="22"/>
        </w:rPr>
        <w:t xml:space="preserve">therefore </w:t>
      </w:r>
      <w:r w:rsidR="00925256" w:rsidRPr="003B35A6">
        <w:rPr>
          <w:rFonts w:ascii="Arial" w:hAnsi="Arial" w:cs="Arial"/>
          <w:sz w:val="22"/>
          <w:szCs w:val="22"/>
        </w:rPr>
        <w:t>a</w:t>
      </w:r>
      <w:r w:rsidR="008C3AE7" w:rsidRPr="003B35A6">
        <w:rPr>
          <w:rFonts w:ascii="Arial" w:hAnsi="Arial" w:cs="Arial"/>
          <w:sz w:val="22"/>
          <w:szCs w:val="22"/>
        </w:rPr>
        <w:t>llow</w:t>
      </w:r>
      <w:r w:rsidR="00925256" w:rsidRPr="003B35A6">
        <w:rPr>
          <w:rFonts w:ascii="Arial" w:hAnsi="Arial" w:cs="Arial"/>
          <w:sz w:val="22"/>
          <w:szCs w:val="22"/>
        </w:rPr>
        <w:t>ing</w:t>
      </w:r>
      <w:r w:rsidR="008C3AE7" w:rsidRPr="003B35A6">
        <w:rPr>
          <w:rFonts w:ascii="Arial" w:hAnsi="Arial" w:cs="Arial"/>
          <w:sz w:val="22"/>
          <w:szCs w:val="22"/>
        </w:rPr>
        <w:t xml:space="preserve"> each gauge to</w:t>
      </w:r>
      <w:r w:rsidR="00106B92" w:rsidRPr="003B35A6">
        <w:rPr>
          <w:rFonts w:ascii="Arial" w:hAnsi="Arial" w:cs="Arial"/>
          <w:sz w:val="22"/>
          <w:szCs w:val="22"/>
        </w:rPr>
        <w:t xml:space="preserve"> uniformly</w:t>
      </w:r>
      <w:r w:rsidR="008C3AE7" w:rsidRPr="003B35A6">
        <w:rPr>
          <w:rFonts w:ascii="Arial" w:hAnsi="Arial" w:cs="Arial"/>
          <w:sz w:val="22"/>
          <w:szCs w:val="22"/>
        </w:rPr>
        <w:t xml:space="preserve"> cut into the blast wave</w:t>
      </w:r>
      <w:r w:rsidR="00925256" w:rsidRPr="003B35A6">
        <w:rPr>
          <w:rFonts w:ascii="Arial" w:hAnsi="Arial" w:cs="Arial"/>
          <w:sz w:val="22"/>
          <w:szCs w:val="22"/>
        </w:rPr>
        <w:t xml:space="preserve"> and provide a consistent and even surface for the gauge to take a reading from.</w:t>
      </w:r>
      <w:r w:rsidR="002D713F" w:rsidRPr="003B35A6">
        <w:rPr>
          <w:rFonts w:ascii="Arial" w:hAnsi="Arial" w:cs="Arial"/>
          <w:sz w:val="22"/>
          <w:szCs w:val="22"/>
        </w:rPr>
        <w:t xml:space="preserve"> </w:t>
      </w:r>
      <w:r w:rsidR="00D656AB">
        <w:rPr>
          <w:rFonts w:ascii="Arial" w:hAnsi="Arial" w:cs="Arial"/>
          <w:sz w:val="22"/>
          <w:szCs w:val="22"/>
        </w:rPr>
        <w:t>This can be observed in figure 2 below.</w:t>
      </w:r>
    </w:p>
    <w:p w14:paraId="39069D57" w14:textId="6EA2DE6B" w:rsidR="00EC61AF" w:rsidRPr="003B35A6" w:rsidRDefault="00EC61AF" w:rsidP="00EC61AF">
      <w:pPr>
        <w:spacing w:line="240" w:lineRule="auto"/>
        <w:jc w:val="center"/>
        <w:rPr>
          <w:rFonts w:ascii="Arial" w:hAnsi="Arial" w:cs="Arial"/>
          <w:sz w:val="22"/>
          <w:szCs w:val="22"/>
        </w:rPr>
      </w:pPr>
      <w:r w:rsidRPr="003B35A6">
        <w:rPr>
          <w:rFonts w:ascii="Arial" w:hAnsi="Arial" w:cs="Arial"/>
          <w:noProof/>
          <w:sz w:val="22"/>
          <w:szCs w:val="22"/>
        </w:rPr>
        <w:drawing>
          <wp:inline distT="0" distB="0" distL="0" distR="0" wp14:anchorId="5A95FA12" wp14:editId="2EBEDD2E">
            <wp:extent cx="2636520" cy="2472600"/>
            <wp:effectExtent l="76200" t="76200" r="125730" b="137795"/>
            <wp:docPr id="6606305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9908" t="17311" r="13964"/>
                    <a:stretch>
                      <a:fillRect/>
                    </a:stretch>
                  </pic:blipFill>
                  <pic:spPr bwMode="auto">
                    <a:xfrm>
                      <a:off x="0" y="0"/>
                      <a:ext cx="2646904" cy="24823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50533FE" w14:textId="63A37C7F" w:rsidR="00EC61AF" w:rsidRPr="003B35A6" w:rsidRDefault="00EC61AF" w:rsidP="00EC61AF">
      <w:pPr>
        <w:pStyle w:val="Caption"/>
        <w:jc w:val="center"/>
        <w:rPr>
          <w:rFonts w:ascii="Arial" w:hAnsi="Arial" w:cs="Arial"/>
          <w:sz w:val="22"/>
          <w:szCs w:val="22"/>
        </w:rPr>
      </w:pPr>
      <w:bookmarkStart w:id="11" w:name="_Toc216886052"/>
      <w:r w:rsidRPr="003B35A6">
        <w:rPr>
          <w:rFonts w:ascii="Arial" w:hAnsi="Arial" w:cs="Arial"/>
        </w:rPr>
        <w:t xml:space="preserve">Figure </w:t>
      </w:r>
      <w:r w:rsidRPr="003B35A6">
        <w:rPr>
          <w:rFonts w:ascii="Arial" w:hAnsi="Arial" w:cs="Arial"/>
        </w:rPr>
        <w:fldChar w:fldCharType="begin"/>
      </w:r>
      <w:r w:rsidRPr="003B35A6">
        <w:rPr>
          <w:rFonts w:ascii="Arial" w:hAnsi="Arial" w:cs="Arial"/>
        </w:rPr>
        <w:instrText xml:space="preserve"> SEQ Figure \* ARABIC </w:instrText>
      </w:r>
      <w:r w:rsidRPr="003B35A6">
        <w:rPr>
          <w:rFonts w:ascii="Arial" w:hAnsi="Arial" w:cs="Arial"/>
        </w:rPr>
        <w:fldChar w:fldCharType="separate"/>
      </w:r>
      <w:r w:rsidR="003B35A6" w:rsidRPr="003B35A6">
        <w:rPr>
          <w:rFonts w:ascii="Arial" w:hAnsi="Arial" w:cs="Arial"/>
          <w:noProof/>
        </w:rPr>
        <w:t>2</w:t>
      </w:r>
      <w:r w:rsidRPr="003B35A6">
        <w:rPr>
          <w:rFonts w:ascii="Arial" w:hAnsi="Arial" w:cs="Arial"/>
        </w:rPr>
        <w:fldChar w:fldCharType="end"/>
      </w:r>
      <w:r w:rsidRPr="003B35A6">
        <w:rPr>
          <w:rFonts w:ascii="Arial" w:hAnsi="Arial" w:cs="Arial"/>
        </w:rPr>
        <w:t xml:space="preserve"> - Staggering of Gauges</w:t>
      </w:r>
      <w:bookmarkEnd w:id="11"/>
    </w:p>
    <w:p w14:paraId="637DBE62" w14:textId="68FC7AF9" w:rsidR="00DE4656" w:rsidRPr="003B35A6" w:rsidRDefault="002D713F" w:rsidP="00DE4656">
      <w:pPr>
        <w:spacing w:line="240" w:lineRule="auto"/>
        <w:rPr>
          <w:rFonts w:ascii="Arial" w:hAnsi="Arial" w:cs="Arial"/>
          <w:sz w:val="22"/>
          <w:szCs w:val="22"/>
        </w:rPr>
      </w:pPr>
      <w:r w:rsidRPr="003B35A6">
        <w:rPr>
          <w:rFonts w:ascii="Arial" w:hAnsi="Arial" w:cs="Arial"/>
          <w:sz w:val="22"/>
          <w:szCs w:val="22"/>
        </w:rPr>
        <w:t>The gauges were tested to ensure they were in working order by tapping the central point on the gauge, this created a change in pressure which could be observed on the software in the control room.</w:t>
      </w:r>
    </w:p>
    <w:p w14:paraId="4A80EEEB" w14:textId="4A91BE5F" w:rsidR="00BB0C06" w:rsidRPr="003B35A6" w:rsidRDefault="00BB0C06" w:rsidP="00DE4656">
      <w:pPr>
        <w:spacing w:line="240" w:lineRule="auto"/>
        <w:rPr>
          <w:rFonts w:ascii="Arial" w:hAnsi="Arial" w:cs="Arial"/>
          <w:b/>
          <w:bCs/>
          <w:sz w:val="22"/>
          <w:szCs w:val="22"/>
        </w:rPr>
      </w:pPr>
      <w:r w:rsidRPr="003B35A6">
        <w:rPr>
          <w:rFonts w:ascii="Arial" w:hAnsi="Arial" w:cs="Arial"/>
          <w:b/>
          <w:bCs/>
          <w:sz w:val="22"/>
          <w:szCs w:val="22"/>
        </w:rPr>
        <w:t>WIRING</w:t>
      </w:r>
    </w:p>
    <w:p w14:paraId="2F27A4E8" w14:textId="366F5F58" w:rsidR="00C16F22" w:rsidRDefault="00C16F22" w:rsidP="00DE4656">
      <w:pPr>
        <w:spacing w:line="240" w:lineRule="auto"/>
        <w:rPr>
          <w:rFonts w:ascii="Arial" w:hAnsi="Arial" w:cs="Arial"/>
          <w:sz w:val="22"/>
          <w:szCs w:val="22"/>
        </w:rPr>
      </w:pPr>
      <w:r w:rsidRPr="003B35A6">
        <w:rPr>
          <w:rFonts w:ascii="Arial" w:hAnsi="Arial" w:cs="Arial"/>
          <w:sz w:val="22"/>
          <w:szCs w:val="22"/>
        </w:rPr>
        <w:t>Bayonet Neill-Concelman (BNC) data cables were connected to each piezoelectric gauge</w:t>
      </w:r>
      <w:r w:rsidR="00DE4656" w:rsidRPr="003B35A6">
        <w:rPr>
          <w:rFonts w:ascii="Arial" w:hAnsi="Arial" w:cs="Arial"/>
          <w:sz w:val="22"/>
          <w:szCs w:val="22"/>
        </w:rPr>
        <w:t xml:space="preserve"> </w:t>
      </w:r>
      <w:r w:rsidRPr="003B35A6">
        <w:rPr>
          <w:rFonts w:ascii="Arial" w:hAnsi="Arial" w:cs="Arial"/>
          <w:sz w:val="22"/>
          <w:szCs w:val="22"/>
        </w:rPr>
        <w:t>and then fed through</w:t>
      </w:r>
      <w:r w:rsidR="00E91B1F" w:rsidRPr="003B35A6">
        <w:rPr>
          <w:rFonts w:ascii="Arial" w:hAnsi="Arial" w:cs="Arial"/>
          <w:sz w:val="22"/>
          <w:szCs w:val="22"/>
        </w:rPr>
        <w:t xml:space="preserve"> the scaffolding poles holding the gauges in </w:t>
      </w:r>
      <w:r w:rsidR="006B04B1" w:rsidRPr="003B35A6">
        <w:rPr>
          <w:rFonts w:ascii="Arial" w:hAnsi="Arial" w:cs="Arial"/>
          <w:sz w:val="22"/>
          <w:szCs w:val="22"/>
        </w:rPr>
        <w:t>position and</w:t>
      </w:r>
      <w:r w:rsidR="00C01645" w:rsidRPr="003B35A6">
        <w:rPr>
          <w:rFonts w:ascii="Arial" w:hAnsi="Arial" w:cs="Arial"/>
          <w:sz w:val="22"/>
          <w:szCs w:val="22"/>
        </w:rPr>
        <w:t xml:space="preserve"> then through</w:t>
      </w:r>
      <w:r w:rsidRPr="003B35A6">
        <w:rPr>
          <w:rFonts w:ascii="Arial" w:hAnsi="Arial" w:cs="Arial"/>
          <w:sz w:val="22"/>
          <w:szCs w:val="22"/>
        </w:rPr>
        <w:t xml:space="preserve"> a port in the control room wall where they were connected to the Logic Analyser. Each cable was labelled at both ends during this process to ensure that the gauges were correctly identified on the </w:t>
      </w:r>
      <w:r w:rsidR="00E91B1F" w:rsidRPr="003B35A6">
        <w:rPr>
          <w:rFonts w:ascii="Arial" w:hAnsi="Arial" w:cs="Arial"/>
          <w:sz w:val="22"/>
          <w:szCs w:val="22"/>
        </w:rPr>
        <w:t>analysis</w:t>
      </w:r>
      <w:r w:rsidRPr="003B35A6">
        <w:rPr>
          <w:rFonts w:ascii="Arial" w:hAnsi="Arial" w:cs="Arial"/>
          <w:sz w:val="22"/>
          <w:szCs w:val="22"/>
        </w:rPr>
        <w:t xml:space="preserve"> software.</w:t>
      </w:r>
      <w:r w:rsidR="00E91B1F" w:rsidRPr="003B35A6">
        <w:rPr>
          <w:rFonts w:ascii="Arial" w:hAnsi="Arial" w:cs="Arial"/>
          <w:sz w:val="22"/>
          <w:szCs w:val="22"/>
        </w:rPr>
        <w:t xml:space="preserve"> All exposed cables were covered using steel I-beams and sandbags to protect the cables from </w:t>
      </w:r>
      <w:r w:rsidR="001657D9" w:rsidRPr="003B35A6">
        <w:rPr>
          <w:rFonts w:ascii="Arial" w:hAnsi="Arial" w:cs="Arial"/>
          <w:sz w:val="22"/>
          <w:szCs w:val="22"/>
        </w:rPr>
        <w:t xml:space="preserve">being </w:t>
      </w:r>
      <w:r w:rsidR="006B04B1" w:rsidRPr="003B35A6">
        <w:rPr>
          <w:rFonts w:ascii="Arial" w:hAnsi="Arial" w:cs="Arial"/>
          <w:sz w:val="22"/>
          <w:szCs w:val="22"/>
        </w:rPr>
        <w:t>impacted or damaged</w:t>
      </w:r>
      <w:r w:rsidR="001657D9" w:rsidRPr="003B35A6">
        <w:rPr>
          <w:rFonts w:ascii="Arial" w:hAnsi="Arial" w:cs="Arial"/>
          <w:sz w:val="22"/>
          <w:szCs w:val="22"/>
        </w:rPr>
        <w:t xml:space="preserve"> by</w:t>
      </w:r>
      <w:r w:rsidR="00E91B1F" w:rsidRPr="003B35A6">
        <w:rPr>
          <w:rFonts w:ascii="Arial" w:hAnsi="Arial" w:cs="Arial"/>
          <w:sz w:val="22"/>
          <w:szCs w:val="22"/>
        </w:rPr>
        <w:t xml:space="preserve"> fragmentation.</w:t>
      </w:r>
      <w:sdt>
        <w:sdtPr>
          <w:rPr>
            <w:rFonts w:ascii="Arial" w:hAnsi="Arial" w:cs="Arial"/>
            <w:sz w:val="22"/>
            <w:szCs w:val="22"/>
          </w:rPr>
          <w:id w:val="-122223126"/>
          <w:citation/>
        </w:sdtPr>
        <w:sdtContent>
          <w:r w:rsidR="00540245">
            <w:rPr>
              <w:rFonts w:ascii="Arial" w:hAnsi="Arial" w:cs="Arial"/>
              <w:sz w:val="22"/>
              <w:szCs w:val="22"/>
            </w:rPr>
            <w:fldChar w:fldCharType="begin"/>
          </w:r>
          <w:r w:rsidR="00540245">
            <w:rPr>
              <w:rFonts w:ascii="Arial" w:hAnsi="Arial" w:cs="Arial"/>
              <w:sz w:val="22"/>
              <w:szCs w:val="22"/>
            </w:rPr>
            <w:instrText xml:space="preserve"> CITATION Pet24 \l 2057 </w:instrText>
          </w:r>
          <w:r w:rsidR="00540245">
            <w:rPr>
              <w:rFonts w:ascii="Arial" w:hAnsi="Arial" w:cs="Arial"/>
              <w:sz w:val="22"/>
              <w:szCs w:val="22"/>
            </w:rPr>
            <w:fldChar w:fldCharType="separate"/>
          </w:r>
          <w:r w:rsidR="00E8551D">
            <w:rPr>
              <w:rFonts w:ascii="Arial" w:hAnsi="Arial" w:cs="Arial"/>
              <w:noProof/>
              <w:sz w:val="22"/>
              <w:szCs w:val="22"/>
            </w:rPr>
            <w:t xml:space="preserve"> </w:t>
          </w:r>
          <w:r w:rsidR="00E8551D" w:rsidRPr="00E8551D">
            <w:rPr>
              <w:rFonts w:ascii="Arial" w:hAnsi="Arial" w:cs="Arial"/>
              <w:noProof/>
              <w:sz w:val="22"/>
              <w:szCs w:val="22"/>
            </w:rPr>
            <w:t>[2]</w:t>
          </w:r>
          <w:r w:rsidR="00540245">
            <w:rPr>
              <w:rFonts w:ascii="Arial" w:hAnsi="Arial" w:cs="Arial"/>
              <w:sz w:val="22"/>
              <w:szCs w:val="22"/>
            </w:rPr>
            <w:fldChar w:fldCharType="end"/>
          </w:r>
        </w:sdtContent>
      </w:sdt>
    </w:p>
    <w:p w14:paraId="74EC7E49" w14:textId="77777777" w:rsidR="00FC2E55" w:rsidRPr="003B35A6" w:rsidRDefault="00FC2E55" w:rsidP="00DE4656">
      <w:pPr>
        <w:spacing w:line="240" w:lineRule="auto"/>
        <w:rPr>
          <w:rFonts w:ascii="Arial" w:hAnsi="Arial" w:cs="Arial"/>
          <w:sz w:val="22"/>
          <w:szCs w:val="22"/>
        </w:rPr>
      </w:pPr>
    </w:p>
    <w:p w14:paraId="60D83B24" w14:textId="5F04B524" w:rsidR="00BB0C06" w:rsidRPr="003B35A6" w:rsidRDefault="00BB0C06" w:rsidP="00DE4656">
      <w:pPr>
        <w:spacing w:line="240" w:lineRule="auto"/>
        <w:rPr>
          <w:rFonts w:ascii="Arial" w:hAnsi="Arial" w:cs="Arial"/>
          <w:b/>
          <w:bCs/>
          <w:sz w:val="22"/>
          <w:szCs w:val="22"/>
        </w:rPr>
      </w:pPr>
      <w:r w:rsidRPr="003B35A6">
        <w:rPr>
          <w:rFonts w:ascii="Arial" w:hAnsi="Arial" w:cs="Arial"/>
          <w:b/>
          <w:bCs/>
          <w:sz w:val="22"/>
          <w:szCs w:val="22"/>
        </w:rPr>
        <w:lastRenderedPageBreak/>
        <w:t xml:space="preserve">FRAGMENTATION PACKS </w:t>
      </w:r>
    </w:p>
    <w:p w14:paraId="3A3B278C" w14:textId="2BC6134E" w:rsidR="007B13B5" w:rsidRPr="003B35A6" w:rsidRDefault="007B13B5" w:rsidP="00DE4656">
      <w:pPr>
        <w:spacing w:line="240" w:lineRule="auto"/>
        <w:rPr>
          <w:rFonts w:ascii="Arial" w:hAnsi="Arial" w:cs="Arial"/>
          <w:b/>
          <w:bCs/>
          <w:sz w:val="22"/>
          <w:szCs w:val="22"/>
        </w:rPr>
      </w:pPr>
      <w:r w:rsidRPr="003B35A6">
        <w:rPr>
          <w:rFonts w:ascii="Arial" w:hAnsi="Arial" w:cs="Arial"/>
          <w:sz w:val="22"/>
          <w:szCs w:val="22"/>
        </w:rPr>
        <w:t xml:space="preserve">Four strawboard fragmentation packs were positioned at a 1.5 meters radius from the centre position where the explosive was to be detonated. </w:t>
      </w:r>
      <w:r w:rsidR="00BB0C06" w:rsidRPr="003B35A6">
        <w:rPr>
          <w:rFonts w:ascii="Arial" w:hAnsi="Arial" w:cs="Arial"/>
          <w:sz w:val="22"/>
          <w:szCs w:val="22"/>
        </w:rPr>
        <w:t xml:space="preserve">Each of the packs consisted of 20 strawboards which were doubled up giving an overall thickness of 40 strawboards. These were then fastened to a steel structure to ensure that the correct dimensions for the arena trial were being adhered to. A </w:t>
      </w:r>
      <w:r w:rsidR="006E44A4" w:rsidRPr="003B35A6">
        <w:rPr>
          <w:rFonts w:ascii="Arial" w:hAnsi="Arial" w:cs="Arial"/>
          <w:sz w:val="22"/>
          <w:szCs w:val="22"/>
        </w:rPr>
        <w:t>clear view</w:t>
      </w:r>
      <w:r w:rsidRPr="003B35A6">
        <w:rPr>
          <w:rFonts w:ascii="Arial" w:hAnsi="Arial" w:cs="Arial"/>
          <w:sz w:val="22"/>
          <w:szCs w:val="22"/>
        </w:rPr>
        <w:t xml:space="preserve"> of the set</w:t>
      </w:r>
      <w:r w:rsidR="0023213A" w:rsidRPr="003B35A6">
        <w:rPr>
          <w:rFonts w:ascii="Arial" w:hAnsi="Arial" w:cs="Arial"/>
          <w:sz w:val="22"/>
          <w:szCs w:val="22"/>
        </w:rPr>
        <w:t>-</w:t>
      </w:r>
      <w:r w:rsidRPr="003B35A6">
        <w:rPr>
          <w:rFonts w:ascii="Arial" w:hAnsi="Arial" w:cs="Arial"/>
          <w:sz w:val="22"/>
          <w:szCs w:val="22"/>
        </w:rPr>
        <w:t xml:space="preserve">up can be </w:t>
      </w:r>
      <w:r w:rsidR="006E44A4" w:rsidRPr="003B35A6">
        <w:rPr>
          <w:rFonts w:ascii="Arial" w:hAnsi="Arial" w:cs="Arial"/>
          <w:sz w:val="22"/>
          <w:szCs w:val="22"/>
        </w:rPr>
        <w:t>observed</w:t>
      </w:r>
      <w:r w:rsidRPr="003B35A6">
        <w:rPr>
          <w:rFonts w:ascii="Arial" w:hAnsi="Arial" w:cs="Arial"/>
          <w:sz w:val="22"/>
          <w:szCs w:val="22"/>
        </w:rPr>
        <w:t xml:space="preserve"> from figure </w:t>
      </w:r>
      <w:r w:rsidR="00C4034A">
        <w:rPr>
          <w:rFonts w:ascii="Arial" w:hAnsi="Arial" w:cs="Arial"/>
          <w:sz w:val="22"/>
          <w:szCs w:val="22"/>
        </w:rPr>
        <w:t xml:space="preserve">3 </w:t>
      </w:r>
      <w:r w:rsidRPr="003B35A6">
        <w:rPr>
          <w:rFonts w:ascii="Arial" w:hAnsi="Arial" w:cs="Arial"/>
          <w:sz w:val="22"/>
          <w:szCs w:val="22"/>
        </w:rPr>
        <w:t>below.</w:t>
      </w:r>
      <w:r w:rsidR="00157BC6" w:rsidRPr="003B35A6">
        <w:rPr>
          <w:rFonts w:ascii="Arial" w:hAnsi="Arial" w:cs="Arial"/>
          <w:sz w:val="22"/>
          <w:szCs w:val="22"/>
        </w:rPr>
        <w:t xml:space="preserve"> The fragmentation packs are shown in red and the explosive device in blue.</w:t>
      </w:r>
    </w:p>
    <w:p w14:paraId="6A22DFD1" w14:textId="23144D05" w:rsidR="0023213A" w:rsidRPr="003B35A6" w:rsidRDefault="0023213A" w:rsidP="0023213A">
      <w:pPr>
        <w:spacing w:line="240" w:lineRule="auto"/>
        <w:jc w:val="center"/>
        <w:rPr>
          <w:rFonts w:ascii="Arial" w:hAnsi="Arial" w:cs="Arial"/>
          <w:b/>
          <w:bCs/>
          <w:sz w:val="22"/>
          <w:szCs w:val="22"/>
        </w:rPr>
      </w:pPr>
      <w:r w:rsidRPr="003B35A6">
        <w:rPr>
          <w:rFonts w:ascii="Arial" w:hAnsi="Arial" w:cs="Arial"/>
          <w:noProof/>
        </w:rPr>
        <w:drawing>
          <wp:inline distT="0" distB="0" distL="0" distR="0" wp14:anchorId="58B743BB" wp14:editId="3C7EEBC1">
            <wp:extent cx="3870960" cy="1769079"/>
            <wp:effectExtent l="76200" t="76200" r="129540" b="136525"/>
            <wp:docPr id="1792966589" name="Picture 1" descr="2 &#10;3 &#10;1.5m &#10;1 &#10;4 &#10;50cm Hig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 &#10;3 &#10;1.5m &#10;1 &#10;4 &#10;50cm High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11618" cy="17876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6267B71" w14:textId="6BF3724B" w:rsidR="0023213A" w:rsidRPr="003B35A6" w:rsidRDefault="0023213A" w:rsidP="0023213A">
      <w:pPr>
        <w:pStyle w:val="Caption"/>
        <w:jc w:val="center"/>
        <w:rPr>
          <w:rFonts w:ascii="Arial" w:hAnsi="Arial" w:cs="Arial"/>
          <w:b/>
          <w:bCs/>
          <w:sz w:val="22"/>
          <w:szCs w:val="22"/>
        </w:rPr>
      </w:pPr>
      <w:bookmarkStart w:id="12" w:name="_Toc216886053"/>
      <w:r w:rsidRPr="003B35A6">
        <w:rPr>
          <w:rFonts w:ascii="Arial" w:hAnsi="Arial" w:cs="Arial"/>
        </w:rPr>
        <w:t xml:space="preserve">Figure </w:t>
      </w:r>
      <w:r w:rsidRPr="003B35A6">
        <w:rPr>
          <w:rFonts w:ascii="Arial" w:hAnsi="Arial" w:cs="Arial"/>
        </w:rPr>
        <w:fldChar w:fldCharType="begin"/>
      </w:r>
      <w:r w:rsidRPr="003B35A6">
        <w:rPr>
          <w:rFonts w:ascii="Arial" w:hAnsi="Arial" w:cs="Arial"/>
        </w:rPr>
        <w:instrText xml:space="preserve"> SEQ Figure \* ARABIC </w:instrText>
      </w:r>
      <w:r w:rsidRPr="003B35A6">
        <w:rPr>
          <w:rFonts w:ascii="Arial" w:hAnsi="Arial" w:cs="Arial"/>
        </w:rPr>
        <w:fldChar w:fldCharType="separate"/>
      </w:r>
      <w:r w:rsidR="003B35A6" w:rsidRPr="003B35A6">
        <w:rPr>
          <w:rFonts w:ascii="Arial" w:hAnsi="Arial" w:cs="Arial"/>
          <w:noProof/>
        </w:rPr>
        <w:t>3</w:t>
      </w:r>
      <w:r w:rsidRPr="003B35A6">
        <w:rPr>
          <w:rFonts w:ascii="Arial" w:hAnsi="Arial" w:cs="Arial"/>
        </w:rPr>
        <w:fldChar w:fldCharType="end"/>
      </w:r>
      <w:r w:rsidRPr="003B35A6">
        <w:rPr>
          <w:rFonts w:ascii="Arial" w:hAnsi="Arial" w:cs="Arial"/>
        </w:rPr>
        <w:t xml:space="preserve"> - Setup of Fragmentation Packs</w:t>
      </w:r>
      <w:bookmarkEnd w:id="12"/>
    </w:p>
    <w:p w14:paraId="490681A0" w14:textId="0E17D111" w:rsidR="00BB0C06" w:rsidRPr="003B35A6" w:rsidRDefault="00BB0C06" w:rsidP="00DE4656">
      <w:pPr>
        <w:spacing w:line="240" w:lineRule="auto"/>
        <w:rPr>
          <w:rFonts w:ascii="Arial" w:hAnsi="Arial" w:cs="Arial"/>
          <w:b/>
          <w:bCs/>
          <w:sz w:val="22"/>
          <w:szCs w:val="22"/>
        </w:rPr>
      </w:pPr>
      <w:r w:rsidRPr="003B35A6">
        <w:rPr>
          <w:rFonts w:ascii="Arial" w:hAnsi="Arial" w:cs="Arial"/>
          <w:b/>
          <w:bCs/>
          <w:sz w:val="22"/>
          <w:szCs w:val="22"/>
        </w:rPr>
        <w:t>VELOCITY FOILS</w:t>
      </w:r>
    </w:p>
    <w:p w14:paraId="142E9B3B" w14:textId="102F7162" w:rsidR="00C16F22" w:rsidRPr="003B35A6" w:rsidRDefault="007B13B5" w:rsidP="00DF6459">
      <w:pPr>
        <w:spacing w:line="240" w:lineRule="auto"/>
        <w:rPr>
          <w:rFonts w:ascii="Arial" w:hAnsi="Arial" w:cs="Arial"/>
          <w:sz w:val="22"/>
          <w:szCs w:val="22"/>
        </w:rPr>
      </w:pPr>
      <w:r w:rsidRPr="003B35A6">
        <w:rPr>
          <w:rFonts w:ascii="Arial" w:hAnsi="Arial" w:cs="Arial"/>
          <w:sz w:val="22"/>
          <w:szCs w:val="22"/>
        </w:rPr>
        <w:t xml:space="preserve">Three velocity foils were attached horizontally to each of the fragmentation packs. All wires from the velocity foils were placed into a junction box according to each foil position within the arena (1-12). After the foils had been sufficiently secured and wired from the junction box to the Logic Analyser then each foil was tested by </w:t>
      </w:r>
      <w:r w:rsidR="00DF6459" w:rsidRPr="003B35A6">
        <w:rPr>
          <w:rFonts w:ascii="Arial" w:hAnsi="Arial" w:cs="Arial"/>
          <w:sz w:val="22"/>
          <w:szCs w:val="22"/>
        </w:rPr>
        <w:t>contacting</w:t>
      </w:r>
      <w:r w:rsidRPr="003B35A6">
        <w:rPr>
          <w:rFonts w:ascii="Arial" w:hAnsi="Arial" w:cs="Arial"/>
          <w:sz w:val="22"/>
          <w:szCs w:val="22"/>
        </w:rPr>
        <w:t xml:space="preserve"> a metallic object (conductive) to ensure that the foil was in working order and a state change was recorded on the software.</w:t>
      </w:r>
    </w:p>
    <w:p w14:paraId="0175D30F" w14:textId="7AEBF3A7" w:rsidR="0023213A" w:rsidRPr="003B35A6" w:rsidRDefault="0023213A" w:rsidP="00DF6459">
      <w:pPr>
        <w:spacing w:line="240" w:lineRule="auto"/>
        <w:rPr>
          <w:rFonts w:ascii="Arial" w:hAnsi="Arial" w:cs="Arial"/>
          <w:sz w:val="22"/>
          <w:szCs w:val="22"/>
        </w:rPr>
      </w:pPr>
      <w:r w:rsidRPr="003B35A6">
        <w:rPr>
          <w:rFonts w:ascii="Arial" w:hAnsi="Arial" w:cs="Arial"/>
          <w:sz w:val="22"/>
          <w:szCs w:val="22"/>
        </w:rPr>
        <w:t xml:space="preserve">Figure </w:t>
      </w:r>
      <w:r w:rsidR="006A6495">
        <w:rPr>
          <w:rFonts w:ascii="Arial" w:hAnsi="Arial" w:cs="Arial"/>
          <w:sz w:val="22"/>
          <w:szCs w:val="22"/>
        </w:rPr>
        <w:t xml:space="preserve">4 </w:t>
      </w:r>
      <w:r w:rsidRPr="003B35A6">
        <w:rPr>
          <w:rFonts w:ascii="Arial" w:hAnsi="Arial" w:cs="Arial"/>
          <w:sz w:val="22"/>
          <w:szCs w:val="22"/>
        </w:rPr>
        <w:t xml:space="preserve">below shows the arena trial fully completed following all the above-mentioned set-up. </w:t>
      </w:r>
    </w:p>
    <w:p w14:paraId="22662D18" w14:textId="4B128056" w:rsidR="0023213A" w:rsidRPr="003B35A6" w:rsidRDefault="0023213A" w:rsidP="0023213A">
      <w:pPr>
        <w:spacing w:line="240" w:lineRule="auto"/>
        <w:jc w:val="center"/>
        <w:rPr>
          <w:rFonts w:ascii="Arial" w:hAnsi="Arial" w:cs="Arial"/>
          <w:sz w:val="22"/>
          <w:szCs w:val="22"/>
        </w:rPr>
      </w:pPr>
      <w:r w:rsidRPr="003B35A6">
        <w:rPr>
          <w:rFonts w:ascii="Arial" w:hAnsi="Arial" w:cs="Arial"/>
          <w:noProof/>
          <w:sz w:val="22"/>
          <w:szCs w:val="22"/>
        </w:rPr>
        <w:drawing>
          <wp:inline distT="0" distB="0" distL="0" distR="0" wp14:anchorId="1FD23391" wp14:editId="5B22DCF5">
            <wp:extent cx="3810000" cy="2853490"/>
            <wp:effectExtent l="76200" t="76200" r="133350" b="137795"/>
            <wp:docPr id="541346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346346" name=""/>
                    <pic:cNvPicPr/>
                  </pic:nvPicPr>
                  <pic:blipFill>
                    <a:blip r:embed="rId11"/>
                    <a:stretch>
                      <a:fillRect/>
                    </a:stretch>
                  </pic:blipFill>
                  <pic:spPr>
                    <a:xfrm>
                      <a:off x="0" y="0"/>
                      <a:ext cx="3826217" cy="28656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01F9183" w14:textId="4242D65E" w:rsidR="0023213A" w:rsidRPr="003B35A6" w:rsidRDefault="0023213A" w:rsidP="0023213A">
      <w:pPr>
        <w:pStyle w:val="Caption"/>
        <w:jc w:val="center"/>
        <w:rPr>
          <w:rFonts w:ascii="Arial" w:hAnsi="Arial" w:cs="Arial"/>
        </w:rPr>
      </w:pPr>
      <w:bookmarkStart w:id="13" w:name="_Toc216886054"/>
      <w:r w:rsidRPr="003B35A6">
        <w:rPr>
          <w:rFonts w:ascii="Arial" w:hAnsi="Arial" w:cs="Arial"/>
        </w:rPr>
        <w:t xml:space="preserve">Figure </w:t>
      </w:r>
      <w:r w:rsidRPr="003B35A6">
        <w:rPr>
          <w:rFonts w:ascii="Arial" w:hAnsi="Arial" w:cs="Arial"/>
        </w:rPr>
        <w:fldChar w:fldCharType="begin"/>
      </w:r>
      <w:r w:rsidRPr="003B35A6">
        <w:rPr>
          <w:rFonts w:ascii="Arial" w:hAnsi="Arial" w:cs="Arial"/>
        </w:rPr>
        <w:instrText xml:space="preserve"> SEQ Figure \* ARABIC </w:instrText>
      </w:r>
      <w:r w:rsidRPr="003B35A6">
        <w:rPr>
          <w:rFonts w:ascii="Arial" w:hAnsi="Arial" w:cs="Arial"/>
        </w:rPr>
        <w:fldChar w:fldCharType="separate"/>
      </w:r>
      <w:r w:rsidR="003B35A6" w:rsidRPr="003B35A6">
        <w:rPr>
          <w:rFonts w:ascii="Arial" w:hAnsi="Arial" w:cs="Arial"/>
          <w:noProof/>
        </w:rPr>
        <w:t>4</w:t>
      </w:r>
      <w:r w:rsidRPr="003B35A6">
        <w:rPr>
          <w:rFonts w:ascii="Arial" w:hAnsi="Arial" w:cs="Arial"/>
        </w:rPr>
        <w:fldChar w:fldCharType="end"/>
      </w:r>
      <w:r w:rsidRPr="003B35A6">
        <w:rPr>
          <w:rFonts w:ascii="Arial" w:hAnsi="Arial" w:cs="Arial"/>
        </w:rPr>
        <w:t xml:space="preserve"> - Complete Arena Trial Setup</w:t>
      </w:r>
      <w:bookmarkEnd w:id="13"/>
    </w:p>
    <w:p w14:paraId="74922BF0" w14:textId="7BC82AEE" w:rsidR="005E2782" w:rsidRPr="003B35A6" w:rsidRDefault="00324215" w:rsidP="005E2782">
      <w:pPr>
        <w:rPr>
          <w:rFonts w:ascii="Arial" w:hAnsi="Arial" w:cs="Arial"/>
          <w:sz w:val="22"/>
          <w:szCs w:val="22"/>
        </w:rPr>
      </w:pPr>
      <w:r w:rsidRPr="003B35A6">
        <w:rPr>
          <w:rFonts w:ascii="Arial" w:hAnsi="Arial" w:cs="Arial"/>
          <w:sz w:val="22"/>
          <w:szCs w:val="22"/>
        </w:rPr>
        <w:lastRenderedPageBreak/>
        <w:t>To allow for F</w:t>
      </w:r>
      <w:r w:rsidR="00BB475F" w:rsidRPr="003B35A6">
        <w:rPr>
          <w:rFonts w:ascii="Arial" w:hAnsi="Arial" w:cs="Arial"/>
          <w:sz w:val="22"/>
          <w:szCs w:val="22"/>
        </w:rPr>
        <w:t xml:space="preserve">ourier Transform Infrared (FTIR) </w:t>
      </w:r>
      <w:r w:rsidR="00146DFE" w:rsidRPr="003B35A6">
        <w:rPr>
          <w:rFonts w:ascii="Arial" w:hAnsi="Arial" w:cs="Arial"/>
          <w:sz w:val="22"/>
          <w:szCs w:val="22"/>
        </w:rPr>
        <w:t>s</w:t>
      </w:r>
      <w:r w:rsidR="00BB475F" w:rsidRPr="003B35A6">
        <w:rPr>
          <w:rFonts w:ascii="Arial" w:hAnsi="Arial" w:cs="Arial"/>
          <w:sz w:val="22"/>
          <w:szCs w:val="22"/>
        </w:rPr>
        <w:t>pectroscopy</w:t>
      </w:r>
      <w:r w:rsidRPr="003B35A6">
        <w:rPr>
          <w:rFonts w:ascii="Arial" w:hAnsi="Arial" w:cs="Arial"/>
          <w:sz w:val="22"/>
          <w:szCs w:val="22"/>
        </w:rPr>
        <w:t xml:space="preserve"> to be completed at a later stage. Swabs were taken from multiple locations within the arena trial before detonation to create a standard baseline in case of any accident contamination of explosive residues. </w:t>
      </w:r>
      <w:r w:rsidR="005E2782" w:rsidRPr="003B35A6">
        <w:rPr>
          <w:rFonts w:ascii="Arial" w:hAnsi="Arial" w:cs="Arial"/>
          <w:sz w:val="22"/>
          <w:szCs w:val="22"/>
        </w:rPr>
        <w:t>At this point the university students and all other staff retreated to the control room to get ready for detonation. Once the range coordinator had ensured everyone was inside and the door secured then the explosive device was detonated. The arena trial post detonation can be observed in the figure below.</w:t>
      </w:r>
      <w:r w:rsidRPr="003B35A6">
        <w:rPr>
          <w:rFonts w:ascii="Arial" w:hAnsi="Arial" w:cs="Arial"/>
          <w:sz w:val="22"/>
          <w:szCs w:val="22"/>
        </w:rPr>
        <w:t xml:space="preserve"> The swabbing process was then repeated post detonation with hopes to capture the residue left by the explosive device which was just detonated. Fragmentation was also removed from the strawboard packs to be used to gain and average fragmentation size.</w:t>
      </w:r>
    </w:p>
    <w:p w14:paraId="220BF547" w14:textId="5EB5B4E6" w:rsidR="005E2782" w:rsidRPr="003B35A6" w:rsidRDefault="005E2782" w:rsidP="005E2782">
      <w:pPr>
        <w:jc w:val="center"/>
        <w:rPr>
          <w:rFonts w:ascii="Arial" w:hAnsi="Arial" w:cs="Arial"/>
        </w:rPr>
      </w:pPr>
      <w:r w:rsidRPr="003B35A6">
        <w:rPr>
          <w:rFonts w:ascii="Arial" w:hAnsi="Arial" w:cs="Arial"/>
          <w:noProof/>
        </w:rPr>
        <w:drawing>
          <wp:inline distT="0" distB="0" distL="0" distR="0" wp14:anchorId="7BE9C49A" wp14:editId="647490F3">
            <wp:extent cx="3519732" cy="2926080"/>
            <wp:effectExtent l="76200" t="76200" r="138430" b="140970"/>
            <wp:docPr id="206758249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2803" r="12662"/>
                    <a:stretch>
                      <a:fillRect/>
                    </a:stretch>
                  </pic:blipFill>
                  <pic:spPr bwMode="auto">
                    <a:xfrm>
                      <a:off x="0" y="0"/>
                      <a:ext cx="3565618" cy="29642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3B08066" w14:textId="25236EE4" w:rsidR="005E2782" w:rsidRPr="003B35A6" w:rsidRDefault="005E2782" w:rsidP="005E2782">
      <w:pPr>
        <w:pStyle w:val="Caption"/>
        <w:jc w:val="center"/>
        <w:rPr>
          <w:rFonts w:ascii="Arial" w:hAnsi="Arial" w:cs="Arial"/>
        </w:rPr>
      </w:pPr>
      <w:bookmarkStart w:id="14" w:name="_Toc216886055"/>
      <w:r w:rsidRPr="003B35A6">
        <w:rPr>
          <w:rFonts w:ascii="Arial" w:hAnsi="Arial" w:cs="Arial"/>
        </w:rPr>
        <w:t xml:space="preserve">Figure </w:t>
      </w:r>
      <w:r w:rsidRPr="003B35A6">
        <w:rPr>
          <w:rFonts w:ascii="Arial" w:hAnsi="Arial" w:cs="Arial"/>
        </w:rPr>
        <w:fldChar w:fldCharType="begin"/>
      </w:r>
      <w:r w:rsidRPr="003B35A6">
        <w:rPr>
          <w:rFonts w:ascii="Arial" w:hAnsi="Arial" w:cs="Arial"/>
        </w:rPr>
        <w:instrText xml:space="preserve"> SEQ Figure \* ARABIC </w:instrText>
      </w:r>
      <w:r w:rsidRPr="003B35A6">
        <w:rPr>
          <w:rFonts w:ascii="Arial" w:hAnsi="Arial" w:cs="Arial"/>
        </w:rPr>
        <w:fldChar w:fldCharType="separate"/>
      </w:r>
      <w:r w:rsidR="003B35A6" w:rsidRPr="003B35A6">
        <w:rPr>
          <w:rFonts w:ascii="Arial" w:hAnsi="Arial" w:cs="Arial"/>
          <w:noProof/>
        </w:rPr>
        <w:t>5</w:t>
      </w:r>
      <w:r w:rsidRPr="003B35A6">
        <w:rPr>
          <w:rFonts w:ascii="Arial" w:hAnsi="Arial" w:cs="Arial"/>
        </w:rPr>
        <w:fldChar w:fldCharType="end"/>
      </w:r>
      <w:r w:rsidRPr="003B35A6">
        <w:rPr>
          <w:rFonts w:ascii="Arial" w:hAnsi="Arial" w:cs="Arial"/>
        </w:rPr>
        <w:t xml:space="preserve"> - Arena Trial Post Detonation</w:t>
      </w:r>
      <w:bookmarkEnd w:id="14"/>
    </w:p>
    <w:p w14:paraId="17B47693" w14:textId="77777777" w:rsidR="0023213A" w:rsidRPr="003B35A6" w:rsidRDefault="0023213A" w:rsidP="00DF6459">
      <w:pPr>
        <w:spacing w:line="240" w:lineRule="auto"/>
        <w:rPr>
          <w:rFonts w:ascii="Arial" w:hAnsi="Arial" w:cs="Arial"/>
          <w:sz w:val="22"/>
          <w:szCs w:val="22"/>
        </w:rPr>
      </w:pPr>
    </w:p>
    <w:p w14:paraId="18E497BB" w14:textId="77777777" w:rsidR="003E6FF1" w:rsidRPr="003B35A6" w:rsidRDefault="003E6FF1" w:rsidP="00DF6459">
      <w:pPr>
        <w:spacing w:line="240" w:lineRule="auto"/>
        <w:rPr>
          <w:rFonts w:ascii="Arial" w:hAnsi="Arial" w:cs="Arial"/>
          <w:sz w:val="22"/>
          <w:szCs w:val="22"/>
        </w:rPr>
      </w:pPr>
    </w:p>
    <w:p w14:paraId="392FC2C8" w14:textId="6716CEC5" w:rsidR="00387A45" w:rsidRPr="00F370E8" w:rsidRDefault="00432C50" w:rsidP="00387A45">
      <w:pPr>
        <w:pStyle w:val="Heading1"/>
        <w:rPr>
          <w:rFonts w:ascii="Arial" w:hAnsi="Arial" w:cs="Arial"/>
          <w:sz w:val="28"/>
          <w:szCs w:val="28"/>
        </w:rPr>
      </w:pPr>
      <w:bookmarkStart w:id="15" w:name="_Toc216886590"/>
      <w:r w:rsidRPr="00F370E8">
        <w:rPr>
          <w:rFonts w:ascii="Arial" w:hAnsi="Arial" w:cs="Arial"/>
          <w:sz w:val="28"/>
          <w:szCs w:val="28"/>
        </w:rPr>
        <w:t>Analysis</w:t>
      </w:r>
      <w:bookmarkEnd w:id="15"/>
    </w:p>
    <w:p w14:paraId="5C26C478" w14:textId="4E368C81" w:rsidR="00432C50" w:rsidRPr="003B35A6" w:rsidRDefault="00432C50" w:rsidP="00432C50">
      <w:pPr>
        <w:rPr>
          <w:rFonts w:ascii="Arial" w:hAnsi="Arial" w:cs="Arial"/>
          <w:sz w:val="22"/>
          <w:szCs w:val="22"/>
        </w:rPr>
      </w:pPr>
      <w:r w:rsidRPr="003B35A6">
        <w:rPr>
          <w:rFonts w:ascii="Arial" w:hAnsi="Arial" w:cs="Arial"/>
          <w:sz w:val="22"/>
          <w:szCs w:val="22"/>
        </w:rPr>
        <w:t xml:space="preserve">The list of potential munitions used in this trial can be observed in table </w:t>
      </w:r>
      <w:r w:rsidR="009C066B">
        <w:rPr>
          <w:rFonts w:ascii="Arial" w:hAnsi="Arial" w:cs="Arial"/>
          <w:sz w:val="22"/>
          <w:szCs w:val="22"/>
        </w:rPr>
        <w:t xml:space="preserve">2 </w:t>
      </w:r>
      <w:r w:rsidRPr="003B35A6">
        <w:rPr>
          <w:rFonts w:ascii="Arial" w:hAnsi="Arial" w:cs="Arial"/>
          <w:sz w:val="22"/>
          <w:szCs w:val="22"/>
        </w:rPr>
        <w:t>below. Without any</w:t>
      </w:r>
      <w:r w:rsidR="008A338D" w:rsidRPr="003B35A6">
        <w:rPr>
          <w:rFonts w:ascii="Arial" w:hAnsi="Arial" w:cs="Arial"/>
          <w:sz w:val="22"/>
          <w:szCs w:val="22"/>
        </w:rPr>
        <w:t xml:space="preserve"> in-depth</w:t>
      </w:r>
      <w:r w:rsidRPr="003B35A6">
        <w:rPr>
          <w:rFonts w:ascii="Arial" w:hAnsi="Arial" w:cs="Arial"/>
          <w:sz w:val="22"/>
          <w:szCs w:val="22"/>
        </w:rPr>
        <w:t xml:space="preserve"> analysis two of the munitions can be immediately discounted due to the size and nature of their design.</w:t>
      </w:r>
    </w:p>
    <w:p w14:paraId="07D56A62" w14:textId="533CD854" w:rsidR="00127AB8" w:rsidRPr="003B35A6" w:rsidRDefault="00127AB8" w:rsidP="00127AB8">
      <w:pPr>
        <w:pStyle w:val="Caption"/>
        <w:jc w:val="center"/>
        <w:rPr>
          <w:rFonts w:ascii="Arial" w:hAnsi="Arial" w:cs="Arial"/>
        </w:rPr>
      </w:pPr>
      <w:bookmarkStart w:id="16" w:name="_Toc216886067"/>
      <w:r w:rsidRPr="003B35A6">
        <w:rPr>
          <w:rFonts w:ascii="Arial" w:hAnsi="Arial" w:cs="Arial"/>
        </w:rPr>
        <w:t xml:space="preserve">Table </w:t>
      </w:r>
      <w:r w:rsidRPr="003B35A6">
        <w:rPr>
          <w:rFonts w:ascii="Arial" w:hAnsi="Arial" w:cs="Arial"/>
        </w:rPr>
        <w:fldChar w:fldCharType="begin"/>
      </w:r>
      <w:r w:rsidRPr="003B35A6">
        <w:rPr>
          <w:rFonts w:ascii="Arial" w:hAnsi="Arial" w:cs="Arial"/>
        </w:rPr>
        <w:instrText xml:space="preserve"> SEQ Table \* ARABIC </w:instrText>
      </w:r>
      <w:r w:rsidRPr="003B35A6">
        <w:rPr>
          <w:rFonts w:ascii="Arial" w:hAnsi="Arial" w:cs="Arial"/>
        </w:rPr>
        <w:fldChar w:fldCharType="separate"/>
      </w:r>
      <w:r w:rsidR="00E105F7" w:rsidRPr="003B35A6">
        <w:rPr>
          <w:rFonts w:ascii="Arial" w:hAnsi="Arial" w:cs="Arial"/>
          <w:noProof/>
        </w:rPr>
        <w:t>2</w:t>
      </w:r>
      <w:r w:rsidRPr="003B35A6">
        <w:rPr>
          <w:rFonts w:ascii="Arial" w:hAnsi="Arial" w:cs="Arial"/>
        </w:rPr>
        <w:fldChar w:fldCharType="end"/>
      </w:r>
      <w:r w:rsidRPr="003B35A6">
        <w:rPr>
          <w:rFonts w:ascii="Arial" w:hAnsi="Arial" w:cs="Arial"/>
        </w:rPr>
        <w:t xml:space="preserve"> - List of Munitions (initial observations)</w:t>
      </w:r>
      <w:bookmarkEnd w:id="16"/>
    </w:p>
    <w:tbl>
      <w:tblPr>
        <w:tblStyle w:val="TableGrid"/>
        <w:tblW w:w="0" w:type="auto"/>
        <w:tblLook w:val="04A0" w:firstRow="1" w:lastRow="0" w:firstColumn="1" w:lastColumn="0" w:noHBand="0" w:noVBand="1"/>
      </w:tblPr>
      <w:tblGrid>
        <w:gridCol w:w="4508"/>
        <w:gridCol w:w="4508"/>
      </w:tblGrid>
      <w:tr w:rsidR="00127AB8" w:rsidRPr="003B35A6" w14:paraId="4AF2A888" w14:textId="77777777" w:rsidTr="00127AB8">
        <w:tc>
          <w:tcPr>
            <w:tcW w:w="4508" w:type="dxa"/>
          </w:tcPr>
          <w:p w14:paraId="233B5CC1" w14:textId="7D2E32BF" w:rsidR="00127AB8" w:rsidRPr="003B35A6" w:rsidRDefault="00127AB8" w:rsidP="00524238">
            <w:pPr>
              <w:jc w:val="center"/>
              <w:rPr>
                <w:rFonts w:ascii="Arial" w:hAnsi="Arial" w:cs="Arial"/>
                <w:sz w:val="22"/>
                <w:szCs w:val="22"/>
              </w:rPr>
            </w:pPr>
            <w:r w:rsidRPr="003B35A6">
              <w:rPr>
                <w:rFonts w:ascii="Arial" w:hAnsi="Arial" w:cs="Arial"/>
                <w:sz w:val="22"/>
                <w:szCs w:val="22"/>
              </w:rPr>
              <w:t>Mk 83 Air Dropped Munition</w:t>
            </w:r>
          </w:p>
        </w:tc>
        <w:tc>
          <w:tcPr>
            <w:tcW w:w="4508" w:type="dxa"/>
            <w:shd w:val="clear" w:color="auto" w:fill="EE0000"/>
          </w:tcPr>
          <w:p w14:paraId="37622358" w14:textId="705DD414" w:rsidR="00127AB8" w:rsidRPr="003B35A6" w:rsidRDefault="00127AB8" w:rsidP="00524238">
            <w:pPr>
              <w:jc w:val="center"/>
              <w:rPr>
                <w:rFonts w:ascii="Arial" w:hAnsi="Arial" w:cs="Arial"/>
                <w:sz w:val="22"/>
                <w:szCs w:val="22"/>
              </w:rPr>
            </w:pPr>
            <w:r w:rsidRPr="003B35A6">
              <w:rPr>
                <w:rFonts w:ascii="Arial" w:hAnsi="Arial" w:cs="Arial"/>
                <w:sz w:val="22"/>
                <w:szCs w:val="22"/>
              </w:rPr>
              <w:t>Discounted</w:t>
            </w:r>
          </w:p>
        </w:tc>
      </w:tr>
      <w:tr w:rsidR="00127AB8" w:rsidRPr="003B35A6" w14:paraId="659435F2" w14:textId="77777777" w:rsidTr="00370213">
        <w:tc>
          <w:tcPr>
            <w:tcW w:w="4508" w:type="dxa"/>
          </w:tcPr>
          <w:p w14:paraId="5A3840C5" w14:textId="415B20E0" w:rsidR="00127AB8" w:rsidRPr="003B35A6" w:rsidRDefault="00127AB8" w:rsidP="00524238">
            <w:pPr>
              <w:jc w:val="center"/>
              <w:rPr>
                <w:rFonts w:ascii="Arial" w:hAnsi="Arial" w:cs="Arial"/>
                <w:sz w:val="22"/>
                <w:szCs w:val="22"/>
              </w:rPr>
            </w:pPr>
            <w:r w:rsidRPr="003B35A6">
              <w:rPr>
                <w:rFonts w:ascii="Arial" w:hAnsi="Arial" w:cs="Arial"/>
                <w:sz w:val="22"/>
                <w:szCs w:val="22"/>
              </w:rPr>
              <w:t>M-67 Grenade</w:t>
            </w:r>
          </w:p>
        </w:tc>
        <w:tc>
          <w:tcPr>
            <w:tcW w:w="4508" w:type="dxa"/>
            <w:shd w:val="clear" w:color="auto" w:fill="FFC000"/>
          </w:tcPr>
          <w:p w14:paraId="3B19BDD4" w14:textId="5A9DE57F" w:rsidR="00127AB8" w:rsidRPr="003B35A6" w:rsidRDefault="00127AB8" w:rsidP="00524238">
            <w:pPr>
              <w:jc w:val="center"/>
              <w:rPr>
                <w:rFonts w:ascii="Arial" w:hAnsi="Arial" w:cs="Arial"/>
                <w:sz w:val="22"/>
                <w:szCs w:val="22"/>
              </w:rPr>
            </w:pPr>
            <w:r w:rsidRPr="003B35A6">
              <w:rPr>
                <w:rFonts w:ascii="Arial" w:hAnsi="Arial" w:cs="Arial"/>
                <w:sz w:val="22"/>
                <w:szCs w:val="22"/>
              </w:rPr>
              <w:t>Plausible</w:t>
            </w:r>
          </w:p>
        </w:tc>
      </w:tr>
      <w:tr w:rsidR="00127AB8" w:rsidRPr="003B35A6" w14:paraId="1377DA6C" w14:textId="77777777" w:rsidTr="00370213">
        <w:tc>
          <w:tcPr>
            <w:tcW w:w="4508" w:type="dxa"/>
          </w:tcPr>
          <w:p w14:paraId="01E66D25" w14:textId="377D1359" w:rsidR="00127AB8" w:rsidRPr="003B35A6" w:rsidRDefault="00127AB8" w:rsidP="00524238">
            <w:pPr>
              <w:jc w:val="center"/>
              <w:rPr>
                <w:rFonts w:ascii="Arial" w:hAnsi="Arial" w:cs="Arial"/>
                <w:sz w:val="22"/>
                <w:szCs w:val="22"/>
              </w:rPr>
            </w:pPr>
            <w:r w:rsidRPr="003B35A6">
              <w:rPr>
                <w:rFonts w:ascii="Arial" w:hAnsi="Arial" w:cs="Arial"/>
                <w:sz w:val="22"/>
                <w:szCs w:val="22"/>
              </w:rPr>
              <w:t>RGD-5 Grenade</w:t>
            </w:r>
          </w:p>
        </w:tc>
        <w:tc>
          <w:tcPr>
            <w:tcW w:w="4508" w:type="dxa"/>
            <w:shd w:val="clear" w:color="auto" w:fill="FFC000"/>
          </w:tcPr>
          <w:p w14:paraId="7FF5CAF3" w14:textId="7E9A5534" w:rsidR="00127AB8" w:rsidRPr="003B35A6" w:rsidRDefault="00127AB8" w:rsidP="00524238">
            <w:pPr>
              <w:jc w:val="center"/>
              <w:rPr>
                <w:rFonts w:ascii="Arial" w:hAnsi="Arial" w:cs="Arial"/>
                <w:sz w:val="22"/>
                <w:szCs w:val="22"/>
              </w:rPr>
            </w:pPr>
            <w:r w:rsidRPr="003B35A6">
              <w:rPr>
                <w:rFonts w:ascii="Arial" w:hAnsi="Arial" w:cs="Arial"/>
                <w:sz w:val="22"/>
                <w:szCs w:val="22"/>
              </w:rPr>
              <w:t>Plausible</w:t>
            </w:r>
          </w:p>
        </w:tc>
      </w:tr>
      <w:tr w:rsidR="00127AB8" w:rsidRPr="003B35A6" w14:paraId="4088944D" w14:textId="77777777" w:rsidTr="00370213">
        <w:tc>
          <w:tcPr>
            <w:tcW w:w="4508" w:type="dxa"/>
          </w:tcPr>
          <w:p w14:paraId="78031B4D" w14:textId="43D9564A" w:rsidR="00127AB8" w:rsidRPr="003B35A6" w:rsidRDefault="00127AB8" w:rsidP="00524238">
            <w:pPr>
              <w:jc w:val="center"/>
              <w:rPr>
                <w:rFonts w:ascii="Arial" w:hAnsi="Arial" w:cs="Arial"/>
                <w:sz w:val="22"/>
                <w:szCs w:val="22"/>
              </w:rPr>
            </w:pPr>
            <w:r w:rsidRPr="003B35A6">
              <w:rPr>
                <w:rFonts w:ascii="Arial" w:hAnsi="Arial" w:cs="Arial"/>
                <w:sz w:val="22"/>
                <w:szCs w:val="22"/>
              </w:rPr>
              <w:t>81mm Mortar AR-M81</w:t>
            </w:r>
          </w:p>
        </w:tc>
        <w:tc>
          <w:tcPr>
            <w:tcW w:w="4508" w:type="dxa"/>
            <w:shd w:val="clear" w:color="auto" w:fill="FFC000"/>
          </w:tcPr>
          <w:p w14:paraId="2A3B5069" w14:textId="01C3AF9E" w:rsidR="00127AB8" w:rsidRPr="003B35A6" w:rsidRDefault="00127AB8" w:rsidP="00524238">
            <w:pPr>
              <w:jc w:val="center"/>
              <w:rPr>
                <w:rFonts w:ascii="Arial" w:hAnsi="Arial" w:cs="Arial"/>
                <w:sz w:val="22"/>
                <w:szCs w:val="22"/>
              </w:rPr>
            </w:pPr>
            <w:r w:rsidRPr="003B35A6">
              <w:rPr>
                <w:rFonts w:ascii="Arial" w:hAnsi="Arial" w:cs="Arial"/>
                <w:sz w:val="22"/>
                <w:szCs w:val="22"/>
              </w:rPr>
              <w:t>Plausible</w:t>
            </w:r>
          </w:p>
        </w:tc>
      </w:tr>
      <w:tr w:rsidR="00127AB8" w:rsidRPr="003B35A6" w14:paraId="6EDF69AB" w14:textId="77777777" w:rsidTr="00127AB8">
        <w:tc>
          <w:tcPr>
            <w:tcW w:w="4508" w:type="dxa"/>
          </w:tcPr>
          <w:p w14:paraId="52AE24BD" w14:textId="3E95FB50" w:rsidR="00127AB8" w:rsidRPr="003B35A6" w:rsidRDefault="00127AB8" w:rsidP="00524238">
            <w:pPr>
              <w:jc w:val="center"/>
              <w:rPr>
                <w:rFonts w:ascii="Arial" w:hAnsi="Arial" w:cs="Arial"/>
                <w:sz w:val="22"/>
                <w:szCs w:val="22"/>
              </w:rPr>
            </w:pPr>
            <w:r w:rsidRPr="003B35A6">
              <w:rPr>
                <w:rFonts w:ascii="Arial" w:hAnsi="Arial" w:cs="Arial"/>
                <w:sz w:val="22"/>
                <w:szCs w:val="22"/>
              </w:rPr>
              <w:t>RPG PG-7VL</w:t>
            </w:r>
          </w:p>
        </w:tc>
        <w:tc>
          <w:tcPr>
            <w:tcW w:w="4508" w:type="dxa"/>
            <w:shd w:val="clear" w:color="auto" w:fill="EE0000"/>
          </w:tcPr>
          <w:p w14:paraId="7DC44D89" w14:textId="767A1811" w:rsidR="00127AB8" w:rsidRPr="003B35A6" w:rsidRDefault="00127AB8" w:rsidP="00524238">
            <w:pPr>
              <w:jc w:val="center"/>
              <w:rPr>
                <w:rFonts w:ascii="Arial" w:hAnsi="Arial" w:cs="Arial"/>
                <w:sz w:val="22"/>
                <w:szCs w:val="22"/>
              </w:rPr>
            </w:pPr>
            <w:r w:rsidRPr="003B35A6">
              <w:rPr>
                <w:rFonts w:ascii="Arial" w:hAnsi="Arial" w:cs="Arial"/>
                <w:sz w:val="22"/>
                <w:szCs w:val="22"/>
              </w:rPr>
              <w:t>Discounted</w:t>
            </w:r>
          </w:p>
        </w:tc>
      </w:tr>
      <w:tr w:rsidR="00127AB8" w:rsidRPr="003B35A6" w14:paraId="14D5B947" w14:textId="77777777" w:rsidTr="00370213">
        <w:tc>
          <w:tcPr>
            <w:tcW w:w="4508" w:type="dxa"/>
          </w:tcPr>
          <w:p w14:paraId="0BE5AA5A" w14:textId="44FA49B3" w:rsidR="00127AB8" w:rsidRPr="003B35A6" w:rsidRDefault="00127AB8" w:rsidP="00524238">
            <w:pPr>
              <w:jc w:val="center"/>
              <w:rPr>
                <w:rFonts w:ascii="Arial" w:hAnsi="Arial" w:cs="Arial"/>
                <w:sz w:val="22"/>
                <w:szCs w:val="22"/>
              </w:rPr>
            </w:pPr>
            <w:r w:rsidRPr="003B35A6">
              <w:rPr>
                <w:rFonts w:ascii="Arial" w:hAnsi="Arial" w:cs="Arial"/>
                <w:sz w:val="22"/>
                <w:szCs w:val="22"/>
              </w:rPr>
              <w:t>155mm Round</w:t>
            </w:r>
          </w:p>
        </w:tc>
        <w:tc>
          <w:tcPr>
            <w:tcW w:w="4508" w:type="dxa"/>
            <w:shd w:val="clear" w:color="auto" w:fill="FFC000"/>
          </w:tcPr>
          <w:p w14:paraId="04C50176" w14:textId="4B350076" w:rsidR="00127AB8" w:rsidRPr="003B35A6" w:rsidRDefault="00127AB8" w:rsidP="00524238">
            <w:pPr>
              <w:jc w:val="center"/>
              <w:rPr>
                <w:rFonts w:ascii="Arial" w:hAnsi="Arial" w:cs="Arial"/>
                <w:sz w:val="22"/>
                <w:szCs w:val="22"/>
              </w:rPr>
            </w:pPr>
            <w:r w:rsidRPr="003B35A6">
              <w:rPr>
                <w:rFonts w:ascii="Arial" w:hAnsi="Arial" w:cs="Arial"/>
                <w:sz w:val="22"/>
                <w:szCs w:val="22"/>
              </w:rPr>
              <w:t>Plausible</w:t>
            </w:r>
          </w:p>
        </w:tc>
      </w:tr>
      <w:tr w:rsidR="00127AB8" w:rsidRPr="003B35A6" w14:paraId="063957E6" w14:textId="77777777" w:rsidTr="00370213">
        <w:tc>
          <w:tcPr>
            <w:tcW w:w="4508" w:type="dxa"/>
          </w:tcPr>
          <w:p w14:paraId="66318F1D" w14:textId="50EA25E1" w:rsidR="00127AB8" w:rsidRPr="003B35A6" w:rsidRDefault="00127AB8" w:rsidP="00524238">
            <w:pPr>
              <w:jc w:val="center"/>
              <w:rPr>
                <w:rFonts w:ascii="Arial" w:hAnsi="Arial" w:cs="Arial"/>
                <w:sz w:val="22"/>
                <w:szCs w:val="22"/>
              </w:rPr>
            </w:pPr>
            <w:r w:rsidRPr="003B35A6">
              <w:rPr>
                <w:rFonts w:ascii="Arial" w:hAnsi="Arial" w:cs="Arial"/>
                <w:sz w:val="22"/>
                <w:szCs w:val="22"/>
              </w:rPr>
              <w:t>Pipe Bomb</w:t>
            </w:r>
          </w:p>
        </w:tc>
        <w:tc>
          <w:tcPr>
            <w:tcW w:w="4508" w:type="dxa"/>
            <w:shd w:val="clear" w:color="auto" w:fill="FFC000"/>
          </w:tcPr>
          <w:p w14:paraId="164C3FD4" w14:textId="4B5F9452" w:rsidR="00127AB8" w:rsidRPr="003B35A6" w:rsidRDefault="00127AB8" w:rsidP="00524238">
            <w:pPr>
              <w:jc w:val="center"/>
              <w:rPr>
                <w:rFonts w:ascii="Arial" w:hAnsi="Arial" w:cs="Arial"/>
                <w:sz w:val="22"/>
                <w:szCs w:val="22"/>
              </w:rPr>
            </w:pPr>
            <w:r w:rsidRPr="003B35A6">
              <w:rPr>
                <w:rFonts w:ascii="Arial" w:hAnsi="Arial" w:cs="Arial"/>
                <w:sz w:val="22"/>
                <w:szCs w:val="22"/>
              </w:rPr>
              <w:t>Plausible</w:t>
            </w:r>
          </w:p>
        </w:tc>
      </w:tr>
    </w:tbl>
    <w:p w14:paraId="0ECF3C32" w14:textId="77777777" w:rsidR="00127AB8" w:rsidRPr="003B35A6" w:rsidRDefault="00127AB8" w:rsidP="00432C50">
      <w:pPr>
        <w:rPr>
          <w:rFonts w:ascii="Arial" w:hAnsi="Arial" w:cs="Arial"/>
        </w:rPr>
      </w:pPr>
    </w:p>
    <w:p w14:paraId="4B97E592" w14:textId="56B1C8C6" w:rsidR="001A0F2C" w:rsidRPr="003B35A6" w:rsidRDefault="001A0F2C" w:rsidP="00432C50">
      <w:pPr>
        <w:rPr>
          <w:rFonts w:ascii="Arial" w:hAnsi="Arial" w:cs="Arial"/>
          <w:sz w:val="22"/>
          <w:szCs w:val="22"/>
        </w:rPr>
      </w:pPr>
      <w:r w:rsidRPr="003B35A6">
        <w:rPr>
          <w:rFonts w:ascii="Arial" w:hAnsi="Arial" w:cs="Arial"/>
          <w:sz w:val="22"/>
          <w:szCs w:val="22"/>
        </w:rPr>
        <w:lastRenderedPageBreak/>
        <w:t xml:space="preserve">The Mk 83 Air Dropped Munition was discounted due to its 225Kg Net Explosive Quantity (NEQ). It would not have been possible for this munition to be detonated at the arena trial because it would violate COTEC’s 10Kg NEQ limit which was </w:t>
      </w:r>
      <w:r w:rsidR="00A12C98">
        <w:rPr>
          <w:rFonts w:ascii="Arial" w:hAnsi="Arial" w:cs="Arial"/>
          <w:sz w:val="22"/>
          <w:szCs w:val="22"/>
        </w:rPr>
        <w:t>applicable</w:t>
      </w:r>
      <w:r w:rsidRPr="003B35A6">
        <w:rPr>
          <w:rFonts w:ascii="Arial" w:hAnsi="Arial" w:cs="Arial"/>
          <w:sz w:val="22"/>
          <w:szCs w:val="22"/>
        </w:rPr>
        <w:t xml:space="preserve"> at the time of the trial. </w:t>
      </w:r>
    </w:p>
    <w:p w14:paraId="15F1A37C" w14:textId="1DE0B269" w:rsidR="001A0F2C" w:rsidRPr="003B35A6" w:rsidRDefault="001A0F2C" w:rsidP="00432C50">
      <w:pPr>
        <w:rPr>
          <w:rFonts w:ascii="Arial" w:hAnsi="Arial" w:cs="Arial"/>
          <w:sz w:val="22"/>
          <w:szCs w:val="22"/>
        </w:rPr>
      </w:pPr>
      <w:r w:rsidRPr="003B35A6">
        <w:rPr>
          <w:rFonts w:ascii="Arial" w:hAnsi="Arial" w:cs="Arial"/>
          <w:sz w:val="22"/>
          <w:szCs w:val="22"/>
        </w:rPr>
        <w:t xml:space="preserve">The RPG PG-7VL was discounted due to its design, this munition </w:t>
      </w:r>
      <w:r w:rsidR="00383708" w:rsidRPr="003B35A6">
        <w:rPr>
          <w:rFonts w:ascii="Arial" w:hAnsi="Arial" w:cs="Arial"/>
          <w:sz w:val="22"/>
          <w:szCs w:val="22"/>
        </w:rPr>
        <w:t>consists of a tandem warhead design which is used for defeating heavily armoured vehicles. Since this munition uses a shaped charge to direct its energy into a high velocity jet it was considered that the set-up of the arena trial was not suitable for detonation of such a munition. This arena trial focused on fragmentation which supports the reasoning for why the other munitions on the list have remained ‘plausible’ at this point.</w:t>
      </w:r>
    </w:p>
    <w:p w14:paraId="675D2882" w14:textId="3D0BA348" w:rsidR="00387A45" w:rsidRPr="003B35A6" w:rsidRDefault="007C199D" w:rsidP="00387A45">
      <w:pPr>
        <w:pStyle w:val="Heading2"/>
        <w:rPr>
          <w:rFonts w:ascii="Arial" w:hAnsi="Arial" w:cs="Arial"/>
          <w:sz w:val="24"/>
          <w:szCs w:val="24"/>
        </w:rPr>
      </w:pPr>
      <w:bookmarkStart w:id="17" w:name="_Toc216886591"/>
      <w:r w:rsidRPr="003B35A6">
        <w:rPr>
          <w:rFonts w:ascii="Arial" w:hAnsi="Arial" w:cs="Arial"/>
          <w:sz w:val="24"/>
          <w:szCs w:val="24"/>
        </w:rPr>
        <w:t xml:space="preserve">Average </w:t>
      </w:r>
      <w:r w:rsidR="007C2B34" w:rsidRPr="003B35A6">
        <w:rPr>
          <w:rFonts w:ascii="Arial" w:hAnsi="Arial" w:cs="Arial"/>
          <w:sz w:val="24"/>
          <w:szCs w:val="24"/>
        </w:rPr>
        <w:t>Fragmentation Size and Weight</w:t>
      </w:r>
      <w:bookmarkEnd w:id="17"/>
    </w:p>
    <w:p w14:paraId="3B529DB8" w14:textId="5D2AD2FD" w:rsidR="007C1A51" w:rsidRPr="003B35A6" w:rsidRDefault="007C1A51" w:rsidP="007C1A51">
      <w:pPr>
        <w:jc w:val="center"/>
        <w:rPr>
          <w:rFonts w:ascii="Arial" w:hAnsi="Arial" w:cs="Arial"/>
        </w:rPr>
      </w:pPr>
      <w:r w:rsidRPr="003B35A6">
        <w:rPr>
          <w:rFonts w:ascii="Arial" w:hAnsi="Arial" w:cs="Arial"/>
          <w:noProof/>
        </w:rPr>
        <w:drawing>
          <wp:inline distT="0" distB="0" distL="0" distR="0" wp14:anchorId="4EED2474" wp14:editId="1CD0E952">
            <wp:extent cx="3368040" cy="2526030"/>
            <wp:effectExtent l="76200" t="76200" r="137160" b="140970"/>
            <wp:docPr id="109041643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73644" cy="25302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1191AB1" w14:textId="0385ED89" w:rsidR="007C1A51" w:rsidRPr="003B35A6" w:rsidRDefault="007C1A51" w:rsidP="007C1A51">
      <w:pPr>
        <w:pStyle w:val="Caption"/>
        <w:jc w:val="center"/>
        <w:rPr>
          <w:rFonts w:ascii="Arial" w:hAnsi="Arial" w:cs="Arial"/>
        </w:rPr>
      </w:pPr>
      <w:bookmarkStart w:id="18" w:name="_Toc216886056"/>
      <w:r w:rsidRPr="003B35A6">
        <w:rPr>
          <w:rFonts w:ascii="Arial" w:hAnsi="Arial" w:cs="Arial"/>
        </w:rPr>
        <w:t xml:space="preserve">Figure </w:t>
      </w:r>
      <w:r w:rsidRPr="003B35A6">
        <w:rPr>
          <w:rFonts w:ascii="Arial" w:hAnsi="Arial" w:cs="Arial"/>
        </w:rPr>
        <w:fldChar w:fldCharType="begin"/>
      </w:r>
      <w:r w:rsidRPr="003B35A6">
        <w:rPr>
          <w:rFonts w:ascii="Arial" w:hAnsi="Arial" w:cs="Arial"/>
        </w:rPr>
        <w:instrText xml:space="preserve"> SEQ Figure \* ARABIC </w:instrText>
      </w:r>
      <w:r w:rsidRPr="003B35A6">
        <w:rPr>
          <w:rFonts w:ascii="Arial" w:hAnsi="Arial" w:cs="Arial"/>
        </w:rPr>
        <w:fldChar w:fldCharType="separate"/>
      </w:r>
      <w:r w:rsidR="003B35A6" w:rsidRPr="003B35A6">
        <w:rPr>
          <w:rFonts w:ascii="Arial" w:hAnsi="Arial" w:cs="Arial"/>
          <w:noProof/>
        </w:rPr>
        <w:t>6</w:t>
      </w:r>
      <w:r w:rsidRPr="003B35A6">
        <w:rPr>
          <w:rFonts w:ascii="Arial" w:hAnsi="Arial" w:cs="Arial"/>
        </w:rPr>
        <w:fldChar w:fldCharType="end"/>
      </w:r>
      <w:r w:rsidRPr="003B35A6">
        <w:rPr>
          <w:rFonts w:ascii="Arial" w:hAnsi="Arial" w:cs="Arial"/>
        </w:rPr>
        <w:t xml:space="preserve"> - Fragments recovered from Strawboard Fragmentation Packs</w:t>
      </w:r>
      <w:bookmarkEnd w:id="18"/>
    </w:p>
    <w:p w14:paraId="36ED3DA8" w14:textId="50C16244" w:rsidR="007C199D" w:rsidRPr="003B35A6" w:rsidRDefault="002E2E74" w:rsidP="007C199D">
      <w:pPr>
        <w:rPr>
          <w:rFonts w:ascii="Arial" w:hAnsi="Arial" w:cs="Arial"/>
          <w:sz w:val="22"/>
          <w:szCs w:val="22"/>
        </w:rPr>
      </w:pPr>
      <w:r w:rsidRPr="003B35A6">
        <w:rPr>
          <w:rFonts w:ascii="Arial" w:hAnsi="Arial" w:cs="Arial"/>
          <w:sz w:val="22"/>
          <w:szCs w:val="22"/>
        </w:rPr>
        <w:t>In this trial a total of 90 fragments were recovered from the strawboard fragmentation packs. The average fragment mass was calculated as shown in the equation below.</w:t>
      </w:r>
    </w:p>
    <w:p w14:paraId="2757AF40" w14:textId="04A1A200" w:rsidR="002E2E74" w:rsidRPr="003B35A6" w:rsidRDefault="00000000" w:rsidP="007C199D">
      <w:pPr>
        <w:rPr>
          <w:rFonts w:ascii="Arial" w:eastAsiaTheme="minorEastAsia" w:hAnsi="Arial" w:cs="Arial"/>
        </w:rPr>
      </w:pPr>
      <m:oMathPara>
        <m:oMath>
          <m:f>
            <m:fPr>
              <m:ctrlPr>
                <w:rPr>
                  <w:rFonts w:ascii="Cambria Math" w:hAnsi="Cambria Math" w:cs="Arial"/>
                  <w:i/>
                </w:rPr>
              </m:ctrlPr>
            </m:fPr>
            <m:num>
              <m:r>
                <w:rPr>
                  <w:rFonts w:ascii="Cambria Math" w:hAnsi="Cambria Math" w:cs="Arial"/>
                </w:rPr>
                <m:t>74.5</m:t>
              </m:r>
            </m:num>
            <m:den>
              <m:r>
                <w:rPr>
                  <w:rFonts w:ascii="Cambria Math" w:hAnsi="Cambria Math" w:cs="Arial"/>
                </w:rPr>
                <m:t>90</m:t>
              </m:r>
            </m:den>
          </m:f>
          <m:r>
            <w:rPr>
              <w:rFonts w:ascii="Cambria Math" w:hAnsi="Cambria Math" w:cs="Arial"/>
            </w:rPr>
            <m:t>=0.826g</m:t>
          </m:r>
        </m:oMath>
      </m:oMathPara>
    </w:p>
    <w:p w14:paraId="05D5EB06" w14:textId="560D7149" w:rsidR="002E2E74" w:rsidRPr="003B35A6" w:rsidRDefault="002E2E74" w:rsidP="002E2E74">
      <w:pPr>
        <w:pStyle w:val="Caption"/>
        <w:jc w:val="center"/>
        <w:rPr>
          <w:rFonts w:ascii="Arial" w:hAnsi="Arial" w:cs="Arial"/>
        </w:rPr>
      </w:pPr>
      <w:bookmarkStart w:id="19" w:name="_Toc216886074"/>
      <w:r w:rsidRPr="003B35A6">
        <w:rPr>
          <w:rFonts w:ascii="Arial" w:hAnsi="Arial" w:cs="Arial"/>
        </w:rPr>
        <w:t xml:space="preserve">Equation </w:t>
      </w:r>
      <w:r w:rsidRPr="003B35A6">
        <w:rPr>
          <w:rFonts w:ascii="Arial" w:hAnsi="Arial" w:cs="Arial"/>
        </w:rPr>
        <w:fldChar w:fldCharType="begin"/>
      </w:r>
      <w:r w:rsidRPr="003B35A6">
        <w:rPr>
          <w:rFonts w:ascii="Arial" w:hAnsi="Arial" w:cs="Arial"/>
        </w:rPr>
        <w:instrText xml:space="preserve"> SEQ Equation \* ARABIC </w:instrText>
      </w:r>
      <w:r w:rsidRPr="003B35A6">
        <w:rPr>
          <w:rFonts w:ascii="Arial" w:hAnsi="Arial" w:cs="Arial"/>
        </w:rPr>
        <w:fldChar w:fldCharType="separate"/>
      </w:r>
      <w:r w:rsidRPr="003B35A6">
        <w:rPr>
          <w:rFonts w:ascii="Arial" w:hAnsi="Arial" w:cs="Arial"/>
          <w:noProof/>
        </w:rPr>
        <w:t>1</w:t>
      </w:r>
      <w:r w:rsidRPr="003B35A6">
        <w:rPr>
          <w:rFonts w:ascii="Arial" w:hAnsi="Arial" w:cs="Arial"/>
        </w:rPr>
        <w:fldChar w:fldCharType="end"/>
      </w:r>
      <w:r w:rsidRPr="003B35A6">
        <w:rPr>
          <w:rFonts w:ascii="Arial" w:hAnsi="Arial" w:cs="Arial"/>
        </w:rPr>
        <w:t xml:space="preserve"> - Average Fragment Mass</w:t>
      </w:r>
      <w:bookmarkEnd w:id="19"/>
    </w:p>
    <w:p w14:paraId="551B3F9A" w14:textId="7B49FDBA" w:rsidR="002E2E74" w:rsidRPr="003B35A6" w:rsidRDefault="002E2E74" w:rsidP="002E2E74">
      <w:pPr>
        <w:rPr>
          <w:rFonts w:ascii="Arial" w:hAnsi="Arial" w:cs="Arial"/>
          <w:sz w:val="22"/>
          <w:szCs w:val="22"/>
        </w:rPr>
      </w:pPr>
      <w:r w:rsidRPr="003B35A6">
        <w:rPr>
          <w:rFonts w:ascii="Arial" w:hAnsi="Arial" w:cs="Arial"/>
          <w:sz w:val="22"/>
          <w:szCs w:val="22"/>
        </w:rPr>
        <w:t>Th</w:t>
      </w:r>
      <w:r w:rsidR="007C1A51" w:rsidRPr="003B35A6">
        <w:rPr>
          <w:rFonts w:ascii="Arial" w:hAnsi="Arial" w:cs="Arial"/>
          <w:sz w:val="22"/>
          <w:szCs w:val="22"/>
        </w:rPr>
        <w:t xml:space="preserve">e average fragment mass of 0.826g was compared to the list of remaining munitions to see if there were any similarities. Immediately the pipe bomb munition flagged as a strong candidate as it had an average fragment mass of 0.83g. Although this is </w:t>
      </w:r>
      <w:r w:rsidR="005A23B7" w:rsidRPr="003B35A6">
        <w:rPr>
          <w:rFonts w:ascii="Arial" w:hAnsi="Arial" w:cs="Arial"/>
          <w:sz w:val="22"/>
          <w:szCs w:val="22"/>
        </w:rPr>
        <w:t>strong</w:t>
      </w:r>
      <w:r w:rsidR="007C1A51" w:rsidRPr="003B35A6">
        <w:rPr>
          <w:rFonts w:ascii="Arial" w:hAnsi="Arial" w:cs="Arial"/>
          <w:sz w:val="22"/>
          <w:szCs w:val="22"/>
        </w:rPr>
        <w:t xml:space="preserve"> evidence that it may have been the pipe bomb that was detonated, further work must be done to disprove the</w:t>
      </w:r>
      <w:r w:rsidR="0076332D" w:rsidRPr="003B35A6">
        <w:rPr>
          <w:rFonts w:ascii="Arial" w:hAnsi="Arial" w:cs="Arial"/>
          <w:sz w:val="22"/>
          <w:szCs w:val="22"/>
        </w:rPr>
        <w:t xml:space="preserve"> remaining munitions shown in table 2.</w:t>
      </w:r>
    </w:p>
    <w:p w14:paraId="383956C3" w14:textId="66E34F4F" w:rsidR="002C7292" w:rsidRPr="003B35A6" w:rsidRDefault="0076332D" w:rsidP="002E2E74">
      <w:pPr>
        <w:rPr>
          <w:rFonts w:ascii="Arial" w:hAnsi="Arial" w:cs="Arial"/>
          <w:sz w:val="22"/>
          <w:szCs w:val="22"/>
        </w:rPr>
      </w:pPr>
      <w:r w:rsidRPr="003B35A6">
        <w:rPr>
          <w:rFonts w:ascii="Arial" w:hAnsi="Arial" w:cs="Arial"/>
          <w:sz w:val="22"/>
          <w:szCs w:val="22"/>
        </w:rPr>
        <w:t xml:space="preserve">The Mk-67 Grenade is a munition that has pre-formed fragmentation as one of </w:t>
      </w:r>
      <w:r w:rsidR="002C7292" w:rsidRPr="003B35A6">
        <w:rPr>
          <w:rFonts w:ascii="Arial" w:hAnsi="Arial" w:cs="Arial"/>
          <w:sz w:val="22"/>
          <w:szCs w:val="22"/>
        </w:rPr>
        <w:t>its</w:t>
      </w:r>
      <w:r w:rsidRPr="003B35A6">
        <w:rPr>
          <w:rFonts w:ascii="Arial" w:hAnsi="Arial" w:cs="Arial"/>
          <w:sz w:val="22"/>
          <w:szCs w:val="22"/>
        </w:rPr>
        <w:t xml:space="preserve"> key features. The average fragment mass of this munition is 2g which is well above the 0.826g mass observed in this trial. Due to the uneven and granular edges of the fragments recovered from this trial, the Mk-67 Grenade was discounted as more uniform fragment </w:t>
      </w:r>
      <w:r w:rsidR="0078585A" w:rsidRPr="003B35A6">
        <w:rPr>
          <w:rFonts w:ascii="Arial" w:hAnsi="Arial" w:cs="Arial"/>
          <w:sz w:val="22"/>
          <w:szCs w:val="22"/>
        </w:rPr>
        <w:t>shapes and sizes</w:t>
      </w:r>
      <w:r w:rsidRPr="003B35A6">
        <w:rPr>
          <w:rFonts w:ascii="Arial" w:hAnsi="Arial" w:cs="Arial"/>
          <w:sz w:val="22"/>
          <w:szCs w:val="22"/>
        </w:rPr>
        <w:t xml:space="preserve"> would have been expected from this munition. </w:t>
      </w:r>
      <w:r w:rsidR="00720586" w:rsidRPr="003B35A6">
        <w:rPr>
          <w:rFonts w:ascii="Arial" w:hAnsi="Arial" w:cs="Arial"/>
          <w:sz w:val="22"/>
          <w:szCs w:val="22"/>
        </w:rPr>
        <w:t>For these reasons the Mk-67 Grenade was discounted.</w:t>
      </w:r>
    </w:p>
    <w:p w14:paraId="551AF2FA" w14:textId="6A22ED2A" w:rsidR="007C1A51" w:rsidRPr="003B35A6" w:rsidRDefault="0076332D" w:rsidP="002E2E74">
      <w:pPr>
        <w:rPr>
          <w:rFonts w:ascii="Arial" w:hAnsi="Arial" w:cs="Arial"/>
          <w:sz w:val="22"/>
          <w:szCs w:val="22"/>
        </w:rPr>
      </w:pPr>
      <w:r w:rsidRPr="003B35A6">
        <w:rPr>
          <w:rFonts w:ascii="Arial" w:hAnsi="Arial" w:cs="Arial"/>
          <w:sz w:val="22"/>
          <w:szCs w:val="22"/>
        </w:rPr>
        <w:lastRenderedPageBreak/>
        <w:t>The granular edges</w:t>
      </w:r>
      <w:r w:rsidR="002C7292" w:rsidRPr="003B35A6">
        <w:rPr>
          <w:rFonts w:ascii="Arial" w:hAnsi="Arial" w:cs="Arial"/>
          <w:sz w:val="22"/>
          <w:szCs w:val="22"/>
        </w:rPr>
        <w:t xml:space="preserve"> observed on the fragments recovered </w:t>
      </w:r>
      <w:r w:rsidR="000A3F10" w:rsidRPr="003B35A6">
        <w:rPr>
          <w:rFonts w:ascii="Arial" w:hAnsi="Arial" w:cs="Arial"/>
          <w:sz w:val="22"/>
          <w:szCs w:val="22"/>
        </w:rPr>
        <w:t xml:space="preserve">suggest a steel casing was used for this munition. This means that the 155mm </w:t>
      </w:r>
      <w:r w:rsidR="00112D79" w:rsidRPr="003B35A6">
        <w:rPr>
          <w:rFonts w:ascii="Arial" w:hAnsi="Arial" w:cs="Arial"/>
          <w:sz w:val="22"/>
          <w:szCs w:val="22"/>
        </w:rPr>
        <w:t>r</w:t>
      </w:r>
      <w:r w:rsidR="000A3F10" w:rsidRPr="003B35A6">
        <w:rPr>
          <w:rFonts w:ascii="Arial" w:hAnsi="Arial" w:cs="Arial"/>
          <w:sz w:val="22"/>
          <w:szCs w:val="22"/>
        </w:rPr>
        <w:t xml:space="preserve">ound </w:t>
      </w:r>
      <w:r w:rsidR="00112D79" w:rsidRPr="003B35A6">
        <w:rPr>
          <w:rFonts w:ascii="Arial" w:hAnsi="Arial" w:cs="Arial"/>
          <w:sz w:val="22"/>
          <w:szCs w:val="22"/>
        </w:rPr>
        <w:t>must</w:t>
      </w:r>
      <w:r w:rsidR="000A3F10" w:rsidRPr="003B35A6">
        <w:rPr>
          <w:rFonts w:ascii="Arial" w:hAnsi="Arial" w:cs="Arial"/>
          <w:sz w:val="22"/>
          <w:szCs w:val="22"/>
        </w:rPr>
        <w:t xml:space="preserve"> also be considered as plausible at this stage</w:t>
      </w:r>
      <w:r w:rsidR="00112D79" w:rsidRPr="003B35A6">
        <w:rPr>
          <w:rFonts w:ascii="Arial" w:hAnsi="Arial" w:cs="Arial"/>
          <w:sz w:val="22"/>
          <w:szCs w:val="22"/>
        </w:rPr>
        <w:t xml:space="preserve"> as it uses a steel casing</w:t>
      </w:r>
      <w:r w:rsidR="000A3F10" w:rsidRPr="003B35A6">
        <w:rPr>
          <w:rFonts w:ascii="Arial" w:hAnsi="Arial" w:cs="Arial"/>
          <w:sz w:val="22"/>
          <w:szCs w:val="22"/>
        </w:rPr>
        <w:t>. However, the average thickness of the fragments recovered from the trial was 3.3mm</w:t>
      </w:r>
      <w:r w:rsidR="00112D79" w:rsidRPr="003B35A6">
        <w:rPr>
          <w:rFonts w:ascii="Arial" w:hAnsi="Arial" w:cs="Arial"/>
          <w:sz w:val="22"/>
          <w:szCs w:val="22"/>
        </w:rPr>
        <w:t xml:space="preserve"> which gives an approximate idea of the thickness of the casing used for the explosive device. The total mass of a 155mm round is 3105g, for a shell of this weight you would expect to see fragments much bigger that 3.3mm in size. Also, the combined weight of the fragmentation recovered in this trial was only 74.5 grams</w:t>
      </w:r>
      <w:r w:rsidR="006D7FBC" w:rsidRPr="003B35A6">
        <w:rPr>
          <w:rFonts w:ascii="Arial" w:hAnsi="Arial" w:cs="Arial"/>
          <w:sz w:val="22"/>
          <w:szCs w:val="22"/>
        </w:rPr>
        <w:t>. If we say that only 25% of the fragmentation was recovered in the trial due to the set-up of the strawboard packs and loss due to lack of coverage then theoretically the full mass of the casing used would be approximately 300g. This is well below 3105g and therefore the 155</w:t>
      </w:r>
      <w:r w:rsidR="003F637B">
        <w:rPr>
          <w:rFonts w:ascii="Arial" w:hAnsi="Arial" w:cs="Arial"/>
          <w:sz w:val="22"/>
          <w:szCs w:val="22"/>
        </w:rPr>
        <w:t>mm</w:t>
      </w:r>
      <w:r w:rsidR="006D7FBC" w:rsidRPr="003B35A6">
        <w:rPr>
          <w:rFonts w:ascii="Arial" w:hAnsi="Arial" w:cs="Arial"/>
          <w:sz w:val="22"/>
          <w:szCs w:val="22"/>
        </w:rPr>
        <w:t xml:space="preserve"> round can be discounted.</w:t>
      </w:r>
    </w:p>
    <w:p w14:paraId="2839347B" w14:textId="6E0769EC" w:rsidR="00720586" w:rsidRPr="003B35A6" w:rsidRDefault="00720586" w:rsidP="002E2E74">
      <w:pPr>
        <w:rPr>
          <w:rFonts w:ascii="Arial" w:hAnsi="Arial" w:cs="Arial"/>
          <w:sz w:val="22"/>
          <w:szCs w:val="22"/>
        </w:rPr>
      </w:pPr>
      <w:r w:rsidRPr="003B35A6">
        <w:rPr>
          <w:rFonts w:ascii="Arial" w:hAnsi="Arial" w:cs="Arial"/>
          <w:sz w:val="22"/>
          <w:szCs w:val="22"/>
        </w:rPr>
        <w:t>A newly revised list of discounted and plausible munitions can be observed in t</w:t>
      </w:r>
      <w:r w:rsidR="00B3764C" w:rsidRPr="003B35A6">
        <w:rPr>
          <w:rFonts w:ascii="Arial" w:hAnsi="Arial" w:cs="Arial"/>
          <w:sz w:val="22"/>
          <w:szCs w:val="22"/>
        </w:rPr>
        <w:t>able 3 below.</w:t>
      </w:r>
    </w:p>
    <w:p w14:paraId="652A1D93" w14:textId="4F145896" w:rsidR="00720586" w:rsidRPr="003B35A6" w:rsidRDefault="00720586" w:rsidP="00720586">
      <w:pPr>
        <w:pStyle w:val="Caption"/>
        <w:jc w:val="center"/>
        <w:rPr>
          <w:rFonts w:ascii="Arial" w:hAnsi="Arial" w:cs="Arial"/>
        </w:rPr>
      </w:pPr>
      <w:bookmarkStart w:id="20" w:name="_Toc216886068"/>
      <w:r w:rsidRPr="003B35A6">
        <w:rPr>
          <w:rFonts w:ascii="Arial" w:hAnsi="Arial" w:cs="Arial"/>
        </w:rPr>
        <w:t xml:space="preserve">Table </w:t>
      </w:r>
      <w:r w:rsidRPr="003B35A6">
        <w:rPr>
          <w:rFonts w:ascii="Arial" w:hAnsi="Arial" w:cs="Arial"/>
        </w:rPr>
        <w:fldChar w:fldCharType="begin"/>
      </w:r>
      <w:r w:rsidRPr="003B35A6">
        <w:rPr>
          <w:rFonts w:ascii="Arial" w:hAnsi="Arial" w:cs="Arial"/>
        </w:rPr>
        <w:instrText xml:space="preserve"> SEQ Table \* ARABIC </w:instrText>
      </w:r>
      <w:r w:rsidRPr="003B35A6">
        <w:rPr>
          <w:rFonts w:ascii="Arial" w:hAnsi="Arial" w:cs="Arial"/>
        </w:rPr>
        <w:fldChar w:fldCharType="separate"/>
      </w:r>
      <w:r w:rsidR="00E105F7" w:rsidRPr="003B35A6">
        <w:rPr>
          <w:rFonts w:ascii="Arial" w:hAnsi="Arial" w:cs="Arial"/>
          <w:noProof/>
        </w:rPr>
        <w:t>3</w:t>
      </w:r>
      <w:r w:rsidRPr="003B35A6">
        <w:rPr>
          <w:rFonts w:ascii="Arial" w:hAnsi="Arial" w:cs="Arial"/>
        </w:rPr>
        <w:fldChar w:fldCharType="end"/>
      </w:r>
      <w:r w:rsidRPr="003B35A6">
        <w:rPr>
          <w:rFonts w:ascii="Arial" w:hAnsi="Arial" w:cs="Arial"/>
        </w:rPr>
        <w:t xml:space="preserve"> - Revised List of Potential Munitions</w:t>
      </w:r>
      <w:bookmarkEnd w:id="20"/>
    </w:p>
    <w:tbl>
      <w:tblPr>
        <w:tblStyle w:val="TableGrid"/>
        <w:tblW w:w="0" w:type="auto"/>
        <w:tblLook w:val="04A0" w:firstRow="1" w:lastRow="0" w:firstColumn="1" w:lastColumn="0" w:noHBand="0" w:noVBand="1"/>
      </w:tblPr>
      <w:tblGrid>
        <w:gridCol w:w="4508"/>
        <w:gridCol w:w="4508"/>
      </w:tblGrid>
      <w:tr w:rsidR="00720586" w:rsidRPr="003B35A6" w14:paraId="438034F7" w14:textId="77777777" w:rsidTr="00F001A6">
        <w:tc>
          <w:tcPr>
            <w:tcW w:w="4508" w:type="dxa"/>
          </w:tcPr>
          <w:p w14:paraId="63189A88" w14:textId="1F54C8F1" w:rsidR="00720586" w:rsidRPr="003B35A6" w:rsidRDefault="00720586" w:rsidP="00524238">
            <w:pPr>
              <w:jc w:val="center"/>
              <w:rPr>
                <w:rFonts w:ascii="Arial" w:hAnsi="Arial" w:cs="Arial"/>
                <w:sz w:val="22"/>
                <w:szCs w:val="22"/>
              </w:rPr>
            </w:pPr>
            <w:r w:rsidRPr="003B35A6">
              <w:rPr>
                <w:rFonts w:ascii="Arial" w:hAnsi="Arial" w:cs="Arial"/>
                <w:sz w:val="22"/>
                <w:szCs w:val="22"/>
              </w:rPr>
              <w:t>Mk 83 Air Dropped Munition</w:t>
            </w:r>
          </w:p>
        </w:tc>
        <w:tc>
          <w:tcPr>
            <w:tcW w:w="4508" w:type="dxa"/>
            <w:shd w:val="clear" w:color="auto" w:fill="EE0000"/>
          </w:tcPr>
          <w:p w14:paraId="41ED3111" w14:textId="12AD7E20" w:rsidR="00720586" w:rsidRPr="003B35A6" w:rsidRDefault="00720586" w:rsidP="00524238">
            <w:pPr>
              <w:jc w:val="center"/>
              <w:rPr>
                <w:rFonts w:ascii="Arial" w:hAnsi="Arial" w:cs="Arial"/>
                <w:sz w:val="22"/>
                <w:szCs w:val="22"/>
              </w:rPr>
            </w:pPr>
            <w:r w:rsidRPr="003B35A6">
              <w:rPr>
                <w:rFonts w:ascii="Arial" w:hAnsi="Arial" w:cs="Arial"/>
                <w:sz w:val="22"/>
                <w:szCs w:val="22"/>
              </w:rPr>
              <w:t>Discounted</w:t>
            </w:r>
          </w:p>
        </w:tc>
      </w:tr>
      <w:tr w:rsidR="00720586" w:rsidRPr="003B35A6" w14:paraId="61957FF3" w14:textId="77777777" w:rsidTr="00720586">
        <w:tc>
          <w:tcPr>
            <w:tcW w:w="4508" w:type="dxa"/>
          </w:tcPr>
          <w:p w14:paraId="287CAEC4" w14:textId="77777777" w:rsidR="00720586" w:rsidRPr="003B35A6" w:rsidRDefault="00720586" w:rsidP="00524238">
            <w:pPr>
              <w:jc w:val="center"/>
              <w:rPr>
                <w:rFonts w:ascii="Arial" w:hAnsi="Arial" w:cs="Arial"/>
                <w:sz w:val="22"/>
                <w:szCs w:val="22"/>
              </w:rPr>
            </w:pPr>
            <w:r w:rsidRPr="003B35A6">
              <w:rPr>
                <w:rFonts w:ascii="Arial" w:hAnsi="Arial" w:cs="Arial"/>
                <w:sz w:val="22"/>
                <w:szCs w:val="22"/>
              </w:rPr>
              <w:t>M-67 Grenade</w:t>
            </w:r>
          </w:p>
        </w:tc>
        <w:tc>
          <w:tcPr>
            <w:tcW w:w="4508" w:type="dxa"/>
            <w:shd w:val="clear" w:color="auto" w:fill="EE0000"/>
          </w:tcPr>
          <w:p w14:paraId="5249502C" w14:textId="24CC4A6C" w:rsidR="00720586" w:rsidRPr="003B35A6" w:rsidRDefault="00720586" w:rsidP="00524238">
            <w:pPr>
              <w:jc w:val="center"/>
              <w:rPr>
                <w:rFonts w:ascii="Arial" w:hAnsi="Arial" w:cs="Arial"/>
                <w:sz w:val="22"/>
                <w:szCs w:val="22"/>
              </w:rPr>
            </w:pPr>
            <w:r w:rsidRPr="003B35A6">
              <w:rPr>
                <w:rFonts w:ascii="Arial" w:hAnsi="Arial" w:cs="Arial"/>
                <w:sz w:val="22"/>
                <w:szCs w:val="22"/>
              </w:rPr>
              <w:t>Discounted</w:t>
            </w:r>
          </w:p>
        </w:tc>
      </w:tr>
      <w:tr w:rsidR="00720586" w:rsidRPr="003B35A6" w14:paraId="1DFAC7A8" w14:textId="77777777" w:rsidTr="00370213">
        <w:tc>
          <w:tcPr>
            <w:tcW w:w="4508" w:type="dxa"/>
          </w:tcPr>
          <w:p w14:paraId="3F5A708F" w14:textId="77777777" w:rsidR="00720586" w:rsidRPr="003B35A6" w:rsidRDefault="00720586" w:rsidP="00524238">
            <w:pPr>
              <w:jc w:val="center"/>
              <w:rPr>
                <w:rFonts w:ascii="Arial" w:hAnsi="Arial" w:cs="Arial"/>
                <w:sz w:val="22"/>
                <w:szCs w:val="22"/>
              </w:rPr>
            </w:pPr>
            <w:r w:rsidRPr="003B35A6">
              <w:rPr>
                <w:rFonts w:ascii="Arial" w:hAnsi="Arial" w:cs="Arial"/>
                <w:sz w:val="22"/>
                <w:szCs w:val="22"/>
              </w:rPr>
              <w:t>RGD-5 Grenade</w:t>
            </w:r>
          </w:p>
        </w:tc>
        <w:tc>
          <w:tcPr>
            <w:tcW w:w="4508" w:type="dxa"/>
            <w:shd w:val="clear" w:color="auto" w:fill="FFC000"/>
          </w:tcPr>
          <w:p w14:paraId="0B9CEB47" w14:textId="77777777" w:rsidR="00720586" w:rsidRPr="003B35A6" w:rsidRDefault="00720586" w:rsidP="00524238">
            <w:pPr>
              <w:jc w:val="center"/>
              <w:rPr>
                <w:rFonts w:ascii="Arial" w:hAnsi="Arial" w:cs="Arial"/>
                <w:sz w:val="22"/>
                <w:szCs w:val="22"/>
              </w:rPr>
            </w:pPr>
            <w:r w:rsidRPr="003B35A6">
              <w:rPr>
                <w:rFonts w:ascii="Arial" w:hAnsi="Arial" w:cs="Arial"/>
                <w:sz w:val="22"/>
                <w:szCs w:val="22"/>
              </w:rPr>
              <w:t>Plausible</w:t>
            </w:r>
          </w:p>
        </w:tc>
      </w:tr>
      <w:tr w:rsidR="00720586" w:rsidRPr="003B35A6" w14:paraId="3E8061FD" w14:textId="77777777" w:rsidTr="00370213">
        <w:tc>
          <w:tcPr>
            <w:tcW w:w="4508" w:type="dxa"/>
          </w:tcPr>
          <w:p w14:paraId="38CA28BC" w14:textId="77777777" w:rsidR="00720586" w:rsidRPr="003B35A6" w:rsidRDefault="00720586" w:rsidP="00524238">
            <w:pPr>
              <w:jc w:val="center"/>
              <w:rPr>
                <w:rFonts w:ascii="Arial" w:hAnsi="Arial" w:cs="Arial"/>
                <w:sz w:val="22"/>
                <w:szCs w:val="22"/>
              </w:rPr>
            </w:pPr>
            <w:r w:rsidRPr="003B35A6">
              <w:rPr>
                <w:rFonts w:ascii="Arial" w:hAnsi="Arial" w:cs="Arial"/>
                <w:sz w:val="22"/>
                <w:szCs w:val="22"/>
              </w:rPr>
              <w:t>81mm Mortar AR-M81</w:t>
            </w:r>
          </w:p>
        </w:tc>
        <w:tc>
          <w:tcPr>
            <w:tcW w:w="4508" w:type="dxa"/>
            <w:shd w:val="clear" w:color="auto" w:fill="FFC000"/>
          </w:tcPr>
          <w:p w14:paraId="3E8990AF" w14:textId="77777777" w:rsidR="00720586" w:rsidRPr="003B35A6" w:rsidRDefault="00720586" w:rsidP="00524238">
            <w:pPr>
              <w:jc w:val="center"/>
              <w:rPr>
                <w:rFonts w:ascii="Arial" w:hAnsi="Arial" w:cs="Arial"/>
                <w:sz w:val="22"/>
                <w:szCs w:val="22"/>
              </w:rPr>
            </w:pPr>
            <w:r w:rsidRPr="003B35A6">
              <w:rPr>
                <w:rFonts w:ascii="Arial" w:hAnsi="Arial" w:cs="Arial"/>
                <w:sz w:val="22"/>
                <w:szCs w:val="22"/>
              </w:rPr>
              <w:t>Plausible</w:t>
            </w:r>
          </w:p>
        </w:tc>
      </w:tr>
      <w:tr w:rsidR="00720586" w:rsidRPr="003B35A6" w14:paraId="060E08D2" w14:textId="77777777" w:rsidTr="00F001A6">
        <w:tc>
          <w:tcPr>
            <w:tcW w:w="4508" w:type="dxa"/>
          </w:tcPr>
          <w:p w14:paraId="5E3C0DA3" w14:textId="77777777" w:rsidR="00720586" w:rsidRPr="003B35A6" w:rsidRDefault="00720586" w:rsidP="00524238">
            <w:pPr>
              <w:jc w:val="center"/>
              <w:rPr>
                <w:rFonts w:ascii="Arial" w:hAnsi="Arial" w:cs="Arial"/>
                <w:sz w:val="22"/>
                <w:szCs w:val="22"/>
              </w:rPr>
            </w:pPr>
            <w:r w:rsidRPr="003B35A6">
              <w:rPr>
                <w:rFonts w:ascii="Arial" w:hAnsi="Arial" w:cs="Arial"/>
                <w:sz w:val="22"/>
                <w:szCs w:val="22"/>
              </w:rPr>
              <w:t>RPG PG-7VL</w:t>
            </w:r>
          </w:p>
        </w:tc>
        <w:tc>
          <w:tcPr>
            <w:tcW w:w="4508" w:type="dxa"/>
            <w:shd w:val="clear" w:color="auto" w:fill="EE0000"/>
          </w:tcPr>
          <w:p w14:paraId="40E4012E" w14:textId="4C4FDEEF" w:rsidR="00720586" w:rsidRPr="003B35A6" w:rsidRDefault="00720586" w:rsidP="00524238">
            <w:pPr>
              <w:jc w:val="center"/>
              <w:rPr>
                <w:rFonts w:ascii="Arial" w:hAnsi="Arial" w:cs="Arial"/>
                <w:sz w:val="22"/>
                <w:szCs w:val="22"/>
              </w:rPr>
            </w:pPr>
            <w:r w:rsidRPr="003B35A6">
              <w:rPr>
                <w:rFonts w:ascii="Arial" w:hAnsi="Arial" w:cs="Arial"/>
                <w:sz w:val="22"/>
                <w:szCs w:val="22"/>
              </w:rPr>
              <w:t>Discounted</w:t>
            </w:r>
          </w:p>
        </w:tc>
      </w:tr>
      <w:tr w:rsidR="00720586" w:rsidRPr="003B35A6" w14:paraId="12AA9AAA" w14:textId="77777777" w:rsidTr="00720586">
        <w:tc>
          <w:tcPr>
            <w:tcW w:w="4508" w:type="dxa"/>
          </w:tcPr>
          <w:p w14:paraId="63752239" w14:textId="2F285E87" w:rsidR="00720586" w:rsidRPr="003B35A6" w:rsidRDefault="00720586" w:rsidP="00524238">
            <w:pPr>
              <w:jc w:val="center"/>
              <w:rPr>
                <w:rFonts w:ascii="Arial" w:hAnsi="Arial" w:cs="Arial"/>
                <w:sz w:val="22"/>
                <w:szCs w:val="22"/>
              </w:rPr>
            </w:pPr>
            <w:r w:rsidRPr="003B35A6">
              <w:rPr>
                <w:rFonts w:ascii="Arial" w:hAnsi="Arial" w:cs="Arial"/>
                <w:sz w:val="22"/>
                <w:szCs w:val="22"/>
              </w:rPr>
              <w:t>155mm Round</w:t>
            </w:r>
          </w:p>
        </w:tc>
        <w:tc>
          <w:tcPr>
            <w:tcW w:w="4508" w:type="dxa"/>
            <w:shd w:val="clear" w:color="auto" w:fill="EE0000"/>
          </w:tcPr>
          <w:p w14:paraId="1FAEDEEB" w14:textId="3ABF2381" w:rsidR="00720586" w:rsidRPr="003B35A6" w:rsidRDefault="00720586" w:rsidP="00524238">
            <w:pPr>
              <w:jc w:val="center"/>
              <w:rPr>
                <w:rFonts w:ascii="Arial" w:hAnsi="Arial" w:cs="Arial"/>
                <w:sz w:val="22"/>
                <w:szCs w:val="22"/>
              </w:rPr>
            </w:pPr>
            <w:r w:rsidRPr="003B35A6">
              <w:rPr>
                <w:rFonts w:ascii="Arial" w:hAnsi="Arial" w:cs="Arial"/>
                <w:sz w:val="22"/>
                <w:szCs w:val="22"/>
              </w:rPr>
              <w:t>Discounted</w:t>
            </w:r>
          </w:p>
        </w:tc>
      </w:tr>
      <w:tr w:rsidR="00720586" w:rsidRPr="003B35A6" w14:paraId="3393A267" w14:textId="77777777" w:rsidTr="00370213">
        <w:tc>
          <w:tcPr>
            <w:tcW w:w="4508" w:type="dxa"/>
          </w:tcPr>
          <w:p w14:paraId="35FC3590" w14:textId="51C1EA1F" w:rsidR="00720586" w:rsidRPr="003B35A6" w:rsidRDefault="00720586" w:rsidP="00524238">
            <w:pPr>
              <w:jc w:val="center"/>
              <w:rPr>
                <w:rFonts w:ascii="Arial" w:hAnsi="Arial" w:cs="Arial"/>
                <w:sz w:val="22"/>
                <w:szCs w:val="22"/>
              </w:rPr>
            </w:pPr>
            <w:r w:rsidRPr="003B35A6">
              <w:rPr>
                <w:rFonts w:ascii="Arial" w:hAnsi="Arial" w:cs="Arial"/>
                <w:sz w:val="22"/>
                <w:szCs w:val="22"/>
              </w:rPr>
              <w:t>Pipe Bomb</w:t>
            </w:r>
          </w:p>
        </w:tc>
        <w:tc>
          <w:tcPr>
            <w:tcW w:w="4508" w:type="dxa"/>
            <w:shd w:val="clear" w:color="auto" w:fill="00B050"/>
          </w:tcPr>
          <w:p w14:paraId="279FABEE" w14:textId="173F946F" w:rsidR="00720586" w:rsidRPr="003B35A6" w:rsidRDefault="00720586" w:rsidP="00524238">
            <w:pPr>
              <w:jc w:val="center"/>
              <w:rPr>
                <w:rFonts w:ascii="Arial" w:hAnsi="Arial" w:cs="Arial"/>
                <w:sz w:val="22"/>
                <w:szCs w:val="22"/>
              </w:rPr>
            </w:pPr>
            <w:r w:rsidRPr="003B35A6">
              <w:rPr>
                <w:rFonts w:ascii="Arial" w:hAnsi="Arial" w:cs="Arial"/>
                <w:sz w:val="22"/>
                <w:szCs w:val="22"/>
              </w:rPr>
              <w:t>Highly Plausible</w:t>
            </w:r>
          </w:p>
        </w:tc>
      </w:tr>
    </w:tbl>
    <w:p w14:paraId="515FCBC1" w14:textId="77777777" w:rsidR="00720586" w:rsidRPr="003B35A6" w:rsidRDefault="00720586" w:rsidP="002E2E74">
      <w:pPr>
        <w:rPr>
          <w:rFonts w:ascii="Arial" w:hAnsi="Arial" w:cs="Arial"/>
        </w:rPr>
      </w:pPr>
    </w:p>
    <w:p w14:paraId="1A027CC0" w14:textId="15B4CE7C" w:rsidR="00387A45" w:rsidRPr="003B35A6" w:rsidRDefault="00087CA2" w:rsidP="00387A45">
      <w:pPr>
        <w:pStyle w:val="Heading2"/>
        <w:rPr>
          <w:rFonts w:ascii="Arial" w:hAnsi="Arial" w:cs="Arial"/>
          <w:sz w:val="24"/>
          <w:szCs w:val="24"/>
        </w:rPr>
      </w:pPr>
      <w:bookmarkStart w:id="21" w:name="_Toc216886592"/>
      <w:r w:rsidRPr="003B35A6">
        <w:rPr>
          <w:rFonts w:ascii="Arial" w:hAnsi="Arial" w:cs="Arial"/>
          <w:sz w:val="24"/>
          <w:szCs w:val="24"/>
        </w:rPr>
        <w:t>Fourier Transform Infrared</w:t>
      </w:r>
      <w:r w:rsidR="00646F89" w:rsidRPr="003B35A6">
        <w:rPr>
          <w:rFonts w:ascii="Arial" w:hAnsi="Arial" w:cs="Arial"/>
          <w:sz w:val="24"/>
          <w:szCs w:val="24"/>
        </w:rPr>
        <w:t xml:space="preserve"> (FTIR)</w:t>
      </w:r>
      <w:r w:rsidRPr="003B35A6">
        <w:rPr>
          <w:rFonts w:ascii="Arial" w:hAnsi="Arial" w:cs="Arial"/>
          <w:sz w:val="24"/>
          <w:szCs w:val="24"/>
        </w:rPr>
        <w:t xml:space="preserve"> Spectroscopy</w:t>
      </w:r>
      <w:bookmarkEnd w:id="21"/>
    </w:p>
    <w:p w14:paraId="10FE4E8D" w14:textId="6B66EB57" w:rsidR="003212CC" w:rsidRPr="003B35A6" w:rsidRDefault="00324215" w:rsidP="00324215">
      <w:pPr>
        <w:rPr>
          <w:rFonts w:ascii="Arial" w:hAnsi="Arial" w:cs="Arial"/>
          <w:sz w:val="22"/>
          <w:szCs w:val="22"/>
        </w:rPr>
      </w:pPr>
      <w:r w:rsidRPr="003B35A6">
        <w:rPr>
          <w:rFonts w:ascii="Arial" w:hAnsi="Arial" w:cs="Arial"/>
          <w:sz w:val="22"/>
          <w:szCs w:val="22"/>
        </w:rPr>
        <w:t xml:space="preserve">The next stage in the analysis process was to </w:t>
      </w:r>
      <w:r w:rsidR="00792AD9" w:rsidRPr="003B35A6">
        <w:rPr>
          <w:rFonts w:ascii="Arial" w:hAnsi="Arial" w:cs="Arial"/>
          <w:sz w:val="22"/>
          <w:szCs w:val="22"/>
        </w:rPr>
        <w:t xml:space="preserve">analyse the explosive residues by </w:t>
      </w:r>
      <w:r w:rsidRPr="003B35A6">
        <w:rPr>
          <w:rFonts w:ascii="Arial" w:hAnsi="Arial" w:cs="Arial"/>
          <w:sz w:val="22"/>
          <w:szCs w:val="22"/>
        </w:rPr>
        <w:t>conduct</w:t>
      </w:r>
      <w:r w:rsidR="00792AD9" w:rsidRPr="003B35A6">
        <w:rPr>
          <w:rFonts w:ascii="Arial" w:hAnsi="Arial" w:cs="Arial"/>
          <w:sz w:val="22"/>
          <w:szCs w:val="22"/>
        </w:rPr>
        <w:t>ing</w:t>
      </w:r>
      <w:r w:rsidRPr="003B35A6">
        <w:rPr>
          <w:rFonts w:ascii="Arial" w:hAnsi="Arial" w:cs="Arial"/>
          <w:sz w:val="22"/>
          <w:szCs w:val="22"/>
        </w:rPr>
        <w:t xml:space="preserve"> FTIR</w:t>
      </w:r>
      <w:r w:rsidR="00792AD9" w:rsidRPr="003B35A6">
        <w:rPr>
          <w:rFonts w:ascii="Arial" w:hAnsi="Arial" w:cs="Arial"/>
          <w:sz w:val="22"/>
          <w:szCs w:val="22"/>
        </w:rPr>
        <w:t xml:space="preserve"> spectroscopy</w:t>
      </w:r>
      <w:r w:rsidRPr="003B35A6">
        <w:rPr>
          <w:rFonts w:ascii="Arial" w:hAnsi="Arial" w:cs="Arial"/>
          <w:sz w:val="22"/>
          <w:szCs w:val="22"/>
        </w:rPr>
        <w:t>.</w:t>
      </w:r>
      <w:r w:rsidR="00A92809" w:rsidRPr="003B35A6">
        <w:rPr>
          <w:rFonts w:ascii="Arial" w:hAnsi="Arial" w:cs="Arial"/>
          <w:sz w:val="22"/>
          <w:szCs w:val="22"/>
        </w:rPr>
        <w:t xml:space="preserve"> The basic theory behind FTIR is that the chemical bonds between different atoms react to light at different frequencies. These frequencies can them be categorised and used to identify different compounds within a given sample. During the FTIR process</w:t>
      </w:r>
      <w:r w:rsidR="007566CF">
        <w:rPr>
          <w:rFonts w:ascii="Arial" w:hAnsi="Arial" w:cs="Arial"/>
          <w:sz w:val="22"/>
          <w:szCs w:val="22"/>
        </w:rPr>
        <w:t>,</w:t>
      </w:r>
      <w:r w:rsidR="00A92809" w:rsidRPr="003B35A6">
        <w:rPr>
          <w:rFonts w:ascii="Arial" w:hAnsi="Arial" w:cs="Arial"/>
          <w:sz w:val="22"/>
          <w:szCs w:val="22"/>
        </w:rPr>
        <w:t xml:space="preserve"> spectrums are created with highlight peaks that correspond to high levels of reaction with the infrared light which is used to identify chemical bonds present in the sample.</w:t>
      </w:r>
      <w:sdt>
        <w:sdtPr>
          <w:rPr>
            <w:rFonts w:ascii="Arial" w:hAnsi="Arial" w:cs="Arial"/>
            <w:sz w:val="22"/>
            <w:szCs w:val="22"/>
          </w:rPr>
          <w:id w:val="452517452"/>
          <w:citation/>
        </w:sdtPr>
        <w:sdtContent>
          <w:r w:rsidR="00F0414B">
            <w:rPr>
              <w:rFonts w:ascii="Arial" w:hAnsi="Arial" w:cs="Arial"/>
              <w:sz w:val="22"/>
              <w:szCs w:val="22"/>
            </w:rPr>
            <w:fldChar w:fldCharType="begin"/>
          </w:r>
          <w:r w:rsidR="00F0414B">
            <w:rPr>
              <w:rFonts w:ascii="Arial" w:hAnsi="Arial" w:cs="Arial"/>
              <w:sz w:val="22"/>
              <w:szCs w:val="22"/>
            </w:rPr>
            <w:instrText xml:space="preserve"> CITATION Edi23 \l 2057 </w:instrText>
          </w:r>
          <w:r w:rsidR="00F0414B">
            <w:rPr>
              <w:rFonts w:ascii="Arial" w:hAnsi="Arial" w:cs="Arial"/>
              <w:sz w:val="22"/>
              <w:szCs w:val="22"/>
            </w:rPr>
            <w:fldChar w:fldCharType="separate"/>
          </w:r>
          <w:r w:rsidR="00E8551D">
            <w:rPr>
              <w:rFonts w:ascii="Arial" w:hAnsi="Arial" w:cs="Arial"/>
              <w:noProof/>
              <w:sz w:val="22"/>
              <w:szCs w:val="22"/>
            </w:rPr>
            <w:t xml:space="preserve"> </w:t>
          </w:r>
          <w:r w:rsidR="00E8551D" w:rsidRPr="00E8551D">
            <w:rPr>
              <w:rFonts w:ascii="Arial" w:hAnsi="Arial" w:cs="Arial"/>
              <w:noProof/>
              <w:sz w:val="22"/>
              <w:szCs w:val="22"/>
            </w:rPr>
            <w:t>[3]</w:t>
          </w:r>
          <w:r w:rsidR="00F0414B">
            <w:rPr>
              <w:rFonts w:ascii="Arial" w:hAnsi="Arial" w:cs="Arial"/>
              <w:sz w:val="22"/>
              <w:szCs w:val="22"/>
            </w:rPr>
            <w:fldChar w:fldCharType="end"/>
          </w:r>
        </w:sdtContent>
      </w:sdt>
    </w:p>
    <w:p w14:paraId="393C818F" w14:textId="181346B9" w:rsidR="00324215" w:rsidRPr="003B35A6" w:rsidRDefault="003212CC" w:rsidP="00324215">
      <w:pPr>
        <w:rPr>
          <w:rFonts w:ascii="Arial" w:hAnsi="Arial" w:cs="Arial"/>
          <w:sz w:val="22"/>
          <w:szCs w:val="22"/>
        </w:rPr>
      </w:pPr>
      <w:r w:rsidRPr="003B35A6">
        <w:rPr>
          <w:rFonts w:ascii="Arial" w:hAnsi="Arial" w:cs="Arial"/>
          <w:sz w:val="22"/>
          <w:szCs w:val="22"/>
        </w:rPr>
        <w:t>Before the FTIR was carried out, all the fragmentation and swab samples were soaked in acetone for at least 24 hours. Acetone is used as it a polar solvent which allows it to dissolve organic materials. It also helps enhance the vibrational modes of the sample which helps produce clearer and better results.</w:t>
      </w:r>
      <w:r w:rsidR="00EC0710" w:rsidRPr="003B35A6">
        <w:rPr>
          <w:rFonts w:ascii="Arial" w:hAnsi="Arial" w:cs="Arial"/>
          <w:sz w:val="22"/>
          <w:szCs w:val="22"/>
        </w:rPr>
        <w:t xml:space="preserve"> The results from the samples recovered from the trial can be seen in figure</w:t>
      </w:r>
      <w:r w:rsidR="00524238" w:rsidRPr="003B35A6">
        <w:rPr>
          <w:rFonts w:ascii="Arial" w:hAnsi="Arial" w:cs="Arial"/>
          <w:sz w:val="22"/>
          <w:szCs w:val="22"/>
        </w:rPr>
        <w:t>s 7 and 8</w:t>
      </w:r>
      <w:r w:rsidR="00EC0710" w:rsidRPr="003B35A6">
        <w:rPr>
          <w:rFonts w:ascii="Arial" w:hAnsi="Arial" w:cs="Arial"/>
          <w:sz w:val="22"/>
          <w:szCs w:val="22"/>
        </w:rPr>
        <w:t xml:space="preserve"> below.</w:t>
      </w:r>
      <w:sdt>
        <w:sdtPr>
          <w:rPr>
            <w:rFonts w:ascii="Arial" w:hAnsi="Arial" w:cs="Arial"/>
            <w:sz w:val="22"/>
            <w:szCs w:val="22"/>
          </w:rPr>
          <w:id w:val="-364600480"/>
          <w:citation/>
        </w:sdtPr>
        <w:sdtContent>
          <w:r w:rsidR="00051254">
            <w:rPr>
              <w:rFonts w:ascii="Arial" w:hAnsi="Arial" w:cs="Arial"/>
              <w:sz w:val="22"/>
              <w:szCs w:val="22"/>
            </w:rPr>
            <w:fldChar w:fldCharType="begin"/>
          </w:r>
          <w:r w:rsidR="00051254">
            <w:rPr>
              <w:rFonts w:ascii="Arial" w:hAnsi="Arial" w:cs="Arial"/>
              <w:sz w:val="22"/>
              <w:szCs w:val="22"/>
            </w:rPr>
            <w:instrText xml:space="preserve"> CITATION Ric07 \l 2057 </w:instrText>
          </w:r>
          <w:r w:rsidR="00051254">
            <w:rPr>
              <w:rFonts w:ascii="Arial" w:hAnsi="Arial" w:cs="Arial"/>
              <w:sz w:val="22"/>
              <w:szCs w:val="22"/>
            </w:rPr>
            <w:fldChar w:fldCharType="separate"/>
          </w:r>
          <w:r w:rsidR="00E8551D">
            <w:rPr>
              <w:rFonts w:ascii="Arial" w:hAnsi="Arial" w:cs="Arial"/>
              <w:noProof/>
              <w:sz w:val="22"/>
              <w:szCs w:val="22"/>
            </w:rPr>
            <w:t xml:space="preserve"> </w:t>
          </w:r>
          <w:r w:rsidR="00E8551D" w:rsidRPr="00E8551D">
            <w:rPr>
              <w:rFonts w:ascii="Arial" w:hAnsi="Arial" w:cs="Arial"/>
              <w:noProof/>
              <w:sz w:val="22"/>
              <w:szCs w:val="22"/>
            </w:rPr>
            <w:t>[4]</w:t>
          </w:r>
          <w:r w:rsidR="00051254">
            <w:rPr>
              <w:rFonts w:ascii="Arial" w:hAnsi="Arial" w:cs="Arial"/>
              <w:sz w:val="22"/>
              <w:szCs w:val="22"/>
            </w:rPr>
            <w:fldChar w:fldCharType="end"/>
          </w:r>
        </w:sdtContent>
      </w:sdt>
    </w:p>
    <w:p w14:paraId="07DEFE54" w14:textId="10CF8AAD" w:rsidR="00EC0710" w:rsidRPr="003B35A6" w:rsidRDefault="00EC0710" w:rsidP="00EC0710">
      <w:pPr>
        <w:jc w:val="center"/>
        <w:rPr>
          <w:rFonts w:ascii="Arial" w:hAnsi="Arial" w:cs="Arial"/>
          <w:b/>
          <w:bCs/>
        </w:rPr>
      </w:pPr>
      <w:r w:rsidRPr="003B35A6">
        <w:rPr>
          <w:rFonts w:ascii="Arial" w:hAnsi="Arial" w:cs="Arial"/>
          <w:noProof/>
        </w:rPr>
        <w:lastRenderedPageBreak/>
        <w:drawing>
          <wp:inline distT="0" distB="0" distL="0" distR="0" wp14:anchorId="0507BE22" wp14:editId="13175D3E">
            <wp:extent cx="4516648" cy="2563843"/>
            <wp:effectExtent l="76200" t="76200" r="132080" b="141605"/>
            <wp:docPr id="5151727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542317" cy="257841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ACC9701" w14:textId="64E397F6" w:rsidR="00EC0710" w:rsidRPr="003B35A6" w:rsidRDefault="00EC0710" w:rsidP="00EC0710">
      <w:pPr>
        <w:pStyle w:val="Caption"/>
        <w:jc w:val="center"/>
        <w:rPr>
          <w:rFonts w:ascii="Arial" w:hAnsi="Arial" w:cs="Arial"/>
        </w:rPr>
      </w:pPr>
      <w:bookmarkStart w:id="22" w:name="_Toc216886057"/>
      <w:r w:rsidRPr="003B35A6">
        <w:rPr>
          <w:rFonts w:ascii="Arial" w:hAnsi="Arial" w:cs="Arial"/>
        </w:rPr>
        <w:t xml:space="preserve">Figure </w:t>
      </w:r>
      <w:r w:rsidRPr="003B35A6">
        <w:rPr>
          <w:rFonts w:ascii="Arial" w:hAnsi="Arial" w:cs="Arial"/>
        </w:rPr>
        <w:fldChar w:fldCharType="begin"/>
      </w:r>
      <w:r w:rsidRPr="003B35A6">
        <w:rPr>
          <w:rFonts w:ascii="Arial" w:hAnsi="Arial" w:cs="Arial"/>
        </w:rPr>
        <w:instrText xml:space="preserve"> SEQ Figure \* ARABIC </w:instrText>
      </w:r>
      <w:r w:rsidRPr="003B35A6">
        <w:rPr>
          <w:rFonts w:ascii="Arial" w:hAnsi="Arial" w:cs="Arial"/>
        </w:rPr>
        <w:fldChar w:fldCharType="separate"/>
      </w:r>
      <w:r w:rsidR="003B35A6" w:rsidRPr="003B35A6">
        <w:rPr>
          <w:rFonts w:ascii="Arial" w:hAnsi="Arial" w:cs="Arial"/>
          <w:noProof/>
        </w:rPr>
        <w:t>7</w:t>
      </w:r>
      <w:r w:rsidRPr="003B35A6">
        <w:rPr>
          <w:rFonts w:ascii="Arial" w:hAnsi="Arial" w:cs="Arial"/>
        </w:rPr>
        <w:fldChar w:fldCharType="end"/>
      </w:r>
      <w:r w:rsidRPr="003B35A6">
        <w:rPr>
          <w:rFonts w:ascii="Arial" w:hAnsi="Arial" w:cs="Arial"/>
        </w:rPr>
        <w:t xml:space="preserve"> - FTIR Spectroscopy Results</w:t>
      </w:r>
      <w:bookmarkEnd w:id="22"/>
    </w:p>
    <w:p w14:paraId="51CE2426" w14:textId="3AA582EF" w:rsidR="00524238" w:rsidRPr="003B35A6" w:rsidRDefault="00524238" w:rsidP="00524238">
      <w:pPr>
        <w:jc w:val="center"/>
        <w:rPr>
          <w:rFonts w:ascii="Arial" w:hAnsi="Arial" w:cs="Arial"/>
        </w:rPr>
      </w:pPr>
      <w:r w:rsidRPr="003B35A6">
        <w:rPr>
          <w:rFonts w:ascii="Arial" w:hAnsi="Arial" w:cs="Arial"/>
          <w:noProof/>
        </w:rPr>
        <w:drawing>
          <wp:inline distT="0" distB="0" distL="0" distR="0" wp14:anchorId="7A9CE183" wp14:editId="562DBC61">
            <wp:extent cx="4526280" cy="2144614"/>
            <wp:effectExtent l="76200" t="76200" r="140970" b="141605"/>
            <wp:docPr id="1115085627" name="Picture 1" descr="A green line graph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085627" name="Picture 1" descr="A green line graph with numbers&#10;&#10;AI-generated content may be incorrect."/>
                    <pic:cNvPicPr/>
                  </pic:nvPicPr>
                  <pic:blipFill rotWithShape="1">
                    <a:blip r:embed="rId15"/>
                    <a:srcRect l="1215"/>
                    <a:stretch>
                      <a:fillRect/>
                    </a:stretch>
                  </pic:blipFill>
                  <pic:spPr bwMode="auto">
                    <a:xfrm>
                      <a:off x="0" y="0"/>
                      <a:ext cx="4543120" cy="215259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7B9B4CF" w14:textId="7DE2BD1A" w:rsidR="00524238" w:rsidRPr="003B35A6" w:rsidRDefault="00524238" w:rsidP="00524238">
      <w:pPr>
        <w:pStyle w:val="Caption"/>
        <w:jc w:val="center"/>
        <w:rPr>
          <w:rFonts w:ascii="Arial" w:hAnsi="Arial" w:cs="Arial"/>
        </w:rPr>
      </w:pPr>
      <w:bookmarkStart w:id="23" w:name="_Toc216886058"/>
      <w:r w:rsidRPr="003B35A6">
        <w:rPr>
          <w:rFonts w:ascii="Arial" w:hAnsi="Arial" w:cs="Arial"/>
        </w:rPr>
        <w:t xml:space="preserve">Figure </w:t>
      </w:r>
      <w:r w:rsidRPr="003B35A6">
        <w:rPr>
          <w:rFonts w:ascii="Arial" w:hAnsi="Arial" w:cs="Arial"/>
        </w:rPr>
        <w:fldChar w:fldCharType="begin"/>
      </w:r>
      <w:r w:rsidRPr="003B35A6">
        <w:rPr>
          <w:rFonts w:ascii="Arial" w:hAnsi="Arial" w:cs="Arial"/>
        </w:rPr>
        <w:instrText xml:space="preserve"> SEQ Figure \* ARABIC </w:instrText>
      </w:r>
      <w:r w:rsidRPr="003B35A6">
        <w:rPr>
          <w:rFonts w:ascii="Arial" w:hAnsi="Arial" w:cs="Arial"/>
        </w:rPr>
        <w:fldChar w:fldCharType="separate"/>
      </w:r>
      <w:r w:rsidR="003B35A6" w:rsidRPr="003B35A6">
        <w:rPr>
          <w:rFonts w:ascii="Arial" w:hAnsi="Arial" w:cs="Arial"/>
          <w:noProof/>
        </w:rPr>
        <w:t>8</w:t>
      </w:r>
      <w:r w:rsidRPr="003B35A6">
        <w:rPr>
          <w:rFonts w:ascii="Arial" w:hAnsi="Arial" w:cs="Arial"/>
        </w:rPr>
        <w:fldChar w:fldCharType="end"/>
      </w:r>
      <w:r w:rsidRPr="003B35A6">
        <w:rPr>
          <w:rFonts w:ascii="Arial" w:hAnsi="Arial" w:cs="Arial"/>
        </w:rPr>
        <w:t xml:space="preserve"> - FTIR Spectroscopy Traces</w:t>
      </w:r>
      <w:bookmarkEnd w:id="23"/>
    </w:p>
    <w:p w14:paraId="23E06700" w14:textId="6300E07D" w:rsidR="003D326A" w:rsidRPr="003B35A6" w:rsidRDefault="00F532AC" w:rsidP="00F532AC">
      <w:pPr>
        <w:rPr>
          <w:rFonts w:ascii="Arial" w:hAnsi="Arial" w:cs="Arial"/>
          <w:sz w:val="22"/>
          <w:szCs w:val="22"/>
        </w:rPr>
      </w:pPr>
      <w:r w:rsidRPr="003B35A6">
        <w:rPr>
          <w:rFonts w:ascii="Arial" w:hAnsi="Arial" w:cs="Arial"/>
          <w:sz w:val="22"/>
          <w:szCs w:val="22"/>
        </w:rPr>
        <w:t>From figures 7 and 8 we can see that there are strong C-H bond stretches at 3066cm</w:t>
      </w:r>
      <w:r w:rsidRPr="003B35A6">
        <w:rPr>
          <w:rFonts w:ascii="Arial" w:hAnsi="Arial" w:cs="Arial"/>
          <w:sz w:val="22"/>
          <w:szCs w:val="22"/>
          <w:vertAlign w:val="superscript"/>
        </w:rPr>
        <w:t>-1</w:t>
      </w:r>
      <w:r w:rsidRPr="003B35A6">
        <w:rPr>
          <w:rFonts w:ascii="Arial" w:hAnsi="Arial" w:cs="Arial"/>
          <w:sz w:val="22"/>
          <w:szCs w:val="22"/>
        </w:rPr>
        <w:t xml:space="preserve"> and 3075cm</w:t>
      </w:r>
      <w:r w:rsidRPr="003B35A6">
        <w:rPr>
          <w:rFonts w:ascii="Arial" w:hAnsi="Arial" w:cs="Arial"/>
          <w:sz w:val="22"/>
          <w:szCs w:val="22"/>
          <w:vertAlign w:val="superscript"/>
        </w:rPr>
        <w:t>-1</w:t>
      </w:r>
      <w:r w:rsidR="00122AF6">
        <w:rPr>
          <w:rFonts w:ascii="Arial" w:hAnsi="Arial" w:cs="Arial"/>
          <w:sz w:val="22"/>
          <w:szCs w:val="22"/>
        </w:rPr>
        <w:t>, this</w:t>
      </w:r>
      <w:r w:rsidRPr="003B35A6">
        <w:rPr>
          <w:rFonts w:ascii="Arial" w:hAnsi="Arial" w:cs="Arial"/>
          <w:sz w:val="22"/>
          <w:szCs w:val="22"/>
        </w:rPr>
        <w:t xml:space="preserve"> is consistent with compound</w:t>
      </w:r>
      <w:r w:rsidR="00122AF6">
        <w:rPr>
          <w:rFonts w:ascii="Arial" w:hAnsi="Arial" w:cs="Arial"/>
          <w:sz w:val="22"/>
          <w:szCs w:val="22"/>
        </w:rPr>
        <w:t>s</w:t>
      </w:r>
      <w:r w:rsidRPr="003B35A6">
        <w:rPr>
          <w:rFonts w:ascii="Arial" w:hAnsi="Arial" w:cs="Arial"/>
          <w:sz w:val="22"/>
          <w:szCs w:val="22"/>
        </w:rPr>
        <w:t xml:space="preserve"> such as TNT.</w:t>
      </w:r>
      <w:r w:rsidR="00327812" w:rsidRPr="003B35A6">
        <w:rPr>
          <w:rFonts w:ascii="Arial" w:hAnsi="Arial" w:cs="Arial"/>
          <w:sz w:val="22"/>
          <w:szCs w:val="22"/>
        </w:rPr>
        <w:t xml:space="preserve"> </w:t>
      </w:r>
      <w:r w:rsidR="00926BCF" w:rsidRPr="003B35A6">
        <w:rPr>
          <w:rFonts w:ascii="Arial" w:hAnsi="Arial" w:cs="Arial"/>
          <w:sz w:val="22"/>
          <w:szCs w:val="22"/>
        </w:rPr>
        <w:t>However,</w:t>
      </w:r>
      <w:r w:rsidR="005257A0" w:rsidRPr="003B35A6">
        <w:rPr>
          <w:rFonts w:ascii="Arial" w:hAnsi="Arial" w:cs="Arial"/>
          <w:sz w:val="22"/>
          <w:szCs w:val="22"/>
        </w:rPr>
        <w:t xml:space="preserve"> t</w:t>
      </w:r>
      <w:r w:rsidR="00327812" w:rsidRPr="003B35A6">
        <w:rPr>
          <w:rFonts w:ascii="Arial" w:hAnsi="Arial" w:cs="Arial"/>
          <w:sz w:val="22"/>
          <w:szCs w:val="22"/>
        </w:rPr>
        <w:t>hese</w:t>
      </w:r>
      <w:r w:rsidR="00122AF6">
        <w:rPr>
          <w:rFonts w:ascii="Arial" w:hAnsi="Arial" w:cs="Arial"/>
          <w:sz w:val="22"/>
          <w:szCs w:val="22"/>
        </w:rPr>
        <w:t xml:space="preserve"> </w:t>
      </w:r>
      <w:proofErr w:type="gramStart"/>
      <w:r w:rsidR="00122AF6">
        <w:rPr>
          <w:rFonts w:ascii="Arial" w:hAnsi="Arial" w:cs="Arial"/>
          <w:sz w:val="22"/>
          <w:szCs w:val="22"/>
        </w:rPr>
        <w:t>particular</w:t>
      </w:r>
      <w:r w:rsidR="00327812" w:rsidRPr="003B35A6">
        <w:rPr>
          <w:rFonts w:ascii="Arial" w:hAnsi="Arial" w:cs="Arial"/>
          <w:sz w:val="22"/>
          <w:szCs w:val="22"/>
        </w:rPr>
        <w:t xml:space="preserve"> peaks</w:t>
      </w:r>
      <w:proofErr w:type="gramEnd"/>
      <w:r w:rsidR="00327812" w:rsidRPr="003B35A6">
        <w:rPr>
          <w:rFonts w:ascii="Arial" w:hAnsi="Arial" w:cs="Arial"/>
          <w:sz w:val="22"/>
          <w:szCs w:val="22"/>
        </w:rPr>
        <w:t xml:space="preserve"> indicate that the explosive is mixed with some form of plasticiser</w:t>
      </w:r>
      <w:r w:rsidR="003D326A" w:rsidRPr="003B35A6">
        <w:rPr>
          <w:rFonts w:ascii="Arial" w:hAnsi="Arial" w:cs="Arial"/>
          <w:sz w:val="22"/>
          <w:szCs w:val="22"/>
        </w:rPr>
        <w:t>.</w:t>
      </w:r>
      <w:r w:rsidR="00353D95" w:rsidRPr="003B35A6">
        <w:rPr>
          <w:rFonts w:ascii="Arial" w:hAnsi="Arial" w:cs="Arial"/>
          <w:sz w:val="22"/>
          <w:szCs w:val="22"/>
        </w:rPr>
        <w:t xml:space="preserve"> There is a lack of C=C bond stretches which would be indicative of TNT.</w:t>
      </w:r>
      <w:r w:rsidR="003D326A" w:rsidRPr="003B35A6">
        <w:rPr>
          <w:rFonts w:ascii="Arial" w:hAnsi="Arial" w:cs="Arial"/>
          <w:sz w:val="22"/>
          <w:szCs w:val="22"/>
        </w:rPr>
        <w:t xml:space="preserve"> Figure 7</w:t>
      </w:r>
      <w:r w:rsidR="00966A46">
        <w:rPr>
          <w:rFonts w:ascii="Arial" w:hAnsi="Arial" w:cs="Arial"/>
          <w:sz w:val="22"/>
          <w:szCs w:val="22"/>
        </w:rPr>
        <w:t xml:space="preserve"> is </w:t>
      </w:r>
      <w:r w:rsidR="003D326A" w:rsidRPr="003B35A6">
        <w:rPr>
          <w:rFonts w:ascii="Arial" w:hAnsi="Arial" w:cs="Arial"/>
          <w:sz w:val="22"/>
          <w:szCs w:val="22"/>
        </w:rPr>
        <w:t>indicative of a cyclic nitramine explosive such as RDX.</w:t>
      </w:r>
      <w:sdt>
        <w:sdtPr>
          <w:rPr>
            <w:rFonts w:ascii="Arial" w:hAnsi="Arial" w:cs="Arial"/>
            <w:sz w:val="22"/>
            <w:szCs w:val="22"/>
          </w:rPr>
          <w:id w:val="-1972197285"/>
          <w:citation/>
        </w:sdtPr>
        <w:sdtContent>
          <w:r w:rsidR="00051254">
            <w:rPr>
              <w:rFonts w:ascii="Arial" w:hAnsi="Arial" w:cs="Arial"/>
              <w:sz w:val="22"/>
              <w:szCs w:val="22"/>
            </w:rPr>
            <w:fldChar w:fldCharType="begin"/>
          </w:r>
          <w:r w:rsidR="00051254">
            <w:rPr>
              <w:rFonts w:ascii="Arial" w:hAnsi="Arial" w:cs="Arial"/>
              <w:sz w:val="22"/>
              <w:szCs w:val="22"/>
            </w:rPr>
            <w:instrText xml:space="preserve"> CITATION ABa09 \l 2057 </w:instrText>
          </w:r>
          <w:r w:rsidR="00051254">
            <w:rPr>
              <w:rFonts w:ascii="Arial" w:hAnsi="Arial" w:cs="Arial"/>
              <w:sz w:val="22"/>
              <w:szCs w:val="22"/>
            </w:rPr>
            <w:fldChar w:fldCharType="separate"/>
          </w:r>
          <w:r w:rsidR="00E8551D">
            <w:rPr>
              <w:rFonts w:ascii="Arial" w:hAnsi="Arial" w:cs="Arial"/>
              <w:noProof/>
              <w:sz w:val="22"/>
              <w:szCs w:val="22"/>
            </w:rPr>
            <w:t xml:space="preserve"> </w:t>
          </w:r>
          <w:r w:rsidR="00E8551D" w:rsidRPr="00E8551D">
            <w:rPr>
              <w:rFonts w:ascii="Arial" w:hAnsi="Arial" w:cs="Arial"/>
              <w:noProof/>
              <w:sz w:val="22"/>
              <w:szCs w:val="22"/>
            </w:rPr>
            <w:t>[5]</w:t>
          </w:r>
          <w:r w:rsidR="00051254">
            <w:rPr>
              <w:rFonts w:ascii="Arial" w:hAnsi="Arial" w:cs="Arial"/>
              <w:sz w:val="22"/>
              <w:szCs w:val="22"/>
            </w:rPr>
            <w:fldChar w:fldCharType="end"/>
          </w:r>
        </w:sdtContent>
      </w:sdt>
    </w:p>
    <w:p w14:paraId="1C35903F" w14:textId="12978F7F" w:rsidR="003D326A" w:rsidRPr="003B35A6" w:rsidRDefault="003D326A" w:rsidP="003D326A">
      <w:pPr>
        <w:pStyle w:val="Caption"/>
        <w:jc w:val="center"/>
        <w:rPr>
          <w:rFonts w:ascii="Arial" w:hAnsi="Arial" w:cs="Arial"/>
          <w:sz w:val="22"/>
          <w:szCs w:val="22"/>
        </w:rPr>
      </w:pPr>
      <w:bookmarkStart w:id="24" w:name="_Toc216886069"/>
      <w:r w:rsidRPr="003B35A6">
        <w:rPr>
          <w:rFonts w:ascii="Arial" w:hAnsi="Arial" w:cs="Arial"/>
        </w:rPr>
        <w:t xml:space="preserve">Table </w:t>
      </w:r>
      <w:r w:rsidRPr="003B35A6">
        <w:rPr>
          <w:rFonts w:ascii="Arial" w:hAnsi="Arial" w:cs="Arial"/>
        </w:rPr>
        <w:fldChar w:fldCharType="begin"/>
      </w:r>
      <w:r w:rsidRPr="003B35A6">
        <w:rPr>
          <w:rFonts w:ascii="Arial" w:hAnsi="Arial" w:cs="Arial"/>
        </w:rPr>
        <w:instrText xml:space="preserve"> SEQ Table \* ARABIC </w:instrText>
      </w:r>
      <w:r w:rsidRPr="003B35A6">
        <w:rPr>
          <w:rFonts w:ascii="Arial" w:hAnsi="Arial" w:cs="Arial"/>
        </w:rPr>
        <w:fldChar w:fldCharType="separate"/>
      </w:r>
      <w:r w:rsidR="00E105F7" w:rsidRPr="003B35A6">
        <w:rPr>
          <w:rFonts w:ascii="Arial" w:hAnsi="Arial" w:cs="Arial"/>
          <w:noProof/>
        </w:rPr>
        <w:t>4</w:t>
      </w:r>
      <w:r w:rsidRPr="003B35A6">
        <w:rPr>
          <w:rFonts w:ascii="Arial" w:hAnsi="Arial" w:cs="Arial"/>
        </w:rPr>
        <w:fldChar w:fldCharType="end"/>
      </w:r>
      <w:r w:rsidRPr="003B35A6">
        <w:rPr>
          <w:rFonts w:ascii="Arial" w:hAnsi="Arial" w:cs="Arial"/>
        </w:rPr>
        <w:t xml:space="preserve"> - FTIR Findings</w:t>
      </w:r>
      <w:bookmarkEnd w:id="24"/>
    </w:p>
    <w:tbl>
      <w:tblPr>
        <w:tblStyle w:val="TableGrid"/>
        <w:tblW w:w="0" w:type="auto"/>
        <w:tblLook w:val="04A0" w:firstRow="1" w:lastRow="0" w:firstColumn="1" w:lastColumn="0" w:noHBand="0" w:noVBand="1"/>
      </w:tblPr>
      <w:tblGrid>
        <w:gridCol w:w="4508"/>
        <w:gridCol w:w="4508"/>
      </w:tblGrid>
      <w:tr w:rsidR="003D326A" w:rsidRPr="003B35A6" w14:paraId="524D9D6D" w14:textId="77777777" w:rsidTr="003D326A">
        <w:tc>
          <w:tcPr>
            <w:tcW w:w="4508" w:type="dxa"/>
          </w:tcPr>
          <w:p w14:paraId="2268E161" w14:textId="557F7133" w:rsidR="003D326A" w:rsidRPr="003B35A6" w:rsidRDefault="003D326A" w:rsidP="00D347F5">
            <w:pPr>
              <w:jc w:val="center"/>
              <w:rPr>
                <w:rFonts w:ascii="Arial" w:hAnsi="Arial" w:cs="Arial"/>
                <w:sz w:val="22"/>
                <w:szCs w:val="22"/>
              </w:rPr>
            </w:pPr>
            <w:r w:rsidRPr="003B35A6">
              <w:rPr>
                <w:rFonts w:ascii="Arial" w:hAnsi="Arial" w:cs="Arial"/>
                <w:sz w:val="22"/>
                <w:szCs w:val="22"/>
              </w:rPr>
              <w:t>N-O stretch</w:t>
            </w:r>
          </w:p>
        </w:tc>
        <w:tc>
          <w:tcPr>
            <w:tcW w:w="4508" w:type="dxa"/>
          </w:tcPr>
          <w:p w14:paraId="2C9B064E" w14:textId="68254D70" w:rsidR="003D326A" w:rsidRPr="003B35A6" w:rsidRDefault="00D347F5" w:rsidP="00D347F5">
            <w:pPr>
              <w:jc w:val="center"/>
              <w:rPr>
                <w:rFonts w:ascii="Arial" w:hAnsi="Arial" w:cs="Arial"/>
                <w:sz w:val="22"/>
                <w:szCs w:val="22"/>
              </w:rPr>
            </w:pPr>
            <w:r w:rsidRPr="003B35A6">
              <w:rPr>
                <w:rFonts w:ascii="Arial" w:hAnsi="Arial" w:cs="Arial"/>
                <w:sz w:val="22"/>
                <w:szCs w:val="22"/>
              </w:rPr>
              <w:t>Strong</w:t>
            </w:r>
          </w:p>
        </w:tc>
      </w:tr>
      <w:tr w:rsidR="003D326A" w:rsidRPr="003B35A6" w14:paraId="79402417" w14:textId="77777777" w:rsidTr="003D326A">
        <w:tc>
          <w:tcPr>
            <w:tcW w:w="4508" w:type="dxa"/>
          </w:tcPr>
          <w:p w14:paraId="069D3631" w14:textId="0140726C" w:rsidR="003D326A" w:rsidRPr="003B35A6" w:rsidRDefault="003D326A" w:rsidP="00D347F5">
            <w:pPr>
              <w:jc w:val="center"/>
              <w:rPr>
                <w:rFonts w:ascii="Arial" w:hAnsi="Arial" w:cs="Arial"/>
                <w:sz w:val="22"/>
                <w:szCs w:val="22"/>
              </w:rPr>
            </w:pPr>
            <w:r w:rsidRPr="003B35A6">
              <w:rPr>
                <w:rFonts w:ascii="Arial" w:hAnsi="Arial" w:cs="Arial"/>
                <w:sz w:val="22"/>
                <w:szCs w:val="22"/>
              </w:rPr>
              <w:t>N-N bend</w:t>
            </w:r>
          </w:p>
        </w:tc>
        <w:tc>
          <w:tcPr>
            <w:tcW w:w="4508" w:type="dxa"/>
          </w:tcPr>
          <w:p w14:paraId="5834B63D" w14:textId="20725C86" w:rsidR="003D326A" w:rsidRPr="003B35A6" w:rsidRDefault="00D347F5" w:rsidP="00D347F5">
            <w:pPr>
              <w:jc w:val="center"/>
              <w:rPr>
                <w:rFonts w:ascii="Arial" w:hAnsi="Arial" w:cs="Arial"/>
                <w:sz w:val="22"/>
                <w:szCs w:val="22"/>
              </w:rPr>
            </w:pPr>
            <w:r w:rsidRPr="003B35A6">
              <w:rPr>
                <w:rFonts w:ascii="Arial" w:hAnsi="Arial" w:cs="Arial"/>
                <w:sz w:val="22"/>
                <w:szCs w:val="22"/>
              </w:rPr>
              <w:t>Strong / Medium</w:t>
            </w:r>
          </w:p>
        </w:tc>
      </w:tr>
      <w:tr w:rsidR="003D326A" w:rsidRPr="003B35A6" w14:paraId="42855D3E" w14:textId="77777777" w:rsidTr="003D326A">
        <w:tc>
          <w:tcPr>
            <w:tcW w:w="4508" w:type="dxa"/>
          </w:tcPr>
          <w:p w14:paraId="2CB56FB5" w14:textId="5E543880" w:rsidR="003D326A" w:rsidRPr="003B35A6" w:rsidRDefault="003D326A" w:rsidP="00D347F5">
            <w:pPr>
              <w:jc w:val="center"/>
              <w:rPr>
                <w:rFonts w:ascii="Arial" w:hAnsi="Arial" w:cs="Arial"/>
                <w:sz w:val="22"/>
                <w:szCs w:val="22"/>
              </w:rPr>
            </w:pPr>
            <w:r w:rsidRPr="003B35A6">
              <w:rPr>
                <w:rFonts w:ascii="Arial" w:hAnsi="Arial" w:cs="Arial"/>
                <w:sz w:val="22"/>
                <w:szCs w:val="22"/>
              </w:rPr>
              <w:t>N-O bend</w:t>
            </w:r>
          </w:p>
        </w:tc>
        <w:tc>
          <w:tcPr>
            <w:tcW w:w="4508" w:type="dxa"/>
          </w:tcPr>
          <w:p w14:paraId="478B3537" w14:textId="60087834" w:rsidR="00D347F5" w:rsidRPr="003B35A6" w:rsidRDefault="00D347F5" w:rsidP="00D347F5">
            <w:pPr>
              <w:jc w:val="center"/>
              <w:rPr>
                <w:rFonts w:ascii="Arial" w:hAnsi="Arial" w:cs="Arial"/>
                <w:sz w:val="22"/>
                <w:szCs w:val="22"/>
              </w:rPr>
            </w:pPr>
            <w:r w:rsidRPr="003B35A6">
              <w:rPr>
                <w:rFonts w:ascii="Arial" w:hAnsi="Arial" w:cs="Arial"/>
                <w:sz w:val="22"/>
                <w:szCs w:val="22"/>
              </w:rPr>
              <w:t>Strong / Medium</w:t>
            </w:r>
          </w:p>
        </w:tc>
      </w:tr>
      <w:tr w:rsidR="003D326A" w:rsidRPr="003B35A6" w14:paraId="1FD883AB" w14:textId="77777777" w:rsidTr="003D326A">
        <w:tc>
          <w:tcPr>
            <w:tcW w:w="4508" w:type="dxa"/>
          </w:tcPr>
          <w:p w14:paraId="1156DA55" w14:textId="708327B6" w:rsidR="003D326A" w:rsidRPr="003B35A6" w:rsidRDefault="003D326A" w:rsidP="00D347F5">
            <w:pPr>
              <w:jc w:val="center"/>
              <w:rPr>
                <w:rFonts w:ascii="Arial" w:hAnsi="Arial" w:cs="Arial"/>
                <w:sz w:val="22"/>
                <w:szCs w:val="22"/>
              </w:rPr>
            </w:pPr>
            <w:r w:rsidRPr="003B35A6">
              <w:rPr>
                <w:rFonts w:ascii="Arial" w:hAnsi="Arial" w:cs="Arial"/>
                <w:sz w:val="22"/>
                <w:szCs w:val="22"/>
              </w:rPr>
              <w:t>C-N stretch</w:t>
            </w:r>
          </w:p>
        </w:tc>
        <w:tc>
          <w:tcPr>
            <w:tcW w:w="4508" w:type="dxa"/>
          </w:tcPr>
          <w:p w14:paraId="4C02BB4E" w14:textId="44FE28E4" w:rsidR="003D326A" w:rsidRPr="003B35A6" w:rsidRDefault="00D347F5" w:rsidP="00D347F5">
            <w:pPr>
              <w:jc w:val="center"/>
              <w:rPr>
                <w:rFonts w:ascii="Arial" w:hAnsi="Arial" w:cs="Arial"/>
                <w:sz w:val="22"/>
                <w:szCs w:val="22"/>
              </w:rPr>
            </w:pPr>
            <w:r w:rsidRPr="003B35A6">
              <w:rPr>
                <w:rFonts w:ascii="Arial" w:hAnsi="Arial" w:cs="Arial"/>
                <w:sz w:val="22"/>
                <w:szCs w:val="22"/>
              </w:rPr>
              <w:t>Very strong / Strong</w:t>
            </w:r>
          </w:p>
        </w:tc>
      </w:tr>
      <w:tr w:rsidR="003D326A" w:rsidRPr="003B35A6" w14:paraId="5DE59DDD" w14:textId="77777777" w:rsidTr="003D326A">
        <w:tc>
          <w:tcPr>
            <w:tcW w:w="4508" w:type="dxa"/>
          </w:tcPr>
          <w:p w14:paraId="503FF2EA" w14:textId="3FF8420D" w:rsidR="003D326A" w:rsidRPr="003B35A6" w:rsidRDefault="003D326A" w:rsidP="00D347F5">
            <w:pPr>
              <w:jc w:val="center"/>
              <w:rPr>
                <w:rFonts w:ascii="Arial" w:hAnsi="Arial" w:cs="Arial"/>
                <w:sz w:val="22"/>
                <w:szCs w:val="22"/>
              </w:rPr>
            </w:pPr>
            <w:r w:rsidRPr="003B35A6">
              <w:rPr>
                <w:rFonts w:ascii="Arial" w:hAnsi="Arial" w:cs="Arial"/>
                <w:sz w:val="22"/>
                <w:szCs w:val="22"/>
              </w:rPr>
              <w:t>Ring distortion</w:t>
            </w:r>
          </w:p>
        </w:tc>
        <w:tc>
          <w:tcPr>
            <w:tcW w:w="4508" w:type="dxa"/>
          </w:tcPr>
          <w:p w14:paraId="4056D2E6" w14:textId="6499F45D" w:rsidR="003D326A" w:rsidRPr="003B35A6" w:rsidRDefault="00D347F5" w:rsidP="00D347F5">
            <w:pPr>
              <w:jc w:val="center"/>
              <w:rPr>
                <w:rFonts w:ascii="Arial" w:hAnsi="Arial" w:cs="Arial"/>
                <w:sz w:val="22"/>
                <w:szCs w:val="22"/>
              </w:rPr>
            </w:pPr>
            <w:r w:rsidRPr="003B35A6">
              <w:rPr>
                <w:rFonts w:ascii="Arial" w:hAnsi="Arial" w:cs="Arial"/>
                <w:sz w:val="22"/>
                <w:szCs w:val="22"/>
              </w:rPr>
              <w:t>Medium / Weak</w:t>
            </w:r>
          </w:p>
        </w:tc>
      </w:tr>
    </w:tbl>
    <w:p w14:paraId="0C2F51DA" w14:textId="77777777" w:rsidR="003D326A" w:rsidRPr="003B35A6" w:rsidRDefault="003D326A" w:rsidP="00F532AC">
      <w:pPr>
        <w:rPr>
          <w:rFonts w:ascii="Arial" w:hAnsi="Arial" w:cs="Arial"/>
          <w:sz w:val="22"/>
          <w:szCs w:val="22"/>
        </w:rPr>
      </w:pPr>
    </w:p>
    <w:p w14:paraId="442C95F2" w14:textId="74FB464C" w:rsidR="00EC0710" w:rsidRPr="003B35A6" w:rsidRDefault="00D347F5" w:rsidP="00324215">
      <w:pPr>
        <w:rPr>
          <w:rFonts w:ascii="Arial" w:hAnsi="Arial" w:cs="Arial"/>
          <w:sz w:val="22"/>
          <w:szCs w:val="22"/>
        </w:rPr>
      </w:pPr>
      <w:r w:rsidRPr="003B35A6">
        <w:rPr>
          <w:rFonts w:ascii="Arial" w:hAnsi="Arial" w:cs="Arial"/>
          <w:sz w:val="22"/>
          <w:szCs w:val="22"/>
        </w:rPr>
        <w:t xml:space="preserve">These findings indicate that the explosive composition was very likely to be RDX mixed with a plasticiser. This means that we can confidently discount the RGD-5 Grenade and the </w:t>
      </w:r>
      <w:r w:rsidRPr="003B35A6">
        <w:rPr>
          <w:rFonts w:ascii="Arial" w:hAnsi="Arial" w:cs="Arial"/>
          <w:sz w:val="22"/>
          <w:szCs w:val="22"/>
        </w:rPr>
        <w:lastRenderedPageBreak/>
        <w:t xml:space="preserve">81mm Mortar AR-M81 because there was no indication of </w:t>
      </w:r>
      <w:r w:rsidR="007566CF">
        <w:rPr>
          <w:rFonts w:ascii="Arial" w:hAnsi="Arial" w:cs="Arial"/>
          <w:sz w:val="22"/>
          <w:szCs w:val="22"/>
        </w:rPr>
        <w:t xml:space="preserve">pure </w:t>
      </w:r>
      <w:r w:rsidRPr="003B35A6">
        <w:rPr>
          <w:rFonts w:ascii="Arial" w:hAnsi="Arial" w:cs="Arial"/>
          <w:sz w:val="22"/>
          <w:szCs w:val="22"/>
        </w:rPr>
        <w:t>TNT identified in the FTIR sample.</w:t>
      </w:r>
      <w:r w:rsidR="00981830" w:rsidRPr="003B35A6">
        <w:rPr>
          <w:rFonts w:ascii="Arial" w:hAnsi="Arial" w:cs="Arial"/>
          <w:sz w:val="22"/>
          <w:szCs w:val="22"/>
        </w:rPr>
        <w:t xml:space="preserve"> This allows a final list of potential munitions to be made which can be seen below in table 5.</w:t>
      </w:r>
    </w:p>
    <w:p w14:paraId="0F01F830" w14:textId="200FDBD4" w:rsidR="00E105F7" w:rsidRPr="003B35A6" w:rsidRDefault="00E105F7" w:rsidP="00E105F7">
      <w:pPr>
        <w:pStyle w:val="Caption"/>
        <w:jc w:val="center"/>
        <w:rPr>
          <w:rFonts w:ascii="Arial" w:hAnsi="Arial" w:cs="Arial"/>
          <w:sz w:val="22"/>
          <w:szCs w:val="22"/>
        </w:rPr>
      </w:pPr>
      <w:bookmarkStart w:id="25" w:name="_Toc216886070"/>
      <w:r w:rsidRPr="003B35A6">
        <w:rPr>
          <w:rFonts w:ascii="Arial" w:hAnsi="Arial" w:cs="Arial"/>
        </w:rPr>
        <w:t xml:space="preserve">Table </w:t>
      </w:r>
      <w:r w:rsidRPr="003B35A6">
        <w:rPr>
          <w:rFonts w:ascii="Arial" w:hAnsi="Arial" w:cs="Arial"/>
        </w:rPr>
        <w:fldChar w:fldCharType="begin"/>
      </w:r>
      <w:r w:rsidRPr="003B35A6">
        <w:rPr>
          <w:rFonts w:ascii="Arial" w:hAnsi="Arial" w:cs="Arial"/>
        </w:rPr>
        <w:instrText xml:space="preserve"> SEQ Table \* ARABIC </w:instrText>
      </w:r>
      <w:r w:rsidRPr="003B35A6">
        <w:rPr>
          <w:rFonts w:ascii="Arial" w:hAnsi="Arial" w:cs="Arial"/>
        </w:rPr>
        <w:fldChar w:fldCharType="separate"/>
      </w:r>
      <w:r w:rsidRPr="003B35A6">
        <w:rPr>
          <w:rFonts w:ascii="Arial" w:hAnsi="Arial" w:cs="Arial"/>
          <w:noProof/>
        </w:rPr>
        <w:t>5</w:t>
      </w:r>
      <w:r w:rsidRPr="003B35A6">
        <w:rPr>
          <w:rFonts w:ascii="Arial" w:hAnsi="Arial" w:cs="Arial"/>
        </w:rPr>
        <w:fldChar w:fldCharType="end"/>
      </w:r>
      <w:r w:rsidRPr="003B35A6">
        <w:rPr>
          <w:rFonts w:ascii="Arial" w:hAnsi="Arial" w:cs="Arial"/>
        </w:rPr>
        <w:t xml:space="preserve"> - Final List of Potential Munitions</w:t>
      </w:r>
      <w:bookmarkEnd w:id="25"/>
    </w:p>
    <w:tbl>
      <w:tblPr>
        <w:tblStyle w:val="TableGrid"/>
        <w:tblW w:w="0" w:type="auto"/>
        <w:tblLook w:val="04A0" w:firstRow="1" w:lastRow="0" w:firstColumn="1" w:lastColumn="0" w:noHBand="0" w:noVBand="1"/>
      </w:tblPr>
      <w:tblGrid>
        <w:gridCol w:w="4508"/>
        <w:gridCol w:w="4508"/>
      </w:tblGrid>
      <w:tr w:rsidR="00981830" w:rsidRPr="003B35A6" w14:paraId="5863E93B" w14:textId="77777777" w:rsidTr="00F001A6">
        <w:tc>
          <w:tcPr>
            <w:tcW w:w="4508" w:type="dxa"/>
          </w:tcPr>
          <w:p w14:paraId="5340B246" w14:textId="77777777" w:rsidR="00981830" w:rsidRPr="003B35A6" w:rsidRDefault="00981830" w:rsidP="00F001A6">
            <w:pPr>
              <w:jc w:val="center"/>
              <w:rPr>
                <w:rFonts w:ascii="Arial" w:hAnsi="Arial" w:cs="Arial"/>
                <w:sz w:val="22"/>
                <w:szCs w:val="22"/>
              </w:rPr>
            </w:pPr>
            <w:r w:rsidRPr="003B35A6">
              <w:rPr>
                <w:rFonts w:ascii="Arial" w:hAnsi="Arial" w:cs="Arial"/>
                <w:sz w:val="22"/>
                <w:szCs w:val="22"/>
              </w:rPr>
              <w:t>Mk 83 Air Dropped Munition</w:t>
            </w:r>
          </w:p>
        </w:tc>
        <w:tc>
          <w:tcPr>
            <w:tcW w:w="4508" w:type="dxa"/>
            <w:shd w:val="clear" w:color="auto" w:fill="EE0000"/>
          </w:tcPr>
          <w:p w14:paraId="7403FF3E" w14:textId="77777777" w:rsidR="00981830" w:rsidRPr="003B35A6" w:rsidRDefault="00981830" w:rsidP="00F001A6">
            <w:pPr>
              <w:jc w:val="center"/>
              <w:rPr>
                <w:rFonts w:ascii="Arial" w:hAnsi="Arial" w:cs="Arial"/>
                <w:sz w:val="22"/>
                <w:szCs w:val="22"/>
              </w:rPr>
            </w:pPr>
            <w:r w:rsidRPr="003B35A6">
              <w:rPr>
                <w:rFonts w:ascii="Arial" w:hAnsi="Arial" w:cs="Arial"/>
                <w:sz w:val="22"/>
                <w:szCs w:val="22"/>
              </w:rPr>
              <w:t>Discounted</w:t>
            </w:r>
          </w:p>
        </w:tc>
      </w:tr>
      <w:tr w:rsidR="00981830" w:rsidRPr="003B35A6" w14:paraId="728BCDF4" w14:textId="77777777" w:rsidTr="00F001A6">
        <w:tc>
          <w:tcPr>
            <w:tcW w:w="4508" w:type="dxa"/>
          </w:tcPr>
          <w:p w14:paraId="0BF75215" w14:textId="77777777" w:rsidR="00981830" w:rsidRPr="003B35A6" w:rsidRDefault="00981830" w:rsidP="00F001A6">
            <w:pPr>
              <w:jc w:val="center"/>
              <w:rPr>
                <w:rFonts w:ascii="Arial" w:hAnsi="Arial" w:cs="Arial"/>
                <w:sz w:val="22"/>
                <w:szCs w:val="22"/>
              </w:rPr>
            </w:pPr>
            <w:r w:rsidRPr="003B35A6">
              <w:rPr>
                <w:rFonts w:ascii="Arial" w:hAnsi="Arial" w:cs="Arial"/>
                <w:sz w:val="22"/>
                <w:szCs w:val="22"/>
              </w:rPr>
              <w:t>M-67 Grenade</w:t>
            </w:r>
          </w:p>
        </w:tc>
        <w:tc>
          <w:tcPr>
            <w:tcW w:w="4508" w:type="dxa"/>
            <w:shd w:val="clear" w:color="auto" w:fill="EE0000"/>
          </w:tcPr>
          <w:p w14:paraId="2A149458" w14:textId="77777777" w:rsidR="00981830" w:rsidRPr="003B35A6" w:rsidRDefault="00981830" w:rsidP="00F001A6">
            <w:pPr>
              <w:jc w:val="center"/>
              <w:rPr>
                <w:rFonts w:ascii="Arial" w:hAnsi="Arial" w:cs="Arial"/>
                <w:sz w:val="22"/>
                <w:szCs w:val="22"/>
              </w:rPr>
            </w:pPr>
            <w:r w:rsidRPr="003B35A6">
              <w:rPr>
                <w:rFonts w:ascii="Arial" w:hAnsi="Arial" w:cs="Arial"/>
                <w:sz w:val="22"/>
                <w:szCs w:val="22"/>
              </w:rPr>
              <w:t>Discounted</w:t>
            </w:r>
          </w:p>
        </w:tc>
      </w:tr>
      <w:tr w:rsidR="00981830" w:rsidRPr="003B35A6" w14:paraId="27E79920" w14:textId="77777777" w:rsidTr="00370213">
        <w:tc>
          <w:tcPr>
            <w:tcW w:w="4508" w:type="dxa"/>
          </w:tcPr>
          <w:p w14:paraId="78690F9C" w14:textId="77777777" w:rsidR="00981830" w:rsidRPr="003B35A6" w:rsidRDefault="00981830" w:rsidP="00F001A6">
            <w:pPr>
              <w:jc w:val="center"/>
              <w:rPr>
                <w:rFonts w:ascii="Arial" w:hAnsi="Arial" w:cs="Arial"/>
                <w:sz w:val="22"/>
                <w:szCs w:val="22"/>
              </w:rPr>
            </w:pPr>
            <w:r w:rsidRPr="003B35A6">
              <w:rPr>
                <w:rFonts w:ascii="Arial" w:hAnsi="Arial" w:cs="Arial"/>
                <w:sz w:val="22"/>
                <w:szCs w:val="22"/>
              </w:rPr>
              <w:t>RGD-5 Grenade</w:t>
            </w:r>
          </w:p>
        </w:tc>
        <w:tc>
          <w:tcPr>
            <w:tcW w:w="4508" w:type="dxa"/>
            <w:shd w:val="clear" w:color="auto" w:fill="EE0000"/>
          </w:tcPr>
          <w:p w14:paraId="7188CB2E" w14:textId="0F048287" w:rsidR="00981830" w:rsidRPr="003B35A6" w:rsidRDefault="00981830" w:rsidP="00F001A6">
            <w:pPr>
              <w:jc w:val="center"/>
              <w:rPr>
                <w:rFonts w:ascii="Arial" w:hAnsi="Arial" w:cs="Arial"/>
                <w:sz w:val="22"/>
                <w:szCs w:val="22"/>
              </w:rPr>
            </w:pPr>
            <w:r w:rsidRPr="003B35A6">
              <w:rPr>
                <w:rFonts w:ascii="Arial" w:hAnsi="Arial" w:cs="Arial"/>
                <w:sz w:val="22"/>
                <w:szCs w:val="22"/>
              </w:rPr>
              <w:t>Discounted</w:t>
            </w:r>
          </w:p>
        </w:tc>
      </w:tr>
      <w:tr w:rsidR="00981830" w:rsidRPr="003B35A6" w14:paraId="3AF98C03" w14:textId="77777777" w:rsidTr="00370213">
        <w:tc>
          <w:tcPr>
            <w:tcW w:w="4508" w:type="dxa"/>
          </w:tcPr>
          <w:p w14:paraId="7AEA2C60" w14:textId="77777777" w:rsidR="00981830" w:rsidRPr="003B35A6" w:rsidRDefault="00981830" w:rsidP="00F001A6">
            <w:pPr>
              <w:jc w:val="center"/>
              <w:rPr>
                <w:rFonts w:ascii="Arial" w:hAnsi="Arial" w:cs="Arial"/>
                <w:sz w:val="22"/>
                <w:szCs w:val="22"/>
              </w:rPr>
            </w:pPr>
            <w:r w:rsidRPr="003B35A6">
              <w:rPr>
                <w:rFonts w:ascii="Arial" w:hAnsi="Arial" w:cs="Arial"/>
                <w:sz w:val="22"/>
                <w:szCs w:val="22"/>
              </w:rPr>
              <w:t>81mm Mortar AR-M81</w:t>
            </w:r>
          </w:p>
        </w:tc>
        <w:tc>
          <w:tcPr>
            <w:tcW w:w="4508" w:type="dxa"/>
            <w:shd w:val="clear" w:color="auto" w:fill="EE0000"/>
          </w:tcPr>
          <w:p w14:paraId="04B55138" w14:textId="62EFD23E" w:rsidR="00981830" w:rsidRPr="003B35A6" w:rsidRDefault="00981830" w:rsidP="00F001A6">
            <w:pPr>
              <w:jc w:val="center"/>
              <w:rPr>
                <w:rFonts w:ascii="Arial" w:hAnsi="Arial" w:cs="Arial"/>
                <w:sz w:val="22"/>
                <w:szCs w:val="22"/>
              </w:rPr>
            </w:pPr>
            <w:r w:rsidRPr="003B35A6">
              <w:rPr>
                <w:rFonts w:ascii="Arial" w:hAnsi="Arial" w:cs="Arial"/>
                <w:sz w:val="22"/>
                <w:szCs w:val="22"/>
              </w:rPr>
              <w:t>Discounted</w:t>
            </w:r>
          </w:p>
        </w:tc>
      </w:tr>
      <w:tr w:rsidR="00981830" w:rsidRPr="003B35A6" w14:paraId="7A84F72A" w14:textId="77777777" w:rsidTr="00F001A6">
        <w:tc>
          <w:tcPr>
            <w:tcW w:w="4508" w:type="dxa"/>
          </w:tcPr>
          <w:p w14:paraId="127D318C" w14:textId="77777777" w:rsidR="00981830" w:rsidRPr="003B35A6" w:rsidRDefault="00981830" w:rsidP="00F001A6">
            <w:pPr>
              <w:jc w:val="center"/>
              <w:rPr>
                <w:rFonts w:ascii="Arial" w:hAnsi="Arial" w:cs="Arial"/>
                <w:sz w:val="22"/>
                <w:szCs w:val="22"/>
              </w:rPr>
            </w:pPr>
            <w:r w:rsidRPr="003B35A6">
              <w:rPr>
                <w:rFonts w:ascii="Arial" w:hAnsi="Arial" w:cs="Arial"/>
                <w:sz w:val="22"/>
                <w:szCs w:val="22"/>
              </w:rPr>
              <w:t>RPG PG-7VL</w:t>
            </w:r>
          </w:p>
        </w:tc>
        <w:tc>
          <w:tcPr>
            <w:tcW w:w="4508" w:type="dxa"/>
            <w:shd w:val="clear" w:color="auto" w:fill="EE0000"/>
          </w:tcPr>
          <w:p w14:paraId="67E29542" w14:textId="77777777" w:rsidR="00981830" w:rsidRPr="003B35A6" w:rsidRDefault="00981830" w:rsidP="00F001A6">
            <w:pPr>
              <w:jc w:val="center"/>
              <w:rPr>
                <w:rFonts w:ascii="Arial" w:hAnsi="Arial" w:cs="Arial"/>
                <w:sz w:val="22"/>
                <w:szCs w:val="22"/>
              </w:rPr>
            </w:pPr>
            <w:r w:rsidRPr="003B35A6">
              <w:rPr>
                <w:rFonts w:ascii="Arial" w:hAnsi="Arial" w:cs="Arial"/>
                <w:sz w:val="22"/>
                <w:szCs w:val="22"/>
              </w:rPr>
              <w:t>Discounted</w:t>
            </w:r>
          </w:p>
        </w:tc>
      </w:tr>
      <w:tr w:rsidR="00981830" w:rsidRPr="003B35A6" w14:paraId="2B008F74" w14:textId="77777777" w:rsidTr="00F001A6">
        <w:tc>
          <w:tcPr>
            <w:tcW w:w="4508" w:type="dxa"/>
          </w:tcPr>
          <w:p w14:paraId="5A0AFF91" w14:textId="77777777" w:rsidR="00981830" w:rsidRPr="003B35A6" w:rsidRDefault="00981830" w:rsidP="00F001A6">
            <w:pPr>
              <w:jc w:val="center"/>
              <w:rPr>
                <w:rFonts w:ascii="Arial" w:hAnsi="Arial" w:cs="Arial"/>
                <w:sz w:val="22"/>
                <w:szCs w:val="22"/>
              </w:rPr>
            </w:pPr>
            <w:r w:rsidRPr="003B35A6">
              <w:rPr>
                <w:rFonts w:ascii="Arial" w:hAnsi="Arial" w:cs="Arial"/>
                <w:sz w:val="22"/>
                <w:szCs w:val="22"/>
              </w:rPr>
              <w:t>155mm Round</w:t>
            </w:r>
          </w:p>
        </w:tc>
        <w:tc>
          <w:tcPr>
            <w:tcW w:w="4508" w:type="dxa"/>
            <w:shd w:val="clear" w:color="auto" w:fill="EE0000"/>
          </w:tcPr>
          <w:p w14:paraId="72FB3A82" w14:textId="77777777" w:rsidR="00981830" w:rsidRPr="003B35A6" w:rsidRDefault="00981830" w:rsidP="00F001A6">
            <w:pPr>
              <w:jc w:val="center"/>
              <w:rPr>
                <w:rFonts w:ascii="Arial" w:hAnsi="Arial" w:cs="Arial"/>
                <w:sz w:val="22"/>
                <w:szCs w:val="22"/>
              </w:rPr>
            </w:pPr>
            <w:r w:rsidRPr="003B35A6">
              <w:rPr>
                <w:rFonts w:ascii="Arial" w:hAnsi="Arial" w:cs="Arial"/>
                <w:sz w:val="22"/>
                <w:szCs w:val="22"/>
              </w:rPr>
              <w:t>Discounted</w:t>
            </w:r>
          </w:p>
        </w:tc>
      </w:tr>
      <w:tr w:rsidR="00981830" w:rsidRPr="003B35A6" w14:paraId="0AF13802" w14:textId="77777777" w:rsidTr="00370213">
        <w:tc>
          <w:tcPr>
            <w:tcW w:w="4508" w:type="dxa"/>
          </w:tcPr>
          <w:p w14:paraId="4F8C234A" w14:textId="77777777" w:rsidR="00981830" w:rsidRPr="003B35A6" w:rsidRDefault="00981830" w:rsidP="00F001A6">
            <w:pPr>
              <w:jc w:val="center"/>
              <w:rPr>
                <w:rFonts w:ascii="Arial" w:hAnsi="Arial" w:cs="Arial"/>
                <w:sz w:val="22"/>
                <w:szCs w:val="22"/>
              </w:rPr>
            </w:pPr>
            <w:r w:rsidRPr="003B35A6">
              <w:rPr>
                <w:rFonts w:ascii="Arial" w:hAnsi="Arial" w:cs="Arial"/>
                <w:sz w:val="22"/>
                <w:szCs w:val="22"/>
              </w:rPr>
              <w:t>Pipe Bomb</w:t>
            </w:r>
          </w:p>
        </w:tc>
        <w:tc>
          <w:tcPr>
            <w:tcW w:w="4508" w:type="dxa"/>
            <w:shd w:val="clear" w:color="auto" w:fill="00B050"/>
          </w:tcPr>
          <w:p w14:paraId="4E32B908" w14:textId="77777777" w:rsidR="00981830" w:rsidRPr="003B35A6" w:rsidRDefault="00981830" w:rsidP="00F001A6">
            <w:pPr>
              <w:jc w:val="center"/>
              <w:rPr>
                <w:rFonts w:ascii="Arial" w:hAnsi="Arial" w:cs="Arial"/>
                <w:sz w:val="22"/>
                <w:szCs w:val="22"/>
              </w:rPr>
            </w:pPr>
            <w:r w:rsidRPr="003B35A6">
              <w:rPr>
                <w:rFonts w:ascii="Arial" w:hAnsi="Arial" w:cs="Arial"/>
                <w:sz w:val="22"/>
                <w:szCs w:val="22"/>
              </w:rPr>
              <w:t>Highly Plausible</w:t>
            </w:r>
          </w:p>
        </w:tc>
      </w:tr>
    </w:tbl>
    <w:p w14:paraId="6B5E0DEF" w14:textId="77777777" w:rsidR="00981830" w:rsidRPr="003B35A6" w:rsidRDefault="00981830" w:rsidP="00324215">
      <w:pPr>
        <w:rPr>
          <w:rFonts w:ascii="Arial" w:hAnsi="Arial" w:cs="Arial"/>
          <w:sz w:val="22"/>
          <w:szCs w:val="22"/>
        </w:rPr>
      </w:pPr>
    </w:p>
    <w:p w14:paraId="00A3D3B3" w14:textId="5783F1F3" w:rsidR="00387A45" w:rsidRPr="003B35A6" w:rsidRDefault="001444C6" w:rsidP="00387A45">
      <w:pPr>
        <w:pStyle w:val="Heading2"/>
        <w:rPr>
          <w:rFonts w:ascii="Arial" w:hAnsi="Arial" w:cs="Arial"/>
          <w:sz w:val="24"/>
          <w:szCs w:val="24"/>
        </w:rPr>
      </w:pPr>
      <w:bookmarkStart w:id="26" w:name="_Toc216886593"/>
      <w:r w:rsidRPr="003B35A6">
        <w:rPr>
          <w:rFonts w:ascii="Arial" w:hAnsi="Arial" w:cs="Arial"/>
          <w:sz w:val="24"/>
          <w:szCs w:val="24"/>
        </w:rPr>
        <w:t>Pressure Readings</w:t>
      </w:r>
      <w:bookmarkEnd w:id="26"/>
    </w:p>
    <w:p w14:paraId="3375C176" w14:textId="6C185D76" w:rsidR="007A7491" w:rsidRPr="003B35A6" w:rsidRDefault="00E06C1E" w:rsidP="00B52441">
      <w:pPr>
        <w:rPr>
          <w:rFonts w:ascii="Arial" w:hAnsi="Arial" w:cs="Arial"/>
          <w:sz w:val="22"/>
          <w:szCs w:val="22"/>
        </w:rPr>
      </w:pPr>
      <w:r w:rsidRPr="003B35A6">
        <w:rPr>
          <w:rFonts w:ascii="Arial" w:hAnsi="Arial" w:cs="Arial"/>
          <w:sz w:val="22"/>
          <w:szCs w:val="22"/>
        </w:rPr>
        <w:t>After the explosive had been detonated it was noticed immediately that fragmentation had struck the first gauge. This rendered any data captured by this gauge unusable and</w:t>
      </w:r>
      <w:r w:rsidR="001444C6" w:rsidRPr="003B35A6">
        <w:rPr>
          <w:rFonts w:ascii="Arial" w:hAnsi="Arial" w:cs="Arial"/>
          <w:sz w:val="22"/>
          <w:szCs w:val="22"/>
        </w:rPr>
        <w:t xml:space="preserve"> was </w:t>
      </w:r>
      <w:r w:rsidRPr="003B35A6">
        <w:rPr>
          <w:rFonts w:ascii="Arial" w:hAnsi="Arial" w:cs="Arial"/>
          <w:sz w:val="22"/>
          <w:szCs w:val="22"/>
        </w:rPr>
        <w:t xml:space="preserve">ignored during the analysis stage. Fortunately, the second gauge was not struck by fragmentation and provided useful insights to the incident </w:t>
      </w:r>
      <w:r w:rsidR="00BF4080" w:rsidRPr="003B35A6">
        <w:rPr>
          <w:rFonts w:ascii="Arial" w:hAnsi="Arial" w:cs="Arial"/>
          <w:sz w:val="22"/>
          <w:szCs w:val="22"/>
        </w:rPr>
        <w:t>and reflected overpressures caused by the explosive.</w:t>
      </w:r>
      <w:r w:rsidR="00327812" w:rsidRPr="003B35A6">
        <w:rPr>
          <w:rFonts w:ascii="Arial" w:hAnsi="Arial" w:cs="Arial"/>
          <w:sz w:val="22"/>
          <w:szCs w:val="22"/>
        </w:rPr>
        <w:t xml:space="preserve"> </w:t>
      </w:r>
    </w:p>
    <w:p w14:paraId="783AA61F" w14:textId="44F9F7CC" w:rsidR="00884DC7" w:rsidRPr="003B35A6" w:rsidRDefault="00884DC7" w:rsidP="00B52441">
      <w:pPr>
        <w:rPr>
          <w:rFonts w:ascii="Arial" w:hAnsi="Arial" w:cs="Arial"/>
          <w:sz w:val="22"/>
          <w:szCs w:val="22"/>
        </w:rPr>
      </w:pPr>
      <w:r w:rsidRPr="003B35A6">
        <w:rPr>
          <w:rFonts w:ascii="Arial" w:hAnsi="Arial" w:cs="Arial"/>
          <w:sz w:val="22"/>
          <w:szCs w:val="22"/>
        </w:rPr>
        <w:t>Gauge 2 presented blast data which can be observed in figure 9 below.</w:t>
      </w:r>
    </w:p>
    <w:p w14:paraId="66DEDC50" w14:textId="425989CA" w:rsidR="00884DC7" w:rsidRPr="003B35A6" w:rsidRDefault="00884DC7" w:rsidP="00884DC7">
      <w:pPr>
        <w:jc w:val="center"/>
        <w:rPr>
          <w:rFonts w:ascii="Arial" w:hAnsi="Arial" w:cs="Arial"/>
          <w:sz w:val="22"/>
          <w:szCs w:val="22"/>
        </w:rPr>
      </w:pPr>
      <w:r w:rsidRPr="003B35A6">
        <w:rPr>
          <w:rFonts w:ascii="Arial" w:hAnsi="Arial" w:cs="Arial"/>
          <w:noProof/>
          <w:sz w:val="22"/>
          <w:szCs w:val="22"/>
        </w:rPr>
        <w:drawing>
          <wp:inline distT="0" distB="0" distL="0" distR="0" wp14:anchorId="0007E054" wp14:editId="445DB17D">
            <wp:extent cx="3566160" cy="3002749"/>
            <wp:effectExtent l="76200" t="76200" r="129540" b="140970"/>
            <wp:docPr id="126256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56089" name=""/>
                    <pic:cNvPicPr/>
                  </pic:nvPicPr>
                  <pic:blipFill>
                    <a:blip r:embed="rId16"/>
                    <a:stretch>
                      <a:fillRect/>
                    </a:stretch>
                  </pic:blipFill>
                  <pic:spPr>
                    <a:xfrm>
                      <a:off x="0" y="0"/>
                      <a:ext cx="3572261" cy="300788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E51FE45" w14:textId="52D9A3A5" w:rsidR="00884DC7" w:rsidRPr="003B35A6" w:rsidRDefault="00884DC7" w:rsidP="00884DC7">
      <w:pPr>
        <w:pStyle w:val="Caption"/>
        <w:jc w:val="center"/>
        <w:rPr>
          <w:rFonts w:ascii="Arial" w:hAnsi="Arial" w:cs="Arial"/>
        </w:rPr>
      </w:pPr>
      <w:bookmarkStart w:id="27" w:name="_Toc216886059"/>
      <w:r w:rsidRPr="003B35A6">
        <w:rPr>
          <w:rFonts w:ascii="Arial" w:hAnsi="Arial" w:cs="Arial"/>
        </w:rPr>
        <w:t xml:space="preserve">Figure </w:t>
      </w:r>
      <w:r w:rsidRPr="003B35A6">
        <w:rPr>
          <w:rFonts w:ascii="Arial" w:hAnsi="Arial" w:cs="Arial"/>
        </w:rPr>
        <w:fldChar w:fldCharType="begin"/>
      </w:r>
      <w:r w:rsidRPr="003B35A6">
        <w:rPr>
          <w:rFonts w:ascii="Arial" w:hAnsi="Arial" w:cs="Arial"/>
        </w:rPr>
        <w:instrText xml:space="preserve"> SEQ Figure \* ARABIC </w:instrText>
      </w:r>
      <w:r w:rsidRPr="003B35A6">
        <w:rPr>
          <w:rFonts w:ascii="Arial" w:hAnsi="Arial" w:cs="Arial"/>
        </w:rPr>
        <w:fldChar w:fldCharType="separate"/>
      </w:r>
      <w:r w:rsidR="003B35A6" w:rsidRPr="003B35A6">
        <w:rPr>
          <w:rFonts w:ascii="Arial" w:hAnsi="Arial" w:cs="Arial"/>
          <w:noProof/>
        </w:rPr>
        <w:t>9</w:t>
      </w:r>
      <w:r w:rsidRPr="003B35A6">
        <w:rPr>
          <w:rFonts w:ascii="Arial" w:hAnsi="Arial" w:cs="Arial"/>
        </w:rPr>
        <w:fldChar w:fldCharType="end"/>
      </w:r>
      <w:r w:rsidRPr="003B35A6">
        <w:rPr>
          <w:rFonts w:ascii="Arial" w:hAnsi="Arial" w:cs="Arial"/>
        </w:rPr>
        <w:t xml:space="preserve"> - Gauge 2 Pressure Readings</w:t>
      </w:r>
      <w:bookmarkEnd w:id="27"/>
    </w:p>
    <w:p w14:paraId="115F0098" w14:textId="44270354" w:rsidR="00884DC7" w:rsidRPr="003B35A6" w:rsidRDefault="00884DC7" w:rsidP="00884DC7">
      <w:pPr>
        <w:rPr>
          <w:rFonts w:ascii="Arial" w:hAnsi="Arial" w:cs="Arial"/>
          <w:sz w:val="22"/>
          <w:szCs w:val="22"/>
        </w:rPr>
      </w:pPr>
      <w:r w:rsidRPr="003B35A6">
        <w:rPr>
          <w:rFonts w:ascii="Arial" w:hAnsi="Arial" w:cs="Arial"/>
          <w:sz w:val="22"/>
          <w:szCs w:val="22"/>
        </w:rPr>
        <w:t>Figure 9 shows that there was both a peak incident overpressure and peak reflected overpressure. There approximate values are as follows:</w:t>
      </w:r>
    </w:p>
    <w:tbl>
      <w:tblPr>
        <w:tblStyle w:val="TableGrid"/>
        <w:tblW w:w="0" w:type="auto"/>
        <w:tblLook w:val="04A0" w:firstRow="1" w:lastRow="0" w:firstColumn="1" w:lastColumn="0" w:noHBand="0" w:noVBand="1"/>
      </w:tblPr>
      <w:tblGrid>
        <w:gridCol w:w="4508"/>
        <w:gridCol w:w="4508"/>
      </w:tblGrid>
      <w:tr w:rsidR="00884DC7" w:rsidRPr="003B35A6" w14:paraId="23947C0E" w14:textId="77777777" w:rsidTr="00884DC7">
        <w:tc>
          <w:tcPr>
            <w:tcW w:w="4508" w:type="dxa"/>
          </w:tcPr>
          <w:p w14:paraId="1F704AC9" w14:textId="4223A901" w:rsidR="00884DC7" w:rsidRPr="003B35A6" w:rsidRDefault="00884DC7" w:rsidP="00884DC7">
            <w:pPr>
              <w:jc w:val="center"/>
              <w:rPr>
                <w:rFonts w:ascii="Arial" w:hAnsi="Arial" w:cs="Arial"/>
                <w:sz w:val="22"/>
                <w:szCs w:val="22"/>
              </w:rPr>
            </w:pPr>
            <w:r w:rsidRPr="003B35A6">
              <w:rPr>
                <w:rFonts w:ascii="Arial" w:hAnsi="Arial" w:cs="Arial"/>
                <w:sz w:val="22"/>
                <w:szCs w:val="22"/>
              </w:rPr>
              <w:t>Gauge 2</w:t>
            </w:r>
          </w:p>
        </w:tc>
        <w:tc>
          <w:tcPr>
            <w:tcW w:w="4508" w:type="dxa"/>
          </w:tcPr>
          <w:p w14:paraId="31F1C80E" w14:textId="0B547F38" w:rsidR="00884DC7" w:rsidRPr="003B35A6" w:rsidRDefault="00884DC7" w:rsidP="00884DC7">
            <w:pPr>
              <w:jc w:val="center"/>
              <w:rPr>
                <w:rFonts w:ascii="Arial" w:hAnsi="Arial" w:cs="Arial"/>
                <w:sz w:val="22"/>
                <w:szCs w:val="22"/>
              </w:rPr>
            </w:pPr>
            <w:r w:rsidRPr="003B35A6">
              <w:rPr>
                <w:rFonts w:ascii="Arial" w:hAnsi="Arial" w:cs="Arial"/>
                <w:sz w:val="22"/>
                <w:szCs w:val="22"/>
              </w:rPr>
              <w:t>KPa</w:t>
            </w:r>
          </w:p>
        </w:tc>
      </w:tr>
      <w:tr w:rsidR="00884DC7" w:rsidRPr="003B35A6" w14:paraId="1FA356B1" w14:textId="77777777" w:rsidTr="00884DC7">
        <w:tc>
          <w:tcPr>
            <w:tcW w:w="4508" w:type="dxa"/>
          </w:tcPr>
          <w:p w14:paraId="1267FD0E" w14:textId="27B78FAC" w:rsidR="00884DC7" w:rsidRPr="003B35A6" w:rsidRDefault="00884DC7" w:rsidP="00884DC7">
            <w:pPr>
              <w:jc w:val="center"/>
              <w:rPr>
                <w:rFonts w:ascii="Arial" w:hAnsi="Arial" w:cs="Arial"/>
                <w:sz w:val="22"/>
                <w:szCs w:val="22"/>
              </w:rPr>
            </w:pPr>
            <w:r w:rsidRPr="003B35A6">
              <w:rPr>
                <w:rFonts w:ascii="Arial" w:hAnsi="Arial" w:cs="Arial"/>
                <w:sz w:val="22"/>
                <w:szCs w:val="22"/>
              </w:rPr>
              <w:t>Peak Incident Overpressure</w:t>
            </w:r>
          </w:p>
        </w:tc>
        <w:tc>
          <w:tcPr>
            <w:tcW w:w="4508" w:type="dxa"/>
          </w:tcPr>
          <w:p w14:paraId="3A63BF01" w14:textId="5170F0DC" w:rsidR="00884DC7" w:rsidRPr="003B35A6" w:rsidRDefault="00884DC7" w:rsidP="00884DC7">
            <w:pPr>
              <w:jc w:val="center"/>
              <w:rPr>
                <w:rFonts w:ascii="Arial" w:hAnsi="Arial" w:cs="Arial"/>
                <w:sz w:val="22"/>
                <w:szCs w:val="22"/>
              </w:rPr>
            </w:pPr>
            <w:r w:rsidRPr="003B35A6">
              <w:rPr>
                <w:rFonts w:ascii="Arial" w:hAnsi="Arial" w:cs="Arial"/>
                <w:sz w:val="22"/>
                <w:szCs w:val="22"/>
              </w:rPr>
              <w:t>120</w:t>
            </w:r>
          </w:p>
        </w:tc>
      </w:tr>
      <w:tr w:rsidR="00884DC7" w:rsidRPr="003B35A6" w14:paraId="26F279C1" w14:textId="77777777" w:rsidTr="00884DC7">
        <w:tc>
          <w:tcPr>
            <w:tcW w:w="4508" w:type="dxa"/>
          </w:tcPr>
          <w:p w14:paraId="58418929" w14:textId="480F9160" w:rsidR="00884DC7" w:rsidRPr="003B35A6" w:rsidRDefault="00884DC7" w:rsidP="00884DC7">
            <w:pPr>
              <w:jc w:val="center"/>
              <w:rPr>
                <w:rFonts w:ascii="Arial" w:hAnsi="Arial" w:cs="Arial"/>
                <w:sz w:val="22"/>
                <w:szCs w:val="22"/>
              </w:rPr>
            </w:pPr>
            <w:r w:rsidRPr="003B35A6">
              <w:rPr>
                <w:rFonts w:ascii="Arial" w:hAnsi="Arial" w:cs="Arial"/>
                <w:sz w:val="22"/>
                <w:szCs w:val="22"/>
              </w:rPr>
              <w:t>Peak Reflected Overpressure</w:t>
            </w:r>
          </w:p>
        </w:tc>
        <w:tc>
          <w:tcPr>
            <w:tcW w:w="4508" w:type="dxa"/>
          </w:tcPr>
          <w:p w14:paraId="6537C0F6" w14:textId="187530A1" w:rsidR="00884DC7" w:rsidRPr="003B35A6" w:rsidRDefault="00884DC7" w:rsidP="00884DC7">
            <w:pPr>
              <w:jc w:val="center"/>
              <w:rPr>
                <w:rFonts w:ascii="Arial" w:hAnsi="Arial" w:cs="Arial"/>
                <w:sz w:val="22"/>
                <w:szCs w:val="22"/>
              </w:rPr>
            </w:pPr>
            <w:r w:rsidRPr="003B35A6">
              <w:rPr>
                <w:rFonts w:ascii="Arial" w:hAnsi="Arial" w:cs="Arial"/>
                <w:sz w:val="22"/>
                <w:szCs w:val="22"/>
              </w:rPr>
              <w:t>440</w:t>
            </w:r>
          </w:p>
        </w:tc>
      </w:tr>
    </w:tbl>
    <w:p w14:paraId="0B0F5757" w14:textId="77777777" w:rsidR="00884DC7" w:rsidRPr="003B35A6" w:rsidRDefault="00884DC7" w:rsidP="00884DC7">
      <w:pPr>
        <w:rPr>
          <w:rFonts w:ascii="Arial" w:hAnsi="Arial" w:cs="Arial"/>
        </w:rPr>
      </w:pPr>
    </w:p>
    <w:p w14:paraId="2F901CE2" w14:textId="44DB0F58" w:rsidR="00884DC7" w:rsidRPr="003B35A6" w:rsidRDefault="00884DC7" w:rsidP="00884DC7">
      <w:pPr>
        <w:rPr>
          <w:rFonts w:ascii="Arial" w:hAnsi="Arial" w:cs="Arial"/>
          <w:sz w:val="22"/>
          <w:szCs w:val="22"/>
        </w:rPr>
      </w:pPr>
      <w:r w:rsidRPr="003B35A6">
        <w:rPr>
          <w:rFonts w:ascii="Arial" w:hAnsi="Arial" w:cs="Arial"/>
          <w:sz w:val="22"/>
          <w:szCs w:val="22"/>
        </w:rPr>
        <w:lastRenderedPageBreak/>
        <w:t>The recorded values were then compared to theoretical values which were obtained by using the</w:t>
      </w:r>
      <w:r w:rsidR="00051254">
        <w:rPr>
          <w:rFonts w:ascii="Arial" w:hAnsi="Arial" w:cs="Arial"/>
          <w:sz w:val="22"/>
          <w:szCs w:val="22"/>
        </w:rPr>
        <w:t xml:space="preserve"> two versions of a</w:t>
      </w:r>
      <w:r w:rsidRPr="003B35A6">
        <w:rPr>
          <w:rFonts w:ascii="Arial" w:hAnsi="Arial" w:cs="Arial"/>
          <w:sz w:val="22"/>
          <w:szCs w:val="22"/>
        </w:rPr>
        <w:t xml:space="preserve"> </w:t>
      </w:r>
      <w:r w:rsidR="003B35A6" w:rsidRPr="003B35A6">
        <w:rPr>
          <w:rFonts w:ascii="Arial" w:hAnsi="Arial" w:cs="Arial"/>
          <w:sz w:val="22"/>
          <w:szCs w:val="22"/>
        </w:rPr>
        <w:t>Kingery</w:t>
      </w:r>
      <w:r w:rsidR="00051254">
        <w:rPr>
          <w:rFonts w:ascii="Arial" w:hAnsi="Arial" w:cs="Arial"/>
          <w:sz w:val="22"/>
          <w:szCs w:val="22"/>
        </w:rPr>
        <w:t>-</w:t>
      </w:r>
      <w:r w:rsidR="003B35A6" w:rsidRPr="003B35A6">
        <w:rPr>
          <w:rFonts w:ascii="Arial" w:hAnsi="Arial" w:cs="Arial"/>
          <w:sz w:val="22"/>
          <w:szCs w:val="22"/>
        </w:rPr>
        <w:t>Bulmash equations</w:t>
      </w:r>
      <w:r w:rsidR="0075623D">
        <w:rPr>
          <w:rFonts w:ascii="Arial" w:hAnsi="Arial" w:cs="Arial"/>
          <w:sz w:val="22"/>
          <w:szCs w:val="22"/>
        </w:rPr>
        <w:t xml:space="preserve"> calculator</w:t>
      </w:r>
      <w:r w:rsidR="003B35A6" w:rsidRPr="003B35A6">
        <w:rPr>
          <w:rFonts w:ascii="Arial" w:hAnsi="Arial" w:cs="Arial"/>
          <w:sz w:val="22"/>
          <w:szCs w:val="22"/>
        </w:rPr>
        <w:t>. The</w:t>
      </w:r>
      <w:r w:rsidR="00051254">
        <w:rPr>
          <w:rFonts w:ascii="Arial" w:hAnsi="Arial" w:cs="Arial"/>
          <w:sz w:val="22"/>
          <w:szCs w:val="22"/>
        </w:rPr>
        <w:t xml:space="preserve"> final</w:t>
      </w:r>
      <w:r w:rsidR="003B35A6" w:rsidRPr="003B35A6">
        <w:rPr>
          <w:rFonts w:ascii="Arial" w:hAnsi="Arial" w:cs="Arial"/>
          <w:sz w:val="22"/>
          <w:szCs w:val="22"/>
        </w:rPr>
        <w:t xml:space="preserve"> theoretical values are </w:t>
      </w:r>
      <w:r w:rsidR="007F3622">
        <w:rPr>
          <w:rFonts w:ascii="Arial" w:hAnsi="Arial" w:cs="Arial"/>
          <w:sz w:val="22"/>
          <w:szCs w:val="22"/>
        </w:rPr>
        <w:t>shown in figure 10 below.</w:t>
      </w:r>
      <w:sdt>
        <w:sdtPr>
          <w:rPr>
            <w:rFonts w:ascii="Arial" w:hAnsi="Arial" w:cs="Arial"/>
            <w:sz w:val="22"/>
            <w:szCs w:val="22"/>
          </w:rPr>
          <w:id w:val="-174498452"/>
          <w:citation/>
        </w:sdtPr>
        <w:sdtContent>
          <w:r w:rsidR="00051254">
            <w:rPr>
              <w:rFonts w:ascii="Arial" w:hAnsi="Arial" w:cs="Arial"/>
              <w:sz w:val="22"/>
              <w:szCs w:val="22"/>
            </w:rPr>
            <w:fldChar w:fldCharType="begin"/>
          </w:r>
          <w:r w:rsidR="00051254">
            <w:rPr>
              <w:rFonts w:ascii="Arial" w:hAnsi="Arial" w:cs="Arial"/>
              <w:sz w:val="22"/>
              <w:szCs w:val="22"/>
            </w:rPr>
            <w:instrText xml:space="preserve"> CITATION Kin25 \l 2057 </w:instrText>
          </w:r>
          <w:r w:rsidR="00051254">
            <w:rPr>
              <w:rFonts w:ascii="Arial" w:hAnsi="Arial" w:cs="Arial"/>
              <w:sz w:val="22"/>
              <w:szCs w:val="22"/>
            </w:rPr>
            <w:fldChar w:fldCharType="separate"/>
          </w:r>
          <w:r w:rsidR="00E8551D">
            <w:rPr>
              <w:rFonts w:ascii="Arial" w:hAnsi="Arial" w:cs="Arial"/>
              <w:noProof/>
              <w:sz w:val="22"/>
              <w:szCs w:val="22"/>
            </w:rPr>
            <w:t xml:space="preserve"> </w:t>
          </w:r>
          <w:r w:rsidR="00E8551D" w:rsidRPr="00E8551D">
            <w:rPr>
              <w:rFonts w:ascii="Arial" w:hAnsi="Arial" w:cs="Arial"/>
              <w:noProof/>
              <w:sz w:val="22"/>
              <w:szCs w:val="22"/>
            </w:rPr>
            <w:t>[6]</w:t>
          </w:r>
          <w:r w:rsidR="00051254">
            <w:rPr>
              <w:rFonts w:ascii="Arial" w:hAnsi="Arial" w:cs="Arial"/>
              <w:sz w:val="22"/>
              <w:szCs w:val="22"/>
            </w:rPr>
            <w:fldChar w:fldCharType="end"/>
          </w:r>
        </w:sdtContent>
      </w:sdt>
    </w:p>
    <w:p w14:paraId="6BB9D8E4" w14:textId="5BC8B7EA" w:rsidR="003B35A6" w:rsidRPr="003B35A6" w:rsidRDefault="003B35A6" w:rsidP="003B35A6">
      <w:pPr>
        <w:jc w:val="center"/>
        <w:rPr>
          <w:rFonts w:ascii="Arial" w:hAnsi="Arial" w:cs="Arial"/>
        </w:rPr>
      </w:pPr>
      <w:r w:rsidRPr="003B35A6">
        <w:rPr>
          <w:rFonts w:ascii="Arial" w:hAnsi="Arial" w:cs="Arial"/>
          <w:noProof/>
        </w:rPr>
        <w:drawing>
          <wp:inline distT="0" distB="0" distL="0" distR="0" wp14:anchorId="3E448132" wp14:editId="7E073D12">
            <wp:extent cx="4675909" cy="2071159"/>
            <wp:effectExtent l="76200" t="76200" r="125095" b="139065"/>
            <wp:docPr id="9005540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554044" name=""/>
                    <pic:cNvPicPr/>
                  </pic:nvPicPr>
                  <pic:blipFill>
                    <a:blip r:embed="rId17"/>
                    <a:stretch>
                      <a:fillRect/>
                    </a:stretch>
                  </pic:blipFill>
                  <pic:spPr>
                    <a:xfrm>
                      <a:off x="0" y="0"/>
                      <a:ext cx="4690069" cy="207743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1BC16B3" w14:textId="654CDA67" w:rsidR="003B35A6" w:rsidRDefault="003B35A6" w:rsidP="003B35A6">
      <w:pPr>
        <w:pStyle w:val="Caption"/>
        <w:jc w:val="center"/>
        <w:rPr>
          <w:rFonts w:ascii="Arial" w:hAnsi="Arial" w:cs="Arial"/>
        </w:rPr>
      </w:pPr>
      <w:bookmarkStart w:id="28" w:name="_Toc216886060"/>
      <w:r w:rsidRPr="003B35A6">
        <w:rPr>
          <w:rFonts w:ascii="Arial" w:hAnsi="Arial" w:cs="Arial"/>
        </w:rPr>
        <w:t xml:space="preserve">Figure </w:t>
      </w:r>
      <w:r w:rsidRPr="003B35A6">
        <w:rPr>
          <w:rFonts w:ascii="Arial" w:hAnsi="Arial" w:cs="Arial"/>
        </w:rPr>
        <w:fldChar w:fldCharType="begin"/>
      </w:r>
      <w:r w:rsidRPr="003B35A6">
        <w:rPr>
          <w:rFonts w:ascii="Arial" w:hAnsi="Arial" w:cs="Arial"/>
        </w:rPr>
        <w:instrText xml:space="preserve"> SEQ Figure \* ARABIC </w:instrText>
      </w:r>
      <w:r w:rsidRPr="003B35A6">
        <w:rPr>
          <w:rFonts w:ascii="Arial" w:hAnsi="Arial" w:cs="Arial"/>
        </w:rPr>
        <w:fldChar w:fldCharType="separate"/>
      </w:r>
      <w:r w:rsidRPr="003B35A6">
        <w:rPr>
          <w:rFonts w:ascii="Arial" w:hAnsi="Arial" w:cs="Arial"/>
          <w:noProof/>
        </w:rPr>
        <w:t>10</w:t>
      </w:r>
      <w:r w:rsidRPr="003B35A6">
        <w:rPr>
          <w:rFonts w:ascii="Arial" w:hAnsi="Arial" w:cs="Arial"/>
        </w:rPr>
        <w:fldChar w:fldCharType="end"/>
      </w:r>
      <w:r w:rsidRPr="003B35A6">
        <w:rPr>
          <w:rFonts w:ascii="Arial" w:hAnsi="Arial" w:cs="Arial"/>
        </w:rPr>
        <w:t xml:space="preserve"> - Kingery Bulmash Equation Calculator</w:t>
      </w:r>
      <w:r>
        <w:rPr>
          <w:rFonts w:ascii="Arial" w:hAnsi="Arial" w:cs="Arial"/>
        </w:rPr>
        <w:t xml:space="preserve"> (Pipe Bomb)</w:t>
      </w:r>
      <w:bookmarkEnd w:id="28"/>
    </w:p>
    <w:p w14:paraId="2C218CDE" w14:textId="766E01D7" w:rsidR="003B35A6" w:rsidRPr="003B35A6" w:rsidRDefault="003B35A6" w:rsidP="003B35A6">
      <w:pPr>
        <w:rPr>
          <w:rFonts w:ascii="Arial" w:hAnsi="Arial" w:cs="Arial"/>
          <w:sz w:val="22"/>
          <w:szCs w:val="22"/>
        </w:rPr>
      </w:pPr>
      <w:r>
        <w:rPr>
          <w:rFonts w:ascii="Arial" w:hAnsi="Arial" w:cs="Arial"/>
          <w:sz w:val="22"/>
          <w:szCs w:val="22"/>
        </w:rPr>
        <w:t xml:space="preserve">We can see that both the real and theoretical values match up quite well with regards to the peak incident overpressure, however, the theoretical peak reflected overpressure is considerably more than the real value obtained in the trial. </w:t>
      </w:r>
      <w:r w:rsidR="0011085D">
        <w:rPr>
          <w:rFonts w:ascii="Arial" w:hAnsi="Arial" w:cs="Arial"/>
          <w:sz w:val="22"/>
          <w:szCs w:val="22"/>
        </w:rPr>
        <w:t>This could have been caused by unwanted ground shock, ringing effecting the readings obtained by the gauges.</w:t>
      </w:r>
      <w:r>
        <w:rPr>
          <w:rFonts w:ascii="Arial" w:hAnsi="Arial" w:cs="Arial"/>
          <w:sz w:val="22"/>
          <w:szCs w:val="22"/>
        </w:rPr>
        <w:t xml:space="preserve"> </w:t>
      </w:r>
    </w:p>
    <w:p w14:paraId="11405D2C" w14:textId="3EB32E1C" w:rsidR="00387A45" w:rsidRPr="00F370E8" w:rsidRDefault="00F608E0" w:rsidP="00387A45">
      <w:pPr>
        <w:pStyle w:val="Heading1"/>
        <w:rPr>
          <w:rFonts w:ascii="Arial" w:hAnsi="Arial" w:cs="Arial"/>
          <w:sz w:val="28"/>
          <w:szCs w:val="28"/>
        </w:rPr>
      </w:pPr>
      <w:bookmarkStart w:id="29" w:name="_Toc216886594"/>
      <w:r w:rsidRPr="00F370E8">
        <w:rPr>
          <w:rFonts w:ascii="Arial" w:hAnsi="Arial" w:cs="Arial"/>
          <w:sz w:val="28"/>
          <w:szCs w:val="28"/>
        </w:rPr>
        <w:t>C</w:t>
      </w:r>
      <w:r w:rsidR="00675000" w:rsidRPr="00F370E8">
        <w:rPr>
          <w:rFonts w:ascii="Arial" w:hAnsi="Arial" w:cs="Arial"/>
          <w:sz w:val="28"/>
          <w:szCs w:val="28"/>
        </w:rPr>
        <w:t>onclusion</w:t>
      </w:r>
      <w:bookmarkEnd w:id="29"/>
    </w:p>
    <w:p w14:paraId="7F63013A" w14:textId="77777777" w:rsidR="00693D3C" w:rsidRDefault="0011085D" w:rsidP="00F608E0">
      <w:pPr>
        <w:rPr>
          <w:rFonts w:ascii="Arial" w:hAnsi="Arial" w:cs="Arial"/>
          <w:sz w:val="22"/>
          <w:szCs w:val="22"/>
        </w:rPr>
      </w:pPr>
      <w:r>
        <w:rPr>
          <w:rFonts w:ascii="Arial" w:hAnsi="Arial" w:cs="Arial"/>
          <w:sz w:val="22"/>
          <w:szCs w:val="22"/>
        </w:rPr>
        <w:t>In conclusion, the munition that match</w:t>
      </w:r>
      <w:r w:rsidR="00693D3C">
        <w:rPr>
          <w:rFonts w:ascii="Arial" w:hAnsi="Arial" w:cs="Arial"/>
          <w:sz w:val="22"/>
          <w:szCs w:val="22"/>
        </w:rPr>
        <w:t>es</w:t>
      </w:r>
      <w:r>
        <w:rPr>
          <w:rFonts w:ascii="Arial" w:hAnsi="Arial" w:cs="Arial"/>
          <w:sz w:val="22"/>
          <w:szCs w:val="22"/>
        </w:rPr>
        <w:t xml:space="preserve"> up with the data captured at the COTEC arena trial is the pipe bomb. There are two main drivers which support this decision. </w:t>
      </w:r>
    </w:p>
    <w:p w14:paraId="16CAA4EF" w14:textId="173253E6" w:rsidR="00F608E0" w:rsidRDefault="0011085D" w:rsidP="00F608E0">
      <w:pPr>
        <w:rPr>
          <w:rFonts w:ascii="Arial" w:hAnsi="Arial" w:cs="Arial"/>
          <w:sz w:val="22"/>
          <w:szCs w:val="22"/>
        </w:rPr>
      </w:pPr>
      <w:r>
        <w:rPr>
          <w:rFonts w:ascii="Arial" w:hAnsi="Arial" w:cs="Arial"/>
          <w:sz w:val="22"/>
          <w:szCs w:val="22"/>
        </w:rPr>
        <w:t xml:space="preserve">The FTIR findings point directly towards an RDX / plasticiser-based munition. Since </w:t>
      </w:r>
      <w:r w:rsidR="00693D3C">
        <w:rPr>
          <w:rFonts w:ascii="Arial" w:hAnsi="Arial" w:cs="Arial"/>
          <w:sz w:val="22"/>
          <w:szCs w:val="22"/>
        </w:rPr>
        <w:t>the pipe bomb from the potential munitions list was filled with PE8 which is 85% RDX and 15% plasticiser, this further proves that it was most likely the munition that was detonated.</w:t>
      </w:r>
    </w:p>
    <w:p w14:paraId="15303CFE" w14:textId="4F96BA6A" w:rsidR="00693D3C" w:rsidRDefault="00693D3C" w:rsidP="00F608E0">
      <w:pPr>
        <w:rPr>
          <w:rFonts w:ascii="Arial" w:hAnsi="Arial" w:cs="Arial"/>
          <w:sz w:val="22"/>
          <w:szCs w:val="22"/>
        </w:rPr>
      </w:pPr>
      <w:r>
        <w:rPr>
          <w:rFonts w:ascii="Arial" w:hAnsi="Arial" w:cs="Arial"/>
          <w:sz w:val="22"/>
          <w:szCs w:val="22"/>
        </w:rPr>
        <w:t xml:space="preserve">The average fragment </w:t>
      </w:r>
      <w:r w:rsidR="00357331">
        <w:rPr>
          <w:rFonts w:ascii="Arial" w:hAnsi="Arial" w:cs="Arial"/>
          <w:sz w:val="22"/>
          <w:szCs w:val="22"/>
        </w:rPr>
        <w:t>mass</w:t>
      </w:r>
      <w:r>
        <w:rPr>
          <w:rFonts w:ascii="Arial" w:hAnsi="Arial" w:cs="Arial"/>
          <w:sz w:val="22"/>
          <w:szCs w:val="22"/>
        </w:rPr>
        <w:t xml:space="preserve"> of 0.826</w:t>
      </w:r>
      <w:r w:rsidR="00357331">
        <w:rPr>
          <w:rFonts w:ascii="Arial" w:hAnsi="Arial" w:cs="Arial"/>
          <w:sz w:val="22"/>
          <w:szCs w:val="22"/>
        </w:rPr>
        <w:t>g</w:t>
      </w:r>
      <w:r>
        <w:rPr>
          <w:rFonts w:ascii="Arial" w:hAnsi="Arial" w:cs="Arial"/>
          <w:sz w:val="22"/>
          <w:szCs w:val="22"/>
        </w:rPr>
        <w:t xml:space="preserve"> which almost matched up identically with the size of 0.83</w:t>
      </w:r>
      <w:r w:rsidR="00357331">
        <w:rPr>
          <w:rFonts w:ascii="Arial" w:hAnsi="Arial" w:cs="Arial"/>
          <w:sz w:val="22"/>
          <w:szCs w:val="22"/>
        </w:rPr>
        <w:t>g</w:t>
      </w:r>
      <w:r>
        <w:rPr>
          <w:rFonts w:ascii="Arial" w:hAnsi="Arial" w:cs="Arial"/>
          <w:sz w:val="22"/>
          <w:szCs w:val="22"/>
        </w:rPr>
        <w:t xml:space="preserve"> from the munitions list further consolidates this decision.</w:t>
      </w:r>
    </w:p>
    <w:bookmarkStart w:id="30" w:name="_Toc216886595" w:displacedByCustomXml="next"/>
    <w:sdt>
      <w:sdtPr>
        <w:rPr>
          <w:rFonts w:asciiTheme="minorHAnsi" w:eastAsiaTheme="minorHAnsi" w:hAnsiTheme="minorHAnsi" w:cstheme="minorBidi"/>
          <w:color w:val="auto"/>
          <w:sz w:val="24"/>
          <w:szCs w:val="24"/>
        </w:rPr>
        <w:id w:val="-1793582446"/>
        <w:docPartObj>
          <w:docPartGallery w:val="Bibliographies"/>
          <w:docPartUnique/>
        </w:docPartObj>
      </w:sdtPr>
      <w:sdtContent>
        <w:p w14:paraId="2B827E32" w14:textId="71BF14C4" w:rsidR="00ED4AA3" w:rsidRPr="00CC5299" w:rsidRDefault="00ED4AA3">
          <w:pPr>
            <w:pStyle w:val="Heading1"/>
            <w:rPr>
              <w:rFonts w:ascii="Arial" w:hAnsi="Arial" w:cs="Arial"/>
              <w:sz w:val="28"/>
              <w:szCs w:val="28"/>
            </w:rPr>
          </w:pPr>
          <w:r w:rsidRPr="00CC5299">
            <w:rPr>
              <w:rFonts w:ascii="Arial" w:hAnsi="Arial" w:cs="Arial"/>
              <w:sz w:val="28"/>
              <w:szCs w:val="28"/>
            </w:rPr>
            <w:t>References</w:t>
          </w:r>
          <w:bookmarkEnd w:id="30"/>
        </w:p>
        <w:sdt>
          <w:sdtPr>
            <w:id w:val="-573587230"/>
            <w:bibliography/>
          </w:sdtPr>
          <w:sdtContent>
            <w:p w14:paraId="2AC15EA5" w14:textId="77777777" w:rsidR="00E8551D" w:rsidRDefault="00ED4AA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E8551D" w14:paraId="0BFCE53F" w14:textId="77777777">
                <w:trPr>
                  <w:divId w:val="1970554059"/>
                  <w:tblCellSpacing w:w="15" w:type="dxa"/>
                </w:trPr>
                <w:tc>
                  <w:tcPr>
                    <w:tcW w:w="50" w:type="pct"/>
                    <w:hideMark/>
                  </w:tcPr>
                  <w:p w14:paraId="412F8FA6" w14:textId="1415FE16" w:rsidR="00E8551D" w:rsidRDefault="00E8551D">
                    <w:pPr>
                      <w:pStyle w:val="Bibliography"/>
                      <w:rPr>
                        <w:noProof/>
                        <w:kern w:val="0"/>
                        <w14:ligatures w14:val="none"/>
                      </w:rPr>
                    </w:pPr>
                    <w:r>
                      <w:rPr>
                        <w:noProof/>
                      </w:rPr>
                      <w:t xml:space="preserve">[1] </w:t>
                    </w:r>
                  </w:p>
                </w:tc>
                <w:tc>
                  <w:tcPr>
                    <w:tcW w:w="0" w:type="auto"/>
                    <w:hideMark/>
                  </w:tcPr>
                  <w:p w14:paraId="58A6A460" w14:textId="77777777" w:rsidR="00E8551D" w:rsidRDefault="00E8551D">
                    <w:pPr>
                      <w:pStyle w:val="Bibliography"/>
                      <w:rPr>
                        <w:noProof/>
                      </w:rPr>
                    </w:pPr>
                    <w:r>
                      <w:rPr>
                        <w:noProof/>
                      </w:rPr>
                      <w:t>NationalTechnical Reports Library, “Static Testing of High Explosive Munitions for Obtaining Fragment Spatial Distribution,” 1993. [Online]. Available: https://ntrl.ntis.gov/NTRL/dashboard/searchResults/titleDetail/ADA262272.xhtml. [Accessed 18 December 2025].</w:t>
                    </w:r>
                  </w:p>
                </w:tc>
              </w:tr>
              <w:tr w:rsidR="00E8551D" w14:paraId="37AF1ECF" w14:textId="77777777">
                <w:trPr>
                  <w:divId w:val="1970554059"/>
                  <w:tblCellSpacing w:w="15" w:type="dxa"/>
                </w:trPr>
                <w:tc>
                  <w:tcPr>
                    <w:tcW w:w="50" w:type="pct"/>
                    <w:hideMark/>
                  </w:tcPr>
                  <w:p w14:paraId="7FF36AB7" w14:textId="77777777" w:rsidR="00E8551D" w:rsidRDefault="00E8551D">
                    <w:pPr>
                      <w:pStyle w:val="Bibliography"/>
                      <w:rPr>
                        <w:noProof/>
                      </w:rPr>
                    </w:pPr>
                    <w:r>
                      <w:rPr>
                        <w:noProof/>
                      </w:rPr>
                      <w:t xml:space="preserve">[2] </w:t>
                    </w:r>
                  </w:p>
                </w:tc>
                <w:tc>
                  <w:tcPr>
                    <w:tcW w:w="0" w:type="auto"/>
                    <w:hideMark/>
                  </w:tcPr>
                  <w:p w14:paraId="3851DD9A" w14:textId="77777777" w:rsidR="00E8551D" w:rsidRDefault="00E8551D">
                    <w:pPr>
                      <w:pStyle w:val="Bibliography"/>
                      <w:rPr>
                        <w:noProof/>
                      </w:rPr>
                    </w:pPr>
                    <w:r>
                      <w:rPr>
                        <w:noProof/>
                      </w:rPr>
                      <w:t>P. McNeil, “What is a BNC Cable And What does BNC Stand for?,” Pasternack, 02 August 2024. [Online]. Available: https://blog.pasternack.com/coaxial-cable/what-is-a-bnc-cable-and-what-does-bnc-stand-for/. [Accessed 18 December 2025].</w:t>
                    </w:r>
                  </w:p>
                </w:tc>
              </w:tr>
              <w:tr w:rsidR="00E8551D" w14:paraId="43AD14A4" w14:textId="77777777">
                <w:trPr>
                  <w:divId w:val="1970554059"/>
                  <w:tblCellSpacing w:w="15" w:type="dxa"/>
                </w:trPr>
                <w:tc>
                  <w:tcPr>
                    <w:tcW w:w="50" w:type="pct"/>
                    <w:hideMark/>
                  </w:tcPr>
                  <w:p w14:paraId="543DB813" w14:textId="77777777" w:rsidR="00E8551D" w:rsidRDefault="00E8551D">
                    <w:pPr>
                      <w:pStyle w:val="Bibliography"/>
                      <w:rPr>
                        <w:noProof/>
                      </w:rPr>
                    </w:pPr>
                    <w:r>
                      <w:rPr>
                        <w:noProof/>
                      </w:rPr>
                      <w:lastRenderedPageBreak/>
                      <w:t xml:space="preserve">[3] </w:t>
                    </w:r>
                  </w:p>
                </w:tc>
                <w:tc>
                  <w:tcPr>
                    <w:tcW w:w="0" w:type="auto"/>
                    <w:hideMark/>
                  </w:tcPr>
                  <w:p w14:paraId="5ECB98AD" w14:textId="77777777" w:rsidR="00E8551D" w:rsidRDefault="00E8551D">
                    <w:pPr>
                      <w:pStyle w:val="Bibliography"/>
                      <w:rPr>
                        <w:noProof/>
                      </w:rPr>
                    </w:pPr>
                    <w:r>
                      <w:rPr>
                        <w:noProof/>
                      </w:rPr>
                      <w:t>Edinburgh Instruments , “What is FTIR Spectroscopy?,” 25 April 2023. [Online]. Available: What is FTIR Spectroscopy?. [Accessed 18 December 2025].</w:t>
                    </w:r>
                  </w:p>
                </w:tc>
              </w:tr>
              <w:tr w:rsidR="00E8551D" w14:paraId="40EF8073" w14:textId="77777777">
                <w:trPr>
                  <w:divId w:val="1970554059"/>
                  <w:tblCellSpacing w:w="15" w:type="dxa"/>
                </w:trPr>
                <w:tc>
                  <w:tcPr>
                    <w:tcW w:w="50" w:type="pct"/>
                    <w:hideMark/>
                  </w:tcPr>
                  <w:p w14:paraId="61FDB1B7" w14:textId="77777777" w:rsidR="00E8551D" w:rsidRDefault="00E8551D">
                    <w:pPr>
                      <w:pStyle w:val="Bibliography"/>
                      <w:rPr>
                        <w:noProof/>
                      </w:rPr>
                    </w:pPr>
                    <w:r>
                      <w:rPr>
                        <w:noProof/>
                      </w:rPr>
                      <w:t xml:space="preserve">[4] </w:t>
                    </w:r>
                  </w:p>
                </w:tc>
                <w:tc>
                  <w:tcPr>
                    <w:tcW w:w="0" w:type="auto"/>
                    <w:hideMark/>
                  </w:tcPr>
                  <w:p w14:paraId="5C97A706" w14:textId="77777777" w:rsidR="00E8551D" w:rsidRDefault="00E8551D">
                    <w:pPr>
                      <w:pStyle w:val="Bibliography"/>
                      <w:rPr>
                        <w:noProof/>
                      </w:rPr>
                    </w:pPr>
                    <w:r>
                      <w:rPr>
                        <w:noProof/>
                      </w:rPr>
                      <w:t>R. W. Hughes, “Introduction to Infrared Spectroscopy (FTIR) in Gemology,” 01 April 2007. [Online]. Available: https://www.ruby-sapphire.com/index.php/component/content/article/10-articles/810-ftir-intrigue#:~:text=Acetone%20Dipping,many%20perils%20with%20the%20FTIR.. [Accessed 18 December 2025].</w:t>
                    </w:r>
                  </w:p>
                </w:tc>
              </w:tr>
              <w:tr w:rsidR="00E8551D" w14:paraId="46D6D4B0" w14:textId="77777777">
                <w:trPr>
                  <w:divId w:val="1970554059"/>
                  <w:tblCellSpacing w:w="15" w:type="dxa"/>
                </w:trPr>
                <w:tc>
                  <w:tcPr>
                    <w:tcW w:w="50" w:type="pct"/>
                    <w:hideMark/>
                  </w:tcPr>
                  <w:p w14:paraId="3F1F8B80" w14:textId="77777777" w:rsidR="00E8551D" w:rsidRDefault="00E8551D">
                    <w:pPr>
                      <w:pStyle w:val="Bibliography"/>
                      <w:rPr>
                        <w:noProof/>
                      </w:rPr>
                    </w:pPr>
                    <w:r>
                      <w:rPr>
                        <w:noProof/>
                      </w:rPr>
                      <w:t xml:space="preserve">[5] </w:t>
                    </w:r>
                  </w:p>
                </w:tc>
                <w:tc>
                  <w:tcPr>
                    <w:tcW w:w="0" w:type="auto"/>
                    <w:hideMark/>
                  </w:tcPr>
                  <w:p w14:paraId="38379188" w14:textId="77777777" w:rsidR="00E8551D" w:rsidRDefault="00E8551D">
                    <w:pPr>
                      <w:pStyle w:val="Bibliography"/>
                      <w:rPr>
                        <w:noProof/>
                      </w:rPr>
                    </w:pPr>
                    <w:r>
                      <w:rPr>
                        <w:noProof/>
                      </w:rPr>
                      <w:t>A. B. e. al, “Post-blast detection of traces of explosives by means of Fourier transform infrared spectroscopy,” Science Direct , 10 November 2009. [Online]. Available: https://www.sciencedirect.com/science/article/abs/pii/S092420310900040X. [Accessed 18 December 2025].</w:t>
                    </w:r>
                  </w:p>
                </w:tc>
              </w:tr>
              <w:tr w:rsidR="00E8551D" w14:paraId="20F037E9" w14:textId="77777777">
                <w:trPr>
                  <w:divId w:val="1970554059"/>
                  <w:tblCellSpacing w:w="15" w:type="dxa"/>
                </w:trPr>
                <w:tc>
                  <w:tcPr>
                    <w:tcW w:w="50" w:type="pct"/>
                    <w:hideMark/>
                  </w:tcPr>
                  <w:p w14:paraId="3AAA4C50" w14:textId="77777777" w:rsidR="00E8551D" w:rsidRDefault="00E8551D">
                    <w:pPr>
                      <w:pStyle w:val="Bibliography"/>
                      <w:rPr>
                        <w:noProof/>
                      </w:rPr>
                    </w:pPr>
                    <w:r>
                      <w:rPr>
                        <w:noProof/>
                      </w:rPr>
                      <w:t xml:space="preserve">[6] </w:t>
                    </w:r>
                  </w:p>
                </w:tc>
                <w:tc>
                  <w:tcPr>
                    <w:tcW w:w="0" w:type="auto"/>
                    <w:hideMark/>
                  </w:tcPr>
                  <w:p w14:paraId="323E73E0" w14:textId="77777777" w:rsidR="00E8551D" w:rsidRDefault="00E8551D">
                    <w:pPr>
                      <w:pStyle w:val="Bibliography"/>
                      <w:rPr>
                        <w:noProof/>
                      </w:rPr>
                    </w:pPr>
                    <w:r>
                      <w:rPr>
                        <w:noProof/>
                      </w:rPr>
                      <w:t>Kingery-Bulmash, “Kingery-Bulmash Blast Parameter Calculator,” UN Saferguard, [Online]. Available: https://unsaferguard.org/un-saferguard/kingery-bulmash. [Accessed 18 December 2025].</w:t>
                    </w:r>
                  </w:p>
                </w:tc>
              </w:tr>
            </w:tbl>
            <w:p w14:paraId="3A9DAFD3" w14:textId="77777777" w:rsidR="00E8551D" w:rsidRDefault="00E8551D">
              <w:pPr>
                <w:divId w:val="1970554059"/>
                <w:rPr>
                  <w:rFonts w:eastAsia="Times New Roman"/>
                  <w:noProof/>
                </w:rPr>
              </w:pPr>
            </w:p>
            <w:p w14:paraId="48301D1B" w14:textId="5758B2D0" w:rsidR="00ED4AA3" w:rsidRDefault="00ED4AA3">
              <w:r>
                <w:rPr>
                  <w:b/>
                  <w:bCs/>
                  <w:noProof/>
                </w:rPr>
                <w:fldChar w:fldCharType="end"/>
              </w:r>
            </w:p>
          </w:sdtContent>
        </w:sdt>
      </w:sdtContent>
    </w:sdt>
    <w:p w14:paraId="3264DF88" w14:textId="77777777" w:rsidR="00ED4AA3" w:rsidRPr="0011085D" w:rsidRDefault="00ED4AA3" w:rsidP="00F608E0">
      <w:pPr>
        <w:rPr>
          <w:rFonts w:ascii="Arial" w:hAnsi="Arial" w:cs="Arial"/>
          <w:sz w:val="22"/>
          <w:szCs w:val="22"/>
        </w:rPr>
      </w:pPr>
    </w:p>
    <w:sectPr w:rsidR="00ED4AA3" w:rsidRPr="001108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61DAB0" w14:textId="77777777" w:rsidR="00451B6B" w:rsidRDefault="00451B6B" w:rsidP="00FC2E55">
      <w:pPr>
        <w:spacing w:after="0" w:line="240" w:lineRule="auto"/>
      </w:pPr>
      <w:r>
        <w:separator/>
      </w:r>
    </w:p>
  </w:endnote>
  <w:endnote w:type="continuationSeparator" w:id="0">
    <w:p w14:paraId="2A17FA01" w14:textId="77777777" w:rsidR="00451B6B" w:rsidRDefault="00451B6B" w:rsidP="00FC2E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E2AF0B" w14:textId="77777777" w:rsidR="00451B6B" w:rsidRDefault="00451B6B" w:rsidP="00FC2E55">
      <w:pPr>
        <w:spacing w:after="0" w:line="240" w:lineRule="auto"/>
      </w:pPr>
      <w:r>
        <w:separator/>
      </w:r>
    </w:p>
  </w:footnote>
  <w:footnote w:type="continuationSeparator" w:id="0">
    <w:p w14:paraId="74354A11" w14:textId="77777777" w:rsidR="00451B6B" w:rsidRDefault="00451B6B" w:rsidP="00FC2E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8E0"/>
    <w:rsid w:val="00016FA6"/>
    <w:rsid w:val="00021B5F"/>
    <w:rsid w:val="00022F20"/>
    <w:rsid w:val="00027913"/>
    <w:rsid w:val="00030BA6"/>
    <w:rsid w:val="00040650"/>
    <w:rsid w:val="00051254"/>
    <w:rsid w:val="00087CA2"/>
    <w:rsid w:val="000A3F10"/>
    <w:rsid w:val="00106B92"/>
    <w:rsid w:val="0011085D"/>
    <w:rsid w:val="00112D79"/>
    <w:rsid w:val="00122AF6"/>
    <w:rsid w:val="00127AB8"/>
    <w:rsid w:val="001432C9"/>
    <w:rsid w:val="001444C6"/>
    <w:rsid w:val="00146DFE"/>
    <w:rsid w:val="00157BC6"/>
    <w:rsid w:val="00165303"/>
    <w:rsid w:val="001657D9"/>
    <w:rsid w:val="001A0F2C"/>
    <w:rsid w:val="0023213A"/>
    <w:rsid w:val="00235229"/>
    <w:rsid w:val="00276BB6"/>
    <w:rsid w:val="0028615D"/>
    <w:rsid w:val="002C7292"/>
    <w:rsid w:val="002D57A2"/>
    <w:rsid w:val="002D713F"/>
    <w:rsid w:val="002E2E74"/>
    <w:rsid w:val="002E337F"/>
    <w:rsid w:val="0031333A"/>
    <w:rsid w:val="00313DEB"/>
    <w:rsid w:val="00317049"/>
    <w:rsid w:val="003212CC"/>
    <w:rsid w:val="00324215"/>
    <w:rsid w:val="00327812"/>
    <w:rsid w:val="00353D95"/>
    <w:rsid w:val="00357331"/>
    <w:rsid w:val="00370213"/>
    <w:rsid w:val="00383708"/>
    <w:rsid w:val="00386428"/>
    <w:rsid w:val="003875AF"/>
    <w:rsid w:val="00387A45"/>
    <w:rsid w:val="00395B44"/>
    <w:rsid w:val="003A42EC"/>
    <w:rsid w:val="003A6D9F"/>
    <w:rsid w:val="003B35A6"/>
    <w:rsid w:val="003D326A"/>
    <w:rsid w:val="003D3765"/>
    <w:rsid w:val="003E0577"/>
    <w:rsid w:val="003E6FF1"/>
    <w:rsid w:val="003F2629"/>
    <w:rsid w:val="003F637B"/>
    <w:rsid w:val="004171CD"/>
    <w:rsid w:val="00432C50"/>
    <w:rsid w:val="00451B6B"/>
    <w:rsid w:val="00463A3C"/>
    <w:rsid w:val="0049255D"/>
    <w:rsid w:val="00492756"/>
    <w:rsid w:val="0049368A"/>
    <w:rsid w:val="004B068C"/>
    <w:rsid w:val="004E528D"/>
    <w:rsid w:val="00524238"/>
    <w:rsid w:val="005257A0"/>
    <w:rsid w:val="00540245"/>
    <w:rsid w:val="00547BC4"/>
    <w:rsid w:val="00547FA0"/>
    <w:rsid w:val="005A23B7"/>
    <w:rsid w:val="005C1A76"/>
    <w:rsid w:val="005E2782"/>
    <w:rsid w:val="00604DE1"/>
    <w:rsid w:val="006109B7"/>
    <w:rsid w:val="00646F89"/>
    <w:rsid w:val="00661375"/>
    <w:rsid w:val="00664870"/>
    <w:rsid w:val="00675000"/>
    <w:rsid w:val="00690E00"/>
    <w:rsid w:val="00693D3C"/>
    <w:rsid w:val="0069631D"/>
    <w:rsid w:val="006A6495"/>
    <w:rsid w:val="006B04B1"/>
    <w:rsid w:val="006D3CC5"/>
    <w:rsid w:val="006D7FBC"/>
    <w:rsid w:val="006E2068"/>
    <w:rsid w:val="006E44A4"/>
    <w:rsid w:val="0070121F"/>
    <w:rsid w:val="007036BB"/>
    <w:rsid w:val="007121DD"/>
    <w:rsid w:val="00720586"/>
    <w:rsid w:val="007503F7"/>
    <w:rsid w:val="0075623D"/>
    <w:rsid w:val="007566CF"/>
    <w:rsid w:val="0076332D"/>
    <w:rsid w:val="00767262"/>
    <w:rsid w:val="0078585A"/>
    <w:rsid w:val="00792AD9"/>
    <w:rsid w:val="007A7491"/>
    <w:rsid w:val="007B13B5"/>
    <w:rsid w:val="007C199D"/>
    <w:rsid w:val="007C1A51"/>
    <w:rsid w:val="007C2B34"/>
    <w:rsid w:val="007E6632"/>
    <w:rsid w:val="007F2A91"/>
    <w:rsid w:val="007F3622"/>
    <w:rsid w:val="0082453A"/>
    <w:rsid w:val="0083221D"/>
    <w:rsid w:val="00864BC5"/>
    <w:rsid w:val="00884DC7"/>
    <w:rsid w:val="008A338D"/>
    <w:rsid w:val="008A46C3"/>
    <w:rsid w:val="008B004B"/>
    <w:rsid w:val="008C0EA1"/>
    <w:rsid w:val="008C3AE7"/>
    <w:rsid w:val="00925256"/>
    <w:rsid w:val="00926BCF"/>
    <w:rsid w:val="00945703"/>
    <w:rsid w:val="00955568"/>
    <w:rsid w:val="00956669"/>
    <w:rsid w:val="00966A46"/>
    <w:rsid w:val="009720D4"/>
    <w:rsid w:val="00981830"/>
    <w:rsid w:val="00985567"/>
    <w:rsid w:val="00991DE6"/>
    <w:rsid w:val="00994906"/>
    <w:rsid w:val="009C066B"/>
    <w:rsid w:val="009C7052"/>
    <w:rsid w:val="00A12C98"/>
    <w:rsid w:val="00A2562C"/>
    <w:rsid w:val="00A52A44"/>
    <w:rsid w:val="00A819E5"/>
    <w:rsid w:val="00A85CF8"/>
    <w:rsid w:val="00A92809"/>
    <w:rsid w:val="00AE7979"/>
    <w:rsid w:val="00AE7EC2"/>
    <w:rsid w:val="00B3764C"/>
    <w:rsid w:val="00B52441"/>
    <w:rsid w:val="00BB0C06"/>
    <w:rsid w:val="00BB475F"/>
    <w:rsid w:val="00BF4080"/>
    <w:rsid w:val="00C01645"/>
    <w:rsid w:val="00C01937"/>
    <w:rsid w:val="00C16F22"/>
    <w:rsid w:val="00C31A30"/>
    <w:rsid w:val="00C4034A"/>
    <w:rsid w:val="00C46572"/>
    <w:rsid w:val="00C5537F"/>
    <w:rsid w:val="00C73124"/>
    <w:rsid w:val="00C765CB"/>
    <w:rsid w:val="00C80EC6"/>
    <w:rsid w:val="00CB09A1"/>
    <w:rsid w:val="00CC5299"/>
    <w:rsid w:val="00CE2B9E"/>
    <w:rsid w:val="00D347F5"/>
    <w:rsid w:val="00D4480B"/>
    <w:rsid w:val="00D55BDD"/>
    <w:rsid w:val="00D656AB"/>
    <w:rsid w:val="00D9434C"/>
    <w:rsid w:val="00DA23F6"/>
    <w:rsid w:val="00DA4F6A"/>
    <w:rsid w:val="00DC3757"/>
    <w:rsid w:val="00DE4656"/>
    <w:rsid w:val="00DF6459"/>
    <w:rsid w:val="00E06C1E"/>
    <w:rsid w:val="00E105F7"/>
    <w:rsid w:val="00E2657F"/>
    <w:rsid w:val="00E42B5B"/>
    <w:rsid w:val="00E45C1A"/>
    <w:rsid w:val="00E546BD"/>
    <w:rsid w:val="00E8551D"/>
    <w:rsid w:val="00E91B1F"/>
    <w:rsid w:val="00EC0710"/>
    <w:rsid w:val="00EC61AF"/>
    <w:rsid w:val="00ED4AA3"/>
    <w:rsid w:val="00EE7B11"/>
    <w:rsid w:val="00F0414B"/>
    <w:rsid w:val="00F07D14"/>
    <w:rsid w:val="00F31428"/>
    <w:rsid w:val="00F370E8"/>
    <w:rsid w:val="00F532AC"/>
    <w:rsid w:val="00F608E0"/>
    <w:rsid w:val="00F75C3D"/>
    <w:rsid w:val="00F9430B"/>
    <w:rsid w:val="00FB413A"/>
    <w:rsid w:val="00FC2E55"/>
    <w:rsid w:val="00FD6AED"/>
    <w:rsid w:val="00FE79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867BE"/>
  <w15:chartTrackingRefBased/>
  <w15:docId w15:val="{66FA2235-DEC1-4CD0-8F5F-4BAB6DE9AF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08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608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08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08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08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08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08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08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08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08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608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08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08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08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08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08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08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08E0"/>
    <w:rPr>
      <w:rFonts w:eastAsiaTheme="majorEastAsia" w:cstheme="majorBidi"/>
      <w:color w:val="272727" w:themeColor="text1" w:themeTint="D8"/>
    </w:rPr>
  </w:style>
  <w:style w:type="paragraph" w:styleId="Title">
    <w:name w:val="Title"/>
    <w:basedOn w:val="Normal"/>
    <w:next w:val="Normal"/>
    <w:link w:val="TitleChar"/>
    <w:uiPriority w:val="10"/>
    <w:qFormat/>
    <w:rsid w:val="00F608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08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08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08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08E0"/>
    <w:pPr>
      <w:spacing w:before="160"/>
      <w:jc w:val="center"/>
    </w:pPr>
    <w:rPr>
      <w:i/>
      <w:iCs/>
      <w:color w:val="404040" w:themeColor="text1" w:themeTint="BF"/>
    </w:rPr>
  </w:style>
  <w:style w:type="character" w:customStyle="1" w:styleId="QuoteChar">
    <w:name w:val="Quote Char"/>
    <w:basedOn w:val="DefaultParagraphFont"/>
    <w:link w:val="Quote"/>
    <w:uiPriority w:val="29"/>
    <w:rsid w:val="00F608E0"/>
    <w:rPr>
      <w:i/>
      <w:iCs/>
      <w:color w:val="404040" w:themeColor="text1" w:themeTint="BF"/>
    </w:rPr>
  </w:style>
  <w:style w:type="paragraph" w:styleId="ListParagraph">
    <w:name w:val="List Paragraph"/>
    <w:basedOn w:val="Normal"/>
    <w:uiPriority w:val="34"/>
    <w:qFormat/>
    <w:rsid w:val="00F608E0"/>
    <w:pPr>
      <w:ind w:left="720"/>
      <w:contextualSpacing/>
    </w:pPr>
  </w:style>
  <w:style w:type="character" w:styleId="IntenseEmphasis">
    <w:name w:val="Intense Emphasis"/>
    <w:basedOn w:val="DefaultParagraphFont"/>
    <w:uiPriority w:val="21"/>
    <w:qFormat/>
    <w:rsid w:val="00F608E0"/>
    <w:rPr>
      <w:i/>
      <w:iCs/>
      <w:color w:val="0F4761" w:themeColor="accent1" w:themeShade="BF"/>
    </w:rPr>
  </w:style>
  <w:style w:type="paragraph" w:styleId="IntenseQuote">
    <w:name w:val="Intense Quote"/>
    <w:basedOn w:val="Normal"/>
    <w:next w:val="Normal"/>
    <w:link w:val="IntenseQuoteChar"/>
    <w:uiPriority w:val="30"/>
    <w:qFormat/>
    <w:rsid w:val="00F608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08E0"/>
    <w:rPr>
      <w:i/>
      <w:iCs/>
      <w:color w:val="0F4761" w:themeColor="accent1" w:themeShade="BF"/>
    </w:rPr>
  </w:style>
  <w:style w:type="character" w:styleId="IntenseReference">
    <w:name w:val="Intense Reference"/>
    <w:basedOn w:val="DefaultParagraphFont"/>
    <w:uiPriority w:val="32"/>
    <w:qFormat/>
    <w:rsid w:val="00F608E0"/>
    <w:rPr>
      <w:b/>
      <w:bCs/>
      <w:smallCaps/>
      <w:color w:val="0F4761" w:themeColor="accent1" w:themeShade="BF"/>
      <w:spacing w:val="5"/>
    </w:rPr>
  </w:style>
  <w:style w:type="paragraph" w:styleId="NoSpacing">
    <w:name w:val="No Spacing"/>
    <w:uiPriority w:val="1"/>
    <w:qFormat/>
    <w:rsid w:val="00664870"/>
    <w:pPr>
      <w:spacing w:after="0" w:line="240" w:lineRule="auto"/>
    </w:pPr>
  </w:style>
  <w:style w:type="paragraph" w:styleId="Caption">
    <w:name w:val="caption"/>
    <w:basedOn w:val="Normal"/>
    <w:next w:val="Normal"/>
    <w:uiPriority w:val="35"/>
    <w:unhideWhenUsed/>
    <w:qFormat/>
    <w:rsid w:val="00DE4656"/>
    <w:pPr>
      <w:spacing w:after="200" w:line="240" w:lineRule="auto"/>
    </w:pPr>
    <w:rPr>
      <w:i/>
      <w:iCs/>
      <w:color w:val="0E2841" w:themeColor="text2"/>
      <w:sz w:val="18"/>
      <w:szCs w:val="18"/>
    </w:rPr>
  </w:style>
  <w:style w:type="table" w:styleId="TableGrid">
    <w:name w:val="Table Grid"/>
    <w:basedOn w:val="TableNormal"/>
    <w:uiPriority w:val="39"/>
    <w:rsid w:val="006109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2E2E74"/>
    <w:rPr>
      <w:color w:val="666666"/>
    </w:rPr>
  </w:style>
  <w:style w:type="paragraph" w:styleId="Header">
    <w:name w:val="header"/>
    <w:basedOn w:val="Normal"/>
    <w:link w:val="HeaderChar"/>
    <w:uiPriority w:val="99"/>
    <w:unhideWhenUsed/>
    <w:rsid w:val="00FC2E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2E55"/>
  </w:style>
  <w:style w:type="paragraph" w:styleId="Footer">
    <w:name w:val="footer"/>
    <w:basedOn w:val="Normal"/>
    <w:link w:val="FooterChar"/>
    <w:uiPriority w:val="99"/>
    <w:unhideWhenUsed/>
    <w:rsid w:val="00FC2E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2E55"/>
  </w:style>
  <w:style w:type="paragraph" w:styleId="TOCHeading">
    <w:name w:val="TOC Heading"/>
    <w:basedOn w:val="Heading1"/>
    <w:next w:val="Normal"/>
    <w:uiPriority w:val="39"/>
    <w:unhideWhenUsed/>
    <w:qFormat/>
    <w:rsid w:val="00F370E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370E8"/>
    <w:pPr>
      <w:spacing w:after="100"/>
    </w:pPr>
  </w:style>
  <w:style w:type="paragraph" w:styleId="TOC2">
    <w:name w:val="toc 2"/>
    <w:basedOn w:val="Normal"/>
    <w:next w:val="Normal"/>
    <w:autoRedefine/>
    <w:uiPriority w:val="39"/>
    <w:unhideWhenUsed/>
    <w:rsid w:val="00F370E8"/>
    <w:pPr>
      <w:spacing w:after="100"/>
      <w:ind w:left="240"/>
    </w:pPr>
  </w:style>
  <w:style w:type="character" w:styleId="Hyperlink">
    <w:name w:val="Hyperlink"/>
    <w:basedOn w:val="DefaultParagraphFont"/>
    <w:uiPriority w:val="99"/>
    <w:unhideWhenUsed/>
    <w:rsid w:val="00F370E8"/>
    <w:rPr>
      <w:color w:val="467886" w:themeColor="hyperlink"/>
      <w:u w:val="single"/>
    </w:rPr>
  </w:style>
  <w:style w:type="paragraph" w:styleId="TableofFigures">
    <w:name w:val="table of figures"/>
    <w:basedOn w:val="Normal"/>
    <w:next w:val="Normal"/>
    <w:uiPriority w:val="99"/>
    <w:unhideWhenUsed/>
    <w:rsid w:val="00DA23F6"/>
    <w:pPr>
      <w:spacing w:after="0"/>
    </w:pPr>
  </w:style>
  <w:style w:type="paragraph" w:styleId="Bibliography">
    <w:name w:val="Bibliography"/>
    <w:basedOn w:val="Normal"/>
    <w:next w:val="Normal"/>
    <w:uiPriority w:val="37"/>
    <w:unhideWhenUsed/>
    <w:rsid w:val="00E855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24364">
      <w:bodyDiv w:val="1"/>
      <w:marLeft w:val="0"/>
      <w:marRight w:val="0"/>
      <w:marTop w:val="0"/>
      <w:marBottom w:val="0"/>
      <w:divBdr>
        <w:top w:val="none" w:sz="0" w:space="0" w:color="auto"/>
        <w:left w:val="none" w:sz="0" w:space="0" w:color="auto"/>
        <w:bottom w:val="none" w:sz="0" w:space="0" w:color="auto"/>
        <w:right w:val="none" w:sz="0" w:space="0" w:color="auto"/>
      </w:divBdr>
    </w:div>
    <w:div w:id="79256566">
      <w:bodyDiv w:val="1"/>
      <w:marLeft w:val="0"/>
      <w:marRight w:val="0"/>
      <w:marTop w:val="0"/>
      <w:marBottom w:val="0"/>
      <w:divBdr>
        <w:top w:val="none" w:sz="0" w:space="0" w:color="auto"/>
        <w:left w:val="none" w:sz="0" w:space="0" w:color="auto"/>
        <w:bottom w:val="none" w:sz="0" w:space="0" w:color="auto"/>
        <w:right w:val="none" w:sz="0" w:space="0" w:color="auto"/>
      </w:divBdr>
    </w:div>
    <w:div w:id="127166178">
      <w:bodyDiv w:val="1"/>
      <w:marLeft w:val="0"/>
      <w:marRight w:val="0"/>
      <w:marTop w:val="0"/>
      <w:marBottom w:val="0"/>
      <w:divBdr>
        <w:top w:val="none" w:sz="0" w:space="0" w:color="auto"/>
        <w:left w:val="none" w:sz="0" w:space="0" w:color="auto"/>
        <w:bottom w:val="none" w:sz="0" w:space="0" w:color="auto"/>
        <w:right w:val="none" w:sz="0" w:space="0" w:color="auto"/>
      </w:divBdr>
    </w:div>
    <w:div w:id="192230142">
      <w:bodyDiv w:val="1"/>
      <w:marLeft w:val="0"/>
      <w:marRight w:val="0"/>
      <w:marTop w:val="0"/>
      <w:marBottom w:val="0"/>
      <w:divBdr>
        <w:top w:val="none" w:sz="0" w:space="0" w:color="auto"/>
        <w:left w:val="none" w:sz="0" w:space="0" w:color="auto"/>
        <w:bottom w:val="none" w:sz="0" w:space="0" w:color="auto"/>
        <w:right w:val="none" w:sz="0" w:space="0" w:color="auto"/>
      </w:divBdr>
    </w:div>
    <w:div w:id="475343095">
      <w:bodyDiv w:val="1"/>
      <w:marLeft w:val="0"/>
      <w:marRight w:val="0"/>
      <w:marTop w:val="0"/>
      <w:marBottom w:val="0"/>
      <w:divBdr>
        <w:top w:val="none" w:sz="0" w:space="0" w:color="auto"/>
        <w:left w:val="none" w:sz="0" w:space="0" w:color="auto"/>
        <w:bottom w:val="none" w:sz="0" w:space="0" w:color="auto"/>
        <w:right w:val="none" w:sz="0" w:space="0" w:color="auto"/>
      </w:divBdr>
    </w:div>
    <w:div w:id="670522194">
      <w:bodyDiv w:val="1"/>
      <w:marLeft w:val="0"/>
      <w:marRight w:val="0"/>
      <w:marTop w:val="0"/>
      <w:marBottom w:val="0"/>
      <w:divBdr>
        <w:top w:val="none" w:sz="0" w:space="0" w:color="auto"/>
        <w:left w:val="none" w:sz="0" w:space="0" w:color="auto"/>
        <w:bottom w:val="none" w:sz="0" w:space="0" w:color="auto"/>
        <w:right w:val="none" w:sz="0" w:space="0" w:color="auto"/>
      </w:divBdr>
    </w:div>
    <w:div w:id="793183251">
      <w:bodyDiv w:val="1"/>
      <w:marLeft w:val="0"/>
      <w:marRight w:val="0"/>
      <w:marTop w:val="0"/>
      <w:marBottom w:val="0"/>
      <w:divBdr>
        <w:top w:val="none" w:sz="0" w:space="0" w:color="auto"/>
        <w:left w:val="none" w:sz="0" w:space="0" w:color="auto"/>
        <w:bottom w:val="none" w:sz="0" w:space="0" w:color="auto"/>
        <w:right w:val="none" w:sz="0" w:space="0" w:color="auto"/>
      </w:divBdr>
    </w:div>
    <w:div w:id="898978428">
      <w:bodyDiv w:val="1"/>
      <w:marLeft w:val="0"/>
      <w:marRight w:val="0"/>
      <w:marTop w:val="0"/>
      <w:marBottom w:val="0"/>
      <w:divBdr>
        <w:top w:val="none" w:sz="0" w:space="0" w:color="auto"/>
        <w:left w:val="none" w:sz="0" w:space="0" w:color="auto"/>
        <w:bottom w:val="none" w:sz="0" w:space="0" w:color="auto"/>
        <w:right w:val="none" w:sz="0" w:space="0" w:color="auto"/>
      </w:divBdr>
    </w:div>
    <w:div w:id="1102266415">
      <w:bodyDiv w:val="1"/>
      <w:marLeft w:val="0"/>
      <w:marRight w:val="0"/>
      <w:marTop w:val="0"/>
      <w:marBottom w:val="0"/>
      <w:divBdr>
        <w:top w:val="none" w:sz="0" w:space="0" w:color="auto"/>
        <w:left w:val="none" w:sz="0" w:space="0" w:color="auto"/>
        <w:bottom w:val="none" w:sz="0" w:space="0" w:color="auto"/>
        <w:right w:val="none" w:sz="0" w:space="0" w:color="auto"/>
      </w:divBdr>
    </w:div>
    <w:div w:id="1195849642">
      <w:bodyDiv w:val="1"/>
      <w:marLeft w:val="0"/>
      <w:marRight w:val="0"/>
      <w:marTop w:val="0"/>
      <w:marBottom w:val="0"/>
      <w:divBdr>
        <w:top w:val="none" w:sz="0" w:space="0" w:color="auto"/>
        <w:left w:val="none" w:sz="0" w:space="0" w:color="auto"/>
        <w:bottom w:val="none" w:sz="0" w:space="0" w:color="auto"/>
        <w:right w:val="none" w:sz="0" w:space="0" w:color="auto"/>
      </w:divBdr>
    </w:div>
    <w:div w:id="1503400307">
      <w:bodyDiv w:val="1"/>
      <w:marLeft w:val="0"/>
      <w:marRight w:val="0"/>
      <w:marTop w:val="0"/>
      <w:marBottom w:val="0"/>
      <w:divBdr>
        <w:top w:val="none" w:sz="0" w:space="0" w:color="auto"/>
        <w:left w:val="none" w:sz="0" w:space="0" w:color="auto"/>
        <w:bottom w:val="none" w:sz="0" w:space="0" w:color="auto"/>
        <w:right w:val="none" w:sz="0" w:space="0" w:color="auto"/>
      </w:divBdr>
    </w:div>
    <w:div w:id="1970554059">
      <w:bodyDiv w:val="1"/>
      <w:marLeft w:val="0"/>
      <w:marRight w:val="0"/>
      <w:marTop w:val="0"/>
      <w:marBottom w:val="0"/>
      <w:divBdr>
        <w:top w:val="none" w:sz="0" w:space="0" w:color="auto"/>
        <w:left w:val="none" w:sz="0" w:space="0" w:color="auto"/>
        <w:bottom w:val="none" w:sz="0" w:space="0" w:color="auto"/>
        <w:right w:val="none" w:sz="0" w:space="0" w:color="auto"/>
      </w:divBdr>
    </w:div>
    <w:div w:id="2094622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Nat93</b:Tag>
    <b:SourceType>InternetSite</b:SourceType>
    <b:Guid>{CDD0932E-DF6E-4EB7-8350-2DFFDBD71612}</b:Guid>
    <b:Title>Static Testing of High Explosive Munitions for Obtaining Fragment Spatial Distribution</b:Title>
    <b:Year>1993</b:Year>
    <b:YearAccessed>2025</b:YearAccessed>
    <b:MonthAccessed>December </b:MonthAccessed>
    <b:DayAccessed>18</b:DayAccessed>
    <b:URL>https://ntrl.ntis.gov/NTRL/dashboard/searchResults/titleDetail/ADA262272.xhtml</b:URL>
    <b:Author>
      <b:Author>
        <b:Corporate>NationalTechnical Reports Library</b:Corporate>
      </b:Author>
    </b:Author>
    <b:RefOrder>1</b:RefOrder>
  </b:Source>
  <b:Source>
    <b:Tag>Pet24</b:Tag>
    <b:SourceType>InternetSite</b:SourceType>
    <b:Guid>{8182EB06-0CFD-488E-8E28-7322DAA55099}</b:Guid>
    <b:Author>
      <b:Author>
        <b:NameList>
          <b:Person>
            <b:Last>McNeil</b:Last>
            <b:First>Peter</b:First>
          </b:Person>
        </b:NameList>
      </b:Author>
    </b:Author>
    <b:Title>What is a BNC Cable And What does BNC Stand for?</b:Title>
    <b:ProductionCompany>Pasternack</b:ProductionCompany>
    <b:Year>2024</b:Year>
    <b:Month>August</b:Month>
    <b:Day>02</b:Day>
    <b:YearAccessed>2025</b:YearAccessed>
    <b:MonthAccessed>December </b:MonthAccessed>
    <b:DayAccessed>18</b:DayAccessed>
    <b:URL>https://blog.pasternack.com/coaxial-cable/what-is-a-bnc-cable-and-what-does-bnc-stand-for/</b:URL>
    <b:RefOrder>2</b:RefOrder>
  </b:Source>
  <b:Source>
    <b:Tag>Edi23</b:Tag>
    <b:SourceType>InternetSite</b:SourceType>
    <b:Guid>{7746E8D7-4D67-412A-9F3B-BA5021C05F08}</b:Guid>
    <b:Author>
      <b:Author>
        <b:Corporate>Edinburgh Instruments </b:Corporate>
      </b:Author>
    </b:Author>
    <b:Title>What is FTIR Spectroscopy?</b:Title>
    <b:Year>2023</b:Year>
    <b:Month>April</b:Month>
    <b:Day>25</b:Day>
    <b:YearAccessed>2025</b:YearAccessed>
    <b:MonthAccessed>December </b:MonthAccessed>
    <b:DayAccessed>18</b:DayAccessed>
    <b:URL>What is FTIR Spectroscopy?</b:URL>
    <b:RefOrder>3</b:RefOrder>
  </b:Source>
  <b:Source>
    <b:Tag>Ric07</b:Tag>
    <b:SourceType>InternetSite</b:SourceType>
    <b:Guid>{CE2DA8B7-A689-4ADB-9C53-722F4296C8DD}</b:Guid>
    <b:Author>
      <b:Author>
        <b:NameList>
          <b:Person>
            <b:Last>Hughes</b:Last>
            <b:First>Richard</b:First>
            <b:Middle>W.</b:Middle>
          </b:Person>
        </b:NameList>
      </b:Author>
    </b:Author>
    <b:Title>Introduction to Infrared Spectroscopy (FTIR) in Gemology</b:Title>
    <b:Year>2007</b:Year>
    <b:Month>April</b:Month>
    <b:Day>01</b:Day>
    <b:YearAccessed>2025</b:YearAccessed>
    <b:MonthAccessed>December </b:MonthAccessed>
    <b:DayAccessed>18</b:DayAccessed>
    <b:URL>https://www.ruby-sapphire.com/index.php/component/content/article/10-articles/810-ftir-intrigue#:~:text=Acetone%20Dipping,many%20perils%20with%20the%20FTIR.</b:URL>
    <b:RefOrder>4</b:RefOrder>
  </b:Source>
  <b:Source>
    <b:Tag>ABa09</b:Tag>
    <b:SourceType>InternetSite</b:SourceType>
    <b:Guid>{B1D7712B-3D19-4A0E-A25A-0D860383F85C}</b:Guid>
    <b:Author>
      <b:Author>
        <b:NameList>
          <b:Person>
            <b:Last>al</b:Last>
            <b:First>A.</b:First>
            <b:Middle>Banas et</b:Middle>
          </b:Person>
        </b:NameList>
      </b:Author>
    </b:Author>
    <b:Title>Post-blast detection of traces of explosives by means of Fourier transform infrared spectroscopy</b:Title>
    <b:ProductionCompany>Science Direct </b:ProductionCompany>
    <b:Year>2009</b:Year>
    <b:Month>November </b:Month>
    <b:Day>10</b:Day>
    <b:YearAccessed>2025</b:YearAccessed>
    <b:MonthAccessed>December </b:MonthAccessed>
    <b:DayAccessed>18</b:DayAccessed>
    <b:URL>https://www.sciencedirect.com/science/article/abs/pii/S092420310900040X</b:URL>
    <b:RefOrder>5</b:RefOrder>
  </b:Source>
  <b:Source>
    <b:Tag>Kin25</b:Tag>
    <b:SourceType>InternetSite</b:SourceType>
    <b:Guid>{042A42CC-F1C9-4AEF-AE88-6897922641B2}</b:Guid>
    <b:Author>
      <b:Author>
        <b:NameList>
          <b:Person>
            <b:Last>Kingery-Bulmash</b:Last>
          </b:Person>
        </b:NameList>
      </b:Author>
    </b:Author>
    <b:Title>Kingery-Bulmash Blast Parameter Calculator</b:Title>
    <b:ProductionCompany>UN Saferguard</b:ProductionCompany>
    <b:YearAccessed>2025</b:YearAccessed>
    <b:MonthAccessed>December </b:MonthAccessed>
    <b:DayAccessed>18</b:DayAccessed>
    <b:URL>https://unsaferguard.org/un-saferguard/kingery-bulmash</b:URL>
    <b:RefOrder>6</b:RefOrder>
  </b:Source>
</b:Sources>
</file>

<file path=customXml/itemProps1.xml><?xml version="1.0" encoding="utf-8"?>
<ds:datastoreItem xmlns:ds="http://schemas.openxmlformats.org/officeDocument/2006/customXml" ds:itemID="{072EF717-32E8-4E00-886C-0EF7972745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497</TotalTime>
  <Pages>12</Pages>
  <Words>3047</Words>
  <Characters>15330</Characters>
  <Application>Microsoft Office Word</Application>
  <DocSecurity>0</DocSecurity>
  <Lines>425</Lines>
  <Paragraphs>266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Tolhurst, David E1 (DNO WHG-ISM Mk4A SftyApp10)</dc:creator>
  <cp:keywords/>
  <dc:description/>
  <cp:lastModifiedBy>David Tolhurst (2222916)</cp:lastModifiedBy>
  <cp:revision>121</cp:revision>
  <dcterms:created xsi:type="dcterms:W3CDTF">2025-12-16T17:33:00Z</dcterms:created>
  <dcterms:modified xsi:type="dcterms:W3CDTF">2025-12-18T14:08:00Z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2025-12-15T09:55:21Z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005a7089-eb98-41db-b994-f0bcd05ec3b4</vt:lpwstr>
  </property>
  <property fmtid="{D5CDD505-2E9C-101B-9397-08002B2CF9AE}" pid="8" name="MSIP_Label_8e28611e-2819-430a-bdf7-3581be6cbbdd_ContentBits">
    <vt:lpwstr>0</vt:lpwstr>
  </property>
  <property fmtid="{D5CDD505-2E9C-101B-9397-08002B2CF9AE}" pid="9" name="MSIP_Label_8e28611e-2819-430a-bdf7-3581be6cbbdd_Tag">
    <vt:lpwstr>10, 0, 1, 1</vt:lpwstr>
  </property>
</Properties>
</file>