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kern w:val="2"/>
          <w:lang w:val="en-GB" w:eastAsia="ja-JP"/>
          <w14:ligatures w14:val="standardContextual"/>
        </w:rPr>
        <w:id w:val="2097641"/>
        <w:docPartObj>
          <w:docPartGallery w:val="Cover Pages"/>
          <w:docPartUnique/>
        </w:docPartObj>
      </w:sdtPr>
      <w:sdtEndPr>
        <w:rPr>
          <w:color w:val="auto"/>
        </w:rPr>
      </w:sdtEndPr>
      <w:sdtContent>
        <w:p w14:paraId="3EE2DD3B" w14:textId="276C47EC" w:rsidR="009B35DC" w:rsidRDefault="009B35DC">
          <w:pPr>
            <w:pStyle w:val="NoSpacing"/>
            <w:spacing w:before="1540" w:after="240"/>
            <w:jc w:val="center"/>
            <w:rPr>
              <w:color w:val="4472C4" w:themeColor="accent1"/>
            </w:rPr>
          </w:pPr>
          <w:r>
            <w:rPr>
              <w:noProof/>
              <w:color w:val="4472C4" w:themeColor="accent1"/>
            </w:rPr>
            <w:drawing>
              <wp:inline distT="0" distB="0" distL="0" distR="0" wp14:anchorId="61A2CD75" wp14:editId="3DB0DD2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71DA706459B4CDE96AC9C15FF15A2F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4E0584" w14:textId="5F3DA226" w:rsidR="009B35DC" w:rsidRDefault="009B35D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Operations Management Plan</w:t>
              </w:r>
            </w:p>
          </w:sdtContent>
        </w:sdt>
        <w:sdt>
          <w:sdtPr>
            <w:rPr>
              <w:color w:val="4472C4" w:themeColor="accent1"/>
              <w:sz w:val="28"/>
              <w:szCs w:val="28"/>
            </w:rPr>
            <w:alias w:val="Subtitle"/>
            <w:tag w:val=""/>
            <w:id w:val="328029620"/>
            <w:placeholder>
              <w:docPart w:val="AB3C7FF3DD134757A4D2FD5437D5E09A"/>
            </w:placeholder>
            <w:dataBinding w:prefixMappings="xmlns:ns0='http://purl.org/dc/elements/1.1/' xmlns:ns1='http://schemas.openxmlformats.org/package/2006/metadata/core-properties' " w:xpath="/ns1:coreProperties[1]/ns0:subject[1]" w:storeItemID="{6C3C8BC8-F283-45AE-878A-BAB7291924A1}"/>
            <w:text/>
          </w:sdtPr>
          <w:sdtContent>
            <w:p w14:paraId="6C364DB3" w14:textId="2D487DE5" w:rsidR="009B35DC" w:rsidRDefault="009B35DC">
              <w:pPr>
                <w:pStyle w:val="NoSpacing"/>
                <w:jc w:val="center"/>
                <w:rPr>
                  <w:color w:val="4472C4" w:themeColor="accent1"/>
                  <w:sz w:val="28"/>
                  <w:szCs w:val="28"/>
                </w:rPr>
              </w:pPr>
              <w:r>
                <w:rPr>
                  <w:color w:val="4472C4" w:themeColor="accent1"/>
                  <w:sz w:val="28"/>
                  <w:szCs w:val="28"/>
                </w:rPr>
                <w:t>Clyde Carmelo Seisun - 2220481</w:t>
              </w:r>
            </w:p>
          </w:sdtContent>
        </w:sdt>
        <w:p w14:paraId="7A4FC76E" w14:textId="77777777" w:rsidR="009B35DC" w:rsidRDefault="009B35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5208D89" wp14:editId="0CE2AA5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9T00:00:00Z">
                                    <w:dateFormat w:val="MMMM d, yyyy"/>
                                    <w:lid w:val="en-US"/>
                                    <w:storeMappedDataAs w:val="dateTime"/>
                                    <w:calendar w:val="gregorian"/>
                                  </w:date>
                                </w:sdtPr>
                                <w:sdtContent>
                                  <w:p w14:paraId="2423FBA8" w14:textId="313518F5" w:rsidR="009B35DC" w:rsidRDefault="00A46676">
                                    <w:pPr>
                                      <w:pStyle w:val="NoSpacing"/>
                                      <w:spacing w:after="40"/>
                                      <w:jc w:val="center"/>
                                      <w:rPr>
                                        <w:caps/>
                                        <w:color w:val="4472C4" w:themeColor="accent1"/>
                                        <w:sz w:val="28"/>
                                        <w:szCs w:val="28"/>
                                      </w:rPr>
                                    </w:pPr>
                                    <w:r>
                                      <w:rPr>
                                        <w:caps/>
                                        <w:color w:val="4472C4" w:themeColor="accent1"/>
                                        <w:sz w:val="28"/>
                                        <w:szCs w:val="28"/>
                                      </w:rPr>
                                      <w:t>April 19, 2024</w:t>
                                    </w:r>
                                  </w:p>
                                </w:sdtContent>
                              </w:sdt>
                              <w:p w14:paraId="137A1CD9" w14:textId="32C8B191" w:rsidR="009B35DC" w:rsidRDefault="00000000">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35DC">
                                      <w:rPr>
                                        <w:caps/>
                                        <w:color w:val="4472C4" w:themeColor="accent1"/>
                                      </w:rPr>
                                      <w:t>Operations Managemnt – BMTP5019</w:t>
                                    </w:r>
                                  </w:sdtContent>
                                </w:sdt>
                              </w:p>
                              <w:p w14:paraId="0B72E841" w14:textId="6E49BE9A" w:rsidR="00F75935" w:rsidRDefault="00F75935">
                                <w:pPr>
                                  <w:pStyle w:val="NoSpacing"/>
                                  <w:jc w:val="center"/>
                                  <w:rPr>
                                    <w:color w:val="4472C4" w:themeColor="accent1"/>
                                  </w:rPr>
                                </w:pPr>
                                <w:r>
                                  <w:rPr>
                                    <w:caps/>
                                    <w:color w:val="4472C4" w:themeColor="accent1"/>
                                  </w:rPr>
                                  <w:t>lecturer: Deborah Jenkins</w:t>
                                </w:r>
                              </w:p>
                              <w:p w14:paraId="4EB168E1" w14:textId="3922B4CE" w:rsidR="009B35DC" w:rsidRDefault="009B35DC" w:rsidP="00A46676">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208D8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9T00:00:00Z">
                              <w:dateFormat w:val="MMMM d, yyyy"/>
                              <w:lid w:val="en-US"/>
                              <w:storeMappedDataAs w:val="dateTime"/>
                              <w:calendar w:val="gregorian"/>
                            </w:date>
                          </w:sdtPr>
                          <w:sdtContent>
                            <w:p w14:paraId="2423FBA8" w14:textId="313518F5" w:rsidR="009B35DC" w:rsidRDefault="00A46676">
                              <w:pPr>
                                <w:pStyle w:val="NoSpacing"/>
                                <w:spacing w:after="40"/>
                                <w:jc w:val="center"/>
                                <w:rPr>
                                  <w:caps/>
                                  <w:color w:val="4472C4" w:themeColor="accent1"/>
                                  <w:sz w:val="28"/>
                                  <w:szCs w:val="28"/>
                                </w:rPr>
                              </w:pPr>
                              <w:r>
                                <w:rPr>
                                  <w:caps/>
                                  <w:color w:val="4472C4" w:themeColor="accent1"/>
                                  <w:sz w:val="28"/>
                                  <w:szCs w:val="28"/>
                                </w:rPr>
                                <w:t>April 19, 2024</w:t>
                              </w:r>
                            </w:p>
                          </w:sdtContent>
                        </w:sdt>
                        <w:p w14:paraId="137A1CD9" w14:textId="32C8B191" w:rsidR="009B35DC" w:rsidRDefault="00000000">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35DC">
                                <w:rPr>
                                  <w:caps/>
                                  <w:color w:val="4472C4" w:themeColor="accent1"/>
                                </w:rPr>
                                <w:t>Operations Managemnt – BMTP5019</w:t>
                              </w:r>
                            </w:sdtContent>
                          </w:sdt>
                        </w:p>
                        <w:p w14:paraId="0B72E841" w14:textId="6E49BE9A" w:rsidR="00F75935" w:rsidRDefault="00F75935">
                          <w:pPr>
                            <w:pStyle w:val="NoSpacing"/>
                            <w:jc w:val="center"/>
                            <w:rPr>
                              <w:color w:val="4472C4" w:themeColor="accent1"/>
                            </w:rPr>
                          </w:pPr>
                          <w:r>
                            <w:rPr>
                              <w:caps/>
                              <w:color w:val="4472C4" w:themeColor="accent1"/>
                            </w:rPr>
                            <w:t>lecturer: Deborah Jenkins</w:t>
                          </w:r>
                        </w:p>
                        <w:p w14:paraId="4EB168E1" w14:textId="3922B4CE" w:rsidR="009B35DC" w:rsidRDefault="009B35DC" w:rsidP="00A46676">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6EADC92F" wp14:editId="1C0BFA6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AFE9AE" w14:textId="4A75B6A7" w:rsidR="009B35DC" w:rsidRDefault="009B35DC">
          <w:r>
            <w:br w:type="page"/>
          </w:r>
        </w:p>
      </w:sdtContent>
    </w:sdt>
    <w:sdt>
      <w:sdtPr>
        <w:rPr>
          <w:rFonts w:ascii="Arial" w:eastAsiaTheme="minorEastAsia" w:hAnsi="Arial" w:cs="Arial"/>
          <w:color w:val="auto"/>
          <w:kern w:val="2"/>
          <w:sz w:val="22"/>
          <w:szCs w:val="22"/>
          <w:lang w:val="en-GB" w:eastAsia="ja-JP"/>
          <w14:ligatures w14:val="standardContextual"/>
        </w:rPr>
        <w:id w:val="-1596849108"/>
        <w:docPartObj>
          <w:docPartGallery w:val="Table of Contents"/>
          <w:docPartUnique/>
        </w:docPartObj>
      </w:sdtPr>
      <w:sdtEndPr>
        <w:rPr>
          <w:b/>
          <w:bCs/>
          <w:noProof/>
        </w:rPr>
      </w:sdtEndPr>
      <w:sdtContent>
        <w:p w14:paraId="592DBA24" w14:textId="71A1348B" w:rsidR="009B35DC" w:rsidRPr="009129F0" w:rsidRDefault="009B35DC">
          <w:pPr>
            <w:pStyle w:val="TOCHeading"/>
            <w:rPr>
              <w:rFonts w:ascii="Arial" w:hAnsi="Arial" w:cs="Arial"/>
            </w:rPr>
          </w:pPr>
          <w:r w:rsidRPr="009129F0">
            <w:rPr>
              <w:rFonts w:ascii="Arial" w:hAnsi="Arial" w:cs="Arial"/>
            </w:rPr>
            <w:t>Contents</w:t>
          </w:r>
        </w:p>
        <w:p w14:paraId="444DB8F8" w14:textId="5748BA7F" w:rsidR="0005759B" w:rsidRDefault="009B35DC">
          <w:pPr>
            <w:pStyle w:val="TOC1"/>
            <w:tabs>
              <w:tab w:val="right" w:leader="dot" w:pos="9016"/>
            </w:tabs>
            <w:rPr>
              <w:noProof/>
              <w:sz w:val="24"/>
              <w:szCs w:val="24"/>
            </w:rPr>
          </w:pPr>
          <w:r w:rsidRPr="009129F0">
            <w:rPr>
              <w:rFonts w:ascii="Arial" w:hAnsi="Arial" w:cs="Arial"/>
            </w:rPr>
            <w:fldChar w:fldCharType="begin"/>
          </w:r>
          <w:r w:rsidRPr="009129F0">
            <w:rPr>
              <w:rFonts w:ascii="Arial" w:hAnsi="Arial" w:cs="Arial"/>
            </w:rPr>
            <w:instrText xml:space="preserve"> TOC \o "1-3" \h \z \u </w:instrText>
          </w:r>
          <w:r w:rsidRPr="009129F0">
            <w:rPr>
              <w:rFonts w:ascii="Arial" w:hAnsi="Arial" w:cs="Arial"/>
            </w:rPr>
            <w:fldChar w:fldCharType="separate"/>
          </w:r>
          <w:hyperlink w:anchor="_Toc164450406" w:history="1">
            <w:r w:rsidR="0005759B" w:rsidRPr="002D265E">
              <w:rPr>
                <w:rStyle w:val="Hyperlink"/>
                <w:rFonts w:ascii="Arial" w:hAnsi="Arial" w:cs="Arial"/>
                <w:b/>
                <w:bCs/>
                <w:noProof/>
              </w:rPr>
              <w:t>Introduction</w:t>
            </w:r>
            <w:r w:rsidR="0005759B">
              <w:rPr>
                <w:noProof/>
                <w:webHidden/>
              </w:rPr>
              <w:tab/>
            </w:r>
            <w:r w:rsidR="0005759B">
              <w:rPr>
                <w:noProof/>
                <w:webHidden/>
              </w:rPr>
              <w:fldChar w:fldCharType="begin"/>
            </w:r>
            <w:r w:rsidR="0005759B">
              <w:rPr>
                <w:noProof/>
                <w:webHidden/>
              </w:rPr>
              <w:instrText xml:space="preserve"> PAGEREF _Toc164450406 \h </w:instrText>
            </w:r>
            <w:r w:rsidR="0005759B">
              <w:rPr>
                <w:noProof/>
                <w:webHidden/>
              </w:rPr>
            </w:r>
            <w:r w:rsidR="0005759B">
              <w:rPr>
                <w:noProof/>
                <w:webHidden/>
              </w:rPr>
              <w:fldChar w:fldCharType="separate"/>
            </w:r>
            <w:r w:rsidR="0005759B">
              <w:rPr>
                <w:noProof/>
                <w:webHidden/>
              </w:rPr>
              <w:t>1</w:t>
            </w:r>
            <w:r w:rsidR="0005759B">
              <w:rPr>
                <w:noProof/>
                <w:webHidden/>
              </w:rPr>
              <w:fldChar w:fldCharType="end"/>
            </w:r>
          </w:hyperlink>
        </w:p>
        <w:p w14:paraId="74BDD017" w14:textId="3D520FD5" w:rsidR="0005759B" w:rsidRDefault="0005759B">
          <w:pPr>
            <w:pStyle w:val="TOC1"/>
            <w:tabs>
              <w:tab w:val="right" w:leader="dot" w:pos="9016"/>
            </w:tabs>
            <w:rPr>
              <w:noProof/>
              <w:sz w:val="24"/>
              <w:szCs w:val="24"/>
            </w:rPr>
          </w:pPr>
          <w:hyperlink w:anchor="_Toc164450407" w:history="1">
            <w:r w:rsidRPr="002D265E">
              <w:rPr>
                <w:rStyle w:val="Hyperlink"/>
                <w:rFonts w:ascii="Arial" w:hAnsi="Arial" w:cs="Arial"/>
                <w:b/>
                <w:bCs/>
                <w:noProof/>
              </w:rPr>
              <w:t>Event Plan</w:t>
            </w:r>
            <w:r>
              <w:rPr>
                <w:noProof/>
                <w:webHidden/>
              </w:rPr>
              <w:tab/>
            </w:r>
            <w:r>
              <w:rPr>
                <w:noProof/>
                <w:webHidden/>
              </w:rPr>
              <w:fldChar w:fldCharType="begin"/>
            </w:r>
            <w:r>
              <w:rPr>
                <w:noProof/>
                <w:webHidden/>
              </w:rPr>
              <w:instrText xml:space="preserve"> PAGEREF _Toc164450407 \h </w:instrText>
            </w:r>
            <w:r>
              <w:rPr>
                <w:noProof/>
                <w:webHidden/>
              </w:rPr>
            </w:r>
            <w:r>
              <w:rPr>
                <w:noProof/>
                <w:webHidden/>
              </w:rPr>
              <w:fldChar w:fldCharType="separate"/>
            </w:r>
            <w:r>
              <w:rPr>
                <w:noProof/>
                <w:webHidden/>
              </w:rPr>
              <w:t>2</w:t>
            </w:r>
            <w:r>
              <w:rPr>
                <w:noProof/>
                <w:webHidden/>
              </w:rPr>
              <w:fldChar w:fldCharType="end"/>
            </w:r>
          </w:hyperlink>
        </w:p>
        <w:p w14:paraId="30E505EE" w14:textId="0267FC14" w:rsidR="0005759B" w:rsidRDefault="0005759B">
          <w:pPr>
            <w:pStyle w:val="TOC1"/>
            <w:tabs>
              <w:tab w:val="right" w:leader="dot" w:pos="9016"/>
            </w:tabs>
            <w:rPr>
              <w:noProof/>
              <w:sz w:val="24"/>
              <w:szCs w:val="24"/>
            </w:rPr>
          </w:pPr>
          <w:hyperlink w:anchor="_Toc164450408" w:history="1">
            <w:r w:rsidRPr="002D265E">
              <w:rPr>
                <w:rStyle w:val="Hyperlink"/>
                <w:rFonts w:ascii="Arial" w:hAnsi="Arial" w:cs="Arial"/>
                <w:b/>
                <w:bCs/>
                <w:noProof/>
              </w:rPr>
              <w:t>Operational Policies and Procedures including Legal Aspects</w:t>
            </w:r>
            <w:r>
              <w:rPr>
                <w:noProof/>
                <w:webHidden/>
              </w:rPr>
              <w:tab/>
            </w:r>
            <w:r>
              <w:rPr>
                <w:noProof/>
                <w:webHidden/>
              </w:rPr>
              <w:fldChar w:fldCharType="begin"/>
            </w:r>
            <w:r>
              <w:rPr>
                <w:noProof/>
                <w:webHidden/>
              </w:rPr>
              <w:instrText xml:space="preserve"> PAGEREF _Toc164450408 \h </w:instrText>
            </w:r>
            <w:r>
              <w:rPr>
                <w:noProof/>
                <w:webHidden/>
              </w:rPr>
            </w:r>
            <w:r>
              <w:rPr>
                <w:noProof/>
                <w:webHidden/>
              </w:rPr>
              <w:fldChar w:fldCharType="separate"/>
            </w:r>
            <w:r>
              <w:rPr>
                <w:noProof/>
                <w:webHidden/>
              </w:rPr>
              <w:t>2</w:t>
            </w:r>
            <w:r>
              <w:rPr>
                <w:noProof/>
                <w:webHidden/>
              </w:rPr>
              <w:fldChar w:fldCharType="end"/>
            </w:r>
          </w:hyperlink>
        </w:p>
        <w:p w14:paraId="5D2153CD" w14:textId="6691982C" w:rsidR="0005759B" w:rsidRDefault="0005759B">
          <w:pPr>
            <w:pStyle w:val="TOC1"/>
            <w:tabs>
              <w:tab w:val="right" w:leader="dot" w:pos="9016"/>
            </w:tabs>
            <w:rPr>
              <w:noProof/>
              <w:sz w:val="24"/>
              <w:szCs w:val="24"/>
            </w:rPr>
          </w:pPr>
          <w:hyperlink w:anchor="_Toc164450409" w:history="1">
            <w:r w:rsidRPr="002D265E">
              <w:rPr>
                <w:rStyle w:val="Hyperlink"/>
                <w:rFonts w:ascii="Arial" w:hAnsi="Arial" w:cs="Arial"/>
                <w:b/>
                <w:bCs/>
                <w:noProof/>
              </w:rPr>
              <w:t>Emergency Plan</w:t>
            </w:r>
            <w:r>
              <w:rPr>
                <w:noProof/>
                <w:webHidden/>
              </w:rPr>
              <w:tab/>
            </w:r>
            <w:r>
              <w:rPr>
                <w:noProof/>
                <w:webHidden/>
              </w:rPr>
              <w:fldChar w:fldCharType="begin"/>
            </w:r>
            <w:r>
              <w:rPr>
                <w:noProof/>
                <w:webHidden/>
              </w:rPr>
              <w:instrText xml:space="preserve"> PAGEREF _Toc164450409 \h </w:instrText>
            </w:r>
            <w:r>
              <w:rPr>
                <w:noProof/>
                <w:webHidden/>
              </w:rPr>
            </w:r>
            <w:r>
              <w:rPr>
                <w:noProof/>
                <w:webHidden/>
              </w:rPr>
              <w:fldChar w:fldCharType="separate"/>
            </w:r>
            <w:r>
              <w:rPr>
                <w:noProof/>
                <w:webHidden/>
              </w:rPr>
              <w:t>3</w:t>
            </w:r>
            <w:r>
              <w:rPr>
                <w:noProof/>
                <w:webHidden/>
              </w:rPr>
              <w:fldChar w:fldCharType="end"/>
            </w:r>
          </w:hyperlink>
        </w:p>
        <w:p w14:paraId="6298BF3B" w14:textId="23A6F082" w:rsidR="0005759B" w:rsidRDefault="0005759B">
          <w:pPr>
            <w:pStyle w:val="TOC1"/>
            <w:tabs>
              <w:tab w:val="right" w:leader="dot" w:pos="9016"/>
            </w:tabs>
            <w:rPr>
              <w:noProof/>
              <w:sz w:val="24"/>
              <w:szCs w:val="24"/>
            </w:rPr>
          </w:pPr>
          <w:hyperlink w:anchor="_Toc164450410" w:history="1">
            <w:r w:rsidRPr="002D265E">
              <w:rPr>
                <w:rStyle w:val="Hyperlink"/>
                <w:rFonts w:ascii="Arial" w:hAnsi="Arial" w:cs="Arial"/>
                <w:b/>
                <w:bCs/>
                <w:noProof/>
              </w:rPr>
              <w:t>Talent Selection</w:t>
            </w:r>
            <w:r>
              <w:rPr>
                <w:noProof/>
                <w:webHidden/>
              </w:rPr>
              <w:tab/>
            </w:r>
            <w:r>
              <w:rPr>
                <w:noProof/>
                <w:webHidden/>
              </w:rPr>
              <w:fldChar w:fldCharType="begin"/>
            </w:r>
            <w:r>
              <w:rPr>
                <w:noProof/>
                <w:webHidden/>
              </w:rPr>
              <w:instrText xml:space="preserve"> PAGEREF _Toc164450410 \h </w:instrText>
            </w:r>
            <w:r>
              <w:rPr>
                <w:noProof/>
                <w:webHidden/>
              </w:rPr>
            </w:r>
            <w:r>
              <w:rPr>
                <w:noProof/>
                <w:webHidden/>
              </w:rPr>
              <w:fldChar w:fldCharType="separate"/>
            </w:r>
            <w:r>
              <w:rPr>
                <w:noProof/>
                <w:webHidden/>
              </w:rPr>
              <w:t>3</w:t>
            </w:r>
            <w:r>
              <w:rPr>
                <w:noProof/>
                <w:webHidden/>
              </w:rPr>
              <w:fldChar w:fldCharType="end"/>
            </w:r>
          </w:hyperlink>
        </w:p>
        <w:p w14:paraId="18ED1985" w14:textId="1CAAFBE2" w:rsidR="0005759B" w:rsidRDefault="0005759B">
          <w:pPr>
            <w:pStyle w:val="TOC1"/>
            <w:tabs>
              <w:tab w:val="right" w:leader="dot" w:pos="9016"/>
            </w:tabs>
            <w:rPr>
              <w:noProof/>
              <w:sz w:val="24"/>
              <w:szCs w:val="24"/>
            </w:rPr>
          </w:pPr>
          <w:hyperlink w:anchor="_Toc164450411" w:history="1">
            <w:r w:rsidRPr="002D265E">
              <w:rPr>
                <w:rStyle w:val="Hyperlink"/>
                <w:rFonts w:ascii="Arial" w:hAnsi="Arial" w:cs="Arial"/>
                <w:b/>
                <w:bCs/>
                <w:noProof/>
              </w:rPr>
              <w:t>Workforce Planning</w:t>
            </w:r>
            <w:r>
              <w:rPr>
                <w:noProof/>
                <w:webHidden/>
              </w:rPr>
              <w:tab/>
            </w:r>
            <w:r>
              <w:rPr>
                <w:noProof/>
                <w:webHidden/>
              </w:rPr>
              <w:fldChar w:fldCharType="begin"/>
            </w:r>
            <w:r>
              <w:rPr>
                <w:noProof/>
                <w:webHidden/>
              </w:rPr>
              <w:instrText xml:space="preserve"> PAGEREF _Toc164450411 \h </w:instrText>
            </w:r>
            <w:r>
              <w:rPr>
                <w:noProof/>
                <w:webHidden/>
              </w:rPr>
            </w:r>
            <w:r>
              <w:rPr>
                <w:noProof/>
                <w:webHidden/>
              </w:rPr>
              <w:fldChar w:fldCharType="separate"/>
            </w:r>
            <w:r>
              <w:rPr>
                <w:noProof/>
                <w:webHidden/>
              </w:rPr>
              <w:t>4</w:t>
            </w:r>
            <w:r>
              <w:rPr>
                <w:noProof/>
                <w:webHidden/>
              </w:rPr>
              <w:fldChar w:fldCharType="end"/>
            </w:r>
          </w:hyperlink>
        </w:p>
        <w:p w14:paraId="5AF8CA0C" w14:textId="696D0E63" w:rsidR="0005759B" w:rsidRDefault="0005759B">
          <w:pPr>
            <w:pStyle w:val="TOC1"/>
            <w:tabs>
              <w:tab w:val="right" w:leader="dot" w:pos="9016"/>
            </w:tabs>
            <w:rPr>
              <w:noProof/>
              <w:sz w:val="24"/>
              <w:szCs w:val="24"/>
            </w:rPr>
          </w:pPr>
          <w:hyperlink w:anchor="_Toc164450412" w:history="1">
            <w:r w:rsidRPr="002D265E">
              <w:rPr>
                <w:rStyle w:val="Hyperlink"/>
                <w:rFonts w:ascii="Arial" w:hAnsi="Arial" w:cs="Arial"/>
                <w:b/>
                <w:bCs/>
                <w:noProof/>
              </w:rPr>
              <w:t>Skills Audit and Training Plan</w:t>
            </w:r>
            <w:r>
              <w:rPr>
                <w:noProof/>
                <w:webHidden/>
              </w:rPr>
              <w:tab/>
            </w:r>
            <w:r>
              <w:rPr>
                <w:noProof/>
                <w:webHidden/>
              </w:rPr>
              <w:fldChar w:fldCharType="begin"/>
            </w:r>
            <w:r>
              <w:rPr>
                <w:noProof/>
                <w:webHidden/>
              </w:rPr>
              <w:instrText xml:space="preserve"> PAGEREF _Toc164450412 \h </w:instrText>
            </w:r>
            <w:r>
              <w:rPr>
                <w:noProof/>
                <w:webHidden/>
              </w:rPr>
            </w:r>
            <w:r>
              <w:rPr>
                <w:noProof/>
                <w:webHidden/>
              </w:rPr>
              <w:fldChar w:fldCharType="separate"/>
            </w:r>
            <w:r>
              <w:rPr>
                <w:noProof/>
                <w:webHidden/>
              </w:rPr>
              <w:t>4</w:t>
            </w:r>
            <w:r>
              <w:rPr>
                <w:noProof/>
                <w:webHidden/>
              </w:rPr>
              <w:fldChar w:fldCharType="end"/>
            </w:r>
          </w:hyperlink>
        </w:p>
        <w:p w14:paraId="156C1A2F" w14:textId="7BD0CB24" w:rsidR="0005759B" w:rsidRDefault="0005759B">
          <w:pPr>
            <w:pStyle w:val="TOC1"/>
            <w:tabs>
              <w:tab w:val="right" w:leader="dot" w:pos="9016"/>
            </w:tabs>
            <w:rPr>
              <w:noProof/>
              <w:sz w:val="24"/>
              <w:szCs w:val="24"/>
            </w:rPr>
          </w:pPr>
          <w:hyperlink w:anchor="_Toc164450413" w:history="1">
            <w:r w:rsidRPr="002D265E">
              <w:rPr>
                <w:rStyle w:val="Hyperlink"/>
                <w:rFonts w:ascii="Arial" w:hAnsi="Arial" w:cs="Arial"/>
                <w:b/>
                <w:bCs/>
                <w:noProof/>
              </w:rPr>
              <w:t>Event Budgeting and Financial Evaluation</w:t>
            </w:r>
            <w:r>
              <w:rPr>
                <w:noProof/>
                <w:webHidden/>
              </w:rPr>
              <w:tab/>
            </w:r>
            <w:r>
              <w:rPr>
                <w:noProof/>
                <w:webHidden/>
              </w:rPr>
              <w:fldChar w:fldCharType="begin"/>
            </w:r>
            <w:r>
              <w:rPr>
                <w:noProof/>
                <w:webHidden/>
              </w:rPr>
              <w:instrText xml:space="preserve"> PAGEREF _Toc164450413 \h </w:instrText>
            </w:r>
            <w:r>
              <w:rPr>
                <w:noProof/>
                <w:webHidden/>
              </w:rPr>
            </w:r>
            <w:r>
              <w:rPr>
                <w:noProof/>
                <w:webHidden/>
              </w:rPr>
              <w:fldChar w:fldCharType="separate"/>
            </w:r>
            <w:r>
              <w:rPr>
                <w:noProof/>
                <w:webHidden/>
              </w:rPr>
              <w:t>4</w:t>
            </w:r>
            <w:r>
              <w:rPr>
                <w:noProof/>
                <w:webHidden/>
              </w:rPr>
              <w:fldChar w:fldCharType="end"/>
            </w:r>
          </w:hyperlink>
        </w:p>
        <w:p w14:paraId="6F353F29" w14:textId="42C9DBCD" w:rsidR="0005759B" w:rsidRDefault="0005759B">
          <w:pPr>
            <w:pStyle w:val="TOC1"/>
            <w:tabs>
              <w:tab w:val="right" w:leader="dot" w:pos="9016"/>
            </w:tabs>
            <w:rPr>
              <w:noProof/>
              <w:sz w:val="24"/>
              <w:szCs w:val="24"/>
            </w:rPr>
          </w:pPr>
          <w:hyperlink w:anchor="_Toc164450414" w:history="1">
            <w:r w:rsidRPr="002D265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_Toc164450414 \h </w:instrText>
            </w:r>
            <w:r>
              <w:rPr>
                <w:noProof/>
                <w:webHidden/>
              </w:rPr>
            </w:r>
            <w:r>
              <w:rPr>
                <w:noProof/>
                <w:webHidden/>
              </w:rPr>
              <w:fldChar w:fldCharType="separate"/>
            </w:r>
            <w:r>
              <w:rPr>
                <w:noProof/>
                <w:webHidden/>
              </w:rPr>
              <w:t>4</w:t>
            </w:r>
            <w:r>
              <w:rPr>
                <w:noProof/>
                <w:webHidden/>
              </w:rPr>
              <w:fldChar w:fldCharType="end"/>
            </w:r>
          </w:hyperlink>
        </w:p>
        <w:p w14:paraId="68C4E9AC" w14:textId="065F6C4F" w:rsidR="0005759B" w:rsidRDefault="0005759B">
          <w:pPr>
            <w:pStyle w:val="TOC1"/>
            <w:tabs>
              <w:tab w:val="right" w:leader="dot" w:pos="9016"/>
            </w:tabs>
            <w:rPr>
              <w:noProof/>
              <w:sz w:val="24"/>
              <w:szCs w:val="24"/>
            </w:rPr>
          </w:pPr>
          <w:hyperlink w:anchor="_Toc164450415" w:history="1">
            <w:r w:rsidRPr="002D265E">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_Toc164450415 \h </w:instrText>
            </w:r>
            <w:r>
              <w:rPr>
                <w:noProof/>
                <w:webHidden/>
              </w:rPr>
            </w:r>
            <w:r>
              <w:rPr>
                <w:noProof/>
                <w:webHidden/>
              </w:rPr>
              <w:fldChar w:fldCharType="separate"/>
            </w:r>
            <w:r>
              <w:rPr>
                <w:noProof/>
                <w:webHidden/>
              </w:rPr>
              <w:t>4</w:t>
            </w:r>
            <w:r>
              <w:rPr>
                <w:noProof/>
                <w:webHidden/>
              </w:rPr>
              <w:fldChar w:fldCharType="end"/>
            </w:r>
          </w:hyperlink>
        </w:p>
        <w:p w14:paraId="4A4ADC28" w14:textId="65456D55" w:rsidR="009B35DC" w:rsidRPr="009129F0" w:rsidRDefault="009B35DC">
          <w:pPr>
            <w:rPr>
              <w:rFonts w:ascii="Arial" w:hAnsi="Arial" w:cs="Arial"/>
              <w:b/>
              <w:bCs/>
              <w:noProof/>
            </w:rPr>
          </w:pPr>
          <w:r w:rsidRPr="009129F0">
            <w:rPr>
              <w:rFonts w:ascii="Arial" w:hAnsi="Arial" w:cs="Arial"/>
              <w:b/>
              <w:bCs/>
              <w:noProof/>
            </w:rPr>
            <w:fldChar w:fldCharType="end"/>
          </w:r>
        </w:p>
      </w:sdtContent>
    </w:sdt>
    <w:p w14:paraId="19806A11" w14:textId="03957129" w:rsidR="00901DC5" w:rsidRPr="00F75935" w:rsidRDefault="00901DC5" w:rsidP="00901DC5">
      <w:pPr>
        <w:pStyle w:val="Heading1"/>
        <w:rPr>
          <w:rFonts w:ascii="Arial" w:hAnsi="Arial" w:cs="Arial"/>
          <w:b/>
          <w:bCs/>
          <w:noProof/>
          <w:color w:val="auto"/>
        </w:rPr>
      </w:pPr>
      <w:bookmarkStart w:id="0" w:name="_Toc164450406"/>
      <w:r w:rsidRPr="00F75935">
        <w:rPr>
          <w:rFonts w:ascii="Arial" w:hAnsi="Arial" w:cs="Arial"/>
          <w:b/>
          <w:bCs/>
          <w:noProof/>
          <w:color w:val="auto"/>
        </w:rPr>
        <w:t>Introduction</w:t>
      </w:r>
      <w:bookmarkEnd w:id="0"/>
    </w:p>
    <w:p w14:paraId="2C5C5C60" w14:textId="40FD8788" w:rsidR="00CC3D1C" w:rsidRDefault="00EB5F19" w:rsidP="00901DC5">
      <w:pPr>
        <w:rPr>
          <w:rFonts w:ascii="Arial" w:hAnsi="Arial" w:cs="Arial"/>
          <w:sz w:val="24"/>
          <w:szCs w:val="24"/>
        </w:rPr>
      </w:pPr>
      <w:r w:rsidRPr="0027091C">
        <w:rPr>
          <w:rFonts w:ascii="Arial" w:hAnsi="Arial" w:cs="Arial"/>
          <w:sz w:val="24"/>
          <w:szCs w:val="24"/>
        </w:rPr>
        <w:t xml:space="preserve">This </w:t>
      </w:r>
      <w:r w:rsidR="000B729A" w:rsidRPr="0027091C">
        <w:rPr>
          <w:rFonts w:ascii="Arial" w:hAnsi="Arial" w:cs="Arial"/>
          <w:sz w:val="24"/>
          <w:szCs w:val="24"/>
        </w:rPr>
        <w:t xml:space="preserve">operations </w:t>
      </w:r>
      <w:r w:rsidRPr="0027091C">
        <w:rPr>
          <w:rFonts w:ascii="Arial" w:hAnsi="Arial" w:cs="Arial"/>
          <w:sz w:val="24"/>
          <w:szCs w:val="24"/>
        </w:rPr>
        <w:t xml:space="preserve">management plan is following the Food and Beverage Department within Swansea Arena </w:t>
      </w:r>
      <w:r w:rsidR="000B729A" w:rsidRPr="0027091C">
        <w:rPr>
          <w:rFonts w:ascii="Arial" w:hAnsi="Arial" w:cs="Arial"/>
          <w:sz w:val="24"/>
          <w:szCs w:val="24"/>
        </w:rPr>
        <w:t xml:space="preserve">during the </w:t>
      </w:r>
      <w:r w:rsidR="000B729A" w:rsidRPr="0027091C">
        <w:rPr>
          <w:rFonts w:ascii="Arial" w:hAnsi="Arial" w:cs="Arial"/>
          <w:i/>
          <w:iCs/>
          <w:sz w:val="24"/>
          <w:szCs w:val="24"/>
        </w:rPr>
        <w:t>Bet Victor Snooker Shoot Out</w:t>
      </w:r>
      <w:r w:rsidR="000B729A" w:rsidRPr="0027091C">
        <w:rPr>
          <w:rFonts w:ascii="Arial" w:hAnsi="Arial" w:cs="Arial"/>
          <w:sz w:val="24"/>
          <w:szCs w:val="24"/>
        </w:rPr>
        <w:t xml:space="preserve"> event that happened between the 6</w:t>
      </w:r>
      <w:r w:rsidR="000B729A" w:rsidRPr="0027091C">
        <w:rPr>
          <w:rFonts w:ascii="Arial" w:hAnsi="Arial" w:cs="Arial"/>
          <w:sz w:val="24"/>
          <w:szCs w:val="24"/>
          <w:vertAlign w:val="superscript"/>
        </w:rPr>
        <w:t>th</w:t>
      </w:r>
      <w:r w:rsidR="000B729A" w:rsidRPr="0027091C">
        <w:rPr>
          <w:rFonts w:ascii="Arial" w:hAnsi="Arial" w:cs="Arial"/>
          <w:sz w:val="24"/>
          <w:szCs w:val="24"/>
        </w:rPr>
        <w:t xml:space="preserve"> of December and the 9</w:t>
      </w:r>
      <w:r w:rsidR="000B729A" w:rsidRPr="0027091C">
        <w:rPr>
          <w:rFonts w:ascii="Arial" w:hAnsi="Arial" w:cs="Arial"/>
          <w:sz w:val="24"/>
          <w:szCs w:val="24"/>
          <w:vertAlign w:val="superscript"/>
        </w:rPr>
        <w:t>th</w:t>
      </w:r>
      <w:r w:rsidR="000B729A" w:rsidRPr="0027091C">
        <w:rPr>
          <w:rFonts w:ascii="Arial" w:hAnsi="Arial" w:cs="Arial"/>
          <w:sz w:val="24"/>
          <w:szCs w:val="24"/>
        </w:rPr>
        <w:t xml:space="preserve"> of December. This was the first time the event was held in Swansea </w:t>
      </w:r>
      <w:sdt>
        <w:sdtPr>
          <w:rPr>
            <w:rFonts w:ascii="Arial" w:hAnsi="Arial" w:cs="Arial"/>
            <w:sz w:val="24"/>
            <w:szCs w:val="24"/>
          </w:rPr>
          <w:id w:val="755938856"/>
          <w:citation/>
        </w:sdtPr>
        <w:sdtContent>
          <w:r w:rsidR="000B729A" w:rsidRPr="0027091C">
            <w:rPr>
              <w:rFonts w:ascii="Arial" w:hAnsi="Arial" w:cs="Arial"/>
              <w:sz w:val="24"/>
              <w:szCs w:val="24"/>
            </w:rPr>
            <w:fldChar w:fldCharType="begin"/>
          </w:r>
          <w:r w:rsidR="000B729A" w:rsidRPr="0027091C">
            <w:rPr>
              <w:rFonts w:ascii="Arial" w:hAnsi="Arial" w:cs="Arial"/>
              <w:sz w:val="24"/>
              <w:szCs w:val="24"/>
            </w:rPr>
            <w:instrText xml:space="preserve"> CITATION Swa23 \l 2057 </w:instrText>
          </w:r>
          <w:r w:rsidR="000B729A" w:rsidRPr="0027091C">
            <w:rPr>
              <w:rFonts w:ascii="Arial" w:hAnsi="Arial" w:cs="Arial"/>
              <w:sz w:val="24"/>
              <w:szCs w:val="24"/>
            </w:rPr>
            <w:fldChar w:fldCharType="separate"/>
          </w:r>
          <w:r w:rsidR="001214AF" w:rsidRPr="001214AF">
            <w:rPr>
              <w:rFonts w:ascii="Arial" w:hAnsi="Arial" w:cs="Arial"/>
              <w:noProof/>
              <w:sz w:val="24"/>
              <w:szCs w:val="24"/>
            </w:rPr>
            <w:t>(Swansea Arena, 2023)</w:t>
          </w:r>
          <w:r w:rsidR="000B729A" w:rsidRPr="0027091C">
            <w:rPr>
              <w:rFonts w:ascii="Arial" w:hAnsi="Arial" w:cs="Arial"/>
              <w:sz w:val="24"/>
              <w:szCs w:val="24"/>
            </w:rPr>
            <w:fldChar w:fldCharType="end"/>
          </w:r>
        </w:sdtContent>
      </w:sdt>
      <w:r w:rsidR="000B729A" w:rsidRPr="0027091C">
        <w:rPr>
          <w:rFonts w:ascii="Arial" w:hAnsi="Arial" w:cs="Arial"/>
          <w:sz w:val="24"/>
          <w:szCs w:val="24"/>
        </w:rPr>
        <w:t xml:space="preserve"> which was a new experience for both the Arena operationally and Swansea City as a whol</w:t>
      </w:r>
      <w:r w:rsidR="0046141B" w:rsidRPr="0027091C">
        <w:rPr>
          <w:rFonts w:ascii="Arial" w:hAnsi="Arial" w:cs="Arial"/>
          <w:sz w:val="24"/>
          <w:szCs w:val="24"/>
        </w:rPr>
        <w:t xml:space="preserve">e as there would be a new crowd of people arriving to Swansea for tourism on top of this </w:t>
      </w:r>
      <w:r w:rsidR="0046141B" w:rsidRPr="0027091C">
        <w:rPr>
          <w:rFonts w:ascii="Arial" w:hAnsi="Arial" w:cs="Arial"/>
          <w:i/>
          <w:iCs/>
          <w:sz w:val="24"/>
          <w:szCs w:val="24"/>
        </w:rPr>
        <w:t>Snooker Shoot Out</w:t>
      </w:r>
      <w:r w:rsidR="0046141B" w:rsidRPr="0027091C">
        <w:rPr>
          <w:rFonts w:ascii="Arial" w:hAnsi="Arial" w:cs="Arial"/>
          <w:sz w:val="24"/>
          <w:szCs w:val="24"/>
          <w:u w:val="single"/>
        </w:rPr>
        <w:t xml:space="preserve"> </w:t>
      </w:r>
      <w:r w:rsidR="0046141B" w:rsidRPr="0027091C">
        <w:rPr>
          <w:rFonts w:ascii="Arial" w:hAnsi="Arial" w:cs="Arial"/>
          <w:sz w:val="24"/>
          <w:szCs w:val="24"/>
        </w:rPr>
        <w:t xml:space="preserve">event. </w:t>
      </w:r>
    </w:p>
    <w:p w14:paraId="3E59C4F9" w14:textId="29047DD7" w:rsidR="000E3077" w:rsidRPr="0027091C" w:rsidRDefault="00A27170" w:rsidP="00901DC5">
      <w:pPr>
        <w:rPr>
          <w:rFonts w:ascii="Arial" w:hAnsi="Arial" w:cs="Arial"/>
          <w:sz w:val="24"/>
          <w:szCs w:val="24"/>
        </w:rPr>
      </w:pPr>
      <w:r w:rsidRPr="0027091C">
        <w:rPr>
          <w:rFonts w:ascii="Arial" w:hAnsi="Arial" w:cs="Arial"/>
          <w:sz w:val="24"/>
          <w:szCs w:val="24"/>
        </w:rPr>
        <w:t xml:space="preserve">The author will be discussing the event plan for this event while looking at it through the Food and Beverage perspective. On top of the event plan, the author will also be discussing the legal requirements for Food and Beverage at an arena venue and comparing it to a stadium venue such as the </w:t>
      </w:r>
      <w:r w:rsidRPr="0027091C">
        <w:rPr>
          <w:rFonts w:ascii="Arial" w:hAnsi="Arial" w:cs="Arial"/>
          <w:i/>
          <w:iCs/>
          <w:sz w:val="24"/>
          <w:szCs w:val="24"/>
        </w:rPr>
        <w:t>Principality Stadium</w:t>
      </w:r>
      <w:r w:rsidRPr="0027091C">
        <w:rPr>
          <w:rFonts w:ascii="Arial" w:hAnsi="Arial" w:cs="Arial"/>
          <w:sz w:val="24"/>
          <w:szCs w:val="24"/>
        </w:rPr>
        <w:t xml:space="preserve">. A discussion of an example risk assessment while relating to The Purple Book in order to keep all everyone within the Arena during the event period safe at all times. </w:t>
      </w:r>
    </w:p>
    <w:p w14:paraId="7A389A03" w14:textId="77777777" w:rsidR="000E3077" w:rsidRPr="0027091C" w:rsidRDefault="00A27170" w:rsidP="00901DC5">
      <w:pPr>
        <w:rPr>
          <w:rFonts w:ascii="Arial" w:hAnsi="Arial" w:cs="Arial"/>
          <w:sz w:val="24"/>
          <w:szCs w:val="24"/>
        </w:rPr>
      </w:pPr>
      <w:r w:rsidRPr="0027091C">
        <w:rPr>
          <w:rFonts w:ascii="Arial" w:hAnsi="Arial" w:cs="Arial"/>
          <w:sz w:val="24"/>
          <w:szCs w:val="24"/>
        </w:rPr>
        <w:t xml:space="preserve">The </w:t>
      </w:r>
      <w:r w:rsidR="000E3077" w:rsidRPr="0027091C">
        <w:rPr>
          <w:rFonts w:ascii="Arial" w:hAnsi="Arial" w:cs="Arial"/>
          <w:sz w:val="24"/>
          <w:szCs w:val="24"/>
        </w:rPr>
        <w:t>a</w:t>
      </w:r>
      <w:r w:rsidRPr="0027091C">
        <w:rPr>
          <w:rFonts w:ascii="Arial" w:hAnsi="Arial" w:cs="Arial"/>
          <w:sz w:val="24"/>
          <w:szCs w:val="24"/>
        </w:rPr>
        <w:t>uthor will also be discussing the everything to do with the employee selection process which includes prioritising employees with training, experience and legal certifications such as food hygiene and fire safety. On top of the employee selection process, this operational management plan will also include work</w:t>
      </w:r>
      <w:r w:rsidR="000E3077" w:rsidRPr="0027091C">
        <w:rPr>
          <w:rFonts w:ascii="Arial" w:hAnsi="Arial" w:cs="Arial"/>
          <w:sz w:val="24"/>
          <w:szCs w:val="24"/>
        </w:rPr>
        <w:t xml:space="preserve">force planning which includes the rotas and breaks for all the staff on shift, how the training for new hires and how to audit staff skills. </w:t>
      </w:r>
    </w:p>
    <w:p w14:paraId="6F3D4623" w14:textId="6E951914" w:rsidR="002F6613" w:rsidRDefault="000E3077" w:rsidP="00901DC5">
      <w:pPr>
        <w:rPr>
          <w:rFonts w:ascii="Arial" w:hAnsi="Arial" w:cs="Arial"/>
          <w:sz w:val="24"/>
          <w:szCs w:val="24"/>
        </w:rPr>
      </w:pPr>
      <w:r w:rsidRPr="0027091C">
        <w:rPr>
          <w:rFonts w:ascii="Arial" w:hAnsi="Arial" w:cs="Arial"/>
          <w:sz w:val="24"/>
          <w:szCs w:val="24"/>
        </w:rPr>
        <w:t>Finally to conclude this operational management plan, the author will be talking about event budgeting</w:t>
      </w:r>
      <w:r w:rsidR="002673A4">
        <w:rPr>
          <w:rFonts w:ascii="Arial" w:hAnsi="Arial" w:cs="Arial"/>
          <w:sz w:val="24"/>
          <w:szCs w:val="24"/>
        </w:rPr>
        <w:t xml:space="preserve"> and</w:t>
      </w:r>
      <w:r w:rsidRPr="0027091C">
        <w:rPr>
          <w:rFonts w:ascii="Arial" w:hAnsi="Arial" w:cs="Arial"/>
          <w:sz w:val="24"/>
          <w:szCs w:val="24"/>
        </w:rPr>
        <w:t xml:space="preserve"> a financial evaluation. Once the author has discussed everything, a conclusion will be made.</w:t>
      </w:r>
    </w:p>
    <w:p w14:paraId="5A29358D" w14:textId="77777777" w:rsidR="00880B41" w:rsidRDefault="00880B41" w:rsidP="00901DC5">
      <w:pPr>
        <w:rPr>
          <w:rFonts w:ascii="Arial" w:hAnsi="Arial" w:cs="Arial"/>
          <w:sz w:val="24"/>
          <w:szCs w:val="24"/>
        </w:rPr>
      </w:pPr>
    </w:p>
    <w:p w14:paraId="4492130F" w14:textId="77777777" w:rsidR="00880B41" w:rsidRPr="0027091C" w:rsidRDefault="00880B41" w:rsidP="00901DC5">
      <w:pPr>
        <w:rPr>
          <w:rFonts w:ascii="Arial" w:hAnsi="Arial" w:cs="Arial"/>
          <w:sz w:val="24"/>
          <w:szCs w:val="24"/>
        </w:rPr>
      </w:pPr>
    </w:p>
    <w:p w14:paraId="557A45DE" w14:textId="70817E85" w:rsidR="00901DC5" w:rsidRPr="00CC3D1C" w:rsidRDefault="009B35DC" w:rsidP="00CC3D1C">
      <w:pPr>
        <w:pStyle w:val="Heading1"/>
        <w:rPr>
          <w:rFonts w:ascii="Arial" w:hAnsi="Arial" w:cs="Arial"/>
          <w:b/>
          <w:bCs/>
          <w:color w:val="auto"/>
        </w:rPr>
      </w:pPr>
      <w:bookmarkStart w:id="1" w:name="_Toc164450407"/>
      <w:r w:rsidRPr="00F75935">
        <w:rPr>
          <w:rFonts w:ascii="Arial" w:hAnsi="Arial" w:cs="Arial"/>
          <w:b/>
          <w:bCs/>
          <w:color w:val="auto"/>
        </w:rPr>
        <w:lastRenderedPageBreak/>
        <w:t>Event Plan</w:t>
      </w:r>
      <w:bookmarkEnd w:id="1"/>
    </w:p>
    <w:p w14:paraId="2E89CA72" w14:textId="0DED0926" w:rsidR="000A2F6A" w:rsidRDefault="002141AF" w:rsidP="00901DC5">
      <w:pPr>
        <w:rPr>
          <w:rFonts w:ascii="Arial" w:hAnsi="Arial" w:cs="Arial"/>
          <w:sz w:val="24"/>
          <w:szCs w:val="24"/>
        </w:rPr>
      </w:pPr>
      <w:r w:rsidRPr="0027091C">
        <w:rPr>
          <w:rFonts w:ascii="Arial" w:hAnsi="Arial" w:cs="Arial"/>
          <w:sz w:val="24"/>
          <w:szCs w:val="24"/>
        </w:rPr>
        <w:t xml:space="preserve">Swansea Arena has a function sheet required for every event. A function sheet is important as shown by </w:t>
      </w:r>
      <w:sdt>
        <w:sdtPr>
          <w:rPr>
            <w:rFonts w:ascii="Arial" w:hAnsi="Arial" w:cs="Arial"/>
            <w:sz w:val="24"/>
            <w:szCs w:val="24"/>
          </w:rPr>
          <w:id w:val="1312600802"/>
          <w:citation/>
        </w:sdtPr>
        <w:sdtContent>
          <w:r w:rsidRPr="0027091C">
            <w:rPr>
              <w:rFonts w:ascii="Arial" w:hAnsi="Arial" w:cs="Arial"/>
              <w:sz w:val="24"/>
              <w:szCs w:val="24"/>
            </w:rPr>
            <w:fldChar w:fldCharType="begin"/>
          </w:r>
          <w:r w:rsidRPr="0027091C">
            <w:rPr>
              <w:rFonts w:ascii="Arial" w:hAnsi="Arial" w:cs="Arial"/>
              <w:sz w:val="24"/>
              <w:szCs w:val="24"/>
            </w:rPr>
            <w:instrText xml:space="preserve"> CITATION Kar23 \l 2057 </w:instrText>
          </w:r>
          <w:r w:rsidRPr="0027091C">
            <w:rPr>
              <w:rFonts w:ascii="Arial" w:hAnsi="Arial" w:cs="Arial"/>
              <w:sz w:val="24"/>
              <w:szCs w:val="24"/>
            </w:rPr>
            <w:fldChar w:fldCharType="separate"/>
          </w:r>
          <w:r w:rsidR="001214AF" w:rsidRPr="001214AF">
            <w:rPr>
              <w:rFonts w:ascii="Arial" w:hAnsi="Arial" w:cs="Arial"/>
              <w:noProof/>
              <w:sz w:val="24"/>
              <w:szCs w:val="24"/>
            </w:rPr>
            <w:t>(Karemy, 2023)</w:t>
          </w:r>
          <w:r w:rsidRPr="0027091C">
            <w:rPr>
              <w:rFonts w:ascii="Arial" w:hAnsi="Arial" w:cs="Arial"/>
              <w:sz w:val="24"/>
              <w:szCs w:val="24"/>
            </w:rPr>
            <w:fldChar w:fldCharType="end"/>
          </w:r>
        </w:sdtContent>
      </w:sdt>
      <w:r w:rsidRPr="0027091C">
        <w:rPr>
          <w:rFonts w:ascii="Arial" w:hAnsi="Arial" w:cs="Arial"/>
          <w:sz w:val="24"/>
          <w:szCs w:val="24"/>
        </w:rPr>
        <w:t>’s article showing that a function sheet is the “star of the show”. This is important because it puts every department within the Arena on the same page about the event</w:t>
      </w:r>
      <w:r w:rsidR="00EC05A2" w:rsidRPr="0027091C">
        <w:rPr>
          <w:rFonts w:ascii="Arial" w:hAnsi="Arial" w:cs="Arial"/>
          <w:sz w:val="24"/>
          <w:szCs w:val="24"/>
        </w:rPr>
        <w:t xml:space="preserve">. The departments include the Front of House staff (box office, security, etc.), the Food and Beverage Department, the Back of House team and the management. </w:t>
      </w:r>
    </w:p>
    <w:p w14:paraId="172CBBD5" w14:textId="6553D2E5" w:rsidR="00CC3D1C" w:rsidRDefault="00EC05A2" w:rsidP="00901DC5">
      <w:pPr>
        <w:rPr>
          <w:rFonts w:ascii="Arial" w:hAnsi="Arial" w:cs="Arial"/>
          <w:sz w:val="24"/>
          <w:szCs w:val="24"/>
        </w:rPr>
      </w:pPr>
      <w:r w:rsidRPr="0027091C">
        <w:rPr>
          <w:rFonts w:ascii="Arial" w:hAnsi="Arial" w:cs="Arial"/>
          <w:sz w:val="24"/>
          <w:szCs w:val="24"/>
        </w:rPr>
        <w:t xml:space="preserve">Things on the function sheet include the running order of the event including detailed information on the timing of the event. It also includes a menu and all the dietary requirements; as the </w:t>
      </w:r>
      <w:r w:rsidRPr="0027091C">
        <w:rPr>
          <w:rFonts w:ascii="Arial" w:hAnsi="Arial" w:cs="Arial"/>
          <w:i/>
          <w:iCs/>
          <w:sz w:val="24"/>
          <w:szCs w:val="24"/>
        </w:rPr>
        <w:t>Snooker Shoot Out</w:t>
      </w:r>
      <w:r w:rsidRPr="0027091C">
        <w:rPr>
          <w:rFonts w:ascii="Arial" w:hAnsi="Arial" w:cs="Arial"/>
          <w:sz w:val="24"/>
          <w:szCs w:val="24"/>
        </w:rPr>
        <w:t xml:space="preserve"> event did not have a sit down meal the menu i</w:t>
      </w:r>
      <w:r w:rsidR="0027091C" w:rsidRPr="0027091C">
        <w:rPr>
          <w:rFonts w:ascii="Arial" w:hAnsi="Arial" w:cs="Arial"/>
          <w:sz w:val="24"/>
          <w:szCs w:val="24"/>
        </w:rPr>
        <w:t>ncluded all the snacks and food given to the players while they were in their waiting room</w:t>
      </w:r>
      <w:r w:rsidR="0027091C">
        <w:rPr>
          <w:rFonts w:ascii="Arial" w:hAnsi="Arial" w:cs="Arial"/>
          <w:sz w:val="24"/>
          <w:szCs w:val="24"/>
        </w:rPr>
        <w:t>. The function sheet also includes room and audio set-up which includes the layout and setup of the main floor where the event is happening and the set-ups of all additional rooms required for the event such as the green room and waiting room. On top of room layouts, this section includes all the audio set-up</w:t>
      </w:r>
      <w:r w:rsidR="00156BB2">
        <w:rPr>
          <w:rFonts w:ascii="Arial" w:hAnsi="Arial" w:cs="Arial"/>
          <w:sz w:val="24"/>
          <w:szCs w:val="24"/>
        </w:rPr>
        <w:t xml:space="preserve"> required for the in person crowd and for the televised event.</w:t>
      </w:r>
      <w:r w:rsidR="00CC3D1C">
        <w:rPr>
          <w:rFonts w:ascii="Arial" w:hAnsi="Arial" w:cs="Arial"/>
          <w:sz w:val="24"/>
          <w:szCs w:val="24"/>
        </w:rPr>
        <w:t xml:space="preserve"> The function sheet then finally includes the staff requirements; how many staff are required for the event, what their role will be and if any special guests are requested </w:t>
      </w:r>
      <w:sdt>
        <w:sdtPr>
          <w:rPr>
            <w:rFonts w:ascii="Arial" w:hAnsi="Arial" w:cs="Arial"/>
            <w:sz w:val="24"/>
            <w:szCs w:val="24"/>
          </w:rPr>
          <w:id w:val="-1574731112"/>
          <w:citation/>
        </w:sdtPr>
        <w:sdtContent>
          <w:r w:rsidR="00CC3D1C">
            <w:rPr>
              <w:rFonts w:ascii="Arial" w:hAnsi="Arial" w:cs="Arial"/>
              <w:sz w:val="24"/>
              <w:szCs w:val="24"/>
            </w:rPr>
            <w:fldChar w:fldCharType="begin"/>
          </w:r>
          <w:r w:rsidR="00CC3D1C">
            <w:rPr>
              <w:rFonts w:ascii="Arial" w:hAnsi="Arial" w:cs="Arial"/>
              <w:sz w:val="24"/>
              <w:szCs w:val="24"/>
            </w:rPr>
            <w:instrText xml:space="preserve"> CITATION Kar23 \l 2057 </w:instrText>
          </w:r>
          <w:r w:rsidR="00CC3D1C">
            <w:rPr>
              <w:rFonts w:ascii="Arial" w:hAnsi="Arial" w:cs="Arial"/>
              <w:sz w:val="24"/>
              <w:szCs w:val="24"/>
            </w:rPr>
            <w:fldChar w:fldCharType="separate"/>
          </w:r>
          <w:r w:rsidR="001214AF" w:rsidRPr="001214AF">
            <w:rPr>
              <w:rFonts w:ascii="Arial" w:hAnsi="Arial" w:cs="Arial"/>
              <w:noProof/>
              <w:sz w:val="24"/>
              <w:szCs w:val="24"/>
            </w:rPr>
            <w:t>(Karemy, 2023)</w:t>
          </w:r>
          <w:r w:rsidR="00CC3D1C">
            <w:rPr>
              <w:rFonts w:ascii="Arial" w:hAnsi="Arial" w:cs="Arial"/>
              <w:sz w:val="24"/>
              <w:szCs w:val="24"/>
            </w:rPr>
            <w:fldChar w:fldCharType="end"/>
          </w:r>
        </w:sdtContent>
      </w:sdt>
      <w:r w:rsidR="00CC3D1C">
        <w:rPr>
          <w:rFonts w:ascii="Arial" w:hAnsi="Arial" w:cs="Arial"/>
          <w:sz w:val="24"/>
          <w:szCs w:val="24"/>
        </w:rPr>
        <w:t>.</w:t>
      </w:r>
    </w:p>
    <w:p w14:paraId="7D0275FE" w14:textId="04B92CEA" w:rsidR="00CC3D1C" w:rsidRPr="0027091C" w:rsidRDefault="00CC3D1C" w:rsidP="00901DC5">
      <w:pPr>
        <w:rPr>
          <w:rFonts w:ascii="Arial" w:hAnsi="Arial" w:cs="Arial"/>
          <w:sz w:val="24"/>
          <w:szCs w:val="24"/>
        </w:rPr>
      </w:pPr>
      <w:r>
        <w:rPr>
          <w:rFonts w:ascii="Arial" w:hAnsi="Arial" w:cs="Arial"/>
          <w:sz w:val="24"/>
          <w:szCs w:val="24"/>
        </w:rPr>
        <w:t>For the Food and Beverage department</w:t>
      </w:r>
      <w:r w:rsidR="001F5A26">
        <w:rPr>
          <w:rFonts w:ascii="Arial" w:hAnsi="Arial" w:cs="Arial"/>
          <w:sz w:val="24"/>
          <w:szCs w:val="24"/>
        </w:rPr>
        <w:t xml:space="preserve"> at Swansea Arena</w:t>
      </w:r>
      <w:r>
        <w:rPr>
          <w:rFonts w:ascii="Arial" w:hAnsi="Arial" w:cs="Arial"/>
          <w:sz w:val="24"/>
          <w:szCs w:val="24"/>
        </w:rPr>
        <w:t>, the event plan is incredibly useful as it gives them the set times for them to open the units in order to give the guests their food and drinks while also making note of any dietary requirements for the players if they ask for anything.</w:t>
      </w:r>
    </w:p>
    <w:p w14:paraId="2F69C959" w14:textId="37C63CB6" w:rsidR="009B35DC" w:rsidRPr="00F75935" w:rsidRDefault="009B35DC" w:rsidP="009B35DC">
      <w:pPr>
        <w:pStyle w:val="Heading1"/>
        <w:rPr>
          <w:rFonts w:ascii="Arial" w:hAnsi="Arial" w:cs="Arial"/>
          <w:b/>
          <w:bCs/>
          <w:color w:val="auto"/>
        </w:rPr>
      </w:pPr>
      <w:bookmarkStart w:id="2" w:name="_Toc164450408"/>
      <w:r w:rsidRPr="00F75935">
        <w:rPr>
          <w:rFonts w:ascii="Arial" w:hAnsi="Arial" w:cs="Arial"/>
          <w:b/>
          <w:bCs/>
          <w:color w:val="auto"/>
        </w:rPr>
        <w:t>Operational Policies and Procedures including Legal Aspects</w:t>
      </w:r>
      <w:bookmarkEnd w:id="2"/>
    </w:p>
    <w:p w14:paraId="42BFC677" w14:textId="6FEF74B5" w:rsidR="00DD43A5" w:rsidRDefault="00DD43A5" w:rsidP="00901DC5">
      <w:pPr>
        <w:rPr>
          <w:rFonts w:ascii="Arial" w:hAnsi="Arial" w:cs="Arial"/>
          <w:sz w:val="24"/>
          <w:szCs w:val="24"/>
        </w:rPr>
      </w:pPr>
      <w:r w:rsidRPr="00DD43A5">
        <w:rPr>
          <w:rFonts w:ascii="Arial" w:hAnsi="Arial" w:cs="Arial"/>
          <w:sz w:val="24"/>
          <w:szCs w:val="24"/>
        </w:rPr>
        <w:t xml:space="preserve">Food and Beverage at Swansea Arena is incredibly important because without the department, everyone arriving at the arena for work, a show or attending a show, they would all be without any food or drinks. However, there is some law required for the food and beverage department. Some of these laws include: </w:t>
      </w:r>
      <w:r w:rsidRPr="00DD43A5">
        <w:rPr>
          <w:rFonts w:ascii="Arial" w:hAnsi="Arial" w:cs="Arial"/>
          <w:i/>
          <w:iCs/>
          <w:sz w:val="24"/>
          <w:szCs w:val="24"/>
        </w:rPr>
        <w:t>Food Safety Act 1990</w:t>
      </w:r>
      <w:r w:rsidRPr="00DD43A5">
        <w:rPr>
          <w:rFonts w:ascii="Arial" w:hAnsi="Arial" w:cs="Arial"/>
          <w:sz w:val="24"/>
          <w:szCs w:val="24"/>
        </w:rPr>
        <w:t xml:space="preserve">, </w:t>
      </w:r>
      <w:r w:rsidRPr="00DD43A5">
        <w:rPr>
          <w:rFonts w:ascii="Arial" w:hAnsi="Arial" w:cs="Arial"/>
          <w:i/>
          <w:iCs/>
          <w:sz w:val="24"/>
          <w:szCs w:val="24"/>
        </w:rPr>
        <w:t>Regulation (EC) No 178/2002</w:t>
      </w:r>
      <w:r>
        <w:rPr>
          <w:rFonts w:ascii="Arial" w:hAnsi="Arial" w:cs="Arial"/>
          <w:sz w:val="24"/>
          <w:szCs w:val="24"/>
        </w:rPr>
        <w:t xml:space="preserve">, </w:t>
      </w:r>
      <w:r>
        <w:rPr>
          <w:rFonts w:ascii="Arial" w:hAnsi="Arial" w:cs="Arial"/>
          <w:i/>
          <w:iCs/>
          <w:sz w:val="24"/>
          <w:szCs w:val="24"/>
        </w:rPr>
        <w:t>Food Hygiene Regulations</w:t>
      </w:r>
      <w:r>
        <w:rPr>
          <w:rFonts w:ascii="Arial" w:hAnsi="Arial" w:cs="Arial"/>
          <w:sz w:val="24"/>
          <w:szCs w:val="24"/>
        </w:rPr>
        <w:t xml:space="preserve">, </w:t>
      </w:r>
      <w:r>
        <w:rPr>
          <w:rFonts w:ascii="Arial" w:hAnsi="Arial" w:cs="Arial"/>
          <w:i/>
          <w:iCs/>
          <w:sz w:val="24"/>
          <w:szCs w:val="24"/>
        </w:rPr>
        <w:t>Challenge 21</w:t>
      </w:r>
      <w:r w:rsidR="008F05CB">
        <w:rPr>
          <w:rFonts w:ascii="Arial" w:hAnsi="Arial" w:cs="Arial"/>
          <w:i/>
          <w:iCs/>
          <w:sz w:val="24"/>
          <w:szCs w:val="24"/>
        </w:rPr>
        <w:t xml:space="preserve"> Scheme</w:t>
      </w:r>
      <w:r>
        <w:rPr>
          <w:rFonts w:ascii="Arial" w:hAnsi="Arial" w:cs="Arial"/>
          <w:sz w:val="24"/>
          <w:szCs w:val="24"/>
        </w:rPr>
        <w:t>.</w:t>
      </w:r>
    </w:p>
    <w:p w14:paraId="0E2AE3C7" w14:textId="3584412F" w:rsidR="00DD43A5" w:rsidRDefault="00DD43A5" w:rsidP="00901DC5">
      <w:pPr>
        <w:rPr>
          <w:rFonts w:ascii="Arial" w:hAnsi="Arial" w:cs="Arial"/>
          <w:sz w:val="24"/>
          <w:szCs w:val="24"/>
        </w:rPr>
      </w:pPr>
      <w:r>
        <w:rPr>
          <w:rFonts w:ascii="Arial" w:hAnsi="Arial" w:cs="Arial"/>
          <w:sz w:val="24"/>
          <w:szCs w:val="24"/>
        </w:rPr>
        <w:t xml:space="preserve">The </w:t>
      </w:r>
      <w:r w:rsidRPr="00DD43A5">
        <w:rPr>
          <w:rFonts w:ascii="Arial" w:hAnsi="Arial" w:cs="Arial"/>
          <w:i/>
          <w:iCs/>
          <w:sz w:val="24"/>
          <w:szCs w:val="24"/>
        </w:rPr>
        <w:t>Food and Safety Act 1990</w:t>
      </w:r>
      <w:r>
        <w:rPr>
          <w:rFonts w:ascii="Arial" w:hAnsi="Arial" w:cs="Arial"/>
          <w:sz w:val="24"/>
          <w:szCs w:val="24"/>
        </w:rPr>
        <w:t xml:space="preserve"> make it an offence for anyone to sell or process food for sale which is harmful to health. They also place an obligation on businesses to ensure that their activities are carried out in a hygienic way </w:t>
      </w:r>
      <w:sdt>
        <w:sdtPr>
          <w:rPr>
            <w:rFonts w:ascii="Arial" w:hAnsi="Arial" w:cs="Arial"/>
            <w:sz w:val="24"/>
            <w:szCs w:val="24"/>
          </w:rPr>
          <w:id w:val="-852024329"/>
          <w:citation/>
        </w:sdtPr>
        <w:sdtContent>
          <w:r>
            <w:rPr>
              <w:rFonts w:ascii="Arial" w:hAnsi="Arial" w:cs="Arial"/>
              <w:sz w:val="24"/>
              <w:szCs w:val="24"/>
            </w:rPr>
            <w:fldChar w:fldCharType="begin"/>
          </w:r>
          <w:r>
            <w:rPr>
              <w:rFonts w:ascii="Arial" w:hAnsi="Arial" w:cs="Arial"/>
              <w:sz w:val="24"/>
              <w:szCs w:val="24"/>
            </w:rPr>
            <w:instrText xml:space="preserve"> CITATION Sta24 \l 2057 </w:instrText>
          </w:r>
          <w:r>
            <w:rPr>
              <w:rFonts w:ascii="Arial" w:hAnsi="Arial" w:cs="Arial"/>
              <w:sz w:val="24"/>
              <w:szCs w:val="24"/>
            </w:rPr>
            <w:fldChar w:fldCharType="separate"/>
          </w:r>
          <w:r w:rsidR="001214AF" w:rsidRPr="001214AF">
            <w:rPr>
              <w:rFonts w:ascii="Arial" w:hAnsi="Arial" w:cs="Arial"/>
              <w:noProof/>
              <w:sz w:val="24"/>
              <w:szCs w:val="24"/>
            </w:rPr>
            <w:t>(Stafford Borough Council, 2024)</w:t>
          </w:r>
          <w:r>
            <w:rPr>
              <w:rFonts w:ascii="Arial" w:hAnsi="Arial" w:cs="Arial"/>
              <w:sz w:val="24"/>
              <w:szCs w:val="24"/>
            </w:rPr>
            <w:fldChar w:fldCharType="end"/>
          </w:r>
        </w:sdtContent>
      </w:sdt>
      <w:r w:rsidR="00E60992">
        <w:rPr>
          <w:rFonts w:ascii="Arial" w:hAnsi="Arial" w:cs="Arial"/>
          <w:sz w:val="24"/>
          <w:szCs w:val="24"/>
        </w:rPr>
        <w:t>.</w:t>
      </w:r>
    </w:p>
    <w:p w14:paraId="63D5FEB7" w14:textId="290150C4" w:rsidR="00E60992" w:rsidRDefault="00E60992" w:rsidP="00901DC5">
      <w:pPr>
        <w:rPr>
          <w:rFonts w:ascii="Arial" w:hAnsi="Arial" w:cs="Arial"/>
          <w:sz w:val="24"/>
          <w:szCs w:val="24"/>
        </w:rPr>
      </w:pPr>
      <w:r>
        <w:rPr>
          <w:rFonts w:ascii="Arial" w:hAnsi="Arial" w:cs="Arial"/>
          <w:i/>
          <w:iCs/>
          <w:sz w:val="24"/>
          <w:szCs w:val="24"/>
        </w:rPr>
        <w:t>Regulation (EC) No 178/2002</w:t>
      </w:r>
      <w:r w:rsidRPr="00E60992">
        <w:rPr>
          <w:rFonts w:ascii="Arial" w:hAnsi="Arial" w:cs="Arial"/>
          <w:sz w:val="24"/>
          <w:szCs w:val="24"/>
        </w:rPr>
        <w:t xml:space="preserve"> lays down the general principles and requirements of food law, establishes the European Food Safety Authority and lays down procedures in matters of food safety</w:t>
      </w:r>
      <w:r>
        <w:rPr>
          <w:rFonts w:ascii="Arial" w:hAnsi="Arial" w:cs="Arial"/>
          <w:sz w:val="24"/>
          <w:szCs w:val="24"/>
        </w:rPr>
        <w:t xml:space="preserve"> </w:t>
      </w:r>
      <w:sdt>
        <w:sdtPr>
          <w:rPr>
            <w:rFonts w:ascii="Arial" w:hAnsi="Arial" w:cs="Arial"/>
            <w:sz w:val="24"/>
            <w:szCs w:val="24"/>
          </w:rPr>
          <w:id w:val="854617034"/>
          <w:citation/>
        </w:sdtPr>
        <w:sdtContent>
          <w:r>
            <w:rPr>
              <w:rFonts w:ascii="Arial" w:hAnsi="Arial" w:cs="Arial"/>
              <w:sz w:val="24"/>
              <w:szCs w:val="24"/>
            </w:rPr>
            <w:fldChar w:fldCharType="begin"/>
          </w:r>
          <w:r>
            <w:rPr>
              <w:rFonts w:ascii="Arial" w:hAnsi="Arial" w:cs="Arial"/>
              <w:sz w:val="24"/>
              <w:szCs w:val="24"/>
            </w:rPr>
            <w:instrText xml:space="preserve"> CITATION Foo04 \l 2057 </w:instrText>
          </w:r>
          <w:r>
            <w:rPr>
              <w:rFonts w:ascii="Arial" w:hAnsi="Arial" w:cs="Arial"/>
              <w:sz w:val="24"/>
              <w:szCs w:val="24"/>
            </w:rPr>
            <w:fldChar w:fldCharType="separate"/>
          </w:r>
          <w:r w:rsidR="001214AF" w:rsidRPr="001214AF">
            <w:rPr>
              <w:rFonts w:ascii="Arial" w:hAnsi="Arial" w:cs="Arial"/>
              <w:noProof/>
              <w:sz w:val="24"/>
              <w:szCs w:val="24"/>
            </w:rPr>
            <w:t>(Food Standards Agency, 2004)</w:t>
          </w:r>
          <w:r>
            <w:rPr>
              <w:rFonts w:ascii="Arial" w:hAnsi="Arial" w:cs="Arial"/>
              <w:sz w:val="24"/>
              <w:szCs w:val="24"/>
            </w:rPr>
            <w:fldChar w:fldCharType="end"/>
          </w:r>
        </w:sdtContent>
      </w:sdt>
      <w:r w:rsidRPr="00E60992">
        <w:rPr>
          <w:rFonts w:ascii="Arial" w:hAnsi="Arial" w:cs="Arial"/>
          <w:sz w:val="24"/>
          <w:szCs w:val="24"/>
        </w:rPr>
        <w:t>.</w:t>
      </w:r>
    </w:p>
    <w:p w14:paraId="65359023" w14:textId="75D72354" w:rsidR="00E60992" w:rsidRDefault="00E60992" w:rsidP="00901DC5">
      <w:pPr>
        <w:rPr>
          <w:rFonts w:ascii="Arial" w:hAnsi="Arial" w:cs="Arial"/>
          <w:sz w:val="24"/>
          <w:szCs w:val="24"/>
        </w:rPr>
      </w:pPr>
      <w:r>
        <w:rPr>
          <w:rFonts w:ascii="Arial" w:hAnsi="Arial" w:cs="Arial"/>
          <w:sz w:val="24"/>
          <w:szCs w:val="24"/>
        </w:rPr>
        <w:t xml:space="preserve">The </w:t>
      </w:r>
      <w:r>
        <w:rPr>
          <w:rFonts w:ascii="Arial" w:hAnsi="Arial" w:cs="Arial"/>
          <w:i/>
          <w:iCs/>
          <w:sz w:val="24"/>
          <w:szCs w:val="24"/>
        </w:rPr>
        <w:t>Food Hygiene Regulations</w:t>
      </w:r>
      <w:r>
        <w:rPr>
          <w:rFonts w:ascii="Arial" w:hAnsi="Arial" w:cs="Arial"/>
          <w:sz w:val="24"/>
          <w:szCs w:val="24"/>
        </w:rPr>
        <w:t xml:space="preserve"> for Swansea Arena are the same as Swansea City as a whole due to the Swansea City Council. The regulations are followed very strictly and inspectors have t6he right to enter the premises and inspect at all reasonable hours. They do not have to make an appointment and will usually come without any warning </w:t>
      </w:r>
      <w:sdt>
        <w:sdtPr>
          <w:rPr>
            <w:rFonts w:ascii="Arial" w:hAnsi="Arial" w:cs="Arial"/>
            <w:sz w:val="24"/>
            <w:szCs w:val="24"/>
          </w:rPr>
          <w:id w:val="-57318903"/>
          <w:citation/>
        </w:sdtPr>
        <w:sdtContent>
          <w:r>
            <w:rPr>
              <w:rFonts w:ascii="Arial" w:hAnsi="Arial" w:cs="Arial"/>
              <w:sz w:val="24"/>
              <w:szCs w:val="24"/>
            </w:rPr>
            <w:fldChar w:fldCharType="begin"/>
          </w:r>
          <w:r>
            <w:rPr>
              <w:rFonts w:ascii="Arial" w:hAnsi="Arial" w:cs="Arial"/>
              <w:sz w:val="24"/>
              <w:szCs w:val="24"/>
            </w:rPr>
            <w:instrText xml:space="preserve"> CITATION Swa21 \l 2057 </w:instrText>
          </w:r>
          <w:r>
            <w:rPr>
              <w:rFonts w:ascii="Arial" w:hAnsi="Arial" w:cs="Arial"/>
              <w:sz w:val="24"/>
              <w:szCs w:val="24"/>
            </w:rPr>
            <w:fldChar w:fldCharType="separate"/>
          </w:r>
          <w:r w:rsidR="001214AF" w:rsidRPr="001214AF">
            <w:rPr>
              <w:rFonts w:ascii="Arial" w:hAnsi="Arial" w:cs="Arial"/>
              <w:noProof/>
              <w:sz w:val="24"/>
              <w:szCs w:val="24"/>
            </w:rPr>
            <w:t>(Swansea City Council, 2021)</w:t>
          </w:r>
          <w:r>
            <w:rPr>
              <w:rFonts w:ascii="Arial" w:hAnsi="Arial" w:cs="Arial"/>
              <w:sz w:val="24"/>
              <w:szCs w:val="24"/>
            </w:rPr>
            <w:fldChar w:fldCharType="end"/>
          </w:r>
        </w:sdtContent>
      </w:sdt>
      <w:r>
        <w:rPr>
          <w:rFonts w:ascii="Arial" w:hAnsi="Arial" w:cs="Arial"/>
          <w:sz w:val="24"/>
          <w:szCs w:val="24"/>
        </w:rPr>
        <w:t xml:space="preserve">. </w:t>
      </w:r>
    </w:p>
    <w:p w14:paraId="7BFA5EE6" w14:textId="334B1110" w:rsidR="00E60992" w:rsidRDefault="00E60992" w:rsidP="00901DC5">
      <w:pPr>
        <w:rPr>
          <w:rFonts w:ascii="Arial" w:hAnsi="Arial" w:cs="Arial"/>
          <w:sz w:val="24"/>
          <w:szCs w:val="24"/>
        </w:rPr>
      </w:pPr>
      <w:r>
        <w:rPr>
          <w:rFonts w:ascii="Arial" w:hAnsi="Arial" w:cs="Arial"/>
          <w:sz w:val="24"/>
          <w:szCs w:val="24"/>
        </w:rPr>
        <w:lastRenderedPageBreak/>
        <w:t xml:space="preserve">Environmental health officials carry out routine inspections and may visit as a result of a complaint. Depending on the potential risk </w:t>
      </w:r>
      <w:r w:rsidR="008F05CB">
        <w:rPr>
          <w:rFonts w:ascii="Arial" w:hAnsi="Arial" w:cs="Arial"/>
          <w:sz w:val="24"/>
          <w:szCs w:val="24"/>
        </w:rPr>
        <w:t xml:space="preserve">posed by a business and their previous record may affect how often a health inspection occurs at the premise </w:t>
      </w:r>
      <w:sdt>
        <w:sdtPr>
          <w:rPr>
            <w:rFonts w:ascii="Arial" w:hAnsi="Arial" w:cs="Arial"/>
            <w:sz w:val="24"/>
            <w:szCs w:val="24"/>
          </w:rPr>
          <w:id w:val="1231579673"/>
          <w:citation/>
        </w:sdtPr>
        <w:sdtContent>
          <w:r w:rsidR="008F05CB">
            <w:rPr>
              <w:rFonts w:ascii="Arial" w:hAnsi="Arial" w:cs="Arial"/>
              <w:sz w:val="24"/>
              <w:szCs w:val="24"/>
            </w:rPr>
            <w:fldChar w:fldCharType="begin"/>
          </w:r>
          <w:r w:rsidR="008F05CB">
            <w:rPr>
              <w:rFonts w:ascii="Arial" w:hAnsi="Arial" w:cs="Arial"/>
              <w:sz w:val="24"/>
              <w:szCs w:val="24"/>
            </w:rPr>
            <w:instrText xml:space="preserve"> CITATION Swa21 \l 2057 </w:instrText>
          </w:r>
          <w:r w:rsidR="008F05CB">
            <w:rPr>
              <w:rFonts w:ascii="Arial" w:hAnsi="Arial" w:cs="Arial"/>
              <w:sz w:val="24"/>
              <w:szCs w:val="24"/>
            </w:rPr>
            <w:fldChar w:fldCharType="separate"/>
          </w:r>
          <w:r w:rsidR="001214AF" w:rsidRPr="001214AF">
            <w:rPr>
              <w:rFonts w:ascii="Arial" w:hAnsi="Arial" w:cs="Arial"/>
              <w:noProof/>
              <w:sz w:val="24"/>
              <w:szCs w:val="24"/>
            </w:rPr>
            <w:t>(Swansea City Council, 2021)</w:t>
          </w:r>
          <w:r w:rsidR="008F05CB">
            <w:rPr>
              <w:rFonts w:ascii="Arial" w:hAnsi="Arial" w:cs="Arial"/>
              <w:sz w:val="24"/>
              <w:szCs w:val="24"/>
            </w:rPr>
            <w:fldChar w:fldCharType="end"/>
          </w:r>
        </w:sdtContent>
      </w:sdt>
      <w:r w:rsidR="008F05CB">
        <w:rPr>
          <w:rFonts w:ascii="Arial" w:hAnsi="Arial" w:cs="Arial"/>
          <w:sz w:val="24"/>
          <w:szCs w:val="24"/>
        </w:rPr>
        <w:t xml:space="preserve">. The inspectors have the right to take samples and photographs, inspect records, detain and seize suspect food and may serve emergency prohibition notices in case of an emergency which may forbid the use of the premises or equipment </w:t>
      </w:r>
      <w:sdt>
        <w:sdtPr>
          <w:rPr>
            <w:rFonts w:ascii="Arial" w:hAnsi="Arial" w:cs="Arial"/>
            <w:sz w:val="24"/>
            <w:szCs w:val="24"/>
          </w:rPr>
          <w:id w:val="1761253211"/>
          <w:citation/>
        </w:sdtPr>
        <w:sdtContent>
          <w:r w:rsidR="008F05CB">
            <w:rPr>
              <w:rFonts w:ascii="Arial" w:hAnsi="Arial" w:cs="Arial"/>
              <w:sz w:val="24"/>
              <w:szCs w:val="24"/>
            </w:rPr>
            <w:fldChar w:fldCharType="begin"/>
          </w:r>
          <w:r w:rsidR="008F05CB">
            <w:rPr>
              <w:rFonts w:ascii="Arial" w:hAnsi="Arial" w:cs="Arial"/>
              <w:sz w:val="24"/>
              <w:szCs w:val="24"/>
            </w:rPr>
            <w:instrText xml:space="preserve"> CITATION Swa21 \l 2057 </w:instrText>
          </w:r>
          <w:r w:rsidR="008F05CB">
            <w:rPr>
              <w:rFonts w:ascii="Arial" w:hAnsi="Arial" w:cs="Arial"/>
              <w:sz w:val="24"/>
              <w:szCs w:val="24"/>
            </w:rPr>
            <w:fldChar w:fldCharType="separate"/>
          </w:r>
          <w:r w:rsidR="001214AF" w:rsidRPr="001214AF">
            <w:rPr>
              <w:rFonts w:ascii="Arial" w:hAnsi="Arial" w:cs="Arial"/>
              <w:noProof/>
              <w:sz w:val="24"/>
              <w:szCs w:val="24"/>
            </w:rPr>
            <w:t>(Swansea City Council, 2021)</w:t>
          </w:r>
          <w:r w:rsidR="008F05CB">
            <w:rPr>
              <w:rFonts w:ascii="Arial" w:hAnsi="Arial" w:cs="Arial"/>
              <w:sz w:val="24"/>
              <w:szCs w:val="24"/>
            </w:rPr>
            <w:fldChar w:fldCharType="end"/>
          </w:r>
        </w:sdtContent>
      </w:sdt>
      <w:r w:rsidR="008F05CB">
        <w:rPr>
          <w:rFonts w:ascii="Arial" w:hAnsi="Arial" w:cs="Arial"/>
          <w:sz w:val="24"/>
          <w:szCs w:val="24"/>
        </w:rPr>
        <w:t>.</w:t>
      </w:r>
    </w:p>
    <w:p w14:paraId="71C56AEA" w14:textId="3415EDCB" w:rsidR="008F05CB" w:rsidRDefault="00CF6D12" w:rsidP="00901DC5">
      <w:pPr>
        <w:rPr>
          <w:rFonts w:ascii="Arial" w:hAnsi="Arial" w:cs="Arial"/>
          <w:sz w:val="24"/>
          <w:szCs w:val="24"/>
        </w:rPr>
      </w:pPr>
      <w:r>
        <w:rPr>
          <w:rFonts w:ascii="Arial" w:hAnsi="Arial" w:cs="Arial"/>
          <w:sz w:val="24"/>
          <w:szCs w:val="24"/>
        </w:rPr>
        <w:t xml:space="preserve">The </w:t>
      </w:r>
      <w:r w:rsidR="008F05CB">
        <w:rPr>
          <w:rFonts w:ascii="Arial" w:hAnsi="Arial" w:cs="Arial"/>
          <w:i/>
          <w:iCs/>
          <w:sz w:val="24"/>
          <w:szCs w:val="24"/>
        </w:rPr>
        <w:t>Challenge 21</w:t>
      </w:r>
      <w:r>
        <w:rPr>
          <w:rFonts w:ascii="Arial" w:hAnsi="Arial" w:cs="Arial"/>
          <w:i/>
          <w:iCs/>
          <w:sz w:val="24"/>
          <w:szCs w:val="24"/>
        </w:rPr>
        <w:t xml:space="preserve"> Scheme</w:t>
      </w:r>
      <w:r w:rsidR="008F05CB">
        <w:rPr>
          <w:rFonts w:ascii="Arial" w:hAnsi="Arial" w:cs="Arial"/>
          <w:sz w:val="24"/>
          <w:szCs w:val="24"/>
        </w:rPr>
        <w:t xml:space="preserve"> is important for Swansea Arena as it legally sells alcohol and must comply with underage drinking laws as to not sell a minor an alcoholic beverage. </w:t>
      </w:r>
      <w:r>
        <w:rPr>
          <w:rFonts w:ascii="Arial" w:hAnsi="Arial" w:cs="Arial"/>
          <w:sz w:val="24"/>
          <w:szCs w:val="24"/>
        </w:rPr>
        <w:t xml:space="preserve">The scheme </w:t>
      </w:r>
      <w:r w:rsidRPr="00CF6D12">
        <w:rPr>
          <w:rFonts w:ascii="Arial" w:hAnsi="Arial" w:cs="Arial"/>
          <w:sz w:val="24"/>
          <w:szCs w:val="24"/>
        </w:rPr>
        <w:t>aims to cut down on underage alcohol sales. To enable us to tackle the effects of anti-social behaviour and alcohol related crime</w:t>
      </w:r>
      <w:r>
        <w:rPr>
          <w:rFonts w:ascii="Arial" w:hAnsi="Arial" w:cs="Arial"/>
          <w:sz w:val="24"/>
          <w:szCs w:val="24"/>
        </w:rPr>
        <w:t xml:space="preserve"> </w:t>
      </w:r>
      <w:sdt>
        <w:sdtPr>
          <w:rPr>
            <w:rFonts w:ascii="Arial" w:hAnsi="Arial" w:cs="Arial"/>
            <w:sz w:val="24"/>
            <w:szCs w:val="24"/>
          </w:rPr>
          <w:id w:val="-1767831798"/>
          <w:citation/>
        </w:sdtPr>
        <w:sdtContent>
          <w:r>
            <w:rPr>
              <w:rFonts w:ascii="Arial" w:hAnsi="Arial" w:cs="Arial"/>
              <w:sz w:val="24"/>
              <w:szCs w:val="24"/>
            </w:rPr>
            <w:fldChar w:fldCharType="begin"/>
          </w:r>
          <w:r>
            <w:rPr>
              <w:rFonts w:ascii="Arial" w:hAnsi="Arial" w:cs="Arial"/>
              <w:sz w:val="24"/>
              <w:szCs w:val="24"/>
            </w:rPr>
            <w:instrText xml:space="preserve"> CITATION Eas20 \l 2057 </w:instrText>
          </w:r>
          <w:r>
            <w:rPr>
              <w:rFonts w:ascii="Arial" w:hAnsi="Arial" w:cs="Arial"/>
              <w:sz w:val="24"/>
              <w:szCs w:val="24"/>
            </w:rPr>
            <w:fldChar w:fldCharType="separate"/>
          </w:r>
          <w:r w:rsidR="001214AF" w:rsidRPr="001214AF">
            <w:rPr>
              <w:rFonts w:ascii="Arial" w:hAnsi="Arial" w:cs="Arial"/>
              <w:noProof/>
              <w:sz w:val="24"/>
              <w:szCs w:val="24"/>
            </w:rPr>
            <w:t>(East Lindsey District Council, 2020)</w:t>
          </w:r>
          <w:r>
            <w:rPr>
              <w:rFonts w:ascii="Arial" w:hAnsi="Arial" w:cs="Arial"/>
              <w:sz w:val="24"/>
              <w:szCs w:val="24"/>
            </w:rPr>
            <w:fldChar w:fldCharType="end"/>
          </w:r>
        </w:sdtContent>
      </w:sdt>
      <w:r>
        <w:rPr>
          <w:rFonts w:ascii="Arial" w:hAnsi="Arial" w:cs="Arial"/>
          <w:sz w:val="24"/>
          <w:szCs w:val="24"/>
        </w:rPr>
        <w:t xml:space="preserve">. What this scheme entails is that if the individual purchasing the alcohol appears to be under 21, they will be asked </w:t>
      </w:r>
      <w:r w:rsidR="00A3265C">
        <w:rPr>
          <w:rFonts w:ascii="Arial" w:hAnsi="Arial" w:cs="Arial"/>
          <w:sz w:val="24"/>
          <w:szCs w:val="24"/>
        </w:rPr>
        <w:t>to</w:t>
      </w:r>
      <w:r w:rsidR="00A3265C" w:rsidRPr="00A3265C">
        <w:rPr>
          <w:rFonts w:ascii="Arial" w:hAnsi="Arial" w:cs="Arial"/>
          <w:sz w:val="24"/>
          <w:szCs w:val="24"/>
        </w:rPr>
        <w:t xml:space="preserve"> verify that they are at least the minimum legal age by showing valid proof of age</w:t>
      </w:r>
      <w:r w:rsidR="00A3265C">
        <w:rPr>
          <w:rFonts w:ascii="Arial" w:hAnsi="Arial" w:cs="Arial"/>
          <w:sz w:val="24"/>
          <w:szCs w:val="24"/>
        </w:rPr>
        <w:t xml:space="preserve"> </w:t>
      </w:r>
      <w:sdt>
        <w:sdtPr>
          <w:rPr>
            <w:rFonts w:ascii="Arial" w:hAnsi="Arial" w:cs="Arial"/>
            <w:sz w:val="24"/>
            <w:szCs w:val="24"/>
          </w:rPr>
          <w:id w:val="679082609"/>
          <w:citation/>
        </w:sdtPr>
        <w:sdtContent>
          <w:r w:rsidR="00A3265C">
            <w:rPr>
              <w:rFonts w:ascii="Arial" w:hAnsi="Arial" w:cs="Arial"/>
              <w:sz w:val="24"/>
              <w:szCs w:val="24"/>
            </w:rPr>
            <w:fldChar w:fldCharType="begin"/>
          </w:r>
          <w:r w:rsidR="00A3265C">
            <w:rPr>
              <w:rFonts w:ascii="Arial" w:hAnsi="Arial" w:cs="Arial"/>
              <w:sz w:val="24"/>
              <w:szCs w:val="24"/>
            </w:rPr>
            <w:instrText xml:space="preserve"> CITATION Tra24 \l 2057 </w:instrText>
          </w:r>
          <w:r w:rsidR="00A3265C">
            <w:rPr>
              <w:rFonts w:ascii="Arial" w:hAnsi="Arial" w:cs="Arial"/>
              <w:sz w:val="24"/>
              <w:szCs w:val="24"/>
            </w:rPr>
            <w:fldChar w:fldCharType="separate"/>
          </w:r>
          <w:r w:rsidR="001214AF" w:rsidRPr="001214AF">
            <w:rPr>
              <w:rFonts w:ascii="Arial" w:hAnsi="Arial" w:cs="Arial"/>
              <w:noProof/>
              <w:sz w:val="24"/>
              <w:szCs w:val="24"/>
            </w:rPr>
            <w:t>(Trading Standards Wales, 2024)</w:t>
          </w:r>
          <w:r w:rsidR="00A3265C">
            <w:rPr>
              <w:rFonts w:ascii="Arial" w:hAnsi="Arial" w:cs="Arial"/>
              <w:sz w:val="24"/>
              <w:szCs w:val="24"/>
            </w:rPr>
            <w:fldChar w:fldCharType="end"/>
          </w:r>
        </w:sdtContent>
      </w:sdt>
      <w:r w:rsidR="00A3265C">
        <w:rPr>
          <w:rFonts w:ascii="Arial" w:hAnsi="Arial" w:cs="Arial"/>
          <w:sz w:val="24"/>
          <w:szCs w:val="24"/>
        </w:rPr>
        <w:t xml:space="preserve">. </w:t>
      </w:r>
    </w:p>
    <w:p w14:paraId="52CA0A46" w14:textId="6361DC8F" w:rsidR="00A3265C" w:rsidRPr="008F05CB" w:rsidRDefault="00A3265C" w:rsidP="00901DC5">
      <w:pPr>
        <w:rPr>
          <w:rFonts w:ascii="Arial" w:hAnsi="Arial" w:cs="Arial"/>
          <w:sz w:val="24"/>
          <w:szCs w:val="24"/>
        </w:rPr>
      </w:pPr>
      <w:r>
        <w:rPr>
          <w:rFonts w:ascii="Arial" w:hAnsi="Arial" w:cs="Arial"/>
          <w:sz w:val="24"/>
          <w:szCs w:val="24"/>
        </w:rPr>
        <w:t xml:space="preserve">Swansea Arena must include all of these regulations and laws into their training policy for their Food and Beverage staff as to make sure all the chefs, servers and </w:t>
      </w:r>
      <w:r w:rsidR="00E03CAC">
        <w:rPr>
          <w:rFonts w:ascii="Arial" w:hAnsi="Arial" w:cs="Arial"/>
          <w:sz w:val="24"/>
          <w:szCs w:val="24"/>
        </w:rPr>
        <w:t xml:space="preserve">bar staff adhere to all the laws and regulations to make sure they do not get in trouble as well as making sure Swansea Arena does not get in trouble for serving a minor. </w:t>
      </w:r>
    </w:p>
    <w:p w14:paraId="523996C0" w14:textId="4772F34B" w:rsidR="009B35DC" w:rsidRPr="00F75935" w:rsidRDefault="009B35DC" w:rsidP="009B35DC">
      <w:pPr>
        <w:pStyle w:val="Heading1"/>
        <w:rPr>
          <w:rFonts w:ascii="Arial" w:hAnsi="Arial" w:cs="Arial"/>
          <w:b/>
          <w:bCs/>
          <w:color w:val="auto"/>
        </w:rPr>
      </w:pPr>
      <w:bookmarkStart w:id="3" w:name="_Toc164450409"/>
      <w:r w:rsidRPr="00F75935">
        <w:rPr>
          <w:rFonts w:ascii="Arial" w:hAnsi="Arial" w:cs="Arial"/>
          <w:b/>
          <w:bCs/>
          <w:color w:val="auto"/>
        </w:rPr>
        <w:t>Emergency Plan</w:t>
      </w:r>
      <w:bookmarkEnd w:id="3"/>
    </w:p>
    <w:p w14:paraId="59CCAAA5" w14:textId="2B550374" w:rsidR="00664C9B" w:rsidRPr="009129F0" w:rsidRDefault="00664C9B" w:rsidP="009B35DC">
      <w:pPr>
        <w:rPr>
          <w:rFonts w:ascii="Arial" w:hAnsi="Arial" w:cs="Arial"/>
          <w:sz w:val="24"/>
          <w:szCs w:val="24"/>
        </w:rPr>
      </w:pPr>
      <w:r>
        <w:rPr>
          <w:rFonts w:ascii="Arial" w:hAnsi="Arial" w:cs="Arial"/>
          <w:sz w:val="24"/>
          <w:szCs w:val="24"/>
        </w:rPr>
        <w:t xml:space="preserve">Risk assessments are very important for </w:t>
      </w:r>
      <w:r w:rsidR="00411624">
        <w:rPr>
          <w:rFonts w:ascii="Arial" w:hAnsi="Arial" w:cs="Arial"/>
          <w:sz w:val="24"/>
          <w:szCs w:val="24"/>
        </w:rPr>
        <w:t xml:space="preserve">everyone but for Swansea Arena </w:t>
      </w:r>
      <w:r w:rsidR="003549E0">
        <w:rPr>
          <w:rFonts w:ascii="Arial" w:hAnsi="Arial" w:cs="Arial"/>
          <w:sz w:val="24"/>
          <w:szCs w:val="24"/>
        </w:rPr>
        <w:t>it’s</w:t>
      </w:r>
      <w:r w:rsidR="00C00A21">
        <w:rPr>
          <w:rFonts w:ascii="Arial" w:hAnsi="Arial" w:cs="Arial"/>
          <w:sz w:val="24"/>
          <w:szCs w:val="24"/>
        </w:rPr>
        <w:t xml:space="preserve"> even more </w:t>
      </w:r>
      <w:r w:rsidR="008F17BD">
        <w:rPr>
          <w:rFonts w:ascii="Arial" w:hAnsi="Arial" w:cs="Arial"/>
          <w:sz w:val="24"/>
          <w:szCs w:val="24"/>
        </w:rPr>
        <w:t>important.</w:t>
      </w:r>
      <w:r w:rsidR="00C00A21">
        <w:rPr>
          <w:rFonts w:ascii="Arial" w:hAnsi="Arial" w:cs="Arial"/>
          <w:sz w:val="24"/>
          <w:szCs w:val="24"/>
        </w:rPr>
        <w:t xml:space="preserve"> </w:t>
      </w:r>
      <w:r w:rsidR="00CE2C02">
        <w:rPr>
          <w:rFonts w:ascii="Arial" w:hAnsi="Arial" w:cs="Arial"/>
          <w:sz w:val="24"/>
          <w:szCs w:val="24"/>
        </w:rPr>
        <w:t>The reason it is so important for Swansea Arena is because as it is an event venue,</w:t>
      </w:r>
      <w:r w:rsidR="001E7FE7">
        <w:rPr>
          <w:rFonts w:ascii="Arial" w:hAnsi="Arial" w:cs="Arial"/>
          <w:sz w:val="24"/>
          <w:szCs w:val="24"/>
        </w:rPr>
        <w:t xml:space="preserve"> it needs to follow the purple book guidelines. The purple book guidelines </w:t>
      </w:r>
      <w:r w:rsidR="001E7FE7" w:rsidRPr="001E7FE7">
        <w:rPr>
          <w:rFonts w:ascii="Arial" w:hAnsi="Arial" w:cs="Arial"/>
          <w:sz w:val="24"/>
          <w:szCs w:val="24"/>
        </w:rPr>
        <w:t>is designed to provide guidance for event organisers, suppliers, local authorities and others involved in the outdoor events industry</w:t>
      </w:r>
      <w:r w:rsidR="001E7FE7">
        <w:rPr>
          <w:rFonts w:ascii="Arial" w:hAnsi="Arial" w:cs="Arial"/>
          <w:sz w:val="24"/>
          <w:szCs w:val="24"/>
        </w:rPr>
        <w:t xml:space="preserve"> </w:t>
      </w:r>
      <w:sdt>
        <w:sdtPr>
          <w:rPr>
            <w:rFonts w:ascii="Arial" w:hAnsi="Arial" w:cs="Arial"/>
            <w:sz w:val="24"/>
            <w:szCs w:val="24"/>
          </w:rPr>
          <w:id w:val="1296187155"/>
          <w:citation/>
        </w:sdtPr>
        <w:sdtContent>
          <w:r w:rsidR="001E7FE7">
            <w:rPr>
              <w:rFonts w:ascii="Arial" w:hAnsi="Arial" w:cs="Arial"/>
              <w:sz w:val="24"/>
              <w:szCs w:val="24"/>
            </w:rPr>
            <w:fldChar w:fldCharType="begin"/>
          </w:r>
          <w:r w:rsidR="001E7FE7">
            <w:rPr>
              <w:rFonts w:ascii="Arial" w:hAnsi="Arial" w:cs="Arial"/>
              <w:sz w:val="24"/>
              <w:szCs w:val="24"/>
            </w:rPr>
            <w:instrText xml:space="preserve"> CITATION Pur24 \l 2057 </w:instrText>
          </w:r>
          <w:r w:rsidR="001E7FE7">
            <w:rPr>
              <w:rFonts w:ascii="Arial" w:hAnsi="Arial" w:cs="Arial"/>
              <w:sz w:val="24"/>
              <w:szCs w:val="24"/>
            </w:rPr>
            <w:fldChar w:fldCharType="separate"/>
          </w:r>
          <w:r w:rsidR="001214AF" w:rsidRPr="001214AF">
            <w:rPr>
              <w:rFonts w:ascii="Arial" w:hAnsi="Arial" w:cs="Arial"/>
              <w:noProof/>
              <w:sz w:val="24"/>
              <w:szCs w:val="24"/>
            </w:rPr>
            <w:t>(Purple Guide, 2024)</w:t>
          </w:r>
          <w:r w:rsidR="001E7FE7">
            <w:rPr>
              <w:rFonts w:ascii="Arial" w:hAnsi="Arial" w:cs="Arial"/>
              <w:sz w:val="24"/>
              <w:szCs w:val="24"/>
            </w:rPr>
            <w:fldChar w:fldCharType="end"/>
          </w:r>
        </w:sdtContent>
      </w:sdt>
      <w:r w:rsidR="001E7FE7">
        <w:rPr>
          <w:rFonts w:ascii="Arial" w:hAnsi="Arial" w:cs="Arial"/>
          <w:sz w:val="24"/>
          <w:szCs w:val="24"/>
        </w:rPr>
        <w:t>.</w:t>
      </w:r>
    </w:p>
    <w:p w14:paraId="483D0692" w14:textId="26A89800" w:rsidR="009B35DC" w:rsidRPr="00F75935" w:rsidRDefault="009B35DC" w:rsidP="009B35DC">
      <w:pPr>
        <w:pStyle w:val="Heading1"/>
        <w:rPr>
          <w:rFonts w:ascii="Arial" w:hAnsi="Arial" w:cs="Arial"/>
          <w:b/>
          <w:bCs/>
          <w:color w:val="auto"/>
        </w:rPr>
      </w:pPr>
      <w:bookmarkStart w:id="4" w:name="_Toc164450410"/>
      <w:r w:rsidRPr="00F75935">
        <w:rPr>
          <w:rFonts w:ascii="Arial" w:hAnsi="Arial" w:cs="Arial"/>
          <w:b/>
          <w:bCs/>
          <w:color w:val="auto"/>
        </w:rPr>
        <w:t>Talent Selection</w:t>
      </w:r>
      <w:bookmarkEnd w:id="4"/>
    </w:p>
    <w:p w14:paraId="617A0579" w14:textId="74C15F67" w:rsidR="00FF0D72" w:rsidRDefault="00040294" w:rsidP="00901DC5">
      <w:pPr>
        <w:rPr>
          <w:rFonts w:ascii="Arial" w:hAnsi="Arial" w:cs="Arial"/>
          <w:sz w:val="24"/>
          <w:szCs w:val="24"/>
        </w:rPr>
      </w:pPr>
      <w:r>
        <w:rPr>
          <w:rFonts w:ascii="Arial" w:hAnsi="Arial" w:cs="Arial"/>
          <w:sz w:val="24"/>
          <w:szCs w:val="24"/>
        </w:rPr>
        <w:t>The staff used</w:t>
      </w:r>
      <w:r w:rsidR="00FF0D72">
        <w:rPr>
          <w:rFonts w:ascii="Arial" w:hAnsi="Arial" w:cs="Arial"/>
          <w:sz w:val="24"/>
          <w:szCs w:val="24"/>
        </w:rPr>
        <w:t xml:space="preserve"> for this event are important and will require training. The reason behind this is as the event will be broadcasted, if a single staff member brings the team down, there is a chance that it may cause an adverse effect for the whole team and </w:t>
      </w:r>
      <w:r w:rsidR="0090589E">
        <w:rPr>
          <w:rFonts w:ascii="Arial" w:hAnsi="Arial" w:cs="Arial"/>
          <w:sz w:val="24"/>
          <w:szCs w:val="24"/>
        </w:rPr>
        <w:t xml:space="preserve">the </w:t>
      </w:r>
      <w:r w:rsidR="00FF0D72">
        <w:rPr>
          <w:rFonts w:ascii="Arial" w:hAnsi="Arial" w:cs="Arial"/>
          <w:sz w:val="24"/>
          <w:szCs w:val="24"/>
        </w:rPr>
        <w:t>Arena in general.</w:t>
      </w:r>
    </w:p>
    <w:p w14:paraId="2FD70A07" w14:textId="5B051284" w:rsidR="00A31557" w:rsidRDefault="0090589E" w:rsidP="00901DC5">
      <w:pPr>
        <w:rPr>
          <w:rFonts w:ascii="Arial" w:hAnsi="Arial" w:cs="Arial"/>
          <w:sz w:val="24"/>
          <w:szCs w:val="24"/>
        </w:rPr>
      </w:pPr>
      <w:r>
        <w:rPr>
          <w:rFonts w:ascii="Arial" w:hAnsi="Arial" w:cs="Arial"/>
          <w:sz w:val="24"/>
          <w:szCs w:val="24"/>
        </w:rPr>
        <w:t xml:space="preserve">Prior to the event starting, all casual </w:t>
      </w:r>
      <w:r w:rsidR="005E3694">
        <w:rPr>
          <w:rFonts w:ascii="Arial" w:hAnsi="Arial" w:cs="Arial"/>
          <w:sz w:val="24"/>
          <w:szCs w:val="24"/>
        </w:rPr>
        <w:t xml:space="preserve">food and beverage </w:t>
      </w:r>
      <w:r>
        <w:rPr>
          <w:rFonts w:ascii="Arial" w:hAnsi="Arial" w:cs="Arial"/>
          <w:sz w:val="24"/>
          <w:szCs w:val="24"/>
        </w:rPr>
        <w:t xml:space="preserve">staff will be required to come into the Arena </w:t>
      </w:r>
      <w:r w:rsidR="005E3694">
        <w:rPr>
          <w:rFonts w:ascii="Arial" w:hAnsi="Arial" w:cs="Arial"/>
          <w:sz w:val="24"/>
          <w:szCs w:val="24"/>
        </w:rPr>
        <w:t xml:space="preserve">early to get bands or a lanyard to prove they are venue staff for identification purposes. </w:t>
      </w:r>
    </w:p>
    <w:p w14:paraId="7084642D" w14:textId="5ECEA8A2" w:rsidR="005E3694" w:rsidRDefault="005E3694" w:rsidP="00901DC5">
      <w:pPr>
        <w:rPr>
          <w:rFonts w:ascii="Arial" w:hAnsi="Arial" w:cs="Arial"/>
          <w:sz w:val="24"/>
          <w:szCs w:val="24"/>
        </w:rPr>
      </w:pPr>
      <w:r>
        <w:rPr>
          <w:rFonts w:ascii="Arial" w:hAnsi="Arial" w:cs="Arial"/>
          <w:sz w:val="24"/>
          <w:szCs w:val="24"/>
        </w:rPr>
        <w:t xml:space="preserve">All bar staff are also required to have bar training and alcohol licencing in order to make their drinks correctly and safely while also having credibility and making it a career apart from a hobbyist </w:t>
      </w:r>
      <w:sdt>
        <w:sdtPr>
          <w:rPr>
            <w:rFonts w:ascii="Arial" w:hAnsi="Arial" w:cs="Arial"/>
            <w:sz w:val="24"/>
            <w:szCs w:val="24"/>
          </w:rPr>
          <w:id w:val="928544446"/>
          <w:citation/>
        </w:sdtPr>
        <w:sdtContent>
          <w:r>
            <w:rPr>
              <w:rFonts w:ascii="Arial" w:hAnsi="Arial" w:cs="Arial"/>
              <w:sz w:val="24"/>
              <w:szCs w:val="24"/>
            </w:rPr>
            <w:fldChar w:fldCharType="begin"/>
          </w:r>
          <w:r>
            <w:rPr>
              <w:rFonts w:ascii="Arial" w:hAnsi="Arial" w:cs="Arial"/>
              <w:sz w:val="24"/>
              <w:szCs w:val="24"/>
            </w:rPr>
            <w:instrText xml:space="preserve"> CITATION The22 \l 2057 </w:instrText>
          </w:r>
          <w:r>
            <w:rPr>
              <w:rFonts w:ascii="Arial" w:hAnsi="Arial" w:cs="Arial"/>
              <w:sz w:val="24"/>
              <w:szCs w:val="24"/>
            </w:rPr>
            <w:fldChar w:fldCharType="separate"/>
          </w:r>
          <w:r w:rsidR="001214AF" w:rsidRPr="001214AF">
            <w:rPr>
              <w:rFonts w:ascii="Arial" w:hAnsi="Arial" w:cs="Arial"/>
              <w:noProof/>
              <w:sz w:val="24"/>
              <w:szCs w:val="24"/>
            </w:rPr>
            <w:t>(The Knowledge Review, 2022)</w:t>
          </w:r>
          <w:r>
            <w:rPr>
              <w:rFonts w:ascii="Arial" w:hAnsi="Arial" w:cs="Arial"/>
              <w:sz w:val="24"/>
              <w:szCs w:val="24"/>
            </w:rPr>
            <w:fldChar w:fldCharType="end"/>
          </w:r>
        </w:sdtContent>
      </w:sdt>
      <w:r>
        <w:rPr>
          <w:rFonts w:ascii="Arial" w:hAnsi="Arial" w:cs="Arial"/>
          <w:sz w:val="24"/>
          <w:szCs w:val="24"/>
        </w:rPr>
        <w:t>.</w:t>
      </w:r>
    </w:p>
    <w:p w14:paraId="0809BB23" w14:textId="77777777" w:rsidR="00393F40" w:rsidRPr="00CC3D1C" w:rsidRDefault="00393F40" w:rsidP="00901DC5">
      <w:pPr>
        <w:rPr>
          <w:rFonts w:ascii="Arial" w:hAnsi="Arial" w:cs="Arial"/>
          <w:sz w:val="24"/>
          <w:szCs w:val="24"/>
        </w:rPr>
      </w:pPr>
    </w:p>
    <w:p w14:paraId="30054266" w14:textId="54D105F7" w:rsidR="00393F40" w:rsidRPr="00393F40" w:rsidRDefault="009B35DC" w:rsidP="00393F40">
      <w:pPr>
        <w:pStyle w:val="Heading1"/>
        <w:rPr>
          <w:rFonts w:ascii="Arial" w:hAnsi="Arial" w:cs="Arial"/>
          <w:b/>
          <w:bCs/>
          <w:color w:val="auto"/>
        </w:rPr>
      </w:pPr>
      <w:bookmarkStart w:id="5" w:name="_Toc164450411"/>
      <w:r w:rsidRPr="00F75935">
        <w:rPr>
          <w:rFonts w:ascii="Arial" w:hAnsi="Arial" w:cs="Arial"/>
          <w:b/>
          <w:bCs/>
          <w:color w:val="auto"/>
        </w:rPr>
        <w:lastRenderedPageBreak/>
        <w:t>Workforce Planning</w:t>
      </w:r>
      <w:bookmarkEnd w:id="5"/>
      <w:r w:rsidR="00FF0D72">
        <w:rPr>
          <w:rFonts w:ascii="Arial" w:hAnsi="Arial" w:cs="Arial"/>
          <w:b/>
          <w:bCs/>
          <w:color w:val="auto"/>
        </w:rPr>
        <w:t xml:space="preserve"> </w:t>
      </w:r>
    </w:p>
    <w:p w14:paraId="2F7CEDBE" w14:textId="2340A320" w:rsidR="005E3694" w:rsidRDefault="005E3694" w:rsidP="00901DC5">
      <w:pPr>
        <w:rPr>
          <w:rFonts w:ascii="Arial" w:hAnsi="Arial" w:cs="Arial"/>
          <w:sz w:val="24"/>
          <w:szCs w:val="24"/>
        </w:rPr>
      </w:pPr>
      <w:r>
        <w:rPr>
          <w:rFonts w:ascii="Arial" w:hAnsi="Arial" w:cs="Arial"/>
          <w:sz w:val="24"/>
          <w:szCs w:val="24"/>
        </w:rPr>
        <w:t>The rota for this event will be important as all staff needs to work together as a team. The chefs and managers are required to come in early in order to prepare for the day ahead.</w:t>
      </w:r>
    </w:p>
    <w:p w14:paraId="1AE0A368" w14:textId="2727E32E" w:rsidR="00D15B57" w:rsidRDefault="004479E5" w:rsidP="00901DC5">
      <w:pPr>
        <w:rPr>
          <w:rFonts w:ascii="Arial" w:hAnsi="Arial" w:cs="Arial"/>
          <w:sz w:val="24"/>
          <w:szCs w:val="24"/>
        </w:rPr>
      </w:pPr>
      <w:r>
        <w:rPr>
          <w:rFonts w:ascii="Arial" w:hAnsi="Arial" w:cs="Arial"/>
          <w:sz w:val="24"/>
          <w:szCs w:val="24"/>
        </w:rPr>
        <w:t xml:space="preserve">Chefs are required to </w:t>
      </w:r>
      <w:r w:rsidR="007A0394">
        <w:rPr>
          <w:rFonts w:ascii="Arial" w:hAnsi="Arial" w:cs="Arial"/>
          <w:sz w:val="24"/>
          <w:szCs w:val="24"/>
        </w:rPr>
        <w:t xml:space="preserve">create the menu for hospitality VIP guests </w:t>
      </w:r>
      <w:r w:rsidR="00D15B57">
        <w:rPr>
          <w:rFonts w:ascii="Arial" w:hAnsi="Arial" w:cs="Arial"/>
          <w:sz w:val="24"/>
          <w:szCs w:val="24"/>
        </w:rPr>
        <w:t xml:space="preserve">and the general public. While the chefs are creating the menu, the management team will be </w:t>
      </w:r>
      <w:r w:rsidR="00A46676">
        <w:rPr>
          <w:rFonts w:ascii="Arial" w:hAnsi="Arial" w:cs="Arial"/>
          <w:sz w:val="24"/>
          <w:szCs w:val="24"/>
        </w:rPr>
        <w:t>speaking</w:t>
      </w:r>
      <w:r w:rsidR="00D15B57">
        <w:rPr>
          <w:rFonts w:ascii="Arial" w:hAnsi="Arial" w:cs="Arial"/>
          <w:sz w:val="24"/>
          <w:szCs w:val="24"/>
        </w:rPr>
        <w:t xml:space="preserve"> with the event organisers</w:t>
      </w:r>
      <w:r w:rsidR="00903725">
        <w:rPr>
          <w:rFonts w:ascii="Arial" w:hAnsi="Arial" w:cs="Arial"/>
          <w:sz w:val="24"/>
          <w:szCs w:val="24"/>
        </w:rPr>
        <w:t>.</w:t>
      </w:r>
    </w:p>
    <w:p w14:paraId="1D2CCBC8" w14:textId="2415D675" w:rsidR="00903725" w:rsidRDefault="00903725" w:rsidP="00901DC5">
      <w:pPr>
        <w:rPr>
          <w:rFonts w:ascii="Arial" w:hAnsi="Arial" w:cs="Arial"/>
          <w:sz w:val="24"/>
          <w:szCs w:val="24"/>
        </w:rPr>
      </w:pPr>
      <w:r>
        <w:rPr>
          <w:rFonts w:ascii="Arial" w:hAnsi="Arial" w:cs="Arial"/>
          <w:sz w:val="24"/>
          <w:szCs w:val="24"/>
        </w:rPr>
        <w:t>Casual workers will be timetabled in as usual during an event, check in and get ready for work several hours prior to the event starting.</w:t>
      </w:r>
    </w:p>
    <w:p w14:paraId="702D57D1" w14:textId="71B98FC8" w:rsidR="00903725" w:rsidRPr="009129F0" w:rsidRDefault="00903725" w:rsidP="00901DC5">
      <w:pPr>
        <w:rPr>
          <w:rFonts w:ascii="Arial" w:hAnsi="Arial" w:cs="Arial"/>
          <w:sz w:val="24"/>
          <w:szCs w:val="24"/>
        </w:rPr>
      </w:pPr>
      <w:r>
        <w:rPr>
          <w:rFonts w:ascii="Arial" w:hAnsi="Arial" w:cs="Arial"/>
          <w:sz w:val="24"/>
          <w:szCs w:val="24"/>
        </w:rPr>
        <w:t xml:space="preserve">Due to the nature of a long shift, all staff will be required to have a 30 minute break during their shift. </w:t>
      </w:r>
      <w:r w:rsidR="00393F40">
        <w:rPr>
          <w:rFonts w:ascii="Arial" w:hAnsi="Arial" w:cs="Arial"/>
          <w:sz w:val="24"/>
          <w:szCs w:val="24"/>
        </w:rPr>
        <w:t>The breaks</w:t>
      </w:r>
      <w:r>
        <w:rPr>
          <w:rFonts w:ascii="Arial" w:hAnsi="Arial" w:cs="Arial"/>
          <w:sz w:val="24"/>
          <w:szCs w:val="24"/>
        </w:rPr>
        <w:t xml:space="preserve"> will usually be given out when it is relatively quiet.</w:t>
      </w:r>
    </w:p>
    <w:p w14:paraId="79272633" w14:textId="28DEE5AC" w:rsidR="009B35DC" w:rsidRPr="00F75935" w:rsidRDefault="009B35DC" w:rsidP="009B35DC">
      <w:pPr>
        <w:pStyle w:val="Heading1"/>
        <w:rPr>
          <w:rFonts w:ascii="Arial" w:hAnsi="Arial" w:cs="Arial"/>
          <w:b/>
          <w:bCs/>
          <w:color w:val="auto"/>
        </w:rPr>
      </w:pPr>
      <w:bookmarkStart w:id="6" w:name="_Toc164450412"/>
      <w:r w:rsidRPr="00F75935">
        <w:rPr>
          <w:rFonts w:ascii="Arial" w:hAnsi="Arial" w:cs="Arial"/>
          <w:b/>
          <w:bCs/>
          <w:color w:val="auto"/>
        </w:rPr>
        <w:t>Skills Audit and Training Plan</w:t>
      </w:r>
      <w:bookmarkEnd w:id="6"/>
    </w:p>
    <w:p w14:paraId="532D3263" w14:textId="07F2DD2F" w:rsidR="001214AF" w:rsidRPr="0078797D" w:rsidRDefault="00153D85" w:rsidP="00901DC5">
      <w:pPr>
        <w:rPr>
          <w:rFonts w:ascii="Arial" w:hAnsi="Arial" w:cs="Arial"/>
          <w:sz w:val="24"/>
          <w:szCs w:val="24"/>
        </w:rPr>
      </w:pPr>
      <w:r w:rsidRPr="0078797D">
        <w:rPr>
          <w:rFonts w:ascii="Arial" w:hAnsi="Arial" w:cs="Arial"/>
          <w:sz w:val="24"/>
          <w:szCs w:val="24"/>
        </w:rPr>
        <w:t xml:space="preserve">A skills audit and training plan is required </w:t>
      </w:r>
      <w:r w:rsidR="00C67BAE" w:rsidRPr="0078797D">
        <w:rPr>
          <w:rFonts w:ascii="Arial" w:hAnsi="Arial" w:cs="Arial"/>
          <w:sz w:val="24"/>
          <w:szCs w:val="24"/>
        </w:rPr>
        <w:t>for the staff of Swansea Arena in order to keep their skills up to date for their professional development.</w:t>
      </w:r>
    </w:p>
    <w:p w14:paraId="16329909" w14:textId="0A7360B4" w:rsidR="001214AF" w:rsidRPr="0078797D" w:rsidRDefault="001214AF" w:rsidP="00901DC5">
      <w:pPr>
        <w:rPr>
          <w:rFonts w:ascii="Arial" w:hAnsi="Arial" w:cs="Arial"/>
          <w:sz w:val="24"/>
          <w:szCs w:val="24"/>
        </w:rPr>
      </w:pPr>
      <w:r w:rsidRPr="0078797D">
        <w:rPr>
          <w:rFonts w:ascii="Arial" w:hAnsi="Arial" w:cs="Arial"/>
          <w:sz w:val="24"/>
          <w:szCs w:val="24"/>
        </w:rPr>
        <w:t>A training plan must identify training needs, setting learning objectives, choosing training methods, developing training materials, implementing the training plan, monitoring progress, evaluating effectiveness and continuous improvement. This can all be using the SMART methodology (Specific, Measurable, Achievable, Relevant and Time-bound).</w:t>
      </w:r>
    </w:p>
    <w:p w14:paraId="32FA4596" w14:textId="5D6437FC" w:rsidR="009B35DC" w:rsidRPr="00F75935" w:rsidRDefault="009B35DC" w:rsidP="009B35DC">
      <w:pPr>
        <w:pStyle w:val="Heading1"/>
        <w:rPr>
          <w:rFonts w:ascii="Arial" w:hAnsi="Arial" w:cs="Arial"/>
          <w:b/>
          <w:bCs/>
          <w:color w:val="auto"/>
        </w:rPr>
      </w:pPr>
      <w:bookmarkStart w:id="7" w:name="_Toc164450413"/>
      <w:r w:rsidRPr="00F75935">
        <w:rPr>
          <w:rFonts w:ascii="Arial" w:hAnsi="Arial" w:cs="Arial"/>
          <w:b/>
          <w:bCs/>
          <w:color w:val="auto"/>
        </w:rPr>
        <w:t>Event Budgeting and Financial Evaluation</w:t>
      </w:r>
      <w:bookmarkEnd w:id="7"/>
    </w:p>
    <w:p w14:paraId="5DF4F990" w14:textId="37BEBD21" w:rsidR="001214AF" w:rsidRDefault="00C613E3" w:rsidP="00901DC5">
      <w:pPr>
        <w:rPr>
          <w:rFonts w:ascii="Arial" w:hAnsi="Arial" w:cs="Arial"/>
          <w:sz w:val="24"/>
          <w:szCs w:val="24"/>
        </w:rPr>
      </w:pPr>
      <w:r>
        <w:rPr>
          <w:rFonts w:ascii="Arial" w:hAnsi="Arial" w:cs="Arial"/>
          <w:sz w:val="24"/>
          <w:szCs w:val="24"/>
        </w:rPr>
        <w:t xml:space="preserve">The budget for this event is something the management team would discuss with the event organisers. </w:t>
      </w:r>
      <w:r w:rsidR="00DE765D">
        <w:rPr>
          <w:rFonts w:ascii="Arial" w:hAnsi="Arial" w:cs="Arial"/>
          <w:sz w:val="24"/>
          <w:szCs w:val="24"/>
        </w:rPr>
        <w:t>They would need to be able to afford all staff that will be included within the event. Swansea Arena are able to do this by allowing BetVictor to rent multiple rooms as a green room, conference room, broadcast room, storage room, etc. This will increase the money earned for Swansea Arena and will be able to increase their budget for staff salary.</w:t>
      </w:r>
    </w:p>
    <w:p w14:paraId="2A3F66A9" w14:textId="76961709" w:rsidR="00DE765D" w:rsidRPr="0078797D" w:rsidRDefault="00DE765D" w:rsidP="00901DC5">
      <w:pPr>
        <w:rPr>
          <w:rFonts w:ascii="Arial" w:hAnsi="Arial" w:cs="Arial"/>
          <w:sz w:val="24"/>
          <w:szCs w:val="24"/>
        </w:rPr>
      </w:pPr>
      <w:r w:rsidRPr="0078797D">
        <w:rPr>
          <w:rFonts w:ascii="Arial" w:hAnsi="Arial" w:cs="Arial"/>
          <w:sz w:val="24"/>
          <w:szCs w:val="24"/>
        </w:rPr>
        <w:t>Swansea Arena also take a percentage of ticket sales for the general public to increase their profits.</w:t>
      </w:r>
    </w:p>
    <w:p w14:paraId="6CA42281" w14:textId="4E47408E" w:rsidR="00901DC5" w:rsidRPr="007F0E5F" w:rsidRDefault="007F0E5F" w:rsidP="007F0E5F">
      <w:pPr>
        <w:pStyle w:val="Heading1"/>
        <w:rPr>
          <w:rFonts w:ascii="Arial" w:hAnsi="Arial" w:cs="Arial"/>
          <w:b/>
          <w:bCs/>
        </w:rPr>
      </w:pPr>
      <w:bookmarkStart w:id="8" w:name="_Toc164450414"/>
      <w:r w:rsidRPr="00F75935">
        <w:rPr>
          <w:rFonts w:ascii="Arial" w:hAnsi="Arial" w:cs="Arial"/>
          <w:b/>
          <w:bCs/>
          <w:color w:val="auto"/>
        </w:rPr>
        <w:t>Conclusion</w:t>
      </w:r>
      <w:bookmarkEnd w:id="8"/>
    </w:p>
    <w:p w14:paraId="38497E6A" w14:textId="12D6DFCA" w:rsidR="0005759B" w:rsidRPr="0078797D" w:rsidRDefault="00DE765D" w:rsidP="00901DC5">
      <w:pPr>
        <w:rPr>
          <w:rFonts w:ascii="Arial" w:hAnsi="Arial" w:cs="Arial"/>
          <w:sz w:val="24"/>
          <w:szCs w:val="24"/>
        </w:rPr>
      </w:pPr>
      <w:r w:rsidRPr="0078797D">
        <w:rPr>
          <w:rFonts w:ascii="Arial" w:hAnsi="Arial" w:cs="Arial"/>
          <w:sz w:val="24"/>
          <w:szCs w:val="24"/>
        </w:rPr>
        <w:t xml:space="preserve">To conclude, the author wrote an Operational Management </w:t>
      </w:r>
      <w:r w:rsidR="0078797D" w:rsidRPr="0078797D">
        <w:rPr>
          <w:rFonts w:ascii="Arial" w:hAnsi="Arial" w:cs="Arial"/>
          <w:sz w:val="24"/>
          <w:szCs w:val="24"/>
        </w:rPr>
        <w:t>P</w:t>
      </w:r>
      <w:r w:rsidRPr="0078797D">
        <w:rPr>
          <w:rFonts w:ascii="Arial" w:hAnsi="Arial" w:cs="Arial"/>
          <w:sz w:val="24"/>
          <w:szCs w:val="24"/>
        </w:rPr>
        <w:t xml:space="preserve">lan for Swansea Arena </w:t>
      </w:r>
      <w:r w:rsidR="0005759B">
        <w:rPr>
          <w:rFonts w:ascii="Arial" w:hAnsi="Arial" w:cs="Arial"/>
          <w:sz w:val="24"/>
          <w:szCs w:val="24"/>
        </w:rPr>
        <w:t xml:space="preserve">for the BetVictor Snooker Shoot Out event which happened in December 2023. This Operational Plan went </w:t>
      </w:r>
      <w:r w:rsidR="0078797D" w:rsidRPr="0078797D">
        <w:rPr>
          <w:rFonts w:ascii="Arial" w:hAnsi="Arial" w:cs="Arial"/>
          <w:sz w:val="24"/>
          <w:szCs w:val="24"/>
        </w:rPr>
        <w:t xml:space="preserve">over an Event Plan, Operational Policies, Legal, Emergency Planning, Talent Selection, Workforce Planning, A Skills Audit, </w:t>
      </w:r>
      <w:r w:rsidR="0005759B">
        <w:rPr>
          <w:rFonts w:ascii="Arial" w:hAnsi="Arial" w:cs="Arial"/>
          <w:sz w:val="24"/>
          <w:szCs w:val="24"/>
        </w:rPr>
        <w:t xml:space="preserve">A Training Plan, Event Budgeting and Financial Evaluation.  </w:t>
      </w:r>
    </w:p>
    <w:bookmarkStart w:id="9" w:name="_Toc164450415" w:displacedByCustomXml="next"/>
    <w:sdt>
      <w:sdtPr>
        <w:rPr>
          <w:rFonts w:ascii="Arial" w:eastAsiaTheme="minorEastAsia" w:hAnsi="Arial" w:cs="Arial"/>
          <w:color w:val="auto"/>
          <w:sz w:val="22"/>
          <w:szCs w:val="22"/>
        </w:rPr>
        <w:id w:val="-2069184039"/>
        <w:docPartObj>
          <w:docPartGallery w:val="Bibliographies"/>
          <w:docPartUnique/>
        </w:docPartObj>
      </w:sdtPr>
      <w:sdtContent>
        <w:p w14:paraId="04378B86" w14:textId="5698E350" w:rsidR="00901DC5" w:rsidRPr="009129F0" w:rsidRDefault="00901DC5">
          <w:pPr>
            <w:pStyle w:val="Heading1"/>
            <w:rPr>
              <w:rFonts w:ascii="Arial" w:hAnsi="Arial" w:cs="Arial"/>
              <w:b/>
              <w:bCs/>
            </w:rPr>
          </w:pPr>
          <w:r w:rsidRPr="00F75935">
            <w:rPr>
              <w:rFonts w:ascii="Arial" w:hAnsi="Arial" w:cs="Arial"/>
              <w:b/>
              <w:bCs/>
              <w:color w:val="auto"/>
            </w:rPr>
            <w:t>Bibliography</w:t>
          </w:r>
          <w:bookmarkEnd w:id="9"/>
        </w:p>
        <w:sdt>
          <w:sdtPr>
            <w:rPr>
              <w:rFonts w:ascii="Arial" w:hAnsi="Arial" w:cs="Arial"/>
            </w:rPr>
            <w:id w:val="111145805"/>
            <w:bibliography/>
          </w:sdtPr>
          <w:sdtContent>
            <w:p w14:paraId="6FD382C5" w14:textId="77777777" w:rsidR="001214AF" w:rsidRDefault="00901DC5" w:rsidP="001214AF">
              <w:pPr>
                <w:pStyle w:val="Bibliography"/>
                <w:ind w:left="720" w:hanging="720"/>
                <w:rPr>
                  <w:noProof/>
                  <w:kern w:val="0"/>
                  <w:sz w:val="24"/>
                  <w:szCs w:val="24"/>
                  <w14:ligatures w14:val="none"/>
                </w:rPr>
              </w:pPr>
              <w:r w:rsidRPr="009129F0">
                <w:rPr>
                  <w:rFonts w:ascii="Arial" w:hAnsi="Arial" w:cs="Arial"/>
                </w:rPr>
                <w:fldChar w:fldCharType="begin"/>
              </w:r>
              <w:r w:rsidRPr="009129F0">
                <w:rPr>
                  <w:rFonts w:ascii="Arial" w:hAnsi="Arial" w:cs="Arial"/>
                </w:rPr>
                <w:instrText xml:space="preserve"> BIBLIOGRAPHY </w:instrText>
              </w:r>
              <w:r w:rsidRPr="009129F0">
                <w:rPr>
                  <w:rFonts w:ascii="Arial" w:hAnsi="Arial" w:cs="Arial"/>
                </w:rPr>
                <w:fldChar w:fldCharType="separate"/>
              </w:r>
              <w:r w:rsidR="001214AF">
                <w:rPr>
                  <w:noProof/>
                </w:rPr>
                <w:t xml:space="preserve">East Lindsey District Council. (2020, December 31). </w:t>
              </w:r>
              <w:r w:rsidR="001214AF">
                <w:rPr>
                  <w:i/>
                  <w:iCs/>
                  <w:noProof/>
                </w:rPr>
                <w:t>Challenge 21 Scheme</w:t>
              </w:r>
              <w:r w:rsidR="001214AF">
                <w:rPr>
                  <w:noProof/>
                </w:rPr>
                <w:t>. Retrieved from East Lindsey District Council: https://www.e-lindsey.gov.uk/media/21778/Challenge-21-Guidance-Leaflet/pdf/Challenge_21_Guidance_Leaflet.pdf?m=638130925316570000#:~:text=Challenge%2021%20aims%20to%20cut,Challenge%2025)%20in%20your%20business.</w:t>
              </w:r>
            </w:p>
            <w:p w14:paraId="204CA373" w14:textId="77777777" w:rsidR="001214AF" w:rsidRDefault="001214AF" w:rsidP="001214AF">
              <w:pPr>
                <w:pStyle w:val="Bibliography"/>
                <w:ind w:left="720" w:hanging="720"/>
                <w:rPr>
                  <w:noProof/>
                </w:rPr>
              </w:pPr>
              <w:r>
                <w:rPr>
                  <w:noProof/>
                </w:rPr>
                <w:lastRenderedPageBreak/>
                <w:t xml:space="preserve">Food Standards Agency. (2004, December 20). </w:t>
              </w:r>
              <w:r>
                <w:rPr>
                  <w:i/>
                  <w:iCs/>
                  <w:noProof/>
                </w:rPr>
                <w:t>1 EC General Food Law Regulation 178/2002</w:t>
              </w:r>
              <w:r>
                <w:rPr>
                  <w:noProof/>
                </w:rPr>
                <w:t>. Retrieved from Food Standards Agency: https://www.food.gov.uk/sites/default/files/media/document/fsogfrni2004.pdf</w:t>
              </w:r>
            </w:p>
            <w:p w14:paraId="37272B33" w14:textId="77777777" w:rsidR="001214AF" w:rsidRDefault="001214AF" w:rsidP="001214AF">
              <w:pPr>
                <w:pStyle w:val="Bibliography"/>
                <w:ind w:left="720" w:hanging="720"/>
                <w:rPr>
                  <w:noProof/>
                </w:rPr>
              </w:pPr>
              <w:r>
                <w:rPr>
                  <w:noProof/>
                </w:rPr>
                <w:t xml:space="preserve">Karemy, J. (2023, October 26). </w:t>
              </w:r>
              <w:r>
                <w:rPr>
                  <w:i/>
                  <w:iCs/>
                  <w:noProof/>
                </w:rPr>
                <w:t>The Key Ingredient to Successful Events in the UK: The Function Sheet</w:t>
              </w:r>
              <w:r>
                <w:rPr>
                  <w:noProof/>
                </w:rPr>
                <w:t>. Retrieved from Tripleseat: https://tripleseat.com/blog/the-key-ingredient-to-successful-events-in-the-uk-the-function-sheet/</w:t>
              </w:r>
            </w:p>
            <w:p w14:paraId="74B114BF" w14:textId="77777777" w:rsidR="001214AF" w:rsidRDefault="001214AF" w:rsidP="001214AF">
              <w:pPr>
                <w:pStyle w:val="Bibliography"/>
                <w:ind w:left="720" w:hanging="720"/>
                <w:rPr>
                  <w:noProof/>
                </w:rPr>
              </w:pPr>
              <w:r>
                <w:rPr>
                  <w:noProof/>
                </w:rPr>
                <w:t xml:space="preserve">Purple Guide. (2024, January 1). </w:t>
              </w:r>
              <w:r>
                <w:rPr>
                  <w:i/>
                  <w:iCs/>
                  <w:noProof/>
                </w:rPr>
                <w:t>The Purple Guide</w:t>
              </w:r>
              <w:r>
                <w:rPr>
                  <w:noProof/>
                </w:rPr>
                <w:t>. Retrieved from The Purple Guide: https://www.thepurpleguide.co.uk/</w:t>
              </w:r>
            </w:p>
            <w:p w14:paraId="4875DFB1" w14:textId="77777777" w:rsidR="001214AF" w:rsidRDefault="001214AF" w:rsidP="001214AF">
              <w:pPr>
                <w:pStyle w:val="Bibliography"/>
                <w:ind w:left="720" w:hanging="720"/>
                <w:rPr>
                  <w:noProof/>
                </w:rPr>
              </w:pPr>
              <w:r>
                <w:rPr>
                  <w:noProof/>
                </w:rPr>
                <w:t xml:space="preserve">Stafford Borough Council. (2024, January 10). </w:t>
              </w:r>
              <w:r>
                <w:rPr>
                  <w:i/>
                  <w:iCs/>
                  <w:noProof/>
                </w:rPr>
                <w:t>Food - Safety Food Regulations</w:t>
              </w:r>
              <w:r>
                <w:rPr>
                  <w:noProof/>
                </w:rPr>
                <w:t>. Retrieved from Stafford Borough Council: https://www.staffordbc.gov.uk/food-safety-food-regulations#:~:text=The%20Food%20Safety%20Act%201990,out%20in%20a%20hygienic%20way.</w:t>
              </w:r>
            </w:p>
            <w:p w14:paraId="6D137053" w14:textId="77777777" w:rsidR="001214AF" w:rsidRDefault="001214AF" w:rsidP="001214AF">
              <w:pPr>
                <w:pStyle w:val="Bibliography"/>
                <w:ind w:left="720" w:hanging="720"/>
                <w:rPr>
                  <w:noProof/>
                </w:rPr>
              </w:pPr>
              <w:r>
                <w:rPr>
                  <w:noProof/>
                </w:rPr>
                <w:t xml:space="preserve">Swansea Arena. (2023, September 1). </w:t>
              </w:r>
              <w:r>
                <w:rPr>
                  <w:i/>
                  <w:iCs/>
                  <w:noProof/>
                </w:rPr>
                <w:t>Swansea Arena | BetVictor Snooker Shoot Out</w:t>
              </w:r>
              <w:r>
                <w:rPr>
                  <w:noProof/>
                </w:rPr>
                <w:t>. Retrieved from Swansea Arena | BetVictor Snooker Shoot Out: https://www.swansea-arena.co.uk/shows/betvictor-snooker-shoot-out</w:t>
              </w:r>
            </w:p>
            <w:p w14:paraId="1DC916FE" w14:textId="77777777" w:rsidR="001214AF" w:rsidRDefault="001214AF" w:rsidP="001214AF">
              <w:pPr>
                <w:pStyle w:val="Bibliography"/>
                <w:ind w:left="720" w:hanging="720"/>
                <w:rPr>
                  <w:noProof/>
                </w:rPr>
              </w:pPr>
              <w:r>
                <w:rPr>
                  <w:noProof/>
                </w:rPr>
                <w:t xml:space="preserve">Swansea City Council. (2021, September 9). </w:t>
              </w:r>
              <w:r>
                <w:rPr>
                  <w:i/>
                  <w:iCs/>
                  <w:noProof/>
                </w:rPr>
                <w:t>Food Hygiene regulations and inspections</w:t>
              </w:r>
              <w:r>
                <w:rPr>
                  <w:noProof/>
                </w:rPr>
                <w:t>. Retrieved from Swansea Gov: https://www.swansea.gov.uk/foodhygieneregulationsandinspections?lang=en</w:t>
              </w:r>
            </w:p>
            <w:p w14:paraId="4683C50C" w14:textId="77777777" w:rsidR="001214AF" w:rsidRDefault="001214AF" w:rsidP="001214AF">
              <w:pPr>
                <w:pStyle w:val="Bibliography"/>
                <w:ind w:left="720" w:hanging="720"/>
                <w:rPr>
                  <w:noProof/>
                </w:rPr>
              </w:pPr>
              <w:r>
                <w:rPr>
                  <w:noProof/>
                </w:rPr>
                <w:t xml:space="preserve">The Knowledge Review. (2022, March 5). </w:t>
              </w:r>
              <w:r>
                <w:rPr>
                  <w:i/>
                  <w:iCs/>
                  <w:noProof/>
                </w:rPr>
                <w:t>The Importance of a Bartending License for Your Career</w:t>
              </w:r>
              <w:r>
                <w:rPr>
                  <w:noProof/>
                </w:rPr>
                <w:t>. Retrieved from https://theknowledgereview.com/the-importance-of-a-bartending-license-for-your-career/</w:t>
              </w:r>
            </w:p>
            <w:p w14:paraId="482B2EBB" w14:textId="77777777" w:rsidR="001214AF" w:rsidRDefault="001214AF" w:rsidP="001214AF">
              <w:pPr>
                <w:pStyle w:val="Bibliography"/>
                <w:ind w:left="720" w:hanging="720"/>
                <w:rPr>
                  <w:noProof/>
                </w:rPr>
              </w:pPr>
              <w:r>
                <w:rPr>
                  <w:noProof/>
                </w:rPr>
                <w:t xml:space="preserve">Trading Standards Wales. (2024, January 1). </w:t>
              </w:r>
              <w:r>
                <w:rPr>
                  <w:i/>
                  <w:iCs/>
                  <w:noProof/>
                </w:rPr>
                <w:t>Alcohol: age restrictions</w:t>
              </w:r>
              <w:r>
                <w:rPr>
                  <w:noProof/>
                </w:rPr>
                <w:t>. Retrieved from Trading Standards Wales: https://tradingstandards.gov.wales/en/business-support/detail/agerestrictedsales/331319/alcohol/</w:t>
              </w:r>
            </w:p>
            <w:p w14:paraId="61F03B2A" w14:textId="6BFFEE5B" w:rsidR="00901DC5" w:rsidRPr="009129F0" w:rsidRDefault="00901DC5" w:rsidP="001214AF">
              <w:pPr>
                <w:rPr>
                  <w:rFonts w:ascii="Arial" w:hAnsi="Arial" w:cs="Arial"/>
                </w:rPr>
              </w:pPr>
              <w:r w:rsidRPr="009129F0">
                <w:rPr>
                  <w:rFonts w:ascii="Arial" w:hAnsi="Arial" w:cs="Arial"/>
                  <w:b/>
                  <w:bCs/>
                  <w:noProof/>
                </w:rPr>
                <w:fldChar w:fldCharType="end"/>
              </w:r>
            </w:p>
          </w:sdtContent>
        </w:sdt>
      </w:sdtContent>
    </w:sdt>
    <w:p w14:paraId="70A850FA" w14:textId="77777777" w:rsidR="00901DC5" w:rsidRPr="00901DC5" w:rsidRDefault="00901DC5" w:rsidP="00901DC5"/>
    <w:sectPr w:rsidR="00901DC5" w:rsidRPr="00901DC5" w:rsidSect="00B955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0CC"/>
    <w:rsid w:val="00027A41"/>
    <w:rsid w:val="00040294"/>
    <w:rsid w:val="0005759B"/>
    <w:rsid w:val="000619EC"/>
    <w:rsid w:val="00096238"/>
    <w:rsid w:val="000A0189"/>
    <w:rsid w:val="000A2F6A"/>
    <w:rsid w:val="000B729A"/>
    <w:rsid w:val="000E3077"/>
    <w:rsid w:val="001214AF"/>
    <w:rsid w:val="00153D85"/>
    <w:rsid w:val="00156BB2"/>
    <w:rsid w:val="00185EFF"/>
    <w:rsid w:val="001A4F17"/>
    <w:rsid w:val="001E7FE7"/>
    <w:rsid w:val="001F5A26"/>
    <w:rsid w:val="002141AF"/>
    <w:rsid w:val="002673A4"/>
    <w:rsid w:val="0027091C"/>
    <w:rsid w:val="00274CDB"/>
    <w:rsid w:val="002E3532"/>
    <w:rsid w:val="002F6613"/>
    <w:rsid w:val="003549E0"/>
    <w:rsid w:val="003902C8"/>
    <w:rsid w:val="00393F40"/>
    <w:rsid w:val="003E07E9"/>
    <w:rsid w:val="00411624"/>
    <w:rsid w:val="004479E5"/>
    <w:rsid w:val="0046141B"/>
    <w:rsid w:val="004F1FE2"/>
    <w:rsid w:val="005C10BA"/>
    <w:rsid w:val="005E3694"/>
    <w:rsid w:val="006153FF"/>
    <w:rsid w:val="00664C9B"/>
    <w:rsid w:val="006E36BC"/>
    <w:rsid w:val="007072CD"/>
    <w:rsid w:val="0078797D"/>
    <w:rsid w:val="007A0394"/>
    <w:rsid w:val="007F0E5F"/>
    <w:rsid w:val="0083673C"/>
    <w:rsid w:val="00880B41"/>
    <w:rsid w:val="008F05CB"/>
    <w:rsid w:val="008F17BD"/>
    <w:rsid w:val="00900460"/>
    <w:rsid w:val="00901DC5"/>
    <w:rsid w:val="00903725"/>
    <w:rsid w:val="0090589E"/>
    <w:rsid w:val="009129F0"/>
    <w:rsid w:val="009B35DC"/>
    <w:rsid w:val="009C22C7"/>
    <w:rsid w:val="00A27170"/>
    <w:rsid w:val="00A31557"/>
    <w:rsid w:val="00A3265C"/>
    <w:rsid w:val="00A340CC"/>
    <w:rsid w:val="00A46676"/>
    <w:rsid w:val="00AA2241"/>
    <w:rsid w:val="00AC4B9E"/>
    <w:rsid w:val="00B13D0A"/>
    <w:rsid w:val="00B95508"/>
    <w:rsid w:val="00C00A21"/>
    <w:rsid w:val="00C55B35"/>
    <w:rsid w:val="00C613E3"/>
    <w:rsid w:val="00C67BAE"/>
    <w:rsid w:val="00CC3D1C"/>
    <w:rsid w:val="00CE2C02"/>
    <w:rsid w:val="00CF3CD5"/>
    <w:rsid w:val="00CF6D12"/>
    <w:rsid w:val="00CF6FA1"/>
    <w:rsid w:val="00D15B57"/>
    <w:rsid w:val="00D87B84"/>
    <w:rsid w:val="00DD43A5"/>
    <w:rsid w:val="00DE765D"/>
    <w:rsid w:val="00E03CAC"/>
    <w:rsid w:val="00E60992"/>
    <w:rsid w:val="00E91FA6"/>
    <w:rsid w:val="00E9756B"/>
    <w:rsid w:val="00EB5F19"/>
    <w:rsid w:val="00EC05A2"/>
    <w:rsid w:val="00F3196B"/>
    <w:rsid w:val="00F75935"/>
    <w:rsid w:val="00F96B16"/>
    <w:rsid w:val="00FF0D7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3AB89"/>
  <w15:chartTrackingRefBased/>
  <w15:docId w15:val="{6B977442-7B91-4360-B352-397332A2F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5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35DC"/>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9B35DC"/>
    <w:rPr>
      <w:kern w:val="0"/>
      <w:lang w:val="en-US" w:eastAsia="en-US"/>
      <w14:ligatures w14:val="none"/>
    </w:rPr>
  </w:style>
  <w:style w:type="character" w:customStyle="1" w:styleId="Heading1Char">
    <w:name w:val="Heading 1 Char"/>
    <w:basedOn w:val="DefaultParagraphFont"/>
    <w:link w:val="Heading1"/>
    <w:uiPriority w:val="9"/>
    <w:rsid w:val="009B35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35DC"/>
    <w:pPr>
      <w:outlineLvl w:val="9"/>
    </w:pPr>
    <w:rPr>
      <w:kern w:val="0"/>
      <w:lang w:val="en-US" w:eastAsia="en-US"/>
      <w14:ligatures w14:val="none"/>
    </w:rPr>
  </w:style>
  <w:style w:type="paragraph" w:styleId="TOC1">
    <w:name w:val="toc 1"/>
    <w:basedOn w:val="Normal"/>
    <w:next w:val="Normal"/>
    <w:autoRedefine/>
    <w:uiPriority w:val="39"/>
    <w:unhideWhenUsed/>
    <w:rsid w:val="009B35DC"/>
    <w:pPr>
      <w:spacing w:after="100"/>
    </w:pPr>
  </w:style>
  <w:style w:type="character" w:styleId="Hyperlink">
    <w:name w:val="Hyperlink"/>
    <w:basedOn w:val="DefaultParagraphFont"/>
    <w:uiPriority w:val="99"/>
    <w:unhideWhenUsed/>
    <w:rsid w:val="009B35DC"/>
    <w:rPr>
      <w:color w:val="0563C1" w:themeColor="hyperlink"/>
      <w:u w:val="single"/>
    </w:rPr>
  </w:style>
  <w:style w:type="paragraph" w:styleId="Bibliography">
    <w:name w:val="Bibliography"/>
    <w:basedOn w:val="Normal"/>
    <w:next w:val="Normal"/>
    <w:uiPriority w:val="37"/>
    <w:unhideWhenUsed/>
    <w:rsid w:val="000B7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95656">
      <w:bodyDiv w:val="1"/>
      <w:marLeft w:val="0"/>
      <w:marRight w:val="0"/>
      <w:marTop w:val="0"/>
      <w:marBottom w:val="0"/>
      <w:divBdr>
        <w:top w:val="none" w:sz="0" w:space="0" w:color="auto"/>
        <w:left w:val="none" w:sz="0" w:space="0" w:color="auto"/>
        <w:bottom w:val="none" w:sz="0" w:space="0" w:color="auto"/>
        <w:right w:val="none" w:sz="0" w:space="0" w:color="auto"/>
      </w:divBdr>
    </w:div>
    <w:div w:id="40716052">
      <w:bodyDiv w:val="1"/>
      <w:marLeft w:val="0"/>
      <w:marRight w:val="0"/>
      <w:marTop w:val="0"/>
      <w:marBottom w:val="0"/>
      <w:divBdr>
        <w:top w:val="none" w:sz="0" w:space="0" w:color="auto"/>
        <w:left w:val="none" w:sz="0" w:space="0" w:color="auto"/>
        <w:bottom w:val="none" w:sz="0" w:space="0" w:color="auto"/>
        <w:right w:val="none" w:sz="0" w:space="0" w:color="auto"/>
      </w:divBdr>
    </w:div>
    <w:div w:id="65229960">
      <w:bodyDiv w:val="1"/>
      <w:marLeft w:val="0"/>
      <w:marRight w:val="0"/>
      <w:marTop w:val="0"/>
      <w:marBottom w:val="0"/>
      <w:divBdr>
        <w:top w:val="none" w:sz="0" w:space="0" w:color="auto"/>
        <w:left w:val="none" w:sz="0" w:space="0" w:color="auto"/>
        <w:bottom w:val="none" w:sz="0" w:space="0" w:color="auto"/>
        <w:right w:val="none" w:sz="0" w:space="0" w:color="auto"/>
      </w:divBdr>
    </w:div>
    <w:div w:id="82804559">
      <w:bodyDiv w:val="1"/>
      <w:marLeft w:val="0"/>
      <w:marRight w:val="0"/>
      <w:marTop w:val="0"/>
      <w:marBottom w:val="0"/>
      <w:divBdr>
        <w:top w:val="none" w:sz="0" w:space="0" w:color="auto"/>
        <w:left w:val="none" w:sz="0" w:space="0" w:color="auto"/>
        <w:bottom w:val="none" w:sz="0" w:space="0" w:color="auto"/>
        <w:right w:val="none" w:sz="0" w:space="0" w:color="auto"/>
      </w:divBdr>
    </w:div>
    <w:div w:id="90705260">
      <w:bodyDiv w:val="1"/>
      <w:marLeft w:val="0"/>
      <w:marRight w:val="0"/>
      <w:marTop w:val="0"/>
      <w:marBottom w:val="0"/>
      <w:divBdr>
        <w:top w:val="none" w:sz="0" w:space="0" w:color="auto"/>
        <w:left w:val="none" w:sz="0" w:space="0" w:color="auto"/>
        <w:bottom w:val="none" w:sz="0" w:space="0" w:color="auto"/>
        <w:right w:val="none" w:sz="0" w:space="0" w:color="auto"/>
      </w:divBdr>
    </w:div>
    <w:div w:id="98304849">
      <w:bodyDiv w:val="1"/>
      <w:marLeft w:val="0"/>
      <w:marRight w:val="0"/>
      <w:marTop w:val="0"/>
      <w:marBottom w:val="0"/>
      <w:divBdr>
        <w:top w:val="none" w:sz="0" w:space="0" w:color="auto"/>
        <w:left w:val="none" w:sz="0" w:space="0" w:color="auto"/>
        <w:bottom w:val="none" w:sz="0" w:space="0" w:color="auto"/>
        <w:right w:val="none" w:sz="0" w:space="0" w:color="auto"/>
      </w:divBdr>
    </w:div>
    <w:div w:id="108089492">
      <w:bodyDiv w:val="1"/>
      <w:marLeft w:val="0"/>
      <w:marRight w:val="0"/>
      <w:marTop w:val="0"/>
      <w:marBottom w:val="0"/>
      <w:divBdr>
        <w:top w:val="none" w:sz="0" w:space="0" w:color="auto"/>
        <w:left w:val="none" w:sz="0" w:space="0" w:color="auto"/>
        <w:bottom w:val="none" w:sz="0" w:space="0" w:color="auto"/>
        <w:right w:val="none" w:sz="0" w:space="0" w:color="auto"/>
      </w:divBdr>
    </w:div>
    <w:div w:id="112941883">
      <w:bodyDiv w:val="1"/>
      <w:marLeft w:val="0"/>
      <w:marRight w:val="0"/>
      <w:marTop w:val="0"/>
      <w:marBottom w:val="0"/>
      <w:divBdr>
        <w:top w:val="none" w:sz="0" w:space="0" w:color="auto"/>
        <w:left w:val="none" w:sz="0" w:space="0" w:color="auto"/>
        <w:bottom w:val="none" w:sz="0" w:space="0" w:color="auto"/>
        <w:right w:val="none" w:sz="0" w:space="0" w:color="auto"/>
      </w:divBdr>
    </w:div>
    <w:div w:id="112945621">
      <w:bodyDiv w:val="1"/>
      <w:marLeft w:val="0"/>
      <w:marRight w:val="0"/>
      <w:marTop w:val="0"/>
      <w:marBottom w:val="0"/>
      <w:divBdr>
        <w:top w:val="none" w:sz="0" w:space="0" w:color="auto"/>
        <w:left w:val="none" w:sz="0" w:space="0" w:color="auto"/>
        <w:bottom w:val="none" w:sz="0" w:space="0" w:color="auto"/>
        <w:right w:val="none" w:sz="0" w:space="0" w:color="auto"/>
      </w:divBdr>
    </w:div>
    <w:div w:id="119227744">
      <w:bodyDiv w:val="1"/>
      <w:marLeft w:val="0"/>
      <w:marRight w:val="0"/>
      <w:marTop w:val="0"/>
      <w:marBottom w:val="0"/>
      <w:divBdr>
        <w:top w:val="none" w:sz="0" w:space="0" w:color="auto"/>
        <w:left w:val="none" w:sz="0" w:space="0" w:color="auto"/>
        <w:bottom w:val="none" w:sz="0" w:space="0" w:color="auto"/>
        <w:right w:val="none" w:sz="0" w:space="0" w:color="auto"/>
      </w:divBdr>
    </w:div>
    <w:div w:id="165369383">
      <w:bodyDiv w:val="1"/>
      <w:marLeft w:val="0"/>
      <w:marRight w:val="0"/>
      <w:marTop w:val="0"/>
      <w:marBottom w:val="0"/>
      <w:divBdr>
        <w:top w:val="none" w:sz="0" w:space="0" w:color="auto"/>
        <w:left w:val="none" w:sz="0" w:space="0" w:color="auto"/>
        <w:bottom w:val="none" w:sz="0" w:space="0" w:color="auto"/>
        <w:right w:val="none" w:sz="0" w:space="0" w:color="auto"/>
      </w:divBdr>
    </w:div>
    <w:div w:id="183442261">
      <w:bodyDiv w:val="1"/>
      <w:marLeft w:val="0"/>
      <w:marRight w:val="0"/>
      <w:marTop w:val="0"/>
      <w:marBottom w:val="0"/>
      <w:divBdr>
        <w:top w:val="none" w:sz="0" w:space="0" w:color="auto"/>
        <w:left w:val="none" w:sz="0" w:space="0" w:color="auto"/>
        <w:bottom w:val="none" w:sz="0" w:space="0" w:color="auto"/>
        <w:right w:val="none" w:sz="0" w:space="0" w:color="auto"/>
      </w:divBdr>
    </w:div>
    <w:div w:id="233047566">
      <w:bodyDiv w:val="1"/>
      <w:marLeft w:val="0"/>
      <w:marRight w:val="0"/>
      <w:marTop w:val="0"/>
      <w:marBottom w:val="0"/>
      <w:divBdr>
        <w:top w:val="none" w:sz="0" w:space="0" w:color="auto"/>
        <w:left w:val="none" w:sz="0" w:space="0" w:color="auto"/>
        <w:bottom w:val="none" w:sz="0" w:space="0" w:color="auto"/>
        <w:right w:val="none" w:sz="0" w:space="0" w:color="auto"/>
      </w:divBdr>
    </w:div>
    <w:div w:id="294527490">
      <w:bodyDiv w:val="1"/>
      <w:marLeft w:val="0"/>
      <w:marRight w:val="0"/>
      <w:marTop w:val="0"/>
      <w:marBottom w:val="0"/>
      <w:divBdr>
        <w:top w:val="none" w:sz="0" w:space="0" w:color="auto"/>
        <w:left w:val="none" w:sz="0" w:space="0" w:color="auto"/>
        <w:bottom w:val="none" w:sz="0" w:space="0" w:color="auto"/>
        <w:right w:val="none" w:sz="0" w:space="0" w:color="auto"/>
      </w:divBdr>
    </w:div>
    <w:div w:id="333648958">
      <w:bodyDiv w:val="1"/>
      <w:marLeft w:val="0"/>
      <w:marRight w:val="0"/>
      <w:marTop w:val="0"/>
      <w:marBottom w:val="0"/>
      <w:divBdr>
        <w:top w:val="none" w:sz="0" w:space="0" w:color="auto"/>
        <w:left w:val="none" w:sz="0" w:space="0" w:color="auto"/>
        <w:bottom w:val="none" w:sz="0" w:space="0" w:color="auto"/>
        <w:right w:val="none" w:sz="0" w:space="0" w:color="auto"/>
      </w:divBdr>
    </w:div>
    <w:div w:id="358044265">
      <w:bodyDiv w:val="1"/>
      <w:marLeft w:val="0"/>
      <w:marRight w:val="0"/>
      <w:marTop w:val="0"/>
      <w:marBottom w:val="0"/>
      <w:divBdr>
        <w:top w:val="none" w:sz="0" w:space="0" w:color="auto"/>
        <w:left w:val="none" w:sz="0" w:space="0" w:color="auto"/>
        <w:bottom w:val="none" w:sz="0" w:space="0" w:color="auto"/>
        <w:right w:val="none" w:sz="0" w:space="0" w:color="auto"/>
      </w:divBdr>
    </w:div>
    <w:div w:id="378863633">
      <w:bodyDiv w:val="1"/>
      <w:marLeft w:val="0"/>
      <w:marRight w:val="0"/>
      <w:marTop w:val="0"/>
      <w:marBottom w:val="0"/>
      <w:divBdr>
        <w:top w:val="none" w:sz="0" w:space="0" w:color="auto"/>
        <w:left w:val="none" w:sz="0" w:space="0" w:color="auto"/>
        <w:bottom w:val="none" w:sz="0" w:space="0" w:color="auto"/>
        <w:right w:val="none" w:sz="0" w:space="0" w:color="auto"/>
      </w:divBdr>
    </w:div>
    <w:div w:id="381754052">
      <w:bodyDiv w:val="1"/>
      <w:marLeft w:val="0"/>
      <w:marRight w:val="0"/>
      <w:marTop w:val="0"/>
      <w:marBottom w:val="0"/>
      <w:divBdr>
        <w:top w:val="none" w:sz="0" w:space="0" w:color="auto"/>
        <w:left w:val="none" w:sz="0" w:space="0" w:color="auto"/>
        <w:bottom w:val="none" w:sz="0" w:space="0" w:color="auto"/>
        <w:right w:val="none" w:sz="0" w:space="0" w:color="auto"/>
      </w:divBdr>
    </w:div>
    <w:div w:id="410204735">
      <w:bodyDiv w:val="1"/>
      <w:marLeft w:val="0"/>
      <w:marRight w:val="0"/>
      <w:marTop w:val="0"/>
      <w:marBottom w:val="0"/>
      <w:divBdr>
        <w:top w:val="none" w:sz="0" w:space="0" w:color="auto"/>
        <w:left w:val="none" w:sz="0" w:space="0" w:color="auto"/>
        <w:bottom w:val="none" w:sz="0" w:space="0" w:color="auto"/>
        <w:right w:val="none" w:sz="0" w:space="0" w:color="auto"/>
      </w:divBdr>
    </w:div>
    <w:div w:id="455102101">
      <w:bodyDiv w:val="1"/>
      <w:marLeft w:val="0"/>
      <w:marRight w:val="0"/>
      <w:marTop w:val="0"/>
      <w:marBottom w:val="0"/>
      <w:divBdr>
        <w:top w:val="none" w:sz="0" w:space="0" w:color="auto"/>
        <w:left w:val="none" w:sz="0" w:space="0" w:color="auto"/>
        <w:bottom w:val="none" w:sz="0" w:space="0" w:color="auto"/>
        <w:right w:val="none" w:sz="0" w:space="0" w:color="auto"/>
      </w:divBdr>
    </w:div>
    <w:div w:id="459231144">
      <w:bodyDiv w:val="1"/>
      <w:marLeft w:val="0"/>
      <w:marRight w:val="0"/>
      <w:marTop w:val="0"/>
      <w:marBottom w:val="0"/>
      <w:divBdr>
        <w:top w:val="none" w:sz="0" w:space="0" w:color="auto"/>
        <w:left w:val="none" w:sz="0" w:space="0" w:color="auto"/>
        <w:bottom w:val="none" w:sz="0" w:space="0" w:color="auto"/>
        <w:right w:val="none" w:sz="0" w:space="0" w:color="auto"/>
      </w:divBdr>
    </w:div>
    <w:div w:id="467666752">
      <w:bodyDiv w:val="1"/>
      <w:marLeft w:val="0"/>
      <w:marRight w:val="0"/>
      <w:marTop w:val="0"/>
      <w:marBottom w:val="0"/>
      <w:divBdr>
        <w:top w:val="none" w:sz="0" w:space="0" w:color="auto"/>
        <w:left w:val="none" w:sz="0" w:space="0" w:color="auto"/>
        <w:bottom w:val="none" w:sz="0" w:space="0" w:color="auto"/>
        <w:right w:val="none" w:sz="0" w:space="0" w:color="auto"/>
      </w:divBdr>
    </w:div>
    <w:div w:id="474839360">
      <w:bodyDiv w:val="1"/>
      <w:marLeft w:val="0"/>
      <w:marRight w:val="0"/>
      <w:marTop w:val="0"/>
      <w:marBottom w:val="0"/>
      <w:divBdr>
        <w:top w:val="none" w:sz="0" w:space="0" w:color="auto"/>
        <w:left w:val="none" w:sz="0" w:space="0" w:color="auto"/>
        <w:bottom w:val="none" w:sz="0" w:space="0" w:color="auto"/>
        <w:right w:val="none" w:sz="0" w:space="0" w:color="auto"/>
      </w:divBdr>
    </w:div>
    <w:div w:id="488719542">
      <w:bodyDiv w:val="1"/>
      <w:marLeft w:val="0"/>
      <w:marRight w:val="0"/>
      <w:marTop w:val="0"/>
      <w:marBottom w:val="0"/>
      <w:divBdr>
        <w:top w:val="none" w:sz="0" w:space="0" w:color="auto"/>
        <w:left w:val="none" w:sz="0" w:space="0" w:color="auto"/>
        <w:bottom w:val="none" w:sz="0" w:space="0" w:color="auto"/>
        <w:right w:val="none" w:sz="0" w:space="0" w:color="auto"/>
      </w:divBdr>
    </w:div>
    <w:div w:id="494077515">
      <w:bodyDiv w:val="1"/>
      <w:marLeft w:val="0"/>
      <w:marRight w:val="0"/>
      <w:marTop w:val="0"/>
      <w:marBottom w:val="0"/>
      <w:divBdr>
        <w:top w:val="none" w:sz="0" w:space="0" w:color="auto"/>
        <w:left w:val="none" w:sz="0" w:space="0" w:color="auto"/>
        <w:bottom w:val="none" w:sz="0" w:space="0" w:color="auto"/>
        <w:right w:val="none" w:sz="0" w:space="0" w:color="auto"/>
      </w:divBdr>
    </w:div>
    <w:div w:id="515198488">
      <w:bodyDiv w:val="1"/>
      <w:marLeft w:val="0"/>
      <w:marRight w:val="0"/>
      <w:marTop w:val="0"/>
      <w:marBottom w:val="0"/>
      <w:divBdr>
        <w:top w:val="none" w:sz="0" w:space="0" w:color="auto"/>
        <w:left w:val="none" w:sz="0" w:space="0" w:color="auto"/>
        <w:bottom w:val="none" w:sz="0" w:space="0" w:color="auto"/>
        <w:right w:val="none" w:sz="0" w:space="0" w:color="auto"/>
      </w:divBdr>
    </w:div>
    <w:div w:id="544371479">
      <w:bodyDiv w:val="1"/>
      <w:marLeft w:val="0"/>
      <w:marRight w:val="0"/>
      <w:marTop w:val="0"/>
      <w:marBottom w:val="0"/>
      <w:divBdr>
        <w:top w:val="none" w:sz="0" w:space="0" w:color="auto"/>
        <w:left w:val="none" w:sz="0" w:space="0" w:color="auto"/>
        <w:bottom w:val="none" w:sz="0" w:space="0" w:color="auto"/>
        <w:right w:val="none" w:sz="0" w:space="0" w:color="auto"/>
      </w:divBdr>
    </w:div>
    <w:div w:id="548153424">
      <w:bodyDiv w:val="1"/>
      <w:marLeft w:val="0"/>
      <w:marRight w:val="0"/>
      <w:marTop w:val="0"/>
      <w:marBottom w:val="0"/>
      <w:divBdr>
        <w:top w:val="none" w:sz="0" w:space="0" w:color="auto"/>
        <w:left w:val="none" w:sz="0" w:space="0" w:color="auto"/>
        <w:bottom w:val="none" w:sz="0" w:space="0" w:color="auto"/>
        <w:right w:val="none" w:sz="0" w:space="0" w:color="auto"/>
      </w:divBdr>
    </w:div>
    <w:div w:id="558395091">
      <w:bodyDiv w:val="1"/>
      <w:marLeft w:val="0"/>
      <w:marRight w:val="0"/>
      <w:marTop w:val="0"/>
      <w:marBottom w:val="0"/>
      <w:divBdr>
        <w:top w:val="none" w:sz="0" w:space="0" w:color="auto"/>
        <w:left w:val="none" w:sz="0" w:space="0" w:color="auto"/>
        <w:bottom w:val="none" w:sz="0" w:space="0" w:color="auto"/>
        <w:right w:val="none" w:sz="0" w:space="0" w:color="auto"/>
      </w:divBdr>
    </w:div>
    <w:div w:id="566259378">
      <w:bodyDiv w:val="1"/>
      <w:marLeft w:val="0"/>
      <w:marRight w:val="0"/>
      <w:marTop w:val="0"/>
      <w:marBottom w:val="0"/>
      <w:divBdr>
        <w:top w:val="none" w:sz="0" w:space="0" w:color="auto"/>
        <w:left w:val="none" w:sz="0" w:space="0" w:color="auto"/>
        <w:bottom w:val="none" w:sz="0" w:space="0" w:color="auto"/>
        <w:right w:val="none" w:sz="0" w:space="0" w:color="auto"/>
      </w:divBdr>
    </w:div>
    <w:div w:id="573703098">
      <w:bodyDiv w:val="1"/>
      <w:marLeft w:val="0"/>
      <w:marRight w:val="0"/>
      <w:marTop w:val="0"/>
      <w:marBottom w:val="0"/>
      <w:divBdr>
        <w:top w:val="none" w:sz="0" w:space="0" w:color="auto"/>
        <w:left w:val="none" w:sz="0" w:space="0" w:color="auto"/>
        <w:bottom w:val="none" w:sz="0" w:space="0" w:color="auto"/>
        <w:right w:val="none" w:sz="0" w:space="0" w:color="auto"/>
      </w:divBdr>
    </w:div>
    <w:div w:id="595751559">
      <w:bodyDiv w:val="1"/>
      <w:marLeft w:val="0"/>
      <w:marRight w:val="0"/>
      <w:marTop w:val="0"/>
      <w:marBottom w:val="0"/>
      <w:divBdr>
        <w:top w:val="none" w:sz="0" w:space="0" w:color="auto"/>
        <w:left w:val="none" w:sz="0" w:space="0" w:color="auto"/>
        <w:bottom w:val="none" w:sz="0" w:space="0" w:color="auto"/>
        <w:right w:val="none" w:sz="0" w:space="0" w:color="auto"/>
      </w:divBdr>
    </w:div>
    <w:div w:id="596332677">
      <w:bodyDiv w:val="1"/>
      <w:marLeft w:val="0"/>
      <w:marRight w:val="0"/>
      <w:marTop w:val="0"/>
      <w:marBottom w:val="0"/>
      <w:divBdr>
        <w:top w:val="none" w:sz="0" w:space="0" w:color="auto"/>
        <w:left w:val="none" w:sz="0" w:space="0" w:color="auto"/>
        <w:bottom w:val="none" w:sz="0" w:space="0" w:color="auto"/>
        <w:right w:val="none" w:sz="0" w:space="0" w:color="auto"/>
      </w:divBdr>
    </w:div>
    <w:div w:id="596596081">
      <w:bodyDiv w:val="1"/>
      <w:marLeft w:val="0"/>
      <w:marRight w:val="0"/>
      <w:marTop w:val="0"/>
      <w:marBottom w:val="0"/>
      <w:divBdr>
        <w:top w:val="none" w:sz="0" w:space="0" w:color="auto"/>
        <w:left w:val="none" w:sz="0" w:space="0" w:color="auto"/>
        <w:bottom w:val="none" w:sz="0" w:space="0" w:color="auto"/>
        <w:right w:val="none" w:sz="0" w:space="0" w:color="auto"/>
      </w:divBdr>
    </w:div>
    <w:div w:id="600066264">
      <w:bodyDiv w:val="1"/>
      <w:marLeft w:val="0"/>
      <w:marRight w:val="0"/>
      <w:marTop w:val="0"/>
      <w:marBottom w:val="0"/>
      <w:divBdr>
        <w:top w:val="none" w:sz="0" w:space="0" w:color="auto"/>
        <w:left w:val="none" w:sz="0" w:space="0" w:color="auto"/>
        <w:bottom w:val="none" w:sz="0" w:space="0" w:color="auto"/>
        <w:right w:val="none" w:sz="0" w:space="0" w:color="auto"/>
      </w:divBdr>
    </w:div>
    <w:div w:id="617681861">
      <w:bodyDiv w:val="1"/>
      <w:marLeft w:val="0"/>
      <w:marRight w:val="0"/>
      <w:marTop w:val="0"/>
      <w:marBottom w:val="0"/>
      <w:divBdr>
        <w:top w:val="none" w:sz="0" w:space="0" w:color="auto"/>
        <w:left w:val="none" w:sz="0" w:space="0" w:color="auto"/>
        <w:bottom w:val="none" w:sz="0" w:space="0" w:color="auto"/>
        <w:right w:val="none" w:sz="0" w:space="0" w:color="auto"/>
      </w:divBdr>
    </w:div>
    <w:div w:id="634794256">
      <w:bodyDiv w:val="1"/>
      <w:marLeft w:val="0"/>
      <w:marRight w:val="0"/>
      <w:marTop w:val="0"/>
      <w:marBottom w:val="0"/>
      <w:divBdr>
        <w:top w:val="none" w:sz="0" w:space="0" w:color="auto"/>
        <w:left w:val="none" w:sz="0" w:space="0" w:color="auto"/>
        <w:bottom w:val="none" w:sz="0" w:space="0" w:color="auto"/>
        <w:right w:val="none" w:sz="0" w:space="0" w:color="auto"/>
      </w:divBdr>
    </w:div>
    <w:div w:id="656031079">
      <w:bodyDiv w:val="1"/>
      <w:marLeft w:val="0"/>
      <w:marRight w:val="0"/>
      <w:marTop w:val="0"/>
      <w:marBottom w:val="0"/>
      <w:divBdr>
        <w:top w:val="none" w:sz="0" w:space="0" w:color="auto"/>
        <w:left w:val="none" w:sz="0" w:space="0" w:color="auto"/>
        <w:bottom w:val="none" w:sz="0" w:space="0" w:color="auto"/>
        <w:right w:val="none" w:sz="0" w:space="0" w:color="auto"/>
      </w:divBdr>
    </w:div>
    <w:div w:id="657805118">
      <w:bodyDiv w:val="1"/>
      <w:marLeft w:val="0"/>
      <w:marRight w:val="0"/>
      <w:marTop w:val="0"/>
      <w:marBottom w:val="0"/>
      <w:divBdr>
        <w:top w:val="none" w:sz="0" w:space="0" w:color="auto"/>
        <w:left w:val="none" w:sz="0" w:space="0" w:color="auto"/>
        <w:bottom w:val="none" w:sz="0" w:space="0" w:color="auto"/>
        <w:right w:val="none" w:sz="0" w:space="0" w:color="auto"/>
      </w:divBdr>
    </w:div>
    <w:div w:id="680670759">
      <w:bodyDiv w:val="1"/>
      <w:marLeft w:val="0"/>
      <w:marRight w:val="0"/>
      <w:marTop w:val="0"/>
      <w:marBottom w:val="0"/>
      <w:divBdr>
        <w:top w:val="none" w:sz="0" w:space="0" w:color="auto"/>
        <w:left w:val="none" w:sz="0" w:space="0" w:color="auto"/>
        <w:bottom w:val="none" w:sz="0" w:space="0" w:color="auto"/>
        <w:right w:val="none" w:sz="0" w:space="0" w:color="auto"/>
      </w:divBdr>
    </w:div>
    <w:div w:id="687567309">
      <w:bodyDiv w:val="1"/>
      <w:marLeft w:val="0"/>
      <w:marRight w:val="0"/>
      <w:marTop w:val="0"/>
      <w:marBottom w:val="0"/>
      <w:divBdr>
        <w:top w:val="none" w:sz="0" w:space="0" w:color="auto"/>
        <w:left w:val="none" w:sz="0" w:space="0" w:color="auto"/>
        <w:bottom w:val="none" w:sz="0" w:space="0" w:color="auto"/>
        <w:right w:val="none" w:sz="0" w:space="0" w:color="auto"/>
      </w:divBdr>
    </w:div>
    <w:div w:id="702944734">
      <w:bodyDiv w:val="1"/>
      <w:marLeft w:val="0"/>
      <w:marRight w:val="0"/>
      <w:marTop w:val="0"/>
      <w:marBottom w:val="0"/>
      <w:divBdr>
        <w:top w:val="none" w:sz="0" w:space="0" w:color="auto"/>
        <w:left w:val="none" w:sz="0" w:space="0" w:color="auto"/>
        <w:bottom w:val="none" w:sz="0" w:space="0" w:color="auto"/>
        <w:right w:val="none" w:sz="0" w:space="0" w:color="auto"/>
      </w:divBdr>
    </w:div>
    <w:div w:id="714348666">
      <w:bodyDiv w:val="1"/>
      <w:marLeft w:val="0"/>
      <w:marRight w:val="0"/>
      <w:marTop w:val="0"/>
      <w:marBottom w:val="0"/>
      <w:divBdr>
        <w:top w:val="none" w:sz="0" w:space="0" w:color="auto"/>
        <w:left w:val="none" w:sz="0" w:space="0" w:color="auto"/>
        <w:bottom w:val="none" w:sz="0" w:space="0" w:color="auto"/>
        <w:right w:val="none" w:sz="0" w:space="0" w:color="auto"/>
      </w:divBdr>
    </w:div>
    <w:div w:id="730084704">
      <w:bodyDiv w:val="1"/>
      <w:marLeft w:val="0"/>
      <w:marRight w:val="0"/>
      <w:marTop w:val="0"/>
      <w:marBottom w:val="0"/>
      <w:divBdr>
        <w:top w:val="none" w:sz="0" w:space="0" w:color="auto"/>
        <w:left w:val="none" w:sz="0" w:space="0" w:color="auto"/>
        <w:bottom w:val="none" w:sz="0" w:space="0" w:color="auto"/>
        <w:right w:val="none" w:sz="0" w:space="0" w:color="auto"/>
      </w:divBdr>
    </w:div>
    <w:div w:id="730539128">
      <w:bodyDiv w:val="1"/>
      <w:marLeft w:val="0"/>
      <w:marRight w:val="0"/>
      <w:marTop w:val="0"/>
      <w:marBottom w:val="0"/>
      <w:divBdr>
        <w:top w:val="none" w:sz="0" w:space="0" w:color="auto"/>
        <w:left w:val="none" w:sz="0" w:space="0" w:color="auto"/>
        <w:bottom w:val="none" w:sz="0" w:space="0" w:color="auto"/>
        <w:right w:val="none" w:sz="0" w:space="0" w:color="auto"/>
      </w:divBdr>
    </w:div>
    <w:div w:id="733505839">
      <w:bodyDiv w:val="1"/>
      <w:marLeft w:val="0"/>
      <w:marRight w:val="0"/>
      <w:marTop w:val="0"/>
      <w:marBottom w:val="0"/>
      <w:divBdr>
        <w:top w:val="none" w:sz="0" w:space="0" w:color="auto"/>
        <w:left w:val="none" w:sz="0" w:space="0" w:color="auto"/>
        <w:bottom w:val="none" w:sz="0" w:space="0" w:color="auto"/>
        <w:right w:val="none" w:sz="0" w:space="0" w:color="auto"/>
      </w:divBdr>
    </w:div>
    <w:div w:id="735669683">
      <w:bodyDiv w:val="1"/>
      <w:marLeft w:val="0"/>
      <w:marRight w:val="0"/>
      <w:marTop w:val="0"/>
      <w:marBottom w:val="0"/>
      <w:divBdr>
        <w:top w:val="none" w:sz="0" w:space="0" w:color="auto"/>
        <w:left w:val="none" w:sz="0" w:space="0" w:color="auto"/>
        <w:bottom w:val="none" w:sz="0" w:space="0" w:color="auto"/>
        <w:right w:val="none" w:sz="0" w:space="0" w:color="auto"/>
      </w:divBdr>
    </w:div>
    <w:div w:id="794250155">
      <w:bodyDiv w:val="1"/>
      <w:marLeft w:val="0"/>
      <w:marRight w:val="0"/>
      <w:marTop w:val="0"/>
      <w:marBottom w:val="0"/>
      <w:divBdr>
        <w:top w:val="none" w:sz="0" w:space="0" w:color="auto"/>
        <w:left w:val="none" w:sz="0" w:space="0" w:color="auto"/>
        <w:bottom w:val="none" w:sz="0" w:space="0" w:color="auto"/>
        <w:right w:val="none" w:sz="0" w:space="0" w:color="auto"/>
      </w:divBdr>
    </w:div>
    <w:div w:id="829369471">
      <w:bodyDiv w:val="1"/>
      <w:marLeft w:val="0"/>
      <w:marRight w:val="0"/>
      <w:marTop w:val="0"/>
      <w:marBottom w:val="0"/>
      <w:divBdr>
        <w:top w:val="none" w:sz="0" w:space="0" w:color="auto"/>
        <w:left w:val="none" w:sz="0" w:space="0" w:color="auto"/>
        <w:bottom w:val="none" w:sz="0" w:space="0" w:color="auto"/>
        <w:right w:val="none" w:sz="0" w:space="0" w:color="auto"/>
      </w:divBdr>
    </w:div>
    <w:div w:id="835535347">
      <w:bodyDiv w:val="1"/>
      <w:marLeft w:val="0"/>
      <w:marRight w:val="0"/>
      <w:marTop w:val="0"/>
      <w:marBottom w:val="0"/>
      <w:divBdr>
        <w:top w:val="none" w:sz="0" w:space="0" w:color="auto"/>
        <w:left w:val="none" w:sz="0" w:space="0" w:color="auto"/>
        <w:bottom w:val="none" w:sz="0" w:space="0" w:color="auto"/>
        <w:right w:val="none" w:sz="0" w:space="0" w:color="auto"/>
      </w:divBdr>
    </w:div>
    <w:div w:id="849560359">
      <w:bodyDiv w:val="1"/>
      <w:marLeft w:val="0"/>
      <w:marRight w:val="0"/>
      <w:marTop w:val="0"/>
      <w:marBottom w:val="0"/>
      <w:divBdr>
        <w:top w:val="none" w:sz="0" w:space="0" w:color="auto"/>
        <w:left w:val="none" w:sz="0" w:space="0" w:color="auto"/>
        <w:bottom w:val="none" w:sz="0" w:space="0" w:color="auto"/>
        <w:right w:val="none" w:sz="0" w:space="0" w:color="auto"/>
      </w:divBdr>
    </w:div>
    <w:div w:id="855773289">
      <w:bodyDiv w:val="1"/>
      <w:marLeft w:val="0"/>
      <w:marRight w:val="0"/>
      <w:marTop w:val="0"/>
      <w:marBottom w:val="0"/>
      <w:divBdr>
        <w:top w:val="none" w:sz="0" w:space="0" w:color="auto"/>
        <w:left w:val="none" w:sz="0" w:space="0" w:color="auto"/>
        <w:bottom w:val="none" w:sz="0" w:space="0" w:color="auto"/>
        <w:right w:val="none" w:sz="0" w:space="0" w:color="auto"/>
      </w:divBdr>
    </w:div>
    <w:div w:id="857815583">
      <w:bodyDiv w:val="1"/>
      <w:marLeft w:val="0"/>
      <w:marRight w:val="0"/>
      <w:marTop w:val="0"/>
      <w:marBottom w:val="0"/>
      <w:divBdr>
        <w:top w:val="none" w:sz="0" w:space="0" w:color="auto"/>
        <w:left w:val="none" w:sz="0" w:space="0" w:color="auto"/>
        <w:bottom w:val="none" w:sz="0" w:space="0" w:color="auto"/>
        <w:right w:val="none" w:sz="0" w:space="0" w:color="auto"/>
      </w:divBdr>
    </w:div>
    <w:div w:id="885064519">
      <w:bodyDiv w:val="1"/>
      <w:marLeft w:val="0"/>
      <w:marRight w:val="0"/>
      <w:marTop w:val="0"/>
      <w:marBottom w:val="0"/>
      <w:divBdr>
        <w:top w:val="none" w:sz="0" w:space="0" w:color="auto"/>
        <w:left w:val="none" w:sz="0" w:space="0" w:color="auto"/>
        <w:bottom w:val="none" w:sz="0" w:space="0" w:color="auto"/>
        <w:right w:val="none" w:sz="0" w:space="0" w:color="auto"/>
      </w:divBdr>
    </w:div>
    <w:div w:id="887061733">
      <w:bodyDiv w:val="1"/>
      <w:marLeft w:val="0"/>
      <w:marRight w:val="0"/>
      <w:marTop w:val="0"/>
      <w:marBottom w:val="0"/>
      <w:divBdr>
        <w:top w:val="none" w:sz="0" w:space="0" w:color="auto"/>
        <w:left w:val="none" w:sz="0" w:space="0" w:color="auto"/>
        <w:bottom w:val="none" w:sz="0" w:space="0" w:color="auto"/>
        <w:right w:val="none" w:sz="0" w:space="0" w:color="auto"/>
      </w:divBdr>
    </w:div>
    <w:div w:id="890338116">
      <w:bodyDiv w:val="1"/>
      <w:marLeft w:val="0"/>
      <w:marRight w:val="0"/>
      <w:marTop w:val="0"/>
      <w:marBottom w:val="0"/>
      <w:divBdr>
        <w:top w:val="none" w:sz="0" w:space="0" w:color="auto"/>
        <w:left w:val="none" w:sz="0" w:space="0" w:color="auto"/>
        <w:bottom w:val="none" w:sz="0" w:space="0" w:color="auto"/>
        <w:right w:val="none" w:sz="0" w:space="0" w:color="auto"/>
      </w:divBdr>
    </w:div>
    <w:div w:id="894005595">
      <w:bodyDiv w:val="1"/>
      <w:marLeft w:val="0"/>
      <w:marRight w:val="0"/>
      <w:marTop w:val="0"/>
      <w:marBottom w:val="0"/>
      <w:divBdr>
        <w:top w:val="none" w:sz="0" w:space="0" w:color="auto"/>
        <w:left w:val="none" w:sz="0" w:space="0" w:color="auto"/>
        <w:bottom w:val="none" w:sz="0" w:space="0" w:color="auto"/>
        <w:right w:val="none" w:sz="0" w:space="0" w:color="auto"/>
      </w:divBdr>
    </w:div>
    <w:div w:id="915212825">
      <w:bodyDiv w:val="1"/>
      <w:marLeft w:val="0"/>
      <w:marRight w:val="0"/>
      <w:marTop w:val="0"/>
      <w:marBottom w:val="0"/>
      <w:divBdr>
        <w:top w:val="none" w:sz="0" w:space="0" w:color="auto"/>
        <w:left w:val="none" w:sz="0" w:space="0" w:color="auto"/>
        <w:bottom w:val="none" w:sz="0" w:space="0" w:color="auto"/>
        <w:right w:val="none" w:sz="0" w:space="0" w:color="auto"/>
      </w:divBdr>
    </w:div>
    <w:div w:id="917446994">
      <w:bodyDiv w:val="1"/>
      <w:marLeft w:val="0"/>
      <w:marRight w:val="0"/>
      <w:marTop w:val="0"/>
      <w:marBottom w:val="0"/>
      <w:divBdr>
        <w:top w:val="none" w:sz="0" w:space="0" w:color="auto"/>
        <w:left w:val="none" w:sz="0" w:space="0" w:color="auto"/>
        <w:bottom w:val="none" w:sz="0" w:space="0" w:color="auto"/>
        <w:right w:val="none" w:sz="0" w:space="0" w:color="auto"/>
      </w:divBdr>
    </w:div>
    <w:div w:id="943195758">
      <w:bodyDiv w:val="1"/>
      <w:marLeft w:val="0"/>
      <w:marRight w:val="0"/>
      <w:marTop w:val="0"/>
      <w:marBottom w:val="0"/>
      <w:divBdr>
        <w:top w:val="none" w:sz="0" w:space="0" w:color="auto"/>
        <w:left w:val="none" w:sz="0" w:space="0" w:color="auto"/>
        <w:bottom w:val="none" w:sz="0" w:space="0" w:color="auto"/>
        <w:right w:val="none" w:sz="0" w:space="0" w:color="auto"/>
      </w:divBdr>
    </w:div>
    <w:div w:id="946621381">
      <w:bodyDiv w:val="1"/>
      <w:marLeft w:val="0"/>
      <w:marRight w:val="0"/>
      <w:marTop w:val="0"/>
      <w:marBottom w:val="0"/>
      <w:divBdr>
        <w:top w:val="none" w:sz="0" w:space="0" w:color="auto"/>
        <w:left w:val="none" w:sz="0" w:space="0" w:color="auto"/>
        <w:bottom w:val="none" w:sz="0" w:space="0" w:color="auto"/>
        <w:right w:val="none" w:sz="0" w:space="0" w:color="auto"/>
      </w:divBdr>
    </w:div>
    <w:div w:id="983310857">
      <w:bodyDiv w:val="1"/>
      <w:marLeft w:val="0"/>
      <w:marRight w:val="0"/>
      <w:marTop w:val="0"/>
      <w:marBottom w:val="0"/>
      <w:divBdr>
        <w:top w:val="none" w:sz="0" w:space="0" w:color="auto"/>
        <w:left w:val="none" w:sz="0" w:space="0" w:color="auto"/>
        <w:bottom w:val="none" w:sz="0" w:space="0" w:color="auto"/>
        <w:right w:val="none" w:sz="0" w:space="0" w:color="auto"/>
      </w:divBdr>
    </w:div>
    <w:div w:id="1035623277">
      <w:bodyDiv w:val="1"/>
      <w:marLeft w:val="0"/>
      <w:marRight w:val="0"/>
      <w:marTop w:val="0"/>
      <w:marBottom w:val="0"/>
      <w:divBdr>
        <w:top w:val="none" w:sz="0" w:space="0" w:color="auto"/>
        <w:left w:val="none" w:sz="0" w:space="0" w:color="auto"/>
        <w:bottom w:val="none" w:sz="0" w:space="0" w:color="auto"/>
        <w:right w:val="none" w:sz="0" w:space="0" w:color="auto"/>
      </w:divBdr>
    </w:div>
    <w:div w:id="1057049328">
      <w:bodyDiv w:val="1"/>
      <w:marLeft w:val="0"/>
      <w:marRight w:val="0"/>
      <w:marTop w:val="0"/>
      <w:marBottom w:val="0"/>
      <w:divBdr>
        <w:top w:val="none" w:sz="0" w:space="0" w:color="auto"/>
        <w:left w:val="none" w:sz="0" w:space="0" w:color="auto"/>
        <w:bottom w:val="none" w:sz="0" w:space="0" w:color="auto"/>
        <w:right w:val="none" w:sz="0" w:space="0" w:color="auto"/>
      </w:divBdr>
    </w:div>
    <w:div w:id="1133407306">
      <w:bodyDiv w:val="1"/>
      <w:marLeft w:val="0"/>
      <w:marRight w:val="0"/>
      <w:marTop w:val="0"/>
      <w:marBottom w:val="0"/>
      <w:divBdr>
        <w:top w:val="none" w:sz="0" w:space="0" w:color="auto"/>
        <w:left w:val="none" w:sz="0" w:space="0" w:color="auto"/>
        <w:bottom w:val="none" w:sz="0" w:space="0" w:color="auto"/>
        <w:right w:val="none" w:sz="0" w:space="0" w:color="auto"/>
      </w:divBdr>
    </w:div>
    <w:div w:id="1161232421">
      <w:bodyDiv w:val="1"/>
      <w:marLeft w:val="0"/>
      <w:marRight w:val="0"/>
      <w:marTop w:val="0"/>
      <w:marBottom w:val="0"/>
      <w:divBdr>
        <w:top w:val="none" w:sz="0" w:space="0" w:color="auto"/>
        <w:left w:val="none" w:sz="0" w:space="0" w:color="auto"/>
        <w:bottom w:val="none" w:sz="0" w:space="0" w:color="auto"/>
        <w:right w:val="none" w:sz="0" w:space="0" w:color="auto"/>
      </w:divBdr>
    </w:div>
    <w:div w:id="1184200737">
      <w:bodyDiv w:val="1"/>
      <w:marLeft w:val="0"/>
      <w:marRight w:val="0"/>
      <w:marTop w:val="0"/>
      <w:marBottom w:val="0"/>
      <w:divBdr>
        <w:top w:val="none" w:sz="0" w:space="0" w:color="auto"/>
        <w:left w:val="none" w:sz="0" w:space="0" w:color="auto"/>
        <w:bottom w:val="none" w:sz="0" w:space="0" w:color="auto"/>
        <w:right w:val="none" w:sz="0" w:space="0" w:color="auto"/>
      </w:divBdr>
    </w:div>
    <w:div w:id="1185706113">
      <w:bodyDiv w:val="1"/>
      <w:marLeft w:val="0"/>
      <w:marRight w:val="0"/>
      <w:marTop w:val="0"/>
      <w:marBottom w:val="0"/>
      <w:divBdr>
        <w:top w:val="none" w:sz="0" w:space="0" w:color="auto"/>
        <w:left w:val="none" w:sz="0" w:space="0" w:color="auto"/>
        <w:bottom w:val="none" w:sz="0" w:space="0" w:color="auto"/>
        <w:right w:val="none" w:sz="0" w:space="0" w:color="auto"/>
      </w:divBdr>
    </w:div>
    <w:div w:id="1187868833">
      <w:bodyDiv w:val="1"/>
      <w:marLeft w:val="0"/>
      <w:marRight w:val="0"/>
      <w:marTop w:val="0"/>
      <w:marBottom w:val="0"/>
      <w:divBdr>
        <w:top w:val="none" w:sz="0" w:space="0" w:color="auto"/>
        <w:left w:val="none" w:sz="0" w:space="0" w:color="auto"/>
        <w:bottom w:val="none" w:sz="0" w:space="0" w:color="auto"/>
        <w:right w:val="none" w:sz="0" w:space="0" w:color="auto"/>
      </w:divBdr>
    </w:div>
    <w:div w:id="1189877559">
      <w:bodyDiv w:val="1"/>
      <w:marLeft w:val="0"/>
      <w:marRight w:val="0"/>
      <w:marTop w:val="0"/>
      <w:marBottom w:val="0"/>
      <w:divBdr>
        <w:top w:val="none" w:sz="0" w:space="0" w:color="auto"/>
        <w:left w:val="none" w:sz="0" w:space="0" w:color="auto"/>
        <w:bottom w:val="none" w:sz="0" w:space="0" w:color="auto"/>
        <w:right w:val="none" w:sz="0" w:space="0" w:color="auto"/>
      </w:divBdr>
    </w:div>
    <w:div w:id="1194659567">
      <w:bodyDiv w:val="1"/>
      <w:marLeft w:val="0"/>
      <w:marRight w:val="0"/>
      <w:marTop w:val="0"/>
      <w:marBottom w:val="0"/>
      <w:divBdr>
        <w:top w:val="none" w:sz="0" w:space="0" w:color="auto"/>
        <w:left w:val="none" w:sz="0" w:space="0" w:color="auto"/>
        <w:bottom w:val="none" w:sz="0" w:space="0" w:color="auto"/>
        <w:right w:val="none" w:sz="0" w:space="0" w:color="auto"/>
      </w:divBdr>
    </w:div>
    <w:div w:id="1228765195">
      <w:bodyDiv w:val="1"/>
      <w:marLeft w:val="0"/>
      <w:marRight w:val="0"/>
      <w:marTop w:val="0"/>
      <w:marBottom w:val="0"/>
      <w:divBdr>
        <w:top w:val="none" w:sz="0" w:space="0" w:color="auto"/>
        <w:left w:val="none" w:sz="0" w:space="0" w:color="auto"/>
        <w:bottom w:val="none" w:sz="0" w:space="0" w:color="auto"/>
        <w:right w:val="none" w:sz="0" w:space="0" w:color="auto"/>
      </w:divBdr>
    </w:div>
    <w:div w:id="1230650488">
      <w:bodyDiv w:val="1"/>
      <w:marLeft w:val="0"/>
      <w:marRight w:val="0"/>
      <w:marTop w:val="0"/>
      <w:marBottom w:val="0"/>
      <w:divBdr>
        <w:top w:val="none" w:sz="0" w:space="0" w:color="auto"/>
        <w:left w:val="none" w:sz="0" w:space="0" w:color="auto"/>
        <w:bottom w:val="none" w:sz="0" w:space="0" w:color="auto"/>
        <w:right w:val="none" w:sz="0" w:space="0" w:color="auto"/>
      </w:divBdr>
    </w:div>
    <w:div w:id="1246039392">
      <w:bodyDiv w:val="1"/>
      <w:marLeft w:val="0"/>
      <w:marRight w:val="0"/>
      <w:marTop w:val="0"/>
      <w:marBottom w:val="0"/>
      <w:divBdr>
        <w:top w:val="none" w:sz="0" w:space="0" w:color="auto"/>
        <w:left w:val="none" w:sz="0" w:space="0" w:color="auto"/>
        <w:bottom w:val="none" w:sz="0" w:space="0" w:color="auto"/>
        <w:right w:val="none" w:sz="0" w:space="0" w:color="auto"/>
      </w:divBdr>
    </w:div>
    <w:div w:id="1280643735">
      <w:bodyDiv w:val="1"/>
      <w:marLeft w:val="0"/>
      <w:marRight w:val="0"/>
      <w:marTop w:val="0"/>
      <w:marBottom w:val="0"/>
      <w:divBdr>
        <w:top w:val="none" w:sz="0" w:space="0" w:color="auto"/>
        <w:left w:val="none" w:sz="0" w:space="0" w:color="auto"/>
        <w:bottom w:val="none" w:sz="0" w:space="0" w:color="auto"/>
        <w:right w:val="none" w:sz="0" w:space="0" w:color="auto"/>
      </w:divBdr>
    </w:div>
    <w:div w:id="1289312233">
      <w:bodyDiv w:val="1"/>
      <w:marLeft w:val="0"/>
      <w:marRight w:val="0"/>
      <w:marTop w:val="0"/>
      <w:marBottom w:val="0"/>
      <w:divBdr>
        <w:top w:val="none" w:sz="0" w:space="0" w:color="auto"/>
        <w:left w:val="none" w:sz="0" w:space="0" w:color="auto"/>
        <w:bottom w:val="none" w:sz="0" w:space="0" w:color="auto"/>
        <w:right w:val="none" w:sz="0" w:space="0" w:color="auto"/>
      </w:divBdr>
    </w:div>
    <w:div w:id="1295714505">
      <w:bodyDiv w:val="1"/>
      <w:marLeft w:val="0"/>
      <w:marRight w:val="0"/>
      <w:marTop w:val="0"/>
      <w:marBottom w:val="0"/>
      <w:divBdr>
        <w:top w:val="none" w:sz="0" w:space="0" w:color="auto"/>
        <w:left w:val="none" w:sz="0" w:space="0" w:color="auto"/>
        <w:bottom w:val="none" w:sz="0" w:space="0" w:color="auto"/>
        <w:right w:val="none" w:sz="0" w:space="0" w:color="auto"/>
      </w:divBdr>
    </w:div>
    <w:div w:id="1306082704">
      <w:bodyDiv w:val="1"/>
      <w:marLeft w:val="0"/>
      <w:marRight w:val="0"/>
      <w:marTop w:val="0"/>
      <w:marBottom w:val="0"/>
      <w:divBdr>
        <w:top w:val="none" w:sz="0" w:space="0" w:color="auto"/>
        <w:left w:val="none" w:sz="0" w:space="0" w:color="auto"/>
        <w:bottom w:val="none" w:sz="0" w:space="0" w:color="auto"/>
        <w:right w:val="none" w:sz="0" w:space="0" w:color="auto"/>
      </w:divBdr>
    </w:div>
    <w:div w:id="1331592447">
      <w:bodyDiv w:val="1"/>
      <w:marLeft w:val="0"/>
      <w:marRight w:val="0"/>
      <w:marTop w:val="0"/>
      <w:marBottom w:val="0"/>
      <w:divBdr>
        <w:top w:val="none" w:sz="0" w:space="0" w:color="auto"/>
        <w:left w:val="none" w:sz="0" w:space="0" w:color="auto"/>
        <w:bottom w:val="none" w:sz="0" w:space="0" w:color="auto"/>
        <w:right w:val="none" w:sz="0" w:space="0" w:color="auto"/>
      </w:divBdr>
    </w:div>
    <w:div w:id="1332487210">
      <w:bodyDiv w:val="1"/>
      <w:marLeft w:val="0"/>
      <w:marRight w:val="0"/>
      <w:marTop w:val="0"/>
      <w:marBottom w:val="0"/>
      <w:divBdr>
        <w:top w:val="none" w:sz="0" w:space="0" w:color="auto"/>
        <w:left w:val="none" w:sz="0" w:space="0" w:color="auto"/>
        <w:bottom w:val="none" w:sz="0" w:space="0" w:color="auto"/>
        <w:right w:val="none" w:sz="0" w:space="0" w:color="auto"/>
      </w:divBdr>
    </w:div>
    <w:div w:id="1356464337">
      <w:bodyDiv w:val="1"/>
      <w:marLeft w:val="0"/>
      <w:marRight w:val="0"/>
      <w:marTop w:val="0"/>
      <w:marBottom w:val="0"/>
      <w:divBdr>
        <w:top w:val="none" w:sz="0" w:space="0" w:color="auto"/>
        <w:left w:val="none" w:sz="0" w:space="0" w:color="auto"/>
        <w:bottom w:val="none" w:sz="0" w:space="0" w:color="auto"/>
        <w:right w:val="none" w:sz="0" w:space="0" w:color="auto"/>
      </w:divBdr>
    </w:div>
    <w:div w:id="1387266802">
      <w:bodyDiv w:val="1"/>
      <w:marLeft w:val="0"/>
      <w:marRight w:val="0"/>
      <w:marTop w:val="0"/>
      <w:marBottom w:val="0"/>
      <w:divBdr>
        <w:top w:val="none" w:sz="0" w:space="0" w:color="auto"/>
        <w:left w:val="none" w:sz="0" w:space="0" w:color="auto"/>
        <w:bottom w:val="none" w:sz="0" w:space="0" w:color="auto"/>
        <w:right w:val="none" w:sz="0" w:space="0" w:color="auto"/>
      </w:divBdr>
    </w:div>
    <w:div w:id="1403673717">
      <w:bodyDiv w:val="1"/>
      <w:marLeft w:val="0"/>
      <w:marRight w:val="0"/>
      <w:marTop w:val="0"/>
      <w:marBottom w:val="0"/>
      <w:divBdr>
        <w:top w:val="none" w:sz="0" w:space="0" w:color="auto"/>
        <w:left w:val="none" w:sz="0" w:space="0" w:color="auto"/>
        <w:bottom w:val="none" w:sz="0" w:space="0" w:color="auto"/>
        <w:right w:val="none" w:sz="0" w:space="0" w:color="auto"/>
      </w:divBdr>
    </w:div>
    <w:div w:id="1425111440">
      <w:bodyDiv w:val="1"/>
      <w:marLeft w:val="0"/>
      <w:marRight w:val="0"/>
      <w:marTop w:val="0"/>
      <w:marBottom w:val="0"/>
      <w:divBdr>
        <w:top w:val="none" w:sz="0" w:space="0" w:color="auto"/>
        <w:left w:val="none" w:sz="0" w:space="0" w:color="auto"/>
        <w:bottom w:val="none" w:sz="0" w:space="0" w:color="auto"/>
        <w:right w:val="none" w:sz="0" w:space="0" w:color="auto"/>
      </w:divBdr>
    </w:div>
    <w:div w:id="1453133504">
      <w:bodyDiv w:val="1"/>
      <w:marLeft w:val="0"/>
      <w:marRight w:val="0"/>
      <w:marTop w:val="0"/>
      <w:marBottom w:val="0"/>
      <w:divBdr>
        <w:top w:val="none" w:sz="0" w:space="0" w:color="auto"/>
        <w:left w:val="none" w:sz="0" w:space="0" w:color="auto"/>
        <w:bottom w:val="none" w:sz="0" w:space="0" w:color="auto"/>
        <w:right w:val="none" w:sz="0" w:space="0" w:color="auto"/>
      </w:divBdr>
    </w:div>
    <w:div w:id="1454252416">
      <w:bodyDiv w:val="1"/>
      <w:marLeft w:val="0"/>
      <w:marRight w:val="0"/>
      <w:marTop w:val="0"/>
      <w:marBottom w:val="0"/>
      <w:divBdr>
        <w:top w:val="none" w:sz="0" w:space="0" w:color="auto"/>
        <w:left w:val="none" w:sz="0" w:space="0" w:color="auto"/>
        <w:bottom w:val="none" w:sz="0" w:space="0" w:color="auto"/>
        <w:right w:val="none" w:sz="0" w:space="0" w:color="auto"/>
      </w:divBdr>
    </w:div>
    <w:div w:id="1462073632">
      <w:bodyDiv w:val="1"/>
      <w:marLeft w:val="0"/>
      <w:marRight w:val="0"/>
      <w:marTop w:val="0"/>
      <w:marBottom w:val="0"/>
      <w:divBdr>
        <w:top w:val="none" w:sz="0" w:space="0" w:color="auto"/>
        <w:left w:val="none" w:sz="0" w:space="0" w:color="auto"/>
        <w:bottom w:val="none" w:sz="0" w:space="0" w:color="auto"/>
        <w:right w:val="none" w:sz="0" w:space="0" w:color="auto"/>
      </w:divBdr>
    </w:div>
    <w:div w:id="1462309095">
      <w:bodyDiv w:val="1"/>
      <w:marLeft w:val="0"/>
      <w:marRight w:val="0"/>
      <w:marTop w:val="0"/>
      <w:marBottom w:val="0"/>
      <w:divBdr>
        <w:top w:val="none" w:sz="0" w:space="0" w:color="auto"/>
        <w:left w:val="none" w:sz="0" w:space="0" w:color="auto"/>
        <w:bottom w:val="none" w:sz="0" w:space="0" w:color="auto"/>
        <w:right w:val="none" w:sz="0" w:space="0" w:color="auto"/>
      </w:divBdr>
    </w:div>
    <w:div w:id="1484663133">
      <w:bodyDiv w:val="1"/>
      <w:marLeft w:val="0"/>
      <w:marRight w:val="0"/>
      <w:marTop w:val="0"/>
      <w:marBottom w:val="0"/>
      <w:divBdr>
        <w:top w:val="none" w:sz="0" w:space="0" w:color="auto"/>
        <w:left w:val="none" w:sz="0" w:space="0" w:color="auto"/>
        <w:bottom w:val="none" w:sz="0" w:space="0" w:color="auto"/>
        <w:right w:val="none" w:sz="0" w:space="0" w:color="auto"/>
      </w:divBdr>
    </w:div>
    <w:div w:id="1490363891">
      <w:bodyDiv w:val="1"/>
      <w:marLeft w:val="0"/>
      <w:marRight w:val="0"/>
      <w:marTop w:val="0"/>
      <w:marBottom w:val="0"/>
      <w:divBdr>
        <w:top w:val="none" w:sz="0" w:space="0" w:color="auto"/>
        <w:left w:val="none" w:sz="0" w:space="0" w:color="auto"/>
        <w:bottom w:val="none" w:sz="0" w:space="0" w:color="auto"/>
        <w:right w:val="none" w:sz="0" w:space="0" w:color="auto"/>
      </w:divBdr>
    </w:div>
    <w:div w:id="1501121817">
      <w:bodyDiv w:val="1"/>
      <w:marLeft w:val="0"/>
      <w:marRight w:val="0"/>
      <w:marTop w:val="0"/>
      <w:marBottom w:val="0"/>
      <w:divBdr>
        <w:top w:val="none" w:sz="0" w:space="0" w:color="auto"/>
        <w:left w:val="none" w:sz="0" w:space="0" w:color="auto"/>
        <w:bottom w:val="none" w:sz="0" w:space="0" w:color="auto"/>
        <w:right w:val="none" w:sz="0" w:space="0" w:color="auto"/>
      </w:divBdr>
    </w:div>
    <w:div w:id="1505583766">
      <w:bodyDiv w:val="1"/>
      <w:marLeft w:val="0"/>
      <w:marRight w:val="0"/>
      <w:marTop w:val="0"/>
      <w:marBottom w:val="0"/>
      <w:divBdr>
        <w:top w:val="none" w:sz="0" w:space="0" w:color="auto"/>
        <w:left w:val="none" w:sz="0" w:space="0" w:color="auto"/>
        <w:bottom w:val="none" w:sz="0" w:space="0" w:color="auto"/>
        <w:right w:val="none" w:sz="0" w:space="0" w:color="auto"/>
      </w:divBdr>
    </w:div>
    <w:div w:id="1508474443">
      <w:bodyDiv w:val="1"/>
      <w:marLeft w:val="0"/>
      <w:marRight w:val="0"/>
      <w:marTop w:val="0"/>
      <w:marBottom w:val="0"/>
      <w:divBdr>
        <w:top w:val="none" w:sz="0" w:space="0" w:color="auto"/>
        <w:left w:val="none" w:sz="0" w:space="0" w:color="auto"/>
        <w:bottom w:val="none" w:sz="0" w:space="0" w:color="auto"/>
        <w:right w:val="none" w:sz="0" w:space="0" w:color="auto"/>
      </w:divBdr>
    </w:div>
    <w:div w:id="1518156144">
      <w:bodyDiv w:val="1"/>
      <w:marLeft w:val="0"/>
      <w:marRight w:val="0"/>
      <w:marTop w:val="0"/>
      <w:marBottom w:val="0"/>
      <w:divBdr>
        <w:top w:val="none" w:sz="0" w:space="0" w:color="auto"/>
        <w:left w:val="none" w:sz="0" w:space="0" w:color="auto"/>
        <w:bottom w:val="none" w:sz="0" w:space="0" w:color="auto"/>
        <w:right w:val="none" w:sz="0" w:space="0" w:color="auto"/>
      </w:divBdr>
    </w:div>
    <w:div w:id="1579290530">
      <w:bodyDiv w:val="1"/>
      <w:marLeft w:val="0"/>
      <w:marRight w:val="0"/>
      <w:marTop w:val="0"/>
      <w:marBottom w:val="0"/>
      <w:divBdr>
        <w:top w:val="none" w:sz="0" w:space="0" w:color="auto"/>
        <w:left w:val="none" w:sz="0" w:space="0" w:color="auto"/>
        <w:bottom w:val="none" w:sz="0" w:space="0" w:color="auto"/>
        <w:right w:val="none" w:sz="0" w:space="0" w:color="auto"/>
      </w:divBdr>
    </w:div>
    <w:div w:id="1595474904">
      <w:bodyDiv w:val="1"/>
      <w:marLeft w:val="0"/>
      <w:marRight w:val="0"/>
      <w:marTop w:val="0"/>
      <w:marBottom w:val="0"/>
      <w:divBdr>
        <w:top w:val="none" w:sz="0" w:space="0" w:color="auto"/>
        <w:left w:val="none" w:sz="0" w:space="0" w:color="auto"/>
        <w:bottom w:val="none" w:sz="0" w:space="0" w:color="auto"/>
        <w:right w:val="none" w:sz="0" w:space="0" w:color="auto"/>
      </w:divBdr>
    </w:div>
    <w:div w:id="1633709533">
      <w:bodyDiv w:val="1"/>
      <w:marLeft w:val="0"/>
      <w:marRight w:val="0"/>
      <w:marTop w:val="0"/>
      <w:marBottom w:val="0"/>
      <w:divBdr>
        <w:top w:val="none" w:sz="0" w:space="0" w:color="auto"/>
        <w:left w:val="none" w:sz="0" w:space="0" w:color="auto"/>
        <w:bottom w:val="none" w:sz="0" w:space="0" w:color="auto"/>
        <w:right w:val="none" w:sz="0" w:space="0" w:color="auto"/>
      </w:divBdr>
    </w:div>
    <w:div w:id="1658457681">
      <w:bodyDiv w:val="1"/>
      <w:marLeft w:val="0"/>
      <w:marRight w:val="0"/>
      <w:marTop w:val="0"/>
      <w:marBottom w:val="0"/>
      <w:divBdr>
        <w:top w:val="none" w:sz="0" w:space="0" w:color="auto"/>
        <w:left w:val="none" w:sz="0" w:space="0" w:color="auto"/>
        <w:bottom w:val="none" w:sz="0" w:space="0" w:color="auto"/>
        <w:right w:val="none" w:sz="0" w:space="0" w:color="auto"/>
      </w:divBdr>
    </w:div>
    <w:div w:id="1737781666">
      <w:bodyDiv w:val="1"/>
      <w:marLeft w:val="0"/>
      <w:marRight w:val="0"/>
      <w:marTop w:val="0"/>
      <w:marBottom w:val="0"/>
      <w:divBdr>
        <w:top w:val="none" w:sz="0" w:space="0" w:color="auto"/>
        <w:left w:val="none" w:sz="0" w:space="0" w:color="auto"/>
        <w:bottom w:val="none" w:sz="0" w:space="0" w:color="auto"/>
        <w:right w:val="none" w:sz="0" w:space="0" w:color="auto"/>
      </w:divBdr>
    </w:div>
    <w:div w:id="1752001705">
      <w:bodyDiv w:val="1"/>
      <w:marLeft w:val="0"/>
      <w:marRight w:val="0"/>
      <w:marTop w:val="0"/>
      <w:marBottom w:val="0"/>
      <w:divBdr>
        <w:top w:val="none" w:sz="0" w:space="0" w:color="auto"/>
        <w:left w:val="none" w:sz="0" w:space="0" w:color="auto"/>
        <w:bottom w:val="none" w:sz="0" w:space="0" w:color="auto"/>
        <w:right w:val="none" w:sz="0" w:space="0" w:color="auto"/>
      </w:divBdr>
    </w:div>
    <w:div w:id="1756196749">
      <w:bodyDiv w:val="1"/>
      <w:marLeft w:val="0"/>
      <w:marRight w:val="0"/>
      <w:marTop w:val="0"/>
      <w:marBottom w:val="0"/>
      <w:divBdr>
        <w:top w:val="none" w:sz="0" w:space="0" w:color="auto"/>
        <w:left w:val="none" w:sz="0" w:space="0" w:color="auto"/>
        <w:bottom w:val="none" w:sz="0" w:space="0" w:color="auto"/>
        <w:right w:val="none" w:sz="0" w:space="0" w:color="auto"/>
      </w:divBdr>
    </w:div>
    <w:div w:id="1759593838">
      <w:bodyDiv w:val="1"/>
      <w:marLeft w:val="0"/>
      <w:marRight w:val="0"/>
      <w:marTop w:val="0"/>
      <w:marBottom w:val="0"/>
      <w:divBdr>
        <w:top w:val="none" w:sz="0" w:space="0" w:color="auto"/>
        <w:left w:val="none" w:sz="0" w:space="0" w:color="auto"/>
        <w:bottom w:val="none" w:sz="0" w:space="0" w:color="auto"/>
        <w:right w:val="none" w:sz="0" w:space="0" w:color="auto"/>
      </w:divBdr>
    </w:div>
    <w:div w:id="1779137568">
      <w:bodyDiv w:val="1"/>
      <w:marLeft w:val="0"/>
      <w:marRight w:val="0"/>
      <w:marTop w:val="0"/>
      <w:marBottom w:val="0"/>
      <w:divBdr>
        <w:top w:val="none" w:sz="0" w:space="0" w:color="auto"/>
        <w:left w:val="none" w:sz="0" w:space="0" w:color="auto"/>
        <w:bottom w:val="none" w:sz="0" w:space="0" w:color="auto"/>
        <w:right w:val="none" w:sz="0" w:space="0" w:color="auto"/>
      </w:divBdr>
    </w:div>
    <w:div w:id="1782803490">
      <w:bodyDiv w:val="1"/>
      <w:marLeft w:val="0"/>
      <w:marRight w:val="0"/>
      <w:marTop w:val="0"/>
      <w:marBottom w:val="0"/>
      <w:divBdr>
        <w:top w:val="none" w:sz="0" w:space="0" w:color="auto"/>
        <w:left w:val="none" w:sz="0" w:space="0" w:color="auto"/>
        <w:bottom w:val="none" w:sz="0" w:space="0" w:color="auto"/>
        <w:right w:val="none" w:sz="0" w:space="0" w:color="auto"/>
      </w:divBdr>
    </w:div>
    <w:div w:id="1815219437">
      <w:bodyDiv w:val="1"/>
      <w:marLeft w:val="0"/>
      <w:marRight w:val="0"/>
      <w:marTop w:val="0"/>
      <w:marBottom w:val="0"/>
      <w:divBdr>
        <w:top w:val="none" w:sz="0" w:space="0" w:color="auto"/>
        <w:left w:val="none" w:sz="0" w:space="0" w:color="auto"/>
        <w:bottom w:val="none" w:sz="0" w:space="0" w:color="auto"/>
        <w:right w:val="none" w:sz="0" w:space="0" w:color="auto"/>
      </w:divBdr>
    </w:div>
    <w:div w:id="1817406891">
      <w:bodyDiv w:val="1"/>
      <w:marLeft w:val="0"/>
      <w:marRight w:val="0"/>
      <w:marTop w:val="0"/>
      <w:marBottom w:val="0"/>
      <w:divBdr>
        <w:top w:val="none" w:sz="0" w:space="0" w:color="auto"/>
        <w:left w:val="none" w:sz="0" w:space="0" w:color="auto"/>
        <w:bottom w:val="none" w:sz="0" w:space="0" w:color="auto"/>
        <w:right w:val="none" w:sz="0" w:space="0" w:color="auto"/>
      </w:divBdr>
    </w:div>
    <w:div w:id="1821457834">
      <w:bodyDiv w:val="1"/>
      <w:marLeft w:val="0"/>
      <w:marRight w:val="0"/>
      <w:marTop w:val="0"/>
      <w:marBottom w:val="0"/>
      <w:divBdr>
        <w:top w:val="none" w:sz="0" w:space="0" w:color="auto"/>
        <w:left w:val="none" w:sz="0" w:space="0" w:color="auto"/>
        <w:bottom w:val="none" w:sz="0" w:space="0" w:color="auto"/>
        <w:right w:val="none" w:sz="0" w:space="0" w:color="auto"/>
      </w:divBdr>
    </w:div>
    <w:div w:id="1837265551">
      <w:bodyDiv w:val="1"/>
      <w:marLeft w:val="0"/>
      <w:marRight w:val="0"/>
      <w:marTop w:val="0"/>
      <w:marBottom w:val="0"/>
      <w:divBdr>
        <w:top w:val="none" w:sz="0" w:space="0" w:color="auto"/>
        <w:left w:val="none" w:sz="0" w:space="0" w:color="auto"/>
        <w:bottom w:val="none" w:sz="0" w:space="0" w:color="auto"/>
        <w:right w:val="none" w:sz="0" w:space="0" w:color="auto"/>
      </w:divBdr>
    </w:div>
    <w:div w:id="1837915845">
      <w:bodyDiv w:val="1"/>
      <w:marLeft w:val="0"/>
      <w:marRight w:val="0"/>
      <w:marTop w:val="0"/>
      <w:marBottom w:val="0"/>
      <w:divBdr>
        <w:top w:val="none" w:sz="0" w:space="0" w:color="auto"/>
        <w:left w:val="none" w:sz="0" w:space="0" w:color="auto"/>
        <w:bottom w:val="none" w:sz="0" w:space="0" w:color="auto"/>
        <w:right w:val="none" w:sz="0" w:space="0" w:color="auto"/>
      </w:divBdr>
    </w:div>
    <w:div w:id="1847093408">
      <w:bodyDiv w:val="1"/>
      <w:marLeft w:val="0"/>
      <w:marRight w:val="0"/>
      <w:marTop w:val="0"/>
      <w:marBottom w:val="0"/>
      <w:divBdr>
        <w:top w:val="none" w:sz="0" w:space="0" w:color="auto"/>
        <w:left w:val="none" w:sz="0" w:space="0" w:color="auto"/>
        <w:bottom w:val="none" w:sz="0" w:space="0" w:color="auto"/>
        <w:right w:val="none" w:sz="0" w:space="0" w:color="auto"/>
      </w:divBdr>
    </w:div>
    <w:div w:id="1856000672">
      <w:bodyDiv w:val="1"/>
      <w:marLeft w:val="0"/>
      <w:marRight w:val="0"/>
      <w:marTop w:val="0"/>
      <w:marBottom w:val="0"/>
      <w:divBdr>
        <w:top w:val="none" w:sz="0" w:space="0" w:color="auto"/>
        <w:left w:val="none" w:sz="0" w:space="0" w:color="auto"/>
        <w:bottom w:val="none" w:sz="0" w:space="0" w:color="auto"/>
        <w:right w:val="none" w:sz="0" w:space="0" w:color="auto"/>
      </w:divBdr>
    </w:div>
    <w:div w:id="1870681811">
      <w:bodyDiv w:val="1"/>
      <w:marLeft w:val="0"/>
      <w:marRight w:val="0"/>
      <w:marTop w:val="0"/>
      <w:marBottom w:val="0"/>
      <w:divBdr>
        <w:top w:val="none" w:sz="0" w:space="0" w:color="auto"/>
        <w:left w:val="none" w:sz="0" w:space="0" w:color="auto"/>
        <w:bottom w:val="none" w:sz="0" w:space="0" w:color="auto"/>
        <w:right w:val="none" w:sz="0" w:space="0" w:color="auto"/>
      </w:divBdr>
    </w:div>
    <w:div w:id="1897011389">
      <w:bodyDiv w:val="1"/>
      <w:marLeft w:val="0"/>
      <w:marRight w:val="0"/>
      <w:marTop w:val="0"/>
      <w:marBottom w:val="0"/>
      <w:divBdr>
        <w:top w:val="none" w:sz="0" w:space="0" w:color="auto"/>
        <w:left w:val="none" w:sz="0" w:space="0" w:color="auto"/>
        <w:bottom w:val="none" w:sz="0" w:space="0" w:color="auto"/>
        <w:right w:val="none" w:sz="0" w:space="0" w:color="auto"/>
      </w:divBdr>
    </w:div>
    <w:div w:id="1913462177">
      <w:bodyDiv w:val="1"/>
      <w:marLeft w:val="0"/>
      <w:marRight w:val="0"/>
      <w:marTop w:val="0"/>
      <w:marBottom w:val="0"/>
      <w:divBdr>
        <w:top w:val="none" w:sz="0" w:space="0" w:color="auto"/>
        <w:left w:val="none" w:sz="0" w:space="0" w:color="auto"/>
        <w:bottom w:val="none" w:sz="0" w:space="0" w:color="auto"/>
        <w:right w:val="none" w:sz="0" w:space="0" w:color="auto"/>
      </w:divBdr>
    </w:div>
    <w:div w:id="1932620563">
      <w:bodyDiv w:val="1"/>
      <w:marLeft w:val="0"/>
      <w:marRight w:val="0"/>
      <w:marTop w:val="0"/>
      <w:marBottom w:val="0"/>
      <w:divBdr>
        <w:top w:val="none" w:sz="0" w:space="0" w:color="auto"/>
        <w:left w:val="none" w:sz="0" w:space="0" w:color="auto"/>
        <w:bottom w:val="none" w:sz="0" w:space="0" w:color="auto"/>
        <w:right w:val="none" w:sz="0" w:space="0" w:color="auto"/>
      </w:divBdr>
    </w:div>
    <w:div w:id="1964843126">
      <w:bodyDiv w:val="1"/>
      <w:marLeft w:val="0"/>
      <w:marRight w:val="0"/>
      <w:marTop w:val="0"/>
      <w:marBottom w:val="0"/>
      <w:divBdr>
        <w:top w:val="none" w:sz="0" w:space="0" w:color="auto"/>
        <w:left w:val="none" w:sz="0" w:space="0" w:color="auto"/>
        <w:bottom w:val="none" w:sz="0" w:space="0" w:color="auto"/>
        <w:right w:val="none" w:sz="0" w:space="0" w:color="auto"/>
      </w:divBdr>
    </w:div>
    <w:div w:id="1977484618">
      <w:bodyDiv w:val="1"/>
      <w:marLeft w:val="0"/>
      <w:marRight w:val="0"/>
      <w:marTop w:val="0"/>
      <w:marBottom w:val="0"/>
      <w:divBdr>
        <w:top w:val="none" w:sz="0" w:space="0" w:color="auto"/>
        <w:left w:val="none" w:sz="0" w:space="0" w:color="auto"/>
        <w:bottom w:val="none" w:sz="0" w:space="0" w:color="auto"/>
        <w:right w:val="none" w:sz="0" w:space="0" w:color="auto"/>
      </w:divBdr>
    </w:div>
    <w:div w:id="1984383068">
      <w:bodyDiv w:val="1"/>
      <w:marLeft w:val="0"/>
      <w:marRight w:val="0"/>
      <w:marTop w:val="0"/>
      <w:marBottom w:val="0"/>
      <w:divBdr>
        <w:top w:val="none" w:sz="0" w:space="0" w:color="auto"/>
        <w:left w:val="none" w:sz="0" w:space="0" w:color="auto"/>
        <w:bottom w:val="none" w:sz="0" w:space="0" w:color="auto"/>
        <w:right w:val="none" w:sz="0" w:space="0" w:color="auto"/>
      </w:divBdr>
    </w:div>
    <w:div w:id="2002811688">
      <w:bodyDiv w:val="1"/>
      <w:marLeft w:val="0"/>
      <w:marRight w:val="0"/>
      <w:marTop w:val="0"/>
      <w:marBottom w:val="0"/>
      <w:divBdr>
        <w:top w:val="none" w:sz="0" w:space="0" w:color="auto"/>
        <w:left w:val="none" w:sz="0" w:space="0" w:color="auto"/>
        <w:bottom w:val="none" w:sz="0" w:space="0" w:color="auto"/>
        <w:right w:val="none" w:sz="0" w:space="0" w:color="auto"/>
      </w:divBdr>
    </w:div>
    <w:div w:id="2003466768">
      <w:bodyDiv w:val="1"/>
      <w:marLeft w:val="0"/>
      <w:marRight w:val="0"/>
      <w:marTop w:val="0"/>
      <w:marBottom w:val="0"/>
      <w:divBdr>
        <w:top w:val="none" w:sz="0" w:space="0" w:color="auto"/>
        <w:left w:val="none" w:sz="0" w:space="0" w:color="auto"/>
        <w:bottom w:val="none" w:sz="0" w:space="0" w:color="auto"/>
        <w:right w:val="none" w:sz="0" w:space="0" w:color="auto"/>
      </w:divBdr>
    </w:div>
    <w:div w:id="2003855484">
      <w:bodyDiv w:val="1"/>
      <w:marLeft w:val="0"/>
      <w:marRight w:val="0"/>
      <w:marTop w:val="0"/>
      <w:marBottom w:val="0"/>
      <w:divBdr>
        <w:top w:val="none" w:sz="0" w:space="0" w:color="auto"/>
        <w:left w:val="none" w:sz="0" w:space="0" w:color="auto"/>
        <w:bottom w:val="none" w:sz="0" w:space="0" w:color="auto"/>
        <w:right w:val="none" w:sz="0" w:space="0" w:color="auto"/>
      </w:divBdr>
    </w:div>
    <w:div w:id="2076930886">
      <w:bodyDiv w:val="1"/>
      <w:marLeft w:val="0"/>
      <w:marRight w:val="0"/>
      <w:marTop w:val="0"/>
      <w:marBottom w:val="0"/>
      <w:divBdr>
        <w:top w:val="none" w:sz="0" w:space="0" w:color="auto"/>
        <w:left w:val="none" w:sz="0" w:space="0" w:color="auto"/>
        <w:bottom w:val="none" w:sz="0" w:space="0" w:color="auto"/>
        <w:right w:val="none" w:sz="0" w:space="0" w:color="auto"/>
      </w:divBdr>
    </w:div>
    <w:div w:id="214126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71DA706459B4CDE96AC9C15FF15A2FB"/>
        <w:category>
          <w:name w:val="General"/>
          <w:gallery w:val="placeholder"/>
        </w:category>
        <w:types>
          <w:type w:val="bbPlcHdr"/>
        </w:types>
        <w:behaviors>
          <w:behavior w:val="content"/>
        </w:behaviors>
        <w:guid w:val="{961CCC6B-A5B2-4991-BE34-4D4B7FA64425}"/>
      </w:docPartPr>
      <w:docPartBody>
        <w:p w:rsidR="007A6882" w:rsidRDefault="001676A8" w:rsidP="001676A8">
          <w:pPr>
            <w:pStyle w:val="E71DA706459B4CDE96AC9C15FF15A2FB"/>
          </w:pPr>
          <w:r>
            <w:rPr>
              <w:rFonts w:asciiTheme="majorHAnsi" w:eastAsiaTheme="majorEastAsia" w:hAnsiTheme="majorHAnsi" w:cstheme="majorBidi"/>
              <w:caps/>
              <w:color w:val="156082" w:themeColor="accent1"/>
              <w:sz w:val="80"/>
              <w:szCs w:val="80"/>
            </w:rPr>
            <w:t>[Document title]</w:t>
          </w:r>
        </w:p>
      </w:docPartBody>
    </w:docPart>
    <w:docPart>
      <w:docPartPr>
        <w:name w:val="AB3C7FF3DD134757A4D2FD5437D5E09A"/>
        <w:category>
          <w:name w:val="General"/>
          <w:gallery w:val="placeholder"/>
        </w:category>
        <w:types>
          <w:type w:val="bbPlcHdr"/>
        </w:types>
        <w:behaviors>
          <w:behavior w:val="content"/>
        </w:behaviors>
        <w:guid w:val="{D53D5F4A-8452-4A82-BB70-53AFB55FFAA8}"/>
      </w:docPartPr>
      <w:docPartBody>
        <w:p w:rsidR="007A6882" w:rsidRDefault="001676A8" w:rsidP="001676A8">
          <w:pPr>
            <w:pStyle w:val="AB3C7FF3DD134757A4D2FD5437D5E09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6A8"/>
    <w:rsid w:val="001676A8"/>
    <w:rsid w:val="00207934"/>
    <w:rsid w:val="00573EFE"/>
    <w:rsid w:val="007A6882"/>
    <w:rsid w:val="007E3152"/>
    <w:rsid w:val="008929E3"/>
    <w:rsid w:val="00963AB9"/>
    <w:rsid w:val="009B3E72"/>
    <w:rsid w:val="00F3384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1DA706459B4CDE96AC9C15FF15A2FB">
    <w:name w:val="E71DA706459B4CDE96AC9C15FF15A2FB"/>
    <w:rsid w:val="001676A8"/>
  </w:style>
  <w:style w:type="paragraph" w:customStyle="1" w:styleId="AB3C7FF3DD134757A4D2FD5437D5E09A">
    <w:name w:val="AB3C7FF3DD134757A4D2FD5437D5E09A"/>
    <w:rsid w:val="001676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2024-04-19T00:00:00</PublishDate>
  <Abstract/>
  <CompanyAddress>WORD COUNT: 1030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Swa23</b:Tag>
    <b:SourceType>InternetSite</b:SourceType>
    <b:Guid>{B01F94EF-42AB-4FDD-89D5-750762E0AF74}</b:Guid>
    <b:Author>
      <b:Author>
        <b:Corporate>Swansea Arena</b:Corporate>
      </b:Author>
    </b:Author>
    <b:Title>Swansea Arena | BetVictor Snooker Shoot Out</b:Title>
    <b:Year>2023</b:Year>
    <b:Month>September</b:Month>
    <b:Day>1</b:Day>
    <b:InternetSiteTitle>Swansea Arena | BetVictor Snooker Shoot Out</b:InternetSiteTitle>
    <b:URL>https://www.swansea-arena.co.uk/shows/betvictor-snooker-shoot-out</b:URL>
    <b:RefOrder>1</b:RefOrder>
  </b:Source>
  <b:Source>
    <b:Tag>Kar23</b:Tag>
    <b:SourceType>InternetSite</b:SourceType>
    <b:Guid>{48AA0A67-5D50-4C7E-9AC6-03E48FECD5DD}</b:Guid>
    <b:Author>
      <b:Author>
        <b:NameList>
          <b:Person>
            <b:Last>Karemy</b:Last>
            <b:First>John</b:First>
          </b:Person>
        </b:NameList>
      </b:Author>
    </b:Author>
    <b:Title>The Key Ingredient to Successful Events in the UK: The Function Sheet</b:Title>
    <b:InternetSiteTitle>Tripleseat</b:InternetSiteTitle>
    <b:Year>2023</b:Year>
    <b:Month>October</b:Month>
    <b:Day>26</b:Day>
    <b:URL>https://tripleseat.com/blog/the-key-ingredient-to-successful-events-in-the-uk-the-function-sheet/</b:URL>
    <b:RefOrder>2</b:RefOrder>
  </b:Source>
  <b:Source>
    <b:Tag>Sta24</b:Tag>
    <b:SourceType>InternetSite</b:SourceType>
    <b:Guid>{2164A7D7-9FB5-433D-A320-AAF62300169E}</b:Guid>
    <b:Author>
      <b:Author>
        <b:Corporate>Stafford Borough Council</b:Corporate>
      </b:Author>
    </b:Author>
    <b:Title>Food - Safety Food Regulations</b:Title>
    <b:InternetSiteTitle>Stafford Borough Council</b:InternetSiteTitle>
    <b:Year>2024</b:Year>
    <b:Month>January</b:Month>
    <b:Day>10</b:Day>
    <b:URL>https://www.staffordbc.gov.uk/food-safety-food-regulations#:~:text=The%20Food%20Safety%20Act%201990,out%20in%20a%20hygienic%20way.</b:URL>
    <b:RefOrder>3</b:RefOrder>
  </b:Source>
  <b:Source>
    <b:Tag>Foo04</b:Tag>
    <b:SourceType>InternetSite</b:SourceType>
    <b:Guid>{8710F414-8629-4225-9E48-0320D36476D5}</b:Guid>
    <b:Author>
      <b:Author>
        <b:Corporate>Food Standards Agency</b:Corporate>
      </b:Author>
    </b:Author>
    <b:Title>1 EC General Food Law Regulation 178/2002</b:Title>
    <b:InternetSiteTitle>Food Standards Agency</b:InternetSiteTitle>
    <b:Year>2004</b:Year>
    <b:Month>December</b:Month>
    <b:Day>20</b:Day>
    <b:URL>https://www.food.gov.uk/sites/default/files/media/document/fsogfrni2004.pdf</b:URL>
    <b:RefOrder>4</b:RefOrder>
  </b:Source>
  <b:Source>
    <b:Tag>Swa21</b:Tag>
    <b:SourceType>InternetSite</b:SourceType>
    <b:Guid>{377352E3-5A60-446E-9B97-919D43A3EA33}</b:Guid>
    <b:Author>
      <b:Author>
        <b:Corporate>Swansea City Council</b:Corporate>
      </b:Author>
    </b:Author>
    <b:Title>Food Hygiene regulations and inspections</b:Title>
    <b:InternetSiteTitle>Swansea Gov</b:InternetSiteTitle>
    <b:Year>2021</b:Year>
    <b:Month>September</b:Month>
    <b:Day>9</b:Day>
    <b:URL>https://www.swansea.gov.uk/foodhygieneregulationsandinspections?lang=en</b:URL>
    <b:RefOrder>5</b:RefOrder>
  </b:Source>
  <b:Source>
    <b:Tag>Eas20</b:Tag>
    <b:SourceType>InternetSite</b:SourceType>
    <b:Guid>{8993E141-A604-457C-9994-3F08942C3717}</b:Guid>
    <b:Author>
      <b:Author>
        <b:Corporate>East Lindsey District Council</b:Corporate>
      </b:Author>
    </b:Author>
    <b:Title>Challenge 21 Scheme</b:Title>
    <b:InternetSiteTitle>East Lindsey District Council</b:InternetSiteTitle>
    <b:Year>2020</b:Year>
    <b:Month>December</b:Month>
    <b:Day>31</b:Day>
    <b:URL>https://www.e-lindsey.gov.uk/media/21778/Challenge-21-Guidance-Leaflet/pdf/Challenge_21_Guidance_Leaflet.pdf?m=638130925316570000#:~:text=Challenge%2021%20aims%20to%20cut,Challenge%2025)%20in%20your%20business.</b:URL>
    <b:RefOrder>6</b:RefOrder>
  </b:Source>
  <b:Source>
    <b:Tag>Tra24</b:Tag>
    <b:SourceType>InternetSite</b:SourceType>
    <b:Guid>{5BE14B3C-D384-4369-9809-A3C3F84ECC47}</b:Guid>
    <b:Author>
      <b:Author>
        <b:Corporate>Trading Standards Wales</b:Corporate>
      </b:Author>
    </b:Author>
    <b:Title>Alcohol: age restrictions</b:Title>
    <b:InternetSiteTitle>Trading Standards Wales</b:InternetSiteTitle>
    <b:Year>2024</b:Year>
    <b:Month>January</b:Month>
    <b:Day>1</b:Day>
    <b:URL>https://tradingstandards.gov.wales/en/business-support/detail/agerestrictedsales/331319/alcohol/</b:URL>
    <b:RefOrder>7</b:RefOrder>
  </b:Source>
  <b:Source>
    <b:Tag>Pur24</b:Tag>
    <b:SourceType>InternetSite</b:SourceType>
    <b:Guid>{C68A1E93-94B7-4A5A-A51E-783D9331A549}</b:Guid>
    <b:Author>
      <b:Author>
        <b:Corporate>Purple Guide</b:Corporate>
      </b:Author>
    </b:Author>
    <b:Title>The Purple Guide</b:Title>
    <b:InternetSiteTitle>The Purple Guide</b:InternetSiteTitle>
    <b:Year>2024</b:Year>
    <b:Month>January</b:Month>
    <b:Day>1</b:Day>
    <b:URL>https://www.thepurpleguide.co.uk/</b:URL>
    <b:RefOrder>8</b:RefOrder>
  </b:Source>
  <b:Source>
    <b:Tag>The22</b:Tag>
    <b:SourceType>InternetSite</b:SourceType>
    <b:Guid>{1464515B-A864-4E05-B954-123930974348}</b:Guid>
    <b:Author>
      <b:Author>
        <b:Corporate>The Knowledge Review</b:Corporate>
      </b:Author>
    </b:Author>
    <b:Title>The Importance of a Bartending License for Your Career</b:Title>
    <b:Year>2022</b:Year>
    <b:Month>March</b:Month>
    <b:Day>5</b:Day>
    <b:URL>https://theknowledgereview.com/the-importance-of-a-bartending-license-for-your-career/</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2D419B-4CDC-4340-8769-EFA91BD19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1095</TotalTime>
  <Pages>6</Pages>
  <Words>1900</Words>
  <Characters>10835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Operations Management Plan</vt:lpstr>
    </vt:vector>
  </TitlesOfParts>
  <Company>Operations Managemnt – BMTP5019</Company>
  <LinksUpToDate>false</LinksUpToDate>
  <CharactersWithSpaces>12710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Operations Management Plan</dc:title>
  <dc:subject>Clyde Carmelo Seisun - 2220481</dc:subject>
  <dc:creator>Clyde Seisun</dc:creator>
  <cp:keywords/>
  <dc:description/>
  <cp:lastModifiedBy>Clyde Seisun (2220481)</cp:lastModifiedBy>
  <cp:revision>34</cp:revision>
  <dcterms:created xsi:type="dcterms:W3CDTF">2024-01-08T00:01:00Z</dcterms:created>
  <dcterms:modified xsi:type="dcterms:W3CDTF">2024-04-19T19:21:00Z</dcterms:modified>
</cp:coreProperties>
</file>