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743F4290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4E7F14B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3F6C6621" w:rsidR="007801F9" w:rsidRDefault="007801F9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showingPlcHdr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0B9FF909" w:rsidR="007801F9" w:rsidRDefault="007801F9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7777777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77777777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1EE41A03" w14:textId="77777777" w:rsidR="00B1208A" w:rsidRPr="00B1208A" w:rsidRDefault="00B1208A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To ...</w:t>
      </w: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276662B" w14:textId="77777777" w:rsidR="00B1208A" w:rsidRPr="00B1208A" w:rsidRDefault="00B1208A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…….</w:t>
      </w:r>
    </w:p>
    <w:p w14:paraId="533A4887" w14:textId="77777777" w:rsidR="00B1208A" w:rsidRPr="00B1208A" w:rsidRDefault="00B1208A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…….</w:t>
      </w: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7185D27" w14:textId="77777777" w:rsidR="00B1208A" w:rsidRPr="00B1208A" w:rsidRDefault="00B1208A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content……</w:t>
      </w:r>
    </w:p>
    <w:p w14:paraId="2CBA9096" w14:textId="77777777" w:rsidR="00B1208A" w:rsidRPr="00B1208A" w:rsidRDefault="00B1208A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content……</w:t>
      </w:r>
    </w:p>
    <w:p w14:paraId="0C49A828" w14:textId="77777777" w:rsidR="00B1208A" w:rsidRPr="00B1208A" w:rsidRDefault="00B1208A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content……</w:t>
      </w:r>
    </w:p>
    <w:p w14:paraId="00C4BBF6" w14:textId="77777777" w:rsidR="00B1208A" w:rsidRPr="00B1208A" w:rsidRDefault="00B1208A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content……</w:t>
      </w:r>
    </w:p>
    <w:p w14:paraId="166B6D0A" w14:textId="77777777" w:rsidR="00B1208A" w:rsidRPr="00B1208A" w:rsidRDefault="00B1208A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content……</w:t>
      </w:r>
    </w:p>
    <w:p w14:paraId="3242D39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164CCD2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AB622C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  <w:highlight w:val="cyan"/>
              </w:rPr>
              <w:t>[credit x10]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00B53530">
        <w:tc>
          <w:tcPr>
            <w:tcW w:w="3256" w:type="dxa"/>
          </w:tcPr>
          <w:p w14:paraId="7ECFFB20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221E">
              <w:rPr>
                <w:rFonts w:ascii="Arial" w:hAnsi="Arial" w:cs="Arial"/>
                <w:sz w:val="22"/>
                <w:szCs w:val="22"/>
                <w:highlight w:val="yellow"/>
              </w:rPr>
              <w:t>e.g. Exam, essay, presentation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BE1ECE5" w14:textId="77777777" w:rsidR="00B1208A" w:rsidRPr="00F0221E" w:rsidRDefault="00F0221E" w:rsidP="00F0221E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e.g. </w:t>
            </w:r>
            <w:r w:rsidRPr="00F0221E">
              <w:rPr>
                <w:rFonts w:ascii="Arial" w:hAnsi="Arial" w:cs="Arial"/>
                <w:sz w:val="22"/>
                <w:szCs w:val="22"/>
                <w:highlight w:val="yellow"/>
              </w:rPr>
              <w:t xml:space="preserve">2 hours, 5,000 words,15 minutes </w:t>
            </w:r>
          </w:p>
        </w:tc>
        <w:tc>
          <w:tcPr>
            <w:tcW w:w="1559" w:type="dxa"/>
          </w:tcPr>
          <w:p w14:paraId="7549C0D0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e.g. </w:t>
            </w:r>
            <w:r w:rsidRPr="00F0221E">
              <w:rPr>
                <w:rFonts w:ascii="Arial" w:hAnsi="Arial" w:cs="Arial"/>
                <w:sz w:val="22"/>
                <w:szCs w:val="22"/>
                <w:highlight w:val="yellow"/>
              </w:rPr>
              <w:t>50%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16AD3759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59DFD59" w14:textId="77777777" w:rsidR="007801F9" w:rsidRDefault="007801F9" w:rsidP="00B1208A">
      <w:pPr>
        <w:rPr>
          <w:rFonts w:ascii="Arial" w:hAnsi="Arial" w:cs="Arial"/>
          <w:b/>
          <w:sz w:val="22"/>
          <w:szCs w:val="22"/>
        </w:rPr>
      </w:pPr>
    </w:p>
    <w:p w14:paraId="0E31160B" w14:textId="4953F9AB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lastRenderedPageBreak/>
        <w:t>Assessment Component 2</w:t>
      </w:r>
    </w:p>
    <w:p w14:paraId="0C276D21" w14:textId="238B8E33" w:rsidR="00B1208A" w:rsidRPr="00B1208A" w:rsidRDefault="00BA343F" w:rsidP="00B1208A">
      <w:pPr>
        <w:rPr>
          <w:rFonts w:ascii="Arial" w:hAnsi="Arial" w:cs="Arial"/>
          <w:b/>
          <w:sz w:val="22"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 w:rsidR="00AA501F">
        <w:rPr>
          <w:rFonts w:ascii="Arial" w:hAnsi="Arial" w:cs="Arial"/>
          <w:b/>
          <w:i/>
          <w:sz w:val="20"/>
        </w:rPr>
        <w:t>)</w:t>
      </w:r>
      <w:bookmarkStart w:id="1" w:name="_GoBack"/>
      <w:bookmarkEnd w:id="1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575AE81B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1208A" w14:paraId="1BB8FD3D" w14:textId="77777777" w:rsidTr="00447080">
        <w:tc>
          <w:tcPr>
            <w:tcW w:w="3256" w:type="dxa"/>
          </w:tcPr>
          <w:p w14:paraId="4258B827" w14:textId="77777777" w:rsidR="00B53530" w:rsidRPr="00B1208A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09D813D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53530" w:rsidRPr="00B1208A" w14:paraId="25E5505F" w14:textId="77777777" w:rsidTr="00447080">
        <w:tc>
          <w:tcPr>
            <w:tcW w:w="3256" w:type="dxa"/>
          </w:tcPr>
          <w:p w14:paraId="22D7D5EB" w14:textId="77777777" w:rsidR="00B53530" w:rsidRPr="00B1208A" w:rsidRDefault="00B53530" w:rsidP="004470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221E">
              <w:rPr>
                <w:rFonts w:ascii="Arial" w:hAnsi="Arial" w:cs="Arial"/>
                <w:sz w:val="22"/>
                <w:szCs w:val="22"/>
                <w:highlight w:val="yellow"/>
              </w:rPr>
              <w:t>e.g. Exam, essay, presentation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4D365A28" w14:textId="77777777" w:rsidR="00B53530" w:rsidRPr="00F0221E" w:rsidRDefault="00B53530" w:rsidP="00447080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e.g. </w:t>
            </w:r>
            <w:r w:rsidRPr="00F0221E">
              <w:rPr>
                <w:rFonts w:ascii="Arial" w:hAnsi="Arial" w:cs="Arial"/>
                <w:sz w:val="22"/>
                <w:szCs w:val="22"/>
                <w:highlight w:val="yellow"/>
              </w:rPr>
              <w:t xml:space="preserve">2 hours, 5,000 words,15 minutes </w:t>
            </w:r>
          </w:p>
        </w:tc>
        <w:tc>
          <w:tcPr>
            <w:tcW w:w="1559" w:type="dxa"/>
          </w:tcPr>
          <w:p w14:paraId="392D9CCE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e.g. </w:t>
            </w:r>
            <w:r w:rsidRPr="00F0221E">
              <w:rPr>
                <w:rFonts w:ascii="Arial" w:hAnsi="Arial" w:cs="Arial"/>
                <w:sz w:val="22"/>
                <w:szCs w:val="22"/>
                <w:highlight w:val="yellow"/>
              </w:rPr>
              <w:t>50%</w:t>
            </w:r>
          </w:p>
        </w:tc>
      </w:tr>
    </w:tbl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21A256E6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  <w:highlight w:val="cyan"/>
        </w:rPr>
        <w:t>If the module is linked to a Professional, Statutory and regulatory Body (PSRB), please provide an explanatory statement.</w:t>
      </w: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77777777" w:rsidR="00A74B3E" w:rsidRPr="00A74B3E" w:rsidRDefault="00F64B4A" w:rsidP="00A74B3E">
      <w:pPr>
        <w:rPr>
          <w:rFonts w:ascii="Arial" w:hAnsi="Arial" w:cs="Arial"/>
          <w:b/>
          <w:sz w:val="22"/>
          <w:szCs w:val="22"/>
        </w:rPr>
      </w:pPr>
      <w:r w:rsidRPr="00A74B3E">
        <w:rPr>
          <w:rFonts w:ascii="Arial" w:hAnsi="Arial" w:cs="Arial"/>
          <w:b/>
          <w:sz w:val="22"/>
          <w:szCs w:val="22"/>
        </w:rPr>
        <w:t>READING LIST</w:t>
      </w:r>
    </w:p>
    <w:p w14:paraId="1142575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391E82D2" w14:textId="77777777" w:rsidR="00A74B3E" w:rsidRPr="00A74B3E" w:rsidRDefault="00A74B3E" w:rsidP="00A74B3E">
      <w:pPr>
        <w:pStyle w:val="ListParagraph"/>
        <w:numPr>
          <w:ilvl w:val="0"/>
          <w:numId w:val="7"/>
        </w:numPr>
        <w:ind w:left="360"/>
        <w:rPr>
          <w:rFonts w:ascii="Arial" w:hAnsi="Arial" w:cs="Arial"/>
          <w:color w:val="000000" w:themeColor="text1"/>
          <w:sz w:val="22"/>
          <w:szCs w:val="22"/>
          <w:highlight w:val="cyan"/>
        </w:rPr>
      </w:pPr>
      <w:r w:rsidRPr="00A74B3E">
        <w:rPr>
          <w:rFonts w:ascii="Arial" w:hAnsi="Arial" w:cs="Arial"/>
          <w:b/>
          <w:color w:val="000000" w:themeColor="text1"/>
          <w:sz w:val="22"/>
          <w:szCs w:val="22"/>
          <w:highlight w:val="cyan"/>
        </w:rPr>
        <w:t xml:space="preserve">Essential Reading: </w:t>
      </w:r>
      <w:r w:rsidRPr="00A74B3E">
        <w:rPr>
          <w:rFonts w:ascii="Arial" w:hAnsi="Arial" w:cs="Arial"/>
          <w:color w:val="000000" w:themeColor="text1"/>
          <w:sz w:val="22"/>
          <w:szCs w:val="22"/>
          <w:highlight w:val="cyan"/>
        </w:rPr>
        <w:t>It is expected that the majority will contain no more than 7 items; however there will be instances where no more than 2 items is appropriate. The absolute maximum number of items to be included as essential on a reading list is up to 15 items.</w:t>
      </w:r>
    </w:p>
    <w:p w14:paraId="628D8BAD" w14:textId="77777777" w:rsidR="00A74B3E" w:rsidRPr="00A74B3E" w:rsidRDefault="00A74B3E" w:rsidP="00A74B3E">
      <w:pPr>
        <w:pStyle w:val="ListParagraph"/>
        <w:numPr>
          <w:ilvl w:val="0"/>
          <w:numId w:val="7"/>
        </w:numPr>
        <w:spacing w:before="120"/>
        <w:ind w:left="360"/>
        <w:rPr>
          <w:rFonts w:ascii="Arial" w:hAnsi="Arial" w:cs="Arial"/>
          <w:color w:val="000000" w:themeColor="text1"/>
          <w:sz w:val="22"/>
          <w:szCs w:val="22"/>
          <w:highlight w:val="cyan"/>
        </w:rPr>
      </w:pPr>
      <w:r w:rsidRPr="00A74B3E">
        <w:rPr>
          <w:rFonts w:ascii="Arial" w:hAnsi="Arial" w:cs="Arial"/>
          <w:b/>
          <w:color w:val="000000" w:themeColor="text1"/>
          <w:sz w:val="22"/>
          <w:szCs w:val="22"/>
          <w:highlight w:val="cyan"/>
        </w:rPr>
        <w:t xml:space="preserve">Further Reading: </w:t>
      </w:r>
      <w:r w:rsidRPr="00A74B3E">
        <w:rPr>
          <w:rFonts w:ascii="Arial" w:hAnsi="Arial" w:cs="Arial"/>
          <w:color w:val="000000" w:themeColor="text1"/>
          <w:sz w:val="22"/>
          <w:szCs w:val="22"/>
          <w:highlight w:val="cyan"/>
        </w:rPr>
        <w:t>The absolute maximum number of items to be included as further reading on a reading list is up to 25 items, plus digitised chapters / articles as appropriate and within Copyright Licensing Agency (CLA) guidelines.</w:t>
      </w: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A74B3E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B3E" w:rsidRPr="00A74B3E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B3E" w:rsidRPr="00A74B3E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A74B3E" w14:paraId="7562E93A" w14:textId="77777777" w:rsidTr="00BA343F">
        <w:tc>
          <w:tcPr>
            <w:tcW w:w="1689" w:type="dxa"/>
          </w:tcPr>
          <w:p w14:paraId="5411688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1EB48349" w14:textId="77777777" w:rsidTr="00BA343F">
        <w:tc>
          <w:tcPr>
            <w:tcW w:w="1689" w:type="dxa"/>
          </w:tcPr>
          <w:p w14:paraId="6E9A57FE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63312798" w14:textId="77777777" w:rsidTr="00BA343F">
        <w:tc>
          <w:tcPr>
            <w:tcW w:w="1689" w:type="dxa"/>
          </w:tcPr>
          <w:p w14:paraId="0E1D4BA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4EB3D9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5A2AA40" w14:textId="77777777" w:rsidTr="00BA343F">
        <w:tc>
          <w:tcPr>
            <w:tcW w:w="1689" w:type="dxa"/>
          </w:tcPr>
          <w:p w14:paraId="6FC8D5C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720A566" w14:textId="77777777" w:rsidTr="00BA343F">
        <w:tc>
          <w:tcPr>
            <w:tcW w:w="1689" w:type="dxa"/>
          </w:tcPr>
          <w:p w14:paraId="7C6A4DE9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53BDCCE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3897B6B7" w14:textId="77777777" w:rsidTr="00BA343F">
        <w:tc>
          <w:tcPr>
            <w:tcW w:w="1689" w:type="dxa"/>
          </w:tcPr>
          <w:p w14:paraId="3A762DA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2C2DD73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D6897E5" w14:textId="77777777" w:rsidTr="00BA343F">
        <w:tc>
          <w:tcPr>
            <w:tcW w:w="1689" w:type="dxa"/>
          </w:tcPr>
          <w:p w14:paraId="2F4966C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DF94B3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58F00C0F" w14:textId="77777777" w:rsidTr="00BA343F">
        <w:tc>
          <w:tcPr>
            <w:tcW w:w="1689" w:type="dxa"/>
          </w:tcPr>
          <w:p w14:paraId="0097F6D3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0E4ACD4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395A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CF7BC22" w14:textId="77777777" w:rsidTr="00BA343F">
        <w:tc>
          <w:tcPr>
            <w:tcW w:w="1689" w:type="dxa"/>
          </w:tcPr>
          <w:p w14:paraId="0C0B778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EF5A5AD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E1AEB3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2AE8E63F" w14:textId="77777777" w:rsidTr="00BA343F">
        <w:tc>
          <w:tcPr>
            <w:tcW w:w="1689" w:type="dxa"/>
          </w:tcPr>
          <w:p w14:paraId="16F9132F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C61B9B4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1E211A" w14:textId="77777777" w:rsidR="00A74B3E" w:rsidRPr="00A74B3E" w:rsidRDefault="00A74B3E" w:rsidP="00DF0678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842F4" w14:textId="77777777" w:rsidR="00717684" w:rsidRDefault="00717684" w:rsidP="009B5674">
      <w:r>
        <w:separator/>
      </w:r>
    </w:p>
  </w:endnote>
  <w:endnote w:type="continuationSeparator" w:id="0">
    <w:p w14:paraId="78E4AB0F" w14:textId="77777777" w:rsidR="00717684" w:rsidRDefault="00717684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AD5C3" w14:textId="77777777" w:rsidR="00717684" w:rsidRDefault="00717684" w:rsidP="009B5674">
      <w:r>
        <w:separator/>
      </w:r>
    </w:p>
  </w:footnote>
  <w:footnote w:type="continuationSeparator" w:id="0">
    <w:p w14:paraId="4CBB67AC" w14:textId="77777777" w:rsidR="00717684" w:rsidRDefault="00717684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6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C6407"/>
    <w:rsid w:val="00116B44"/>
    <w:rsid w:val="00172EDC"/>
    <w:rsid w:val="001A15E3"/>
    <w:rsid w:val="001A2624"/>
    <w:rsid w:val="001C765C"/>
    <w:rsid w:val="001D5DF6"/>
    <w:rsid w:val="00203392"/>
    <w:rsid w:val="002411A3"/>
    <w:rsid w:val="00302297"/>
    <w:rsid w:val="003146EA"/>
    <w:rsid w:val="00316625"/>
    <w:rsid w:val="00356025"/>
    <w:rsid w:val="00404273"/>
    <w:rsid w:val="00470586"/>
    <w:rsid w:val="004A6539"/>
    <w:rsid w:val="004B6F80"/>
    <w:rsid w:val="004F207C"/>
    <w:rsid w:val="005006B0"/>
    <w:rsid w:val="005259D7"/>
    <w:rsid w:val="00551363"/>
    <w:rsid w:val="005946A7"/>
    <w:rsid w:val="005E40A7"/>
    <w:rsid w:val="005E41B4"/>
    <w:rsid w:val="0062376E"/>
    <w:rsid w:val="00646A7D"/>
    <w:rsid w:val="0069757B"/>
    <w:rsid w:val="006A0463"/>
    <w:rsid w:val="006A0CE9"/>
    <w:rsid w:val="006D2B8B"/>
    <w:rsid w:val="006E184F"/>
    <w:rsid w:val="00717684"/>
    <w:rsid w:val="00736A82"/>
    <w:rsid w:val="007801F9"/>
    <w:rsid w:val="007F3042"/>
    <w:rsid w:val="008619BD"/>
    <w:rsid w:val="0089539D"/>
    <w:rsid w:val="008C188B"/>
    <w:rsid w:val="008E55FA"/>
    <w:rsid w:val="008F44C9"/>
    <w:rsid w:val="009139DF"/>
    <w:rsid w:val="00924F30"/>
    <w:rsid w:val="00996935"/>
    <w:rsid w:val="009A077A"/>
    <w:rsid w:val="009B5674"/>
    <w:rsid w:val="009D0293"/>
    <w:rsid w:val="00A74B3E"/>
    <w:rsid w:val="00A9641E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6F6C"/>
    <w:rsid w:val="00C13D91"/>
    <w:rsid w:val="00C86B41"/>
    <w:rsid w:val="00D41EBF"/>
    <w:rsid w:val="00DA3486"/>
    <w:rsid w:val="00DB46AD"/>
    <w:rsid w:val="00DC7FD0"/>
    <w:rsid w:val="00DE543B"/>
    <w:rsid w:val="00E30887"/>
    <w:rsid w:val="00E91B3E"/>
    <w:rsid w:val="00EA24E6"/>
    <w:rsid w:val="00ED342A"/>
    <w:rsid w:val="00F0221E"/>
    <w:rsid w:val="00F64B4A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DA4"/>
    <w:rsid w:val="000A10BC"/>
    <w:rsid w:val="00604ED3"/>
    <w:rsid w:val="00732B30"/>
    <w:rsid w:val="00820288"/>
    <w:rsid w:val="00B5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3437F-D644-4C49-82BD-4D997868B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</TotalTime>
  <Pages>2</Pages>
  <Words>280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1933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Teleri James</cp:lastModifiedBy>
  <cp:revision>5</cp:revision>
  <cp:lastPrinted>1901-01-01T00:00:00Z</cp:lastPrinted>
  <dcterms:created xsi:type="dcterms:W3CDTF">2018-10-18T20:35:00Z</dcterms:created>
  <dcterms:modified xsi:type="dcterms:W3CDTF">2018-10-26T09:14:00Z</dcterms:modified>
</cp:coreProperties>
</file>