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70BE496A" w:rsidP="70BE496A" w:rsidRDefault="70BE496A" w14:paraId="1EFA22A7" w14:textId="2AC65214"/>
    <w:p w:rsidR="4871809E" w:rsidP="70BE496A" w:rsidRDefault="003F0FC5" w14:paraId="4DB3C0FB" w14:textId="7FECE05C">
      <w:pPr>
        <w:jc w:val="center"/>
        <w:rPr>
          <w:rFonts w:ascii="Calibri" w:hAnsi="Calibri" w:eastAsia="Calibri" w:cs="Calibri"/>
          <w:sz w:val="48"/>
          <w:szCs w:val="48"/>
        </w:rPr>
      </w:pPr>
      <w:r>
        <w:rPr>
          <w:noProof/>
        </w:rPr>
        <w:drawing>
          <wp:inline distT="0" distB="0" distL="0" distR="0" wp14:anchorId="3D681399" wp14:editId="29779289">
            <wp:extent cx="4222931" cy="1692222"/>
            <wp:effectExtent l="0" t="0" r="0" b="0"/>
            <wp:docPr id="287857276" name="Picture 2878572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7857276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2931" cy="1692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BE496A" w:rsidP="70BE496A" w:rsidRDefault="70BE496A" w14:paraId="570D0EF3" w14:textId="65035614">
      <w:pPr>
        <w:rPr>
          <w:rFonts w:ascii="Calibri" w:hAnsi="Calibri" w:eastAsia="Calibri" w:cs="Calibri"/>
          <w:b/>
          <w:bCs/>
          <w:sz w:val="48"/>
          <w:szCs w:val="48"/>
        </w:rPr>
      </w:pPr>
    </w:p>
    <w:p w:rsidR="51FE6F1B" w:rsidP="4871809E" w:rsidRDefault="51FE6F1B" w14:paraId="021A0361" w14:textId="40116D7B">
      <w:pPr>
        <w:rPr>
          <w:rFonts w:ascii="Calibri" w:hAnsi="Calibri" w:eastAsia="Calibri" w:cs="Calibri"/>
          <w:sz w:val="48"/>
          <w:szCs w:val="48"/>
        </w:rPr>
      </w:pPr>
      <w:r w:rsidRPr="4871809E">
        <w:rPr>
          <w:rFonts w:ascii="Calibri" w:hAnsi="Calibri" w:eastAsia="Calibri" w:cs="Calibri"/>
          <w:b/>
          <w:bCs/>
          <w:sz w:val="48"/>
          <w:szCs w:val="48"/>
        </w:rPr>
        <w:t>Module Code:</w:t>
      </w:r>
      <w:r w:rsidRPr="4871809E">
        <w:rPr>
          <w:rFonts w:ascii="Calibri" w:hAnsi="Calibri" w:eastAsia="Calibri" w:cs="Calibri"/>
          <w:sz w:val="48"/>
          <w:szCs w:val="48"/>
        </w:rPr>
        <w:t xml:space="preserve"> ECAD5015</w:t>
      </w:r>
    </w:p>
    <w:p w:rsidR="4871809E" w:rsidP="4871809E" w:rsidRDefault="4871809E" w14:paraId="2822F284" w14:textId="355526E8">
      <w:pPr>
        <w:rPr>
          <w:rFonts w:ascii="Calibri" w:hAnsi="Calibri" w:eastAsia="Calibri" w:cs="Calibri"/>
          <w:sz w:val="48"/>
          <w:szCs w:val="48"/>
        </w:rPr>
      </w:pPr>
    </w:p>
    <w:p w:rsidR="51FE6F1B" w:rsidP="4871809E" w:rsidRDefault="51FE6F1B" w14:paraId="1908294D" w14:textId="6058A8EE">
      <w:pPr>
        <w:rPr>
          <w:rFonts w:ascii="Calibri" w:hAnsi="Calibri" w:eastAsia="Calibri" w:cs="Calibri"/>
          <w:sz w:val="48"/>
          <w:szCs w:val="48"/>
        </w:rPr>
      </w:pPr>
      <w:r w:rsidRPr="4871809E">
        <w:rPr>
          <w:rFonts w:ascii="Calibri" w:hAnsi="Calibri" w:eastAsia="Calibri" w:cs="Calibri"/>
          <w:b/>
          <w:bCs/>
          <w:sz w:val="48"/>
          <w:szCs w:val="48"/>
        </w:rPr>
        <w:t>Assignment Title:</w:t>
      </w:r>
      <w:r w:rsidRPr="4871809E">
        <w:rPr>
          <w:rFonts w:ascii="Calibri" w:hAnsi="Calibri" w:eastAsia="Calibri" w:cs="Calibri"/>
          <w:sz w:val="48"/>
          <w:szCs w:val="48"/>
        </w:rPr>
        <w:t xml:space="preserve"> Deepening Practice ALN – Part 1 Journal</w:t>
      </w:r>
    </w:p>
    <w:p w:rsidR="4871809E" w:rsidP="4871809E" w:rsidRDefault="4871809E" w14:paraId="208D9260" w14:textId="4BCA7E91">
      <w:pPr>
        <w:rPr>
          <w:rFonts w:ascii="Calibri" w:hAnsi="Calibri" w:eastAsia="Calibri" w:cs="Calibri"/>
          <w:sz w:val="48"/>
          <w:szCs w:val="48"/>
        </w:rPr>
      </w:pPr>
    </w:p>
    <w:p w:rsidR="51FE6F1B" w:rsidP="4871809E" w:rsidRDefault="51FE6F1B" w14:paraId="292B0D88" w14:textId="78824D41">
      <w:pPr>
        <w:rPr>
          <w:rFonts w:ascii="Calibri" w:hAnsi="Calibri" w:eastAsia="Calibri" w:cs="Calibri"/>
          <w:sz w:val="48"/>
          <w:szCs w:val="48"/>
        </w:rPr>
      </w:pPr>
      <w:r w:rsidRPr="4871809E">
        <w:rPr>
          <w:rFonts w:ascii="Calibri" w:hAnsi="Calibri" w:eastAsia="Calibri" w:cs="Calibri"/>
          <w:b/>
          <w:bCs/>
          <w:sz w:val="48"/>
          <w:szCs w:val="48"/>
        </w:rPr>
        <w:t>Student Name:</w:t>
      </w:r>
      <w:r w:rsidRPr="4871809E">
        <w:rPr>
          <w:rFonts w:ascii="Calibri" w:hAnsi="Calibri" w:eastAsia="Calibri" w:cs="Calibri"/>
          <w:sz w:val="48"/>
          <w:szCs w:val="48"/>
        </w:rPr>
        <w:t xml:space="preserve"> Storm May</w:t>
      </w:r>
    </w:p>
    <w:p w:rsidR="4871809E" w:rsidP="4871809E" w:rsidRDefault="4871809E" w14:paraId="1DB9CD8F" w14:textId="350728A7">
      <w:pPr>
        <w:rPr>
          <w:rFonts w:ascii="Calibri" w:hAnsi="Calibri" w:eastAsia="Calibri" w:cs="Calibri"/>
          <w:sz w:val="48"/>
          <w:szCs w:val="48"/>
        </w:rPr>
      </w:pPr>
    </w:p>
    <w:p w:rsidR="51FE6F1B" w:rsidP="4871809E" w:rsidRDefault="51FE6F1B" w14:paraId="7B5B96D2" w14:textId="1B08B76B">
      <w:pPr>
        <w:rPr>
          <w:rFonts w:ascii="Calibri" w:hAnsi="Calibri" w:eastAsia="Calibri" w:cs="Calibri"/>
          <w:sz w:val="48"/>
          <w:szCs w:val="48"/>
        </w:rPr>
      </w:pPr>
      <w:r w:rsidRPr="4871809E">
        <w:rPr>
          <w:rFonts w:ascii="Calibri" w:hAnsi="Calibri" w:eastAsia="Calibri" w:cs="Calibri"/>
          <w:b/>
          <w:bCs/>
          <w:sz w:val="48"/>
          <w:szCs w:val="48"/>
        </w:rPr>
        <w:t>Student Number:</w:t>
      </w:r>
      <w:r w:rsidRPr="4871809E">
        <w:rPr>
          <w:rFonts w:ascii="Calibri" w:hAnsi="Calibri" w:eastAsia="Calibri" w:cs="Calibri"/>
          <w:sz w:val="48"/>
          <w:szCs w:val="48"/>
        </w:rPr>
        <w:t xml:space="preserve"> 1902737</w:t>
      </w:r>
    </w:p>
    <w:p w:rsidR="4871809E" w:rsidP="4871809E" w:rsidRDefault="4871809E" w14:paraId="6F38B9EF" w14:textId="20310BF8">
      <w:pPr>
        <w:rPr>
          <w:rFonts w:ascii="Calibri" w:hAnsi="Calibri" w:eastAsia="Calibri" w:cs="Calibri"/>
          <w:sz w:val="48"/>
          <w:szCs w:val="48"/>
        </w:rPr>
      </w:pPr>
    </w:p>
    <w:p w:rsidR="51FE6F1B" w:rsidP="4871809E" w:rsidRDefault="51FE6F1B" w14:paraId="37BF2C1D" w14:textId="2F7BA56D">
      <w:pPr>
        <w:rPr>
          <w:rFonts w:ascii="Calibri" w:hAnsi="Calibri" w:eastAsia="Calibri" w:cs="Calibri"/>
          <w:b/>
          <w:bCs/>
          <w:sz w:val="48"/>
          <w:szCs w:val="48"/>
        </w:rPr>
      </w:pPr>
      <w:r w:rsidRPr="4871809E">
        <w:rPr>
          <w:rFonts w:ascii="Calibri" w:hAnsi="Calibri" w:eastAsia="Calibri" w:cs="Calibri"/>
          <w:b/>
          <w:bCs/>
          <w:sz w:val="48"/>
          <w:szCs w:val="48"/>
        </w:rPr>
        <w:t>BA Primary Education (QTS)</w:t>
      </w:r>
    </w:p>
    <w:p w:rsidR="4871809E" w:rsidRDefault="4871809E" w14:paraId="7B7E67D1" w14:textId="4E1EA9C4">
      <w:r>
        <w:br w:type="page"/>
      </w:r>
    </w:p>
    <w:p w:rsidR="25CD59E8" w:rsidP="70BE496A" w:rsidRDefault="1140B474" w14:paraId="47BA9384" w14:textId="039735B7">
      <w:pPr>
        <w:rPr>
          <w:rFonts w:ascii="Times New Roman" w:hAnsi="Times New Roman" w:eastAsia="Times New Roman" w:cs="Times New Roman"/>
          <w:b/>
          <w:bCs/>
          <w:u w:val="single"/>
        </w:rPr>
      </w:pPr>
      <w:r w:rsidRPr="70BE496A">
        <w:rPr>
          <w:rFonts w:ascii="Times New Roman" w:hAnsi="Times New Roman" w:eastAsia="Times New Roman" w:cs="Times New Roman"/>
          <w:b/>
          <w:bCs/>
          <w:u w:val="single"/>
        </w:rPr>
        <w:t>AI Acknowledgement</w:t>
      </w:r>
    </w:p>
    <w:p w:rsidR="25CD59E8" w:rsidP="70BE496A" w:rsidRDefault="1140B474" w14:paraId="5FCD4380" w14:textId="1CE69E4D">
      <w:pPr>
        <w:spacing w:before="240" w:after="120"/>
        <w:rPr>
          <w:rFonts w:ascii="Times New Roman" w:hAnsi="Times New Roman" w:eastAsia="Times New Roman" w:cs="Times New Roman"/>
          <w:color w:val="000000" w:themeColor="text1"/>
        </w:rPr>
      </w:pPr>
      <w:r w:rsidRPr="70BE496A">
        <w:rPr>
          <w:rFonts w:ascii="Times New Roman" w:hAnsi="Times New Roman" w:eastAsia="Times New Roman" w:cs="Times New Roman"/>
          <w:color w:val="000000" w:themeColor="text1"/>
        </w:rPr>
        <w:t xml:space="preserve">I confirm that I have not used any AI tools in the research and creation of this assignment. </w:t>
      </w:r>
    </w:p>
    <w:p w:rsidR="25CD59E8" w:rsidP="70BE496A" w:rsidRDefault="1140B474" w14:paraId="30B837BD" w14:textId="2DC41242">
      <w:pPr>
        <w:spacing w:before="240" w:after="120"/>
        <w:rPr>
          <w:rFonts w:ascii="Times New Roman" w:hAnsi="Times New Roman" w:eastAsia="Times New Roman" w:cs="Times New Roman"/>
          <w:color w:val="000000" w:themeColor="text1"/>
        </w:rPr>
      </w:pPr>
      <w:r w:rsidRPr="70BE496A">
        <w:rPr>
          <w:rFonts w:ascii="Times New Roman" w:hAnsi="Times New Roman" w:eastAsia="Times New Roman" w:cs="Times New Roman"/>
          <w:color w:val="000000" w:themeColor="text1"/>
        </w:rPr>
        <w:t xml:space="preserve">I confirm that I have not presented any AI generated materials as my own work. </w:t>
      </w:r>
    </w:p>
    <w:p w:rsidR="25CD59E8" w:rsidP="70BE496A" w:rsidRDefault="1140B474" w14:paraId="6D8BC552" w14:textId="5673C029">
      <w:pPr>
        <w:spacing w:before="240" w:after="120"/>
        <w:rPr>
          <w:rFonts w:ascii="Times New Roman" w:hAnsi="Times New Roman" w:eastAsia="Times New Roman" w:cs="Times New Roman"/>
          <w:color w:val="000000" w:themeColor="text1"/>
        </w:rPr>
      </w:pPr>
      <w:r w:rsidRPr="70BE496A">
        <w:rPr>
          <w:rFonts w:ascii="Times New Roman" w:hAnsi="Times New Roman" w:eastAsia="Times New Roman" w:cs="Times New Roman"/>
          <w:color w:val="000000" w:themeColor="text1"/>
        </w:rPr>
        <w:t>I confirm that I have copies of my drafts, notes, and other resources I used, which I may be asked to provide in evidence.</w:t>
      </w:r>
    </w:p>
    <w:p w:rsidR="4871809E" w:rsidP="70BE496A" w:rsidRDefault="4871809E" w14:paraId="660EA4E1" w14:textId="0CCA28E4">
      <w:pPr>
        <w:spacing w:before="240" w:after="120"/>
        <w:rPr>
          <w:rFonts w:ascii="Times New Roman" w:hAnsi="Times New Roman" w:eastAsia="Times New Roman" w:cs="Times New Roman"/>
          <w:color w:val="000000" w:themeColor="text1"/>
        </w:rPr>
      </w:pPr>
    </w:p>
    <w:p w:rsidR="70BE496A" w:rsidP="70BE496A" w:rsidRDefault="70BE496A" w14:paraId="0FB9605D" w14:textId="09F0B1CB">
      <w:pPr>
        <w:spacing w:before="240" w:after="120"/>
        <w:rPr>
          <w:rFonts w:ascii="Times New Roman" w:hAnsi="Times New Roman" w:eastAsia="Times New Roman" w:cs="Times New Roman"/>
          <w:color w:val="000000" w:themeColor="text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940"/>
        <w:gridCol w:w="3570"/>
        <w:gridCol w:w="2850"/>
      </w:tblGrid>
      <w:tr w:rsidR="4871809E" w:rsidTr="600B1F1C" w14:paraId="65683863" w14:textId="77777777">
        <w:trPr>
          <w:trHeight w:val="300"/>
        </w:trPr>
        <w:tc>
          <w:tcPr>
            <w:tcW w:w="2940" w:type="dxa"/>
          </w:tcPr>
          <w:p w:rsidR="25CD59E8" w:rsidP="70BE496A" w:rsidRDefault="1140B474" w14:paraId="6B60CABD" w14:textId="6B08C403">
            <w:pPr>
              <w:jc w:val="center"/>
              <w:rPr>
                <w:rFonts w:ascii="Times New Roman" w:hAnsi="Times New Roman" w:eastAsia="Times New Roman" w:cs="Times New Roman"/>
                <w:color w:val="000000" w:themeColor="text1"/>
              </w:rPr>
            </w:pPr>
            <w:r w:rsidRPr="70BE496A">
              <w:rPr>
                <w:rFonts w:ascii="Times New Roman" w:hAnsi="Times New Roman" w:eastAsia="Times New Roman" w:cs="Times New Roman"/>
                <w:color w:val="000000" w:themeColor="text1"/>
              </w:rPr>
              <w:t>Targets from previous module</w:t>
            </w:r>
          </w:p>
        </w:tc>
        <w:tc>
          <w:tcPr>
            <w:tcW w:w="3570" w:type="dxa"/>
          </w:tcPr>
          <w:p w:rsidR="25CD59E8" w:rsidP="70BE496A" w:rsidRDefault="1140B474" w14:paraId="5E9C0B6F" w14:textId="7AA93FFA">
            <w:pPr>
              <w:jc w:val="center"/>
              <w:rPr>
                <w:rFonts w:ascii="Times New Roman" w:hAnsi="Times New Roman" w:eastAsia="Times New Roman" w:cs="Times New Roman"/>
                <w:color w:val="000000" w:themeColor="text1"/>
              </w:rPr>
            </w:pPr>
            <w:r w:rsidRPr="70BE496A">
              <w:rPr>
                <w:rFonts w:ascii="Times New Roman" w:hAnsi="Times New Roman" w:eastAsia="Times New Roman" w:cs="Times New Roman"/>
                <w:color w:val="000000" w:themeColor="text1"/>
              </w:rPr>
              <w:t>How I have worked on these</w:t>
            </w:r>
          </w:p>
        </w:tc>
        <w:tc>
          <w:tcPr>
            <w:tcW w:w="2850" w:type="dxa"/>
          </w:tcPr>
          <w:p w:rsidR="25CD59E8" w:rsidP="70BE496A" w:rsidRDefault="1140B474" w14:paraId="5592A744" w14:textId="139A5FE1">
            <w:pPr>
              <w:jc w:val="center"/>
              <w:rPr>
                <w:rFonts w:ascii="Times New Roman" w:hAnsi="Times New Roman" w:eastAsia="Times New Roman" w:cs="Times New Roman"/>
                <w:color w:val="000000" w:themeColor="text1"/>
              </w:rPr>
            </w:pPr>
            <w:r w:rsidRPr="70BE496A">
              <w:rPr>
                <w:rFonts w:ascii="Times New Roman" w:hAnsi="Times New Roman" w:eastAsia="Times New Roman" w:cs="Times New Roman"/>
                <w:color w:val="000000" w:themeColor="text1"/>
              </w:rPr>
              <w:t>An example can be seen on...</w:t>
            </w:r>
          </w:p>
        </w:tc>
      </w:tr>
      <w:tr w:rsidR="4871809E" w:rsidTr="600B1F1C" w14:paraId="1A897077" w14:textId="77777777">
        <w:trPr>
          <w:trHeight w:val="300"/>
        </w:trPr>
        <w:tc>
          <w:tcPr>
            <w:tcW w:w="2940" w:type="dxa"/>
          </w:tcPr>
          <w:p w:rsidR="5CD18F10" w:rsidP="70BE496A" w:rsidRDefault="25F5ABC3" w14:paraId="147ADE51" w14:textId="567933B7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eastAsia="Times New Roman" w:cs="Times New Roman"/>
                <w:color w:val="000000" w:themeColor="text1"/>
              </w:rPr>
            </w:pPr>
            <w:r w:rsidRPr="600B1F1C">
              <w:rPr>
                <w:rFonts w:ascii="Times New Roman" w:hAnsi="Times New Roman" w:eastAsia="Times New Roman" w:cs="Times New Roman"/>
                <w:color w:val="000000" w:themeColor="text1"/>
              </w:rPr>
              <w:t>Ensure that you focus on educational based research sources.</w:t>
            </w:r>
          </w:p>
        </w:tc>
        <w:tc>
          <w:tcPr>
            <w:tcW w:w="3570" w:type="dxa"/>
          </w:tcPr>
          <w:p w:rsidR="2D1BA523" w:rsidP="600B1F1C" w:rsidRDefault="7C0C7FB0" w14:paraId="5C66511A" w14:textId="3B26FF62">
            <w:pPr>
              <w:rPr>
                <w:rFonts w:ascii="Times New Roman" w:hAnsi="Times New Roman" w:eastAsia="Times New Roman" w:cs="Times New Roman"/>
                <w:color w:val="000000" w:themeColor="text1"/>
              </w:rPr>
            </w:pPr>
            <w:r w:rsidRPr="600B1F1C">
              <w:rPr>
                <w:rFonts w:ascii="Times New Roman" w:hAnsi="Times New Roman" w:eastAsia="Times New Roman" w:cs="Times New Roman"/>
                <w:color w:val="000000" w:themeColor="text1"/>
              </w:rPr>
              <w:t xml:space="preserve">I have worked on this target within my assignment by </w:t>
            </w:r>
            <w:r w:rsidRPr="600B1F1C" w:rsidR="3B7E46A4">
              <w:rPr>
                <w:rFonts w:ascii="Times New Roman" w:hAnsi="Times New Roman" w:eastAsia="Times New Roman" w:cs="Times New Roman"/>
                <w:color w:val="000000" w:themeColor="text1"/>
              </w:rPr>
              <w:t>focusing on educational sources.</w:t>
            </w:r>
          </w:p>
        </w:tc>
        <w:tc>
          <w:tcPr>
            <w:tcW w:w="2850" w:type="dxa"/>
          </w:tcPr>
          <w:p w:rsidR="2D1BA523" w:rsidP="70BE496A" w:rsidRDefault="7C0C7FB0" w14:paraId="5F7B7396" w14:textId="470FFD70">
            <w:pPr>
              <w:rPr>
                <w:rFonts w:ascii="Times New Roman" w:hAnsi="Times New Roman" w:eastAsia="Times New Roman" w:cs="Times New Roman"/>
                <w:color w:val="000000" w:themeColor="text1"/>
              </w:rPr>
            </w:pPr>
            <w:r w:rsidRPr="70BE496A">
              <w:rPr>
                <w:rFonts w:ascii="Times New Roman" w:hAnsi="Times New Roman" w:eastAsia="Times New Roman" w:cs="Times New Roman"/>
                <w:color w:val="000000" w:themeColor="text1"/>
              </w:rPr>
              <w:t xml:space="preserve">An example of this can be seen within my reference list. </w:t>
            </w:r>
          </w:p>
        </w:tc>
      </w:tr>
      <w:tr w:rsidR="4871809E" w:rsidTr="600B1F1C" w14:paraId="66C4DB3C" w14:textId="77777777">
        <w:trPr>
          <w:trHeight w:val="300"/>
        </w:trPr>
        <w:tc>
          <w:tcPr>
            <w:tcW w:w="2940" w:type="dxa"/>
          </w:tcPr>
          <w:p w:rsidR="2D1BA523" w:rsidP="70BE496A" w:rsidRDefault="7C0C7FB0" w14:paraId="372B251B" w14:textId="30DD9755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eastAsia="Times New Roman" w:cs="Times New Roman"/>
                <w:color w:val="000000" w:themeColor="text1"/>
              </w:rPr>
            </w:pPr>
            <w:r w:rsidRPr="70BE496A">
              <w:rPr>
                <w:rFonts w:ascii="Times New Roman" w:hAnsi="Times New Roman" w:eastAsia="Times New Roman" w:cs="Times New Roman"/>
                <w:color w:val="000000" w:themeColor="text1"/>
              </w:rPr>
              <w:t>Ensure you proof-read for clarity of expression.</w:t>
            </w:r>
          </w:p>
        </w:tc>
        <w:tc>
          <w:tcPr>
            <w:tcW w:w="3570" w:type="dxa"/>
          </w:tcPr>
          <w:p w:rsidR="4871809E" w:rsidP="70BE496A" w:rsidRDefault="5142162E" w14:paraId="240FEA21" w14:textId="461E0289">
            <w:pPr>
              <w:rPr>
                <w:rFonts w:ascii="Times New Roman" w:hAnsi="Times New Roman" w:eastAsia="Times New Roman" w:cs="Times New Roman"/>
                <w:color w:val="000000" w:themeColor="text1"/>
              </w:rPr>
            </w:pPr>
            <w:r w:rsidRPr="600B1F1C">
              <w:rPr>
                <w:rFonts w:ascii="Times New Roman" w:hAnsi="Times New Roman" w:eastAsia="Times New Roman" w:cs="Times New Roman"/>
                <w:color w:val="000000" w:themeColor="text1"/>
              </w:rPr>
              <w:t>I have worked on this target by proof-reading my assignment.</w:t>
            </w:r>
          </w:p>
        </w:tc>
        <w:tc>
          <w:tcPr>
            <w:tcW w:w="2850" w:type="dxa"/>
          </w:tcPr>
          <w:p w:rsidR="2D1BA523" w:rsidP="70BE496A" w:rsidRDefault="7C0C7FB0" w14:paraId="22D1716B" w14:textId="21D47167">
            <w:pPr>
              <w:rPr>
                <w:rFonts w:ascii="Times New Roman" w:hAnsi="Times New Roman" w:eastAsia="Times New Roman" w:cs="Times New Roman"/>
                <w:color w:val="000000" w:themeColor="text1"/>
              </w:rPr>
            </w:pPr>
            <w:r w:rsidRPr="70BE496A">
              <w:rPr>
                <w:rFonts w:ascii="Times New Roman" w:hAnsi="Times New Roman" w:eastAsia="Times New Roman" w:cs="Times New Roman"/>
                <w:color w:val="000000" w:themeColor="text1"/>
              </w:rPr>
              <w:t>An example of this can be seen</w:t>
            </w:r>
          </w:p>
        </w:tc>
      </w:tr>
    </w:tbl>
    <w:p w:rsidR="4871809E" w:rsidRDefault="4871809E" w14:paraId="1C495FB8" w14:textId="3D378BB7">
      <w:r>
        <w:br w:type="page"/>
      </w:r>
    </w:p>
    <w:p w:rsidR="2BB14696" w:rsidP="4871809E" w:rsidRDefault="2BB14696" w14:paraId="458A8061" w14:textId="59C8F3B2">
      <w:pPr>
        <w:spacing w:line="360" w:lineRule="auto"/>
        <w:jc w:val="center"/>
        <w:rPr>
          <w:rFonts w:ascii="Times New Roman" w:hAnsi="Times New Roman" w:eastAsia="Times New Roman" w:cs="Times New Roman"/>
          <w:u w:val="single"/>
        </w:rPr>
      </w:pPr>
      <w:r w:rsidRPr="4871809E">
        <w:rPr>
          <w:rFonts w:ascii="Times New Roman" w:hAnsi="Times New Roman" w:eastAsia="Times New Roman" w:cs="Times New Roman"/>
          <w:u w:val="single"/>
        </w:rPr>
        <w:t>Journal outlining your understanding of inclusive practice in the primary classroom.</w:t>
      </w:r>
    </w:p>
    <w:p w:rsidR="4871809E" w:rsidP="4871809E" w:rsidRDefault="4871809E" w14:paraId="2A040D69" w14:textId="385AFD20">
      <w:pPr>
        <w:spacing w:line="360" w:lineRule="auto"/>
        <w:rPr>
          <w:rFonts w:ascii="Times New Roman" w:hAnsi="Times New Roman" w:eastAsia="Times New Roman" w:cs="Times New Roman"/>
          <w:u w:val="single"/>
        </w:rPr>
      </w:pPr>
    </w:p>
    <w:p w:rsidR="0FE6203E" w:rsidP="4871809E" w:rsidRDefault="0FE6203E" w14:paraId="1BAB4B40" w14:textId="1A1876F3">
      <w:pPr>
        <w:spacing w:line="360" w:lineRule="auto"/>
        <w:rPr>
          <w:rFonts w:ascii="Times New Roman" w:hAnsi="Times New Roman" w:eastAsia="Times New Roman" w:cs="Times New Roman"/>
          <w:u w:val="single"/>
        </w:rPr>
      </w:pPr>
      <w:r w:rsidRPr="4871809E">
        <w:rPr>
          <w:rFonts w:ascii="Times New Roman" w:hAnsi="Times New Roman" w:eastAsia="Times New Roman" w:cs="Times New Roman"/>
          <w:u w:val="single"/>
        </w:rPr>
        <w:t>Introduction</w:t>
      </w:r>
    </w:p>
    <w:p w:rsidR="403FE268" w:rsidP="4871809E" w:rsidRDefault="403FE268" w14:paraId="67E2161F" w14:textId="2A730B13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>The aim of this journal is to show theoretical understanding of inclusive practice within a primary school.</w:t>
      </w:r>
    </w:p>
    <w:p w:rsidR="403FE268" w:rsidP="4871809E" w:rsidRDefault="403FE268" w14:paraId="2623976A" w14:textId="33B97C89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 xml:space="preserve">In recent times, a new curriculum was proposed in </w:t>
      </w:r>
      <w:r w:rsidRPr="4871809E" w:rsidR="213EB029">
        <w:rPr>
          <w:rFonts w:ascii="Times New Roman" w:hAnsi="Times New Roman" w:eastAsia="Times New Roman" w:cs="Times New Roman"/>
        </w:rPr>
        <w:t>W</w:t>
      </w:r>
      <w:r w:rsidRPr="4871809E">
        <w:rPr>
          <w:rFonts w:ascii="Times New Roman" w:hAnsi="Times New Roman" w:eastAsia="Times New Roman" w:cs="Times New Roman"/>
        </w:rPr>
        <w:t>ales with the intent of transforming pedagogical practices across s</w:t>
      </w:r>
      <w:r w:rsidRPr="4871809E" w:rsidR="79F70B50">
        <w:rPr>
          <w:rFonts w:ascii="Times New Roman" w:hAnsi="Times New Roman" w:eastAsia="Times New Roman" w:cs="Times New Roman"/>
        </w:rPr>
        <w:t xml:space="preserve">chools (Welsh Government, 2022). It was highlighted by the </w:t>
      </w:r>
      <w:r w:rsidRPr="4871809E" w:rsidR="78FF1DDE">
        <w:rPr>
          <w:rFonts w:ascii="Times New Roman" w:hAnsi="Times New Roman" w:eastAsia="Times New Roman" w:cs="Times New Roman"/>
        </w:rPr>
        <w:t>Welsh</w:t>
      </w:r>
      <w:r w:rsidRPr="4871809E" w:rsidR="79F70B50">
        <w:rPr>
          <w:rFonts w:ascii="Times New Roman" w:hAnsi="Times New Roman" w:eastAsia="Times New Roman" w:cs="Times New Roman"/>
        </w:rPr>
        <w:t xml:space="preserve"> </w:t>
      </w:r>
      <w:r w:rsidRPr="4871809E" w:rsidR="7480D375">
        <w:rPr>
          <w:rFonts w:ascii="Times New Roman" w:hAnsi="Times New Roman" w:eastAsia="Times New Roman" w:cs="Times New Roman"/>
        </w:rPr>
        <w:t>G</w:t>
      </w:r>
      <w:r w:rsidRPr="4871809E" w:rsidR="79F70B50">
        <w:rPr>
          <w:rFonts w:ascii="Times New Roman" w:hAnsi="Times New Roman" w:eastAsia="Times New Roman" w:cs="Times New Roman"/>
        </w:rPr>
        <w:t xml:space="preserve">overnment in 2019 that the new curriculum for </w:t>
      </w:r>
      <w:r w:rsidRPr="4871809E" w:rsidR="3BA2E401">
        <w:rPr>
          <w:rFonts w:ascii="Times New Roman" w:hAnsi="Times New Roman" w:eastAsia="Times New Roman" w:cs="Times New Roman"/>
        </w:rPr>
        <w:t>Wales</w:t>
      </w:r>
      <w:r w:rsidRPr="4871809E" w:rsidR="79F70B50">
        <w:rPr>
          <w:rFonts w:ascii="Times New Roman" w:hAnsi="Times New Roman" w:eastAsia="Times New Roman" w:cs="Times New Roman"/>
        </w:rPr>
        <w:t xml:space="preserve"> </w:t>
      </w:r>
      <w:r w:rsidRPr="4871809E" w:rsidR="431407DB">
        <w:rPr>
          <w:rFonts w:ascii="Times New Roman" w:hAnsi="Times New Roman" w:eastAsia="Times New Roman" w:cs="Times New Roman"/>
        </w:rPr>
        <w:t xml:space="preserve">aimed to provide an inclusive, </w:t>
      </w:r>
      <w:r w:rsidRPr="4871809E" w:rsidR="0465EAFA">
        <w:rPr>
          <w:rFonts w:ascii="Times New Roman" w:hAnsi="Times New Roman" w:eastAsia="Times New Roman" w:cs="Times New Roman"/>
        </w:rPr>
        <w:t>flexible,</w:t>
      </w:r>
      <w:r w:rsidRPr="4871809E" w:rsidR="431407DB">
        <w:rPr>
          <w:rFonts w:ascii="Times New Roman" w:hAnsi="Times New Roman" w:eastAsia="Times New Roman" w:cs="Times New Roman"/>
        </w:rPr>
        <w:t xml:space="preserve"> </w:t>
      </w:r>
      <w:r w:rsidRPr="4871809E" w:rsidR="330E2085">
        <w:rPr>
          <w:rFonts w:ascii="Times New Roman" w:hAnsi="Times New Roman" w:eastAsia="Times New Roman" w:cs="Times New Roman"/>
        </w:rPr>
        <w:t>and</w:t>
      </w:r>
      <w:r w:rsidRPr="4871809E" w:rsidR="431407DB">
        <w:rPr>
          <w:rFonts w:ascii="Times New Roman" w:hAnsi="Times New Roman" w:eastAsia="Times New Roman" w:cs="Times New Roman"/>
        </w:rPr>
        <w:t xml:space="preserve"> learner-centered approach that supported </w:t>
      </w:r>
      <w:r w:rsidRPr="4871809E" w:rsidR="06F75186">
        <w:rPr>
          <w:rFonts w:ascii="Times New Roman" w:hAnsi="Times New Roman" w:eastAsia="Times New Roman" w:cs="Times New Roman"/>
        </w:rPr>
        <w:t>learners'</w:t>
      </w:r>
      <w:r w:rsidRPr="4871809E" w:rsidR="2F2E401C">
        <w:rPr>
          <w:rFonts w:ascii="Times New Roman" w:hAnsi="Times New Roman" w:eastAsia="Times New Roman" w:cs="Times New Roman"/>
        </w:rPr>
        <w:t xml:space="preserve"> progression and well-being </w:t>
      </w:r>
      <w:r w:rsidRPr="4871809E" w:rsidR="3B787D06">
        <w:rPr>
          <w:rFonts w:ascii="Times New Roman" w:hAnsi="Times New Roman" w:eastAsia="Times New Roman" w:cs="Times New Roman"/>
        </w:rPr>
        <w:t>particularly</w:t>
      </w:r>
      <w:r w:rsidRPr="4871809E" w:rsidR="2F2E401C">
        <w:rPr>
          <w:rFonts w:ascii="Times New Roman" w:hAnsi="Times New Roman" w:eastAsia="Times New Roman" w:cs="Times New Roman"/>
        </w:rPr>
        <w:t xml:space="preserve"> those who are disadvantaged or have additional learning needs (ALN).</w:t>
      </w:r>
      <w:r w:rsidRPr="4871809E" w:rsidR="7E8B278D">
        <w:rPr>
          <w:rFonts w:ascii="Times New Roman" w:hAnsi="Times New Roman" w:eastAsia="Times New Roman" w:cs="Times New Roman"/>
        </w:rPr>
        <w:t xml:space="preserve"> </w:t>
      </w:r>
      <w:r w:rsidRPr="4871809E" w:rsidR="7EBDD2BC">
        <w:rPr>
          <w:rFonts w:ascii="Times New Roman" w:hAnsi="Times New Roman" w:eastAsia="Times New Roman" w:cs="Times New Roman"/>
        </w:rPr>
        <w:t>It</w:t>
      </w:r>
      <w:r w:rsidRPr="4871809E" w:rsidR="7C2BA800">
        <w:rPr>
          <w:rFonts w:ascii="Times New Roman" w:hAnsi="Times New Roman" w:eastAsia="Times New Roman" w:cs="Times New Roman"/>
        </w:rPr>
        <w:t>’</w:t>
      </w:r>
      <w:r w:rsidRPr="4871809E" w:rsidR="7EBDD2BC">
        <w:rPr>
          <w:rFonts w:ascii="Times New Roman" w:hAnsi="Times New Roman" w:eastAsia="Times New Roman" w:cs="Times New Roman"/>
        </w:rPr>
        <w:t>s</w:t>
      </w:r>
      <w:r w:rsidRPr="4871809E" w:rsidR="7E8B278D">
        <w:rPr>
          <w:rFonts w:ascii="Times New Roman" w:hAnsi="Times New Roman" w:eastAsia="Times New Roman" w:cs="Times New Roman"/>
        </w:rPr>
        <w:t xml:space="preserve"> highlighted within the work of Donaldson (2015) that to achieve the aims of the new</w:t>
      </w:r>
      <w:r w:rsidRPr="4871809E" w:rsidR="1AB8B1F7">
        <w:rPr>
          <w:rFonts w:ascii="Times New Roman" w:hAnsi="Times New Roman" w:eastAsia="Times New Roman" w:cs="Times New Roman"/>
        </w:rPr>
        <w:t xml:space="preserve"> curriculum for Wales, it had to be inclusive and responsive to the needs of learners</w:t>
      </w:r>
      <w:r w:rsidRPr="4871809E" w:rsidR="0B8D572C">
        <w:rPr>
          <w:rFonts w:ascii="Times New Roman" w:hAnsi="Times New Roman" w:eastAsia="Times New Roman" w:cs="Times New Roman"/>
        </w:rPr>
        <w:t xml:space="preserve"> where all learners have the support to reach their full potential.</w:t>
      </w:r>
    </w:p>
    <w:p w:rsidR="6B3EFB16" w:rsidP="4871809E" w:rsidRDefault="6B3EFB16" w14:paraId="65B54118" w14:textId="11E33549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>Inclusive</w:t>
      </w:r>
      <w:r w:rsidRPr="4871809E" w:rsidR="27537467">
        <w:rPr>
          <w:rFonts w:ascii="Times New Roman" w:hAnsi="Times New Roman" w:eastAsia="Times New Roman" w:cs="Times New Roman"/>
        </w:rPr>
        <w:t xml:space="preserve"> education as defined by UNESCO (2017) states that every learner matters and that all learners are equal.</w:t>
      </w:r>
      <w:r w:rsidRPr="4871809E" w:rsidR="3F39D9D1">
        <w:rPr>
          <w:rFonts w:ascii="Times New Roman" w:hAnsi="Times New Roman" w:eastAsia="Times New Roman" w:cs="Times New Roman"/>
        </w:rPr>
        <w:t xml:space="preserve"> In agreement Booth (2009) mentions how this type of education focuses on learners participa</w:t>
      </w:r>
      <w:r w:rsidRPr="4871809E" w:rsidR="308F956B">
        <w:rPr>
          <w:rFonts w:ascii="Times New Roman" w:hAnsi="Times New Roman" w:eastAsia="Times New Roman" w:cs="Times New Roman"/>
        </w:rPr>
        <w:t xml:space="preserve">ting more, where they feel respected and one that promotes equity. </w:t>
      </w:r>
      <w:r w:rsidRPr="4871809E" w:rsidR="27537467">
        <w:rPr>
          <w:rFonts w:ascii="Times New Roman" w:hAnsi="Times New Roman" w:eastAsia="Times New Roman" w:cs="Times New Roman"/>
        </w:rPr>
        <w:t xml:space="preserve">Effective pedagogy </w:t>
      </w:r>
      <w:r w:rsidRPr="4871809E" w:rsidR="1AB01AFA">
        <w:rPr>
          <w:rFonts w:ascii="Times New Roman" w:hAnsi="Times New Roman" w:eastAsia="Times New Roman" w:cs="Times New Roman"/>
        </w:rPr>
        <w:t xml:space="preserve">that is inclusive in nature supports this by embracing </w:t>
      </w:r>
      <w:r w:rsidRPr="4871809E" w:rsidR="034A6AC6">
        <w:rPr>
          <w:rFonts w:ascii="Times New Roman" w:hAnsi="Times New Roman" w:eastAsia="Times New Roman" w:cs="Times New Roman"/>
        </w:rPr>
        <w:t xml:space="preserve">learner diversity, </w:t>
      </w:r>
      <w:r w:rsidRPr="4871809E" w:rsidR="2E73C4C2">
        <w:rPr>
          <w:rFonts w:ascii="Times New Roman" w:hAnsi="Times New Roman" w:eastAsia="Times New Roman" w:cs="Times New Roman"/>
        </w:rPr>
        <w:t>using</w:t>
      </w:r>
      <w:r w:rsidRPr="4871809E" w:rsidR="034A6AC6">
        <w:rPr>
          <w:rFonts w:ascii="Times New Roman" w:hAnsi="Times New Roman" w:eastAsia="Times New Roman" w:cs="Times New Roman"/>
        </w:rPr>
        <w:t xml:space="preserve"> flexible, responsive teaching </w:t>
      </w:r>
      <w:r w:rsidRPr="4871809E" w:rsidR="63CD47B2">
        <w:rPr>
          <w:rFonts w:ascii="Times New Roman" w:hAnsi="Times New Roman" w:eastAsia="Times New Roman" w:cs="Times New Roman"/>
        </w:rPr>
        <w:t>approaches that ensure every learner i</w:t>
      </w:r>
      <w:r w:rsidRPr="4871809E" w:rsidR="06EBF025">
        <w:rPr>
          <w:rFonts w:ascii="Times New Roman" w:hAnsi="Times New Roman" w:eastAsia="Times New Roman" w:cs="Times New Roman"/>
        </w:rPr>
        <w:t xml:space="preserve">s part of the classroom through promoting a valued and included learning environment </w:t>
      </w:r>
      <w:r w:rsidRPr="4871809E" w:rsidR="471DECFF">
        <w:rPr>
          <w:rFonts w:ascii="Times New Roman" w:hAnsi="Times New Roman" w:eastAsia="Times New Roman" w:cs="Times New Roman"/>
        </w:rPr>
        <w:t>(</w:t>
      </w:r>
      <w:r w:rsidRPr="4871809E" w:rsidR="6AFE5A63">
        <w:rPr>
          <w:rFonts w:ascii="Times New Roman" w:hAnsi="Times New Roman" w:eastAsia="Times New Roman" w:cs="Times New Roman"/>
        </w:rPr>
        <w:t>Florian and Beaton, 2018</w:t>
      </w:r>
      <w:r w:rsidRPr="4871809E" w:rsidR="06EBF025">
        <w:rPr>
          <w:rFonts w:ascii="Times New Roman" w:hAnsi="Times New Roman" w:eastAsia="Times New Roman" w:cs="Times New Roman"/>
        </w:rPr>
        <w:t>).</w:t>
      </w:r>
      <w:r w:rsidRPr="4871809E" w:rsidR="6C24A8F5">
        <w:rPr>
          <w:rFonts w:ascii="Times New Roman" w:hAnsi="Times New Roman" w:eastAsia="Times New Roman" w:cs="Times New Roman"/>
        </w:rPr>
        <w:t xml:space="preserve"> P</w:t>
      </w:r>
      <w:r w:rsidRPr="4871809E" w:rsidR="06EBF025">
        <w:rPr>
          <w:rFonts w:ascii="Times New Roman" w:hAnsi="Times New Roman" w:eastAsia="Times New Roman" w:cs="Times New Roman"/>
        </w:rPr>
        <w:t>olicies wit</w:t>
      </w:r>
      <w:r w:rsidRPr="4871809E" w:rsidR="42BAD34C">
        <w:rPr>
          <w:rFonts w:ascii="Times New Roman" w:hAnsi="Times New Roman" w:eastAsia="Times New Roman" w:cs="Times New Roman"/>
        </w:rPr>
        <w:t xml:space="preserve">hin </w:t>
      </w:r>
      <w:r w:rsidRPr="4871809E" w:rsidR="6521CE59">
        <w:rPr>
          <w:rFonts w:ascii="Times New Roman" w:hAnsi="Times New Roman" w:eastAsia="Times New Roman" w:cs="Times New Roman"/>
        </w:rPr>
        <w:t xml:space="preserve">Wales show that inclusive education, the new curriculum (2022) </w:t>
      </w:r>
      <w:r w:rsidRPr="4871809E" w:rsidR="5F451B40">
        <w:rPr>
          <w:rFonts w:ascii="Times New Roman" w:hAnsi="Times New Roman" w:eastAsia="Times New Roman" w:cs="Times New Roman"/>
        </w:rPr>
        <w:t>and the Additional learning needs Act (Wales) 2018 are closely aligned and all share the same commitment in en</w:t>
      </w:r>
      <w:r w:rsidRPr="4871809E" w:rsidR="3D8AE754">
        <w:rPr>
          <w:rFonts w:ascii="Times New Roman" w:hAnsi="Times New Roman" w:eastAsia="Times New Roman" w:cs="Times New Roman"/>
        </w:rPr>
        <w:t>suring equity, learner well-being and a belief that every learner should have opportunities to reach their fu</w:t>
      </w:r>
      <w:r w:rsidRPr="4871809E" w:rsidR="16A8F7D7">
        <w:rPr>
          <w:rFonts w:ascii="Times New Roman" w:hAnsi="Times New Roman" w:eastAsia="Times New Roman" w:cs="Times New Roman"/>
        </w:rPr>
        <w:t>ll potentials is at the heart of what is being tried to achieve in Welsh schools.</w:t>
      </w:r>
    </w:p>
    <w:p w:rsidR="3B12241B" w:rsidP="4871809E" w:rsidRDefault="3B12241B" w14:paraId="7E20EC9D" w14:textId="6C2F412D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>Key policies in Wales such as the Curriculum for Wales (2022) and the Additional learning needs Act (Wales) 2018</w:t>
      </w:r>
      <w:r w:rsidRPr="4871809E" w:rsidR="4DBB5EAC">
        <w:rPr>
          <w:rFonts w:ascii="Times New Roman" w:hAnsi="Times New Roman" w:eastAsia="Times New Roman" w:cs="Times New Roman"/>
        </w:rPr>
        <w:t xml:space="preserve"> and the broader commitment to inclusive education, place a mandated resp</w:t>
      </w:r>
      <w:r w:rsidRPr="4871809E" w:rsidR="5C800765">
        <w:rPr>
          <w:rFonts w:ascii="Times New Roman" w:hAnsi="Times New Roman" w:eastAsia="Times New Roman" w:cs="Times New Roman"/>
        </w:rPr>
        <w:t>o</w:t>
      </w:r>
      <w:r w:rsidRPr="4871809E" w:rsidR="4DBB5EAC">
        <w:rPr>
          <w:rFonts w:ascii="Times New Roman" w:hAnsi="Times New Roman" w:eastAsia="Times New Roman" w:cs="Times New Roman"/>
        </w:rPr>
        <w:t xml:space="preserve">nsibility on schools to ensure </w:t>
      </w:r>
      <w:r w:rsidRPr="4871809E" w:rsidR="71318BB8">
        <w:rPr>
          <w:rFonts w:ascii="Times New Roman" w:hAnsi="Times New Roman" w:eastAsia="Times New Roman" w:cs="Times New Roman"/>
        </w:rPr>
        <w:t xml:space="preserve">and focus on creating an </w:t>
      </w:r>
      <w:r w:rsidRPr="4871809E" w:rsidR="627DF5B4">
        <w:rPr>
          <w:rFonts w:ascii="Times New Roman" w:hAnsi="Times New Roman" w:eastAsia="Times New Roman" w:cs="Times New Roman"/>
        </w:rPr>
        <w:t>environment</w:t>
      </w:r>
      <w:r w:rsidRPr="4871809E" w:rsidR="71318BB8">
        <w:rPr>
          <w:rFonts w:ascii="Times New Roman" w:hAnsi="Times New Roman" w:eastAsia="Times New Roman" w:cs="Times New Roman"/>
        </w:rPr>
        <w:t xml:space="preserve"> where all learners feel supported, included and enables clear opportunities for success (Conn, 202</w:t>
      </w:r>
      <w:r w:rsidRPr="4871809E" w:rsidR="3BE60BB2">
        <w:rPr>
          <w:rFonts w:ascii="Times New Roman" w:hAnsi="Times New Roman" w:eastAsia="Times New Roman" w:cs="Times New Roman"/>
        </w:rPr>
        <w:t>4</w:t>
      </w:r>
      <w:r w:rsidRPr="4871809E" w:rsidR="71318BB8">
        <w:rPr>
          <w:rFonts w:ascii="Times New Roman" w:hAnsi="Times New Roman" w:eastAsia="Times New Roman" w:cs="Times New Roman"/>
        </w:rPr>
        <w:t xml:space="preserve">). </w:t>
      </w:r>
      <w:r w:rsidRPr="4871809E" w:rsidR="03C40FEE">
        <w:rPr>
          <w:rFonts w:ascii="Times New Roman" w:hAnsi="Times New Roman" w:eastAsia="Times New Roman" w:cs="Times New Roman"/>
        </w:rPr>
        <w:t xml:space="preserve">Furthermore, the focus on inclusion is </w:t>
      </w:r>
      <w:r w:rsidRPr="4871809E" w:rsidR="02004A0A">
        <w:rPr>
          <w:rFonts w:ascii="Times New Roman" w:hAnsi="Times New Roman" w:eastAsia="Times New Roman" w:cs="Times New Roman"/>
        </w:rPr>
        <w:t>intricately linked</w:t>
      </w:r>
      <w:r w:rsidRPr="4871809E" w:rsidR="03C40FEE">
        <w:rPr>
          <w:rFonts w:ascii="Times New Roman" w:hAnsi="Times New Roman" w:eastAsia="Times New Roman" w:cs="Times New Roman"/>
        </w:rPr>
        <w:t xml:space="preserve"> with principles seen within the well-being of future generations (Wales) </w:t>
      </w:r>
      <w:r w:rsidRPr="4871809E" w:rsidR="05809A24">
        <w:rPr>
          <w:rFonts w:ascii="Times New Roman" w:hAnsi="Times New Roman" w:eastAsia="Times New Roman" w:cs="Times New Roman"/>
        </w:rPr>
        <w:t xml:space="preserve">Act 2015 where learners are provided with opportunities </w:t>
      </w:r>
      <w:r w:rsidRPr="4871809E" w:rsidR="79FE6652">
        <w:rPr>
          <w:rFonts w:ascii="Times New Roman" w:hAnsi="Times New Roman" w:eastAsia="Times New Roman" w:cs="Times New Roman"/>
        </w:rPr>
        <w:t xml:space="preserve">that prepares them to prosper and grow within a community that values </w:t>
      </w:r>
      <w:r w:rsidRPr="4871809E" w:rsidR="3E9F22E7">
        <w:rPr>
          <w:rFonts w:ascii="Times New Roman" w:hAnsi="Times New Roman" w:eastAsia="Times New Roman" w:cs="Times New Roman"/>
        </w:rPr>
        <w:t>diversity</w:t>
      </w:r>
      <w:r w:rsidRPr="4871809E" w:rsidR="79FE6652">
        <w:rPr>
          <w:rFonts w:ascii="Times New Roman" w:hAnsi="Times New Roman" w:eastAsia="Times New Roman" w:cs="Times New Roman"/>
        </w:rPr>
        <w:t>, promotes equality</w:t>
      </w:r>
      <w:r w:rsidRPr="4871809E" w:rsidR="5DE34D54">
        <w:rPr>
          <w:rFonts w:ascii="Times New Roman" w:hAnsi="Times New Roman" w:eastAsia="Times New Roman" w:cs="Times New Roman"/>
        </w:rPr>
        <w:t xml:space="preserve"> and one that</w:t>
      </w:r>
      <w:r w:rsidRPr="4871809E" w:rsidR="79FE6652">
        <w:rPr>
          <w:rFonts w:ascii="Times New Roman" w:hAnsi="Times New Roman" w:eastAsia="Times New Roman" w:cs="Times New Roman"/>
        </w:rPr>
        <w:t xml:space="preserve"> empowers learners (Stokes an</w:t>
      </w:r>
      <w:r w:rsidRPr="4871809E" w:rsidR="20E53295">
        <w:rPr>
          <w:rFonts w:ascii="Times New Roman" w:hAnsi="Times New Roman" w:eastAsia="Times New Roman" w:cs="Times New Roman"/>
        </w:rPr>
        <w:t>d Smyth, 2024).</w:t>
      </w:r>
    </w:p>
    <w:p w:rsidR="1B1C6211" w:rsidP="4871809E" w:rsidRDefault="1B1C6211" w14:paraId="5419AB46" w14:textId="48E4A1D3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 xml:space="preserve">During my most recent placement within a Welsh primary school, I observed my mentor </w:t>
      </w:r>
      <w:r w:rsidRPr="4871809E" w:rsidR="30776AD9">
        <w:rPr>
          <w:rFonts w:ascii="Times New Roman" w:hAnsi="Times New Roman" w:eastAsia="Times New Roman" w:cs="Times New Roman"/>
        </w:rPr>
        <w:t xml:space="preserve">using visual timetables that gave the learners different options in how they wanted to complete the task, which either included drawing, </w:t>
      </w:r>
      <w:r w:rsidRPr="4871809E" w:rsidR="62A0A952">
        <w:rPr>
          <w:rFonts w:ascii="Times New Roman" w:hAnsi="Times New Roman" w:eastAsia="Times New Roman" w:cs="Times New Roman"/>
        </w:rPr>
        <w:t>writing,</w:t>
      </w:r>
      <w:r w:rsidRPr="4871809E" w:rsidR="30776AD9">
        <w:rPr>
          <w:rFonts w:ascii="Times New Roman" w:hAnsi="Times New Roman" w:eastAsia="Times New Roman" w:cs="Times New Roman"/>
        </w:rPr>
        <w:t xml:space="preserve"> or using s</w:t>
      </w:r>
      <w:r w:rsidRPr="4871809E" w:rsidR="26AA4438">
        <w:rPr>
          <w:rFonts w:ascii="Times New Roman" w:hAnsi="Times New Roman" w:eastAsia="Times New Roman" w:cs="Times New Roman"/>
        </w:rPr>
        <w:t>peech. This inclusive practice supported the learner</w:t>
      </w:r>
      <w:r w:rsidRPr="4871809E" w:rsidR="4EF47E9D">
        <w:rPr>
          <w:rFonts w:ascii="Times New Roman" w:hAnsi="Times New Roman" w:eastAsia="Times New Roman" w:cs="Times New Roman"/>
        </w:rPr>
        <w:t xml:space="preserve"> to</w:t>
      </w:r>
      <w:r w:rsidRPr="4871809E" w:rsidR="26AA4438">
        <w:rPr>
          <w:rFonts w:ascii="Times New Roman" w:hAnsi="Times New Roman" w:eastAsia="Times New Roman" w:cs="Times New Roman"/>
        </w:rPr>
        <w:t xml:space="preserve"> </w:t>
      </w:r>
      <w:r w:rsidRPr="4871809E" w:rsidR="242BEB7D">
        <w:rPr>
          <w:rFonts w:ascii="Times New Roman" w:hAnsi="Times New Roman" w:eastAsia="Times New Roman" w:cs="Times New Roman"/>
        </w:rPr>
        <w:t xml:space="preserve">feel more confident and included where their rights to take part were thought of. This </w:t>
      </w:r>
      <w:r w:rsidRPr="4871809E" w:rsidR="11AFA98F">
        <w:rPr>
          <w:rFonts w:ascii="Times New Roman" w:hAnsi="Times New Roman" w:eastAsia="Times New Roman" w:cs="Times New Roman"/>
        </w:rPr>
        <w:t>clearly links to the United Nations Convention on the Rights of the Child (UNCRC)</w:t>
      </w:r>
      <w:r w:rsidRPr="4871809E" w:rsidR="24CFB858">
        <w:rPr>
          <w:rFonts w:ascii="Times New Roman" w:hAnsi="Times New Roman" w:eastAsia="Times New Roman" w:cs="Times New Roman"/>
        </w:rPr>
        <w:t>, especially</w:t>
      </w:r>
      <w:r w:rsidRPr="4871809E" w:rsidR="11AFA98F">
        <w:rPr>
          <w:rFonts w:ascii="Times New Roman" w:hAnsi="Times New Roman" w:eastAsia="Times New Roman" w:cs="Times New Roman"/>
        </w:rPr>
        <w:t xml:space="preserve"> article 23 which </w:t>
      </w:r>
      <w:proofErr w:type="spellStart"/>
      <w:r w:rsidRPr="4871809E" w:rsidR="11AFA98F">
        <w:rPr>
          <w:rFonts w:ascii="Times New Roman" w:hAnsi="Times New Roman" w:eastAsia="Times New Roman" w:cs="Times New Roman"/>
        </w:rPr>
        <w:t>emphasises</w:t>
      </w:r>
      <w:proofErr w:type="spellEnd"/>
      <w:r w:rsidRPr="4871809E" w:rsidR="11AFA98F">
        <w:rPr>
          <w:rFonts w:ascii="Times New Roman" w:hAnsi="Times New Roman" w:eastAsia="Times New Roman" w:cs="Times New Roman"/>
        </w:rPr>
        <w:t xml:space="preserve"> the </w:t>
      </w:r>
      <w:r w:rsidRPr="4871809E" w:rsidR="7CBD498D">
        <w:rPr>
          <w:rFonts w:ascii="Times New Roman" w:hAnsi="Times New Roman" w:eastAsia="Times New Roman" w:cs="Times New Roman"/>
        </w:rPr>
        <w:t>importance</w:t>
      </w:r>
      <w:r w:rsidRPr="4871809E" w:rsidR="11AFA98F">
        <w:rPr>
          <w:rFonts w:ascii="Times New Roman" w:hAnsi="Times New Roman" w:eastAsia="Times New Roman" w:cs="Times New Roman"/>
        </w:rPr>
        <w:t xml:space="preserve"> </w:t>
      </w:r>
      <w:r w:rsidRPr="4871809E" w:rsidR="2B312CC9">
        <w:rPr>
          <w:rFonts w:ascii="Times New Roman" w:hAnsi="Times New Roman" w:eastAsia="Times New Roman" w:cs="Times New Roman"/>
        </w:rPr>
        <w:t xml:space="preserve">of providing children with disabilities with the correct support to live </w:t>
      </w:r>
      <w:r w:rsidRPr="4871809E" w:rsidR="5C589080">
        <w:rPr>
          <w:rFonts w:ascii="Times New Roman" w:hAnsi="Times New Roman" w:eastAsia="Times New Roman" w:cs="Times New Roman"/>
        </w:rPr>
        <w:t>a</w:t>
      </w:r>
      <w:r w:rsidRPr="4871809E" w:rsidR="2B312CC9">
        <w:rPr>
          <w:rFonts w:ascii="Times New Roman" w:hAnsi="Times New Roman" w:eastAsia="Times New Roman" w:cs="Times New Roman"/>
        </w:rPr>
        <w:t xml:space="preserve"> f</w:t>
      </w:r>
      <w:r w:rsidRPr="4871809E" w:rsidR="357153B8">
        <w:rPr>
          <w:rFonts w:ascii="Times New Roman" w:hAnsi="Times New Roman" w:eastAsia="Times New Roman" w:cs="Times New Roman"/>
        </w:rPr>
        <w:t>u</w:t>
      </w:r>
      <w:r w:rsidRPr="4871809E" w:rsidR="2B312CC9">
        <w:rPr>
          <w:rFonts w:ascii="Times New Roman" w:hAnsi="Times New Roman" w:eastAsia="Times New Roman" w:cs="Times New Roman"/>
        </w:rPr>
        <w:t xml:space="preserve">ll </w:t>
      </w:r>
      <w:r w:rsidRPr="4871809E" w:rsidR="26CDDD7E">
        <w:rPr>
          <w:rFonts w:ascii="Times New Roman" w:hAnsi="Times New Roman" w:eastAsia="Times New Roman" w:cs="Times New Roman"/>
        </w:rPr>
        <w:t>and</w:t>
      </w:r>
      <w:r w:rsidRPr="4871809E" w:rsidR="2B312CC9">
        <w:rPr>
          <w:rFonts w:ascii="Times New Roman" w:hAnsi="Times New Roman" w:eastAsia="Times New Roman" w:cs="Times New Roman"/>
        </w:rPr>
        <w:t xml:space="preserve"> active life. In addition to this, it links </w:t>
      </w:r>
      <w:r w:rsidRPr="4871809E" w:rsidR="145AE7E6">
        <w:rPr>
          <w:rFonts w:ascii="Times New Roman" w:hAnsi="Times New Roman" w:eastAsia="Times New Roman" w:cs="Times New Roman"/>
        </w:rPr>
        <w:t>to article 29 where practices should support learners to develop their personalities and talents as much as possible</w:t>
      </w:r>
      <w:r w:rsidRPr="4871809E" w:rsidR="38340878">
        <w:rPr>
          <w:rFonts w:ascii="Times New Roman" w:hAnsi="Times New Roman" w:eastAsia="Times New Roman" w:cs="Times New Roman"/>
        </w:rPr>
        <w:t xml:space="preserve">. From experiencing this, I </w:t>
      </w:r>
      <w:proofErr w:type="spellStart"/>
      <w:r w:rsidRPr="4871809E" w:rsidR="38340878">
        <w:rPr>
          <w:rFonts w:ascii="Times New Roman" w:hAnsi="Times New Roman" w:eastAsia="Times New Roman" w:cs="Times New Roman"/>
        </w:rPr>
        <w:t>realised</w:t>
      </w:r>
      <w:proofErr w:type="spellEnd"/>
      <w:r w:rsidRPr="4871809E" w:rsidR="38340878">
        <w:rPr>
          <w:rFonts w:ascii="Times New Roman" w:hAnsi="Times New Roman" w:eastAsia="Times New Roman" w:cs="Times New Roman"/>
        </w:rPr>
        <w:t xml:space="preserve"> the importance of making the classroom acce</w:t>
      </w:r>
      <w:r w:rsidRPr="4871809E" w:rsidR="6BB7B51C">
        <w:rPr>
          <w:rFonts w:ascii="Times New Roman" w:hAnsi="Times New Roman" w:eastAsia="Times New Roman" w:cs="Times New Roman"/>
        </w:rPr>
        <w:t>ssible and providing all learners with a voice and a choice, which supports the learners' rights to an education.</w:t>
      </w:r>
    </w:p>
    <w:p w:rsidR="0F997C9B" w:rsidP="4871809E" w:rsidRDefault="0F997C9B" w14:paraId="7B711504" w14:textId="181E0C58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>It</w:t>
      </w:r>
      <w:r w:rsidRPr="4871809E" w:rsidR="382F3771">
        <w:rPr>
          <w:rFonts w:ascii="Times New Roman" w:hAnsi="Times New Roman" w:eastAsia="Times New Roman" w:cs="Times New Roman"/>
        </w:rPr>
        <w:t>’</w:t>
      </w:r>
      <w:r w:rsidRPr="4871809E">
        <w:rPr>
          <w:rFonts w:ascii="Times New Roman" w:hAnsi="Times New Roman" w:eastAsia="Times New Roman" w:cs="Times New Roman"/>
        </w:rPr>
        <w:t>s well documented that effective inclusive practice plays an integral role in creating equitable and supportive learning environments</w:t>
      </w:r>
      <w:r w:rsidRPr="4871809E" w:rsidR="315F3430">
        <w:rPr>
          <w:rFonts w:ascii="Times New Roman" w:hAnsi="Times New Roman" w:eastAsia="Times New Roman" w:cs="Times New Roman"/>
        </w:rPr>
        <w:t xml:space="preserve"> where learners can feel valued and achieve their potential (</w:t>
      </w:r>
      <w:proofErr w:type="spellStart"/>
      <w:r w:rsidRPr="4871809E" w:rsidR="315F3430">
        <w:rPr>
          <w:rFonts w:ascii="Times New Roman" w:hAnsi="Times New Roman" w:eastAsia="Times New Roman" w:cs="Times New Roman"/>
        </w:rPr>
        <w:t>Trussler</w:t>
      </w:r>
      <w:proofErr w:type="spellEnd"/>
      <w:r w:rsidRPr="4871809E" w:rsidR="315F3430">
        <w:rPr>
          <w:rFonts w:ascii="Times New Roman" w:hAnsi="Times New Roman" w:eastAsia="Times New Roman" w:cs="Times New Roman"/>
        </w:rPr>
        <w:t xml:space="preserve"> and Robinson, 2015). Ho</w:t>
      </w:r>
      <w:r w:rsidRPr="4871809E" w:rsidR="6A4E0180">
        <w:rPr>
          <w:rFonts w:ascii="Times New Roman" w:hAnsi="Times New Roman" w:eastAsia="Times New Roman" w:cs="Times New Roman"/>
        </w:rPr>
        <w:t>wever, despite significant progress in the promotion of inclusive practices, it</w:t>
      </w:r>
      <w:r w:rsidRPr="4871809E" w:rsidR="591219F5">
        <w:rPr>
          <w:rFonts w:ascii="Times New Roman" w:hAnsi="Times New Roman" w:eastAsia="Times New Roman" w:cs="Times New Roman"/>
        </w:rPr>
        <w:t>’</w:t>
      </w:r>
      <w:r w:rsidRPr="4871809E" w:rsidR="6A4E0180">
        <w:rPr>
          <w:rFonts w:ascii="Times New Roman" w:hAnsi="Times New Roman" w:eastAsia="Times New Roman" w:cs="Times New Roman"/>
        </w:rPr>
        <w:t>s acknowledged that barriers to full inclusion</w:t>
      </w:r>
      <w:r w:rsidRPr="4871809E" w:rsidR="21B4B91E">
        <w:rPr>
          <w:rFonts w:ascii="Times New Roman" w:hAnsi="Times New Roman" w:eastAsia="Times New Roman" w:cs="Times New Roman"/>
        </w:rPr>
        <w:t>, within schools will still exist due to the complex and evolving needs of learners as well as systemic challenges within schools (</w:t>
      </w:r>
      <w:proofErr w:type="spellStart"/>
      <w:r w:rsidRPr="4871809E" w:rsidR="21B4B91E">
        <w:rPr>
          <w:rFonts w:ascii="Times New Roman" w:hAnsi="Times New Roman" w:eastAsia="Times New Roman" w:cs="Times New Roman"/>
        </w:rPr>
        <w:t>Kurows</w:t>
      </w:r>
      <w:r w:rsidRPr="4871809E" w:rsidR="33D1D46C">
        <w:rPr>
          <w:rFonts w:ascii="Times New Roman" w:hAnsi="Times New Roman" w:eastAsia="Times New Roman" w:cs="Times New Roman"/>
        </w:rPr>
        <w:t>ki</w:t>
      </w:r>
      <w:proofErr w:type="spellEnd"/>
      <w:r w:rsidRPr="4871809E" w:rsidR="33D1D46C">
        <w:rPr>
          <w:rFonts w:ascii="Times New Roman" w:hAnsi="Times New Roman" w:eastAsia="Times New Roman" w:cs="Times New Roman"/>
        </w:rPr>
        <w:t xml:space="preserve"> et al, 2022).</w:t>
      </w:r>
      <w:r w:rsidRPr="4871809E" w:rsidR="04AC9988">
        <w:rPr>
          <w:rFonts w:ascii="Times New Roman" w:hAnsi="Times New Roman" w:eastAsia="Times New Roman" w:cs="Times New Roman"/>
        </w:rPr>
        <w:t xml:space="preserve"> One barrier that is </w:t>
      </w:r>
      <w:r w:rsidRPr="4871809E" w:rsidR="69C21D9B">
        <w:rPr>
          <w:rFonts w:ascii="Times New Roman" w:hAnsi="Times New Roman" w:eastAsia="Times New Roman" w:cs="Times New Roman"/>
        </w:rPr>
        <w:t>discussed</w:t>
      </w:r>
      <w:r w:rsidRPr="4871809E" w:rsidR="04AC9988">
        <w:rPr>
          <w:rFonts w:ascii="Times New Roman" w:hAnsi="Times New Roman" w:eastAsia="Times New Roman" w:cs="Times New Roman"/>
        </w:rPr>
        <w:t xml:space="preserve"> frequently is teachers not </w:t>
      </w:r>
      <w:r w:rsidRPr="4871809E" w:rsidR="0D30128B">
        <w:rPr>
          <w:rFonts w:ascii="Times New Roman" w:hAnsi="Times New Roman" w:eastAsia="Times New Roman" w:cs="Times New Roman"/>
        </w:rPr>
        <w:t>committed</w:t>
      </w:r>
      <w:r w:rsidRPr="4871809E" w:rsidR="04AC9988">
        <w:rPr>
          <w:rFonts w:ascii="Times New Roman" w:hAnsi="Times New Roman" w:eastAsia="Times New Roman" w:cs="Times New Roman"/>
        </w:rPr>
        <w:t xml:space="preserve"> to the principles of inclusivity </w:t>
      </w:r>
      <w:r w:rsidRPr="4871809E" w:rsidR="74B8D589">
        <w:rPr>
          <w:rFonts w:ascii="Times New Roman" w:hAnsi="Times New Roman" w:eastAsia="Times New Roman" w:cs="Times New Roman"/>
        </w:rPr>
        <w:t>within the classroom (</w:t>
      </w:r>
      <w:proofErr w:type="spellStart"/>
      <w:r w:rsidRPr="4871809E" w:rsidR="74B8D589">
        <w:rPr>
          <w:rFonts w:ascii="Times New Roman" w:hAnsi="Times New Roman" w:eastAsia="Times New Roman" w:cs="Times New Roman"/>
        </w:rPr>
        <w:t>Glazzard</w:t>
      </w:r>
      <w:proofErr w:type="spellEnd"/>
      <w:r w:rsidRPr="4871809E" w:rsidR="74B8D589">
        <w:rPr>
          <w:rFonts w:ascii="Times New Roman" w:hAnsi="Times New Roman" w:eastAsia="Times New Roman" w:cs="Times New Roman"/>
        </w:rPr>
        <w:t>, 2011). Furthermore</w:t>
      </w:r>
      <w:r w:rsidRPr="4871809E" w:rsidR="1FB0390B">
        <w:rPr>
          <w:rFonts w:ascii="Times New Roman" w:hAnsi="Times New Roman" w:eastAsia="Times New Roman" w:cs="Times New Roman"/>
        </w:rPr>
        <w:t xml:space="preserve">, </w:t>
      </w:r>
      <w:proofErr w:type="spellStart"/>
      <w:r w:rsidRPr="4871809E" w:rsidR="74B8D589">
        <w:rPr>
          <w:rFonts w:ascii="Times New Roman" w:hAnsi="Times New Roman" w:eastAsia="Times New Roman" w:cs="Times New Roman"/>
        </w:rPr>
        <w:t>Glazzard</w:t>
      </w:r>
      <w:proofErr w:type="spellEnd"/>
      <w:r w:rsidRPr="4871809E" w:rsidR="74B8D589">
        <w:rPr>
          <w:rFonts w:ascii="Times New Roman" w:hAnsi="Times New Roman" w:eastAsia="Times New Roman" w:cs="Times New Roman"/>
        </w:rPr>
        <w:t xml:space="preserve"> (2011) added that lack of support within the classroom</w:t>
      </w:r>
      <w:r w:rsidRPr="4871809E" w:rsidR="2825E82D">
        <w:rPr>
          <w:rFonts w:ascii="Times New Roman" w:hAnsi="Times New Roman" w:eastAsia="Times New Roman" w:cs="Times New Roman"/>
        </w:rPr>
        <w:t xml:space="preserve"> makes it challenging to offer that extra</w:t>
      </w:r>
      <w:r w:rsidRPr="4871809E" w:rsidR="4FFD5827">
        <w:rPr>
          <w:rFonts w:ascii="Times New Roman" w:hAnsi="Times New Roman" w:eastAsia="Times New Roman" w:cs="Times New Roman"/>
        </w:rPr>
        <w:t xml:space="preserve"> support.</w:t>
      </w:r>
      <w:r w:rsidRPr="4871809E" w:rsidR="2825E82D">
        <w:rPr>
          <w:rFonts w:ascii="Times New Roman" w:hAnsi="Times New Roman" w:eastAsia="Times New Roman" w:cs="Times New Roman"/>
        </w:rPr>
        <w:t xml:space="preserve"> </w:t>
      </w:r>
      <w:r w:rsidRPr="4871809E" w:rsidR="2B9F2938">
        <w:rPr>
          <w:rFonts w:ascii="Times New Roman" w:hAnsi="Times New Roman" w:eastAsia="Times New Roman" w:cs="Times New Roman"/>
        </w:rPr>
        <w:t xml:space="preserve">In addition to these points, </w:t>
      </w:r>
      <w:r w:rsidRPr="4871809E" w:rsidR="2DDB99D8">
        <w:rPr>
          <w:rFonts w:ascii="Times New Roman" w:hAnsi="Times New Roman" w:eastAsia="Times New Roman" w:cs="Times New Roman"/>
        </w:rPr>
        <w:t>it has</w:t>
      </w:r>
      <w:r w:rsidRPr="4871809E" w:rsidR="2B9F2938">
        <w:rPr>
          <w:rFonts w:ascii="Times New Roman" w:hAnsi="Times New Roman" w:eastAsia="Times New Roman" w:cs="Times New Roman"/>
        </w:rPr>
        <w:t xml:space="preserve"> been reported that a lack of </w:t>
      </w:r>
      <w:r w:rsidRPr="4871809E" w:rsidR="208BA0A0">
        <w:rPr>
          <w:rFonts w:ascii="Times New Roman" w:hAnsi="Times New Roman" w:eastAsia="Times New Roman" w:cs="Times New Roman"/>
        </w:rPr>
        <w:t>training and</w:t>
      </w:r>
      <w:r w:rsidRPr="4871809E" w:rsidR="2B9F2938">
        <w:rPr>
          <w:rFonts w:ascii="Times New Roman" w:hAnsi="Times New Roman" w:eastAsia="Times New Roman" w:cs="Times New Roman"/>
        </w:rPr>
        <w:t xml:space="preserve"> </w:t>
      </w:r>
      <w:r w:rsidRPr="4871809E" w:rsidR="6E663D2B">
        <w:rPr>
          <w:rFonts w:ascii="Times New Roman" w:hAnsi="Times New Roman" w:eastAsia="Times New Roman" w:cs="Times New Roman"/>
        </w:rPr>
        <w:t>preparedness</w:t>
      </w:r>
      <w:r w:rsidRPr="4871809E" w:rsidR="2B9F2938">
        <w:rPr>
          <w:rFonts w:ascii="Times New Roman" w:hAnsi="Times New Roman" w:eastAsia="Times New Roman" w:cs="Times New Roman"/>
        </w:rPr>
        <w:t xml:space="preserve"> is </w:t>
      </w:r>
      <w:r w:rsidRPr="4871809E" w:rsidR="6B5D16AF">
        <w:rPr>
          <w:rFonts w:ascii="Times New Roman" w:hAnsi="Times New Roman" w:eastAsia="Times New Roman" w:cs="Times New Roman"/>
        </w:rPr>
        <w:t>another</w:t>
      </w:r>
      <w:r w:rsidRPr="4871809E" w:rsidR="2B9F2938">
        <w:rPr>
          <w:rFonts w:ascii="Times New Roman" w:hAnsi="Times New Roman" w:eastAsia="Times New Roman" w:cs="Times New Roman"/>
        </w:rPr>
        <w:t xml:space="preserve"> barrier to </w:t>
      </w:r>
      <w:r w:rsidRPr="4871809E" w:rsidR="44ACDC38">
        <w:rPr>
          <w:rFonts w:ascii="Times New Roman" w:hAnsi="Times New Roman" w:eastAsia="Times New Roman" w:cs="Times New Roman"/>
        </w:rPr>
        <w:t>inclusive practice.</w:t>
      </w:r>
      <w:r w:rsidRPr="4871809E" w:rsidR="07746395">
        <w:rPr>
          <w:rFonts w:ascii="Times New Roman" w:hAnsi="Times New Roman" w:eastAsia="Times New Roman" w:cs="Times New Roman"/>
        </w:rPr>
        <w:t xml:space="preserve"> In a recent article by Knight et al (2022) it was discovered that teachers felt that</w:t>
      </w:r>
      <w:r w:rsidRPr="4871809E" w:rsidR="30ED3BAD">
        <w:rPr>
          <w:rFonts w:ascii="Times New Roman" w:hAnsi="Times New Roman" w:eastAsia="Times New Roman" w:cs="Times New Roman"/>
        </w:rPr>
        <w:t xml:space="preserve"> it was beyond their ability </w:t>
      </w:r>
      <w:r w:rsidRPr="4871809E" w:rsidR="702BC662">
        <w:rPr>
          <w:rFonts w:ascii="Times New Roman" w:hAnsi="Times New Roman" w:eastAsia="Times New Roman" w:cs="Times New Roman"/>
        </w:rPr>
        <w:t xml:space="preserve">to support learners with ALN to be fully included within the classroom. </w:t>
      </w:r>
      <w:r w:rsidRPr="4871809E" w:rsidR="4A2A7BAA">
        <w:rPr>
          <w:rFonts w:ascii="Times New Roman" w:hAnsi="Times New Roman" w:eastAsia="Times New Roman" w:cs="Times New Roman"/>
        </w:rPr>
        <w:t xml:space="preserve">The implementation of inclusive practice is clear to see in schools in Wales, however </w:t>
      </w:r>
      <w:r w:rsidRPr="4871809E" w:rsidR="7BFBA97F">
        <w:rPr>
          <w:rFonts w:ascii="Times New Roman" w:hAnsi="Times New Roman" w:eastAsia="Times New Roman" w:cs="Times New Roman"/>
        </w:rPr>
        <w:t>it</w:t>
      </w:r>
      <w:r w:rsidRPr="4871809E" w:rsidR="564008FB">
        <w:rPr>
          <w:rFonts w:ascii="Times New Roman" w:hAnsi="Times New Roman" w:eastAsia="Times New Roman" w:cs="Times New Roman"/>
        </w:rPr>
        <w:t>’</w:t>
      </w:r>
      <w:r w:rsidRPr="4871809E" w:rsidR="7BFBA97F">
        <w:rPr>
          <w:rFonts w:ascii="Times New Roman" w:hAnsi="Times New Roman" w:eastAsia="Times New Roman" w:cs="Times New Roman"/>
        </w:rPr>
        <w:t>s</w:t>
      </w:r>
      <w:r w:rsidRPr="4871809E" w:rsidR="4A2A7BAA">
        <w:rPr>
          <w:rFonts w:ascii="Times New Roman" w:hAnsi="Times New Roman" w:eastAsia="Times New Roman" w:cs="Times New Roman"/>
        </w:rPr>
        <w:t xml:space="preserve"> not</w:t>
      </w:r>
      <w:r w:rsidRPr="4871809E" w:rsidR="171D1D5C">
        <w:rPr>
          <w:rFonts w:ascii="Times New Roman" w:hAnsi="Times New Roman" w:eastAsia="Times New Roman" w:cs="Times New Roman"/>
        </w:rPr>
        <w:t xml:space="preserve"> as effective and consistent as it needs to be to align with what is trying to be achieved </w:t>
      </w:r>
      <w:r w:rsidRPr="4871809E" w:rsidR="154FB748">
        <w:rPr>
          <w:rFonts w:ascii="Times New Roman" w:hAnsi="Times New Roman" w:eastAsia="Times New Roman" w:cs="Times New Roman"/>
        </w:rPr>
        <w:t>within the curriculum for Wales (2022) and the Additional learning needs (Wales) Act (2018)</w:t>
      </w:r>
      <w:r w:rsidRPr="4871809E" w:rsidR="7A22487D">
        <w:rPr>
          <w:rFonts w:ascii="Times New Roman" w:hAnsi="Times New Roman" w:eastAsia="Times New Roman" w:cs="Times New Roman"/>
        </w:rPr>
        <w:t xml:space="preserve">. Full implementation will depend on a range of matters such as </w:t>
      </w:r>
      <w:r w:rsidRPr="4871809E" w:rsidR="545D488B">
        <w:rPr>
          <w:rFonts w:ascii="Times New Roman" w:hAnsi="Times New Roman" w:eastAsia="Times New Roman" w:cs="Times New Roman"/>
        </w:rPr>
        <w:t>teachers'</w:t>
      </w:r>
      <w:r w:rsidRPr="4871809E" w:rsidR="7A22487D">
        <w:rPr>
          <w:rFonts w:ascii="Times New Roman" w:hAnsi="Times New Roman" w:eastAsia="Times New Roman" w:cs="Times New Roman"/>
        </w:rPr>
        <w:t xml:space="preserve"> attitudes, training, </w:t>
      </w:r>
      <w:r w:rsidRPr="4871809E" w:rsidR="03DD6E60">
        <w:rPr>
          <w:rFonts w:ascii="Times New Roman" w:hAnsi="Times New Roman" w:eastAsia="Times New Roman" w:cs="Times New Roman"/>
        </w:rPr>
        <w:t>leadership,</w:t>
      </w:r>
      <w:r w:rsidRPr="4871809E" w:rsidR="7A22487D">
        <w:rPr>
          <w:rFonts w:ascii="Times New Roman" w:hAnsi="Times New Roman" w:eastAsia="Times New Roman" w:cs="Times New Roman"/>
        </w:rPr>
        <w:t xml:space="preserve"> and funding (Knight et al, 2022).</w:t>
      </w:r>
    </w:p>
    <w:p w:rsidR="1F78F2FA" w:rsidP="4871809E" w:rsidRDefault="1F78F2FA" w14:paraId="27BC5A06" w14:textId="7A92EC9E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>Addressing</w:t>
      </w:r>
      <w:r w:rsidRPr="4871809E" w:rsidR="2DA9FB85">
        <w:rPr>
          <w:rFonts w:ascii="Times New Roman" w:hAnsi="Times New Roman" w:eastAsia="Times New Roman" w:cs="Times New Roman"/>
        </w:rPr>
        <w:t xml:space="preserve"> these barriers is vital to ensure a more inclusive education for all learners, especially those with ALN. Two strategies will be di</w:t>
      </w:r>
      <w:r w:rsidRPr="4871809E" w:rsidR="154B58C7">
        <w:rPr>
          <w:rFonts w:ascii="Times New Roman" w:hAnsi="Times New Roman" w:eastAsia="Times New Roman" w:cs="Times New Roman"/>
        </w:rPr>
        <w:t>scussed</w:t>
      </w:r>
      <w:r w:rsidRPr="4871809E" w:rsidR="16D7C479">
        <w:rPr>
          <w:rFonts w:ascii="Times New Roman" w:hAnsi="Times New Roman" w:eastAsia="Times New Roman" w:cs="Times New Roman"/>
        </w:rPr>
        <w:t xml:space="preserve"> that could support teachers within Welsh primary schools to provide inclusive education.</w:t>
      </w:r>
    </w:p>
    <w:p w:rsidR="4871809E" w:rsidP="4871809E" w:rsidRDefault="4871809E" w14:paraId="7CFC7FB2" w14:textId="0869A6B1">
      <w:pPr>
        <w:spacing w:line="360" w:lineRule="auto"/>
        <w:rPr>
          <w:rFonts w:ascii="Times New Roman" w:hAnsi="Times New Roman" w:eastAsia="Times New Roman" w:cs="Times New Roman"/>
        </w:rPr>
      </w:pPr>
    </w:p>
    <w:p w:rsidR="09CB8BB2" w:rsidP="4871809E" w:rsidRDefault="09CB8BB2" w14:paraId="69F509FF" w14:textId="6721ED13">
      <w:pPr>
        <w:spacing w:line="360" w:lineRule="auto"/>
        <w:rPr>
          <w:rFonts w:ascii="Times New Roman" w:hAnsi="Times New Roman" w:eastAsia="Times New Roman" w:cs="Times New Roman"/>
          <w:u w:val="single"/>
        </w:rPr>
      </w:pPr>
      <w:r w:rsidRPr="4871809E">
        <w:rPr>
          <w:rFonts w:ascii="Times New Roman" w:hAnsi="Times New Roman" w:eastAsia="Times New Roman" w:cs="Times New Roman"/>
          <w:u w:val="single"/>
        </w:rPr>
        <w:t xml:space="preserve">Strategy 1 – Mixed ability grouping </w:t>
      </w:r>
    </w:p>
    <w:p w:rsidR="09CB8BB2" w:rsidP="4871809E" w:rsidRDefault="09CB8BB2" w14:paraId="4FE3B115" w14:textId="5FC0E033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 xml:space="preserve">Mixed ability grouping is best known as having </w:t>
      </w:r>
      <w:r w:rsidRPr="4871809E" w:rsidR="74E83DE7">
        <w:rPr>
          <w:rFonts w:ascii="Times New Roman" w:hAnsi="Times New Roman" w:eastAsia="Times New Roman" w:cs="Times New Roman"/>
        </w:rPr>
        <w:t>several</w:t>
      </w:r>
      <w:r w:rsidRPr="4871809E">
        <w:rPr>
          <w:rFonts w:ascii="Times New Roman" w:hAnsi="Times New Roman" w:eastAsia="Times New Roman" w:cs="Times New Roman"/>
        </w:rPr>
        <w:t xml:space="preserve"> learners working within a group that are of different abilities</w:t>
      </w:r>
      <w:r w:rsidRPr="4871809E" w:rsidR="76B7DA44">
        <w:rPr>
          <w:rFonts w:ascii="Times New Roman" w:hAnsi="Times New Roman" w:eastAsia="Times New Roman" w:cs="Times New Roman"/>
        </w:rPr>
        <w:t>, to promote learning as well as aiming to improve and develop skills and attitudes that are key for daily activities such as int</w:t>
      </w:r>
      <w:r w:rsidRPr="4871809E" w:rsidR="5C978136">
        <w:rPr>
          <w:rFonts w:ascii="Times New Roman" w:hAnsi="Times New Roman" w:eastAsia="Times New Roman" w:cs="Times New Roman"/>
        </w:rPr>
        <w:t>ra</w:t>
      </w:r>
      <w:r w:rsidRPr="4871809E" w:rsidR="76B7DA44">
        <w:rPr>
          <w:rFonts w:ascii="Times New Roman" w:hAnsi="Times New Roman" w:eastAsia="Times New Roman" w:cs="Times New Roman"/>
        </w:rPr>
        <w:t xml:space="preserve">personal </w:t>
      </w:r>
      <w:r w:rsidRPr="4871809E" w:rsidR="38574C50">
        <w:rPr>
          <w:rFonts w:ascii="Times New Roman" w:hAnsi="Times New Roman" w:eastAsia="Times New Roman" w:cs="Times New Roman"/>
        </w:rPr>
        <w:t>and interpersonal skills (</w:t>
      </w:r>
      <w:r w:rsidRPr="4871809E" w:rsidR="69EE3376">
        <w:rPr>
          <w:rFonts w:ascii="Times New Roman" w:hAnsi="Times New Roman" w:eastAsia="Times New Roman" w:cs="Times New Roman"/>
        </w:rPr>
        <w:t>Hove</w:t>
      </w:r>
      <w:r w:rsidRPr="4871809E" w:rsidR="38574C50">
        <w:rPr>
          <w:rFonts w:ascii="Times New Roman" w:hAnsi="Times New Roman" w:eastAsia="Times New Roman" w:cs="Times New Roman"/>
        </w:rPr>
        <w:t>, 20</w:t>
      </w:r>
      <w:r w:rsidRPr="4871809E" w:rsidR="201DA212">
        <w:rPr>
          <w:rFonts w:ascii="Times New Roman" w:hAnsi="Times New Roman" w:eastAsia="Times New Roman" w:cs="Times New Roman"/>
        </w:rPr>
        <w:t>22</w:t>
      </w:r>
      <w:r w:rsidRPr="4871809E" w:rsidR="38574C50">
        <w:rPr>
          <w:rFonts w:ascii="Times New Roman" w:hAnsi="Times New Roman" w:eastAsia="Times New Roman" w:cs="Times New Roman"/>
        </w:rPr>
        <w:t>)</w:t>
      </w:r>
      <w:r w:rsidRPr="4871809E" w:rsidR="2202A68D">
        <w:rPr>
          <w:rFonts w:ascii="Times New Roman" w:hAnsi="Times New Roman" w:eastAsia="Times New Roman" w:cs="Times New Roman"/>
        </w:rPr>
        <w:t>. Those who advocate for inclusive education, believe that the use of mixed ability grouping enables learners with</w:t>
      </w:r>
      <w:r w:rsidRPr="4871809E" w:rsidR="3331287E">
        <w:rPr>
          <w:rFonts w:ascii="Times New Roman" w:hAnsi="Times New Roman" w:eastAsia="Times New Roman" w:cs="Times New Roman"/>
        </w:rPr>
        <w:t xml:space="preserve"> disabilities to assimilate more naturally into the learning </w:t>
      </w:r>
      <w:r w:rsidRPr="4871809E" w:rsidR="1B194382">
        <w:rPr>
          <w:rFonts w:ascii="Times New Roman" w:hAnsi="Times New Roman" w:eastAsia="Times New Roman" w:cs="Times New Roman"/>
        </w:rPr>
        <w:t>environment alongside their peers without disabilities, promoting mutual understanding and engaging one another in the learning process (</w:t>
      </w:r>
      <w:proofErr w:type="spellStart"/>
      <w:r w:rsidRPr="4871809E" w:rsidR="1B194382">
        <w:rPr>
          <w:rFonts w:ascii="Times New Roman" w:hAnsi="Times New Roman" w:eastAsia="Times New Roman" w:cs="Times New Roman"/>
        </w:rPr>
        <w:t>Hallahan</w:t>
      </w:r>
      <w:proofErr w:type="spellEnd"/>
      <w:r w:rsidRPr="4871809E" w:rsidR="1B194382">
        <w:rPr>
          <w:rFonts w:ascii="Times New Roman" w:hAnsi="Times New Roman" w:eastAsia="Times New Roman" w:cs="Times New Roman"/>
        </w:rPr>
        <w:t xml:space="preserve"> et al, 2011)</w:t>
      </w:r>
      <w:r w:rsidRPr="4871809E" w:rsidR="4983D502">
        <w:rPr>
          <w:rFonts w:ascii="Times New Roman" w:hAnsi="Times New Roman" w:eastAsia="Times New Roman" w:cs="Times New Roman"/>
        </w:rPr>
        <w:t xml:space="preserve">. According to </w:t>
      </w:r>
      <w:r w:rsidRPr="4871809E" w:rsidR="4DCD2C1D">
        <w:rPr>
          <w:rFonts w:ascii="Times New Roman" w:hAnsi="Times New Roman" w:eastAsia="Times New Roman" w:cs="Times New Roman"/>
        </w:rPr>
        <w:t>Hove</w:t>
      </w:r>
      <w:r w:rsidRPr="4871809E" w:rsidR="3862C086">
        <w:rPr>
          <w:rFonts w:ascii="Times New Roman" w:hAnsi="Times New Roman" w:eastAsia="Times New Roman" w:cs="Times New Roman"/>
        </w:rPr>
        <w:t xml:space="preserve"> </w:t>
      </w:r>
      <w:r w:rsidRPr="4871809E" w:rsidR="694DD29B">
        <w:rPr>
          <w:rFonts w:ascii="Times New Roman" w:hAnsi="Times New Roman" w:eastAsia="Times New Roman" w:cs="Times New Roman"/>
        </w:rPr>
        <w:t>(</w:t>
      </w:r>
      <w:r w:rsidRPr="4871809E" w:rsidR="3862C086">
        <w:rPr>
          <w:rFonts w:ascii="Times New Roman" w:hAnsi="Times New Roman" w:eastAsia="Times New Roman" w:cs="Times New Roman"/>
        </w:rPr>
        <w:t>2023</w:t>
      </w:r>
      <w:r w:rsidRPr="4871809E" w:rsidR="4983D502">
        <w:rPr>
          <w:rFonts w:ascii="Times New Roman" w:hAnsi="Times New Roman" w:eastAsia="Times New Roman" w:cs="Times New Roman"/>
        </w:rPr>
        <w:t xml:space="preserve">) mixed ability grouping </w:t>
      </w:r>
      <w:r w:rsidRPr="4871809E" w:rsidR="6160D614">
        <w:rPr>
          <w:rFonts w:ascii="Times New Roman" w:hAnsi="Times New Roman" w:eastAsia="Times New Roman" w:cs="Times New Roman"/>
        </w:rPr>
        <w:t xml:space="preserve">is seen as one of the most successful grouping </w:t>
      </w:r>
      <w:r w:rsidRPr="4871809E" w:rsidR="29299A18">
        <w:rPr>
          <w:rFonts w:ascii="Times New Roman" w:hAnsi="Times New Roman" w:eastAsia="Times New Roman" w:cs="Times New Roman"/>
        </w:rPr>
        <w:t>practices</w:t>
      </w:r>
      <w:r w:rsidRPr="4871809E" w:rsidR="6160D614">
        <w:rPr>
          <w:rFonts w:ascii="Times New Roman" w:hAnsi="Times New Roman" w:eastAsia="Times New Roman" w:cs="Times New Roman"/>
        </w:rPr>
        <w:t xml:space="preserve"> </w:t>
      </w:r>
      <w:r w:rsidRPr="4871809E" w:rsidR="5625F2D4">
        <w:rPr>
          <w:rFonts w:ascii="Times New Roman" w:hAnsi="Times New Roman" w:eastAsia="Times New Roman" w:cs="Times New Roman"/>
        </w:rPr>
        <w:t>because it enables learners who are from different backgrounds, different interest</w:t>
      </w:r>
      <w:r w:rsidRPr="4871809E" w:rsidR="4EE30664">
        <w:rPr>
          <w:rFonts w:ascii="Times New Roman" w:hAnsi="Times New Roman" w:eastAsia="Times New Roman" w:cs="Times New Roman"/>
        </w:rPr>
        <w:t xml:space="preserve"> and who are of different intelligence can</w:t>
      </w:r>
      <w:r w:rsidRPr="4871809E" w:rsidR="4357BC07">
        <w:rPr>
          <w:rFonts w:ascii="Times New Roman" w:hAnsi="Times New Roman" w:eastAsia="Times New Roman" w:cs="Times New Roman"/>
        </w:rPr>
        <w:t xml:space="preserve"> learn and interact with one another. A study conducted by </w:t>
      </w:r>
      <w:proofErr w:type="spellStart"/>
      <w:r w:rsidRPr="4871809E" w:rsidR="4357BC07">
        <w:rPr>
          <w:rFonts w:ascii="Times New Roman" w:hAnsi="Times New Roman" w:eastAsia="Times New Roman" w:cs="Times New Roman"/>
        </w:rPr>
        <w:t>A</w:t>
      </w:r>
      <w:r w:rsidRPr="4871809E" w:rsidR="19ECC266">
        <w:rPr>
          <w:rFonts w:ascii="Times New Roman" w:hAnsi="Times New Roman" w:eastAsia="Times New Roman" w:cs="Times New Roman"/>
        </w:rPr>
        <w:t>l</w:t>
      </w:r>
      <w:r w:rsidRPr="4871809E" w:rsidR="4357BC07">
        <w:rPr>
          <w:rFonts w:ascii="Times New Roman" w:hAnsi="Times New Roman" w:eastAsia="Times New Roman" w:cs="Times New Roman"/>
        </w:rPr>
        <w:t>-Shammakhi</w:t>
      </w:r>
      <w:proofErr w:type="spellEnd"/>
      <w:r w:rsidRPr="4871809E" w:rsidR="4357BC07">
        <w:rPr>
          <w:rFonts w:ascii="Times New Roman" w:hAnsi="Times New Roman" w:eastAsia="Times New Roman" w:cs="Times New Roman"/>
        </w:rPr>
        <w:t xml:space="preserve"> et al (2015) discovered that mixed ability gro</w:t>
      </w:r>
      <w:r w:rsidRPr="4871809E" w:rsidR="1A1A287B">
        <w:rPr>
          <w:rFonts w:ascii="Times New Roman" w:hAnsi="Times New Roman" w:eastAsia="Times New Roman" w:cs="Times New Roman"/>
        </w:rPr>
        <w:t xml:space="preserve">upings facilitate the development of social </w:t>
      </w:r>
      <w:r w:rsidRPr="4871809E" w:rsidR="7F153241">
        <w:rPr>
          <w:rFonts w:ascii="Times New Roman" w:hAnsi="Times New Roman" w:eastAsia="Times New Roman" w:cs="Times New Roman"/>
        </w:rPr>
        <w:t>skills</w:t>
      </w:r>
      <w:r w:rsidRPr="4871809E" w:rsidR="1A1A287B">
        <w:rPr>
          <w:rFonts w:ascii="Times New Roman" w:hAnsi="Times New Roman" w:eastAsia="Times New Roman" w:cs="Times New Roman"/>
        </w:rPr>
        <w:t xml:space="preserve"> in learners with special educational needs, as these learners benefit from observing and imit</w:t>
      </w:r>
      <w:r w:rsidRPr="4871809E" w:rsidR="6B6E4B17">
        <w:rPr>
          <w:rFonts w:ascii="Times New Roman" w:hAnsi="Times New Roman" w:eastAsia="Times New Roman" w:cs="Times New Roman"/>
        </w:rPr>
        <w:t>ating the interactions of their non-disabled peers within the classroom.</w:t>
      </w:r>
    </w:p>
    <w:p w:rsidR="79EDBB14" w:rsidP="4871809E" w:rsidRDefault="79EDBB14" w14:paraId="5A70E787" w14:textId="16517221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 xml:space="preserve">During my placement in a Welsh primary school, I observed a mixed ability task working together on a </w:t>
      </w:r>
      <w:r w:rsidRPr="4871809E" w:rsidR="5BF32D63">
        <w:rPr>
          <w:rFonts w:ascii="Times New Roman" w:hAnsi="Times New Roman" w:eastAsia="Times New Roman" w:cs="Times New Roman"/>
        </w:rPr>
        <w:t>literacy task. The teacher strategically paired one learner who has ALN wi</w:t>
      </w:r>
      <w:r w:rsidRPr="4871809E" w:rsidR="70AB7CD2">
        <w:rPr>
          <w:rFonts w:ascii="Times New Roman" w:hAnsi="Times New Roman" w:eastAsia="Times New Roman" w:cs="Times New Roman"/>
        </w:rPr>
        <w:t xml:space="preserve">th peers who were confident communicators but also known for their </w:t>
      </w:r>
      <w:r w:rsidRPr="4871809E" w:rsidR="6C6BA0AA">
        <w:rPr>
          <w:rFonts w:ascii="Times New Roman" w:hAnsi="Times New Roman" w:eastAsia="Times New Roman" w:cs="Times New Roman"/>
        </w:rPr>
        <w:t>patience</w:t>
      </w:r>
      <w:r w:rsidRPr="4871809E" w:rsidR="70AB7CD2">
        <w:rPr>
          <w:rFonts w:ascii="Times New Roman" w:hAnsi="Times New Roman" w:eastAsia="Times New Roman" w:cs="Times New Roman"/>
        </w:rPr>
        <w:t xml:space="preserve"> and cooperation. It was </w:t>
      </w:r>
      <w:r w:rsidRPr="4871809E" w:rsidR="75374D85">
        <w:rPr>
          <w:rFonts w:ascii="Times New Roman" w:hAnsi="Times New Roman" w:eastAsia="Times New Roman" w:cs="Times New Roman"/>
        </w:rPr>
        <w:t>noticeable</w:t>
      </w:r>
      <w:r w:rsidRPr="4871809E" w:rsidR="4AACCD37">
        <w:rPr>
          <w:rFonts w:ascii="Times New Roman" w:hAnsi="Times New Roman" w:eastAsia="Times New Roman" w:cs="Times New Roman"/>
        </w:rPr>
        <w:t xml:space="preserve"> that the learners </w:t>
      </w:r>
      <w:r w:rsidRPr="4871809E" w:rsidR="4D8C8CAD">
        <w:rPr>
          <w:rFonts w:ascii="Times New Roman" w:hAnsi="Times New Roman" w:eastAsia="Times New Roman" w:cs="Times New Roman"/>
        </w:rPr>
        <w:t>were naturally supporting one another with the stronger readers helping to decide tricky words and the others contributing ideas to the story</w:t>
      </w:r>
      <w:r w:rsidRPr="4871809E" w:rsidR="1BABCA39">
        <w:rPr>
          <w:rFonts w:ascii="Times New Roman" w:hAnsi="Times New Roman" w:eastAsia="Times New Roman" w:cs="Times New Roman"/>
        </w:rPr>
        <w:t xml:space="preserve">. The ALN learner was fully engaged throughout the discussions and his peers were </w:t>
      </w:r>
      <w:r w:rsidRPr="4871809E" w:rsidR="56D90CBE">
        <w:rPr>
          <w:rFonts w:ascii="Times New Roman" w:hAnsi="Times New Roman" w:eastAsia="Times New Roman" w:cs="Times New Roman"/>
        </w:rPr>
        <w:t xml:space="preserve">prompting and encouraging him to share his creative ideas. This approach prompted peer learning and </w:t>
      </w:r>
      <w:r w:rsidRPr="4871809E" w:rsidR="15C738E4">
        <w:rPr>
          <w:rFonts w:ascii="Times New Roman" w:hAnsi="Times New Roman" w:eastAsia="Times New Roman" w:cs="Times New Roman"/>
        </w:rPr>
        <w:t>facilitated social relationships within the group. As a student teacher, it highlighted to me the importance of planning grouping accordingly that goes beyond academic reasons, concentrating more on building a positive cl</w:t>
      </w:r>
      <w:r w:rsidRPr="4871809E" w:rsidR="3301EF0B">
        <w:rPr>
          <w:rFonts w:ascii="Times New Roman" w:hAnsi="Times New Roman" w:eastAsia="Times New Roman" w:cs="Times New Roman"/>
        </w:rPr>
        <w:t>assroom environment where all learners are valued and supported</w:t>
      </w:r>
      <w:r w:rsidRPr="4871809E" w:rsidR="40432BFE">
        <w:rPr>
          <w:rFonts w:ascii="Times New Roman" w:hAnsi="Times New Roman" w:eastAsia="Times New Roman" w:cs="Times New Roman"/>
        </w:rPr>
        <w:t>.</w:t>
      </w:r>
    </w:p>
    <w:p w:rsidRPr="00F90691" w:rsidR="00F90691" w:rsidP="5C966648" w:rsidRDefault="7D4D4A9D" w14:paraId="43D69BEC" w14:textId="7BC381E4">
      <w:pPr>
        <w:spacing w:after="0" w:line="360" w:lineRule="auto"/>
        <w:divId w:val="986323980"/>
        <w:rPr>
          <w:rFonts w:ascii="Times New Roman" w:hAnsi="Times New Roman" w:eastAsia="Times New Roman" w:cs="Times New Roman"/>
          <w:lang w:val="en-GB" w:eastAsia="en-GB"/>
        </w:rPr>
      </w:pPr>
      <w:r w:rsidRPr="5C966648">
        <w:rPr>
          <w:rFonts w:ascii="Times New Roman" w:hAnsi="Times New Roman" w:eastAsia="Times New Roman" w:cs="Times New Roman"/>
        </w:rPr>
        <w:t xml:space="preserve">With every strategy that is used to promote inclusivity, it does prove to have barriers and limitations. One limitation that stand out is </w:t>
      </w:r>
      <w:r w:rsidRPr="5C966648" w:rsidR="15BA4FA1">
        <w:rPr>
          <w:rFonts w:ascii="Times New Roman" w:hAnsi="Times New Roman" w:eastAsia="Times New Roman" w:cs="Times New Roman"/>
        </w:rPr>
        <w:t>teachers</w:t>
      </w:r>
      <w:r w:rsidRPr="5C966648">
        <w:rPr>
          <w:rFonts w:ascii="Times New Roman" w:hAnsi="Times New Roman" w:eastAsia="Times New Roman" w:cs="Times New Roman"/>
        </w:rPr>
        <w:t xml:space="preserve"> tend to spend too much time </w:t>
      </w:r>
      <w:r w:rsidRPr="5C966648" w:rsidR="5C64DAF0">
        <w:rPr>
          <w:rFonts w:ascii="Times New Roman" w:hAnsi="Times New Roman" w:eastAsia="Times New Roman" w:cs="Times New Roman"/>
        </w:rPr>
        <w:t xml:space="preserve">explaining the activity to the ALN learners, which ended in the learners who are more academic to show boredom </w:t>
      </w:r>
      <w:r w:rsidRPr="5C966648" w:rsidR="6173FCF3">
        <w:rPr>
          <w:rFonts w:ascii="Times New Roman" w:hAnsi="Times New Roman" w:eastAsia="Times New Roman" w:cs="Times New Roman"/>
        </w:rPr>
        <w:t>and have thoughts and feelings of being excluded from the process of learning (</w:t>
      </w:r>
      <w:r w:rsidRPr="5C966648" w:rsidR="45B6A972">
        <w:rPr>
          <w:rFonts w:ascii="Times New Roman" w:hAnsi="Times New Roman" w:eastAsia="Times New Roman" w:cs="Times New Roman"/>
        </w:rPr>
        <w:t>Hove</w:t>
      </w:r>
      <w:r w:rsidRPr="5C966648" w:rsidR="6173FCF3">
        <w:rPr>
          <w:rFonts w:ascii="Times New Roman" w:hAnsi="Times New Roman" w:eastAsia="Times New Roman" w:cs="Times New Roman"/>
        </w:rPr>
        <w:t xml:space="preserve">, 2017). </w:t>
      </w:r>
      <w:r w:rsidRPr="5C966648" w:rsidR="041901FE">
        <w:rPr>
          <w:rFonts w:ascii="Times New Roman" w:hAnsi="Times New Roman" w:eastAsia="Times New Roman" w:cs="Times New Roman"/>
        </w:rPr>
        <w:t>A</w:t>
      </w:r>
      <w:r w:rsidRPr="5C966648" w:rsidR="6173FCF3">
        <w:rPr>
          <w:rFonts w:ascii="Times New Roman" w:hAnsi="Times New Roman" w:eastAsia="Times New Roman" w:cs="Times New Roman"/>
        </w:rPr>
        <w:t>nother</w:t>
      </w:r>
      <w:r w:rsidRPr="5C966648" w:rsidR="041901FE">
        <w:rPr>
          <w:rFonts w:ascii="Times New Roman" w:hAnsi="Times New Roman" w:eastAsia="Times New Roman" w:cs="Times New Roman"/>
        </w:rPr>
        <w:t xml:space="preserve"> limitation that has risen on using mixed ability groups is that the ‘gifted’ learners are being kept back by the learners needing extra s</w:t>
      </w:r>
      <w:r w:rsidRPr="5C966648" w:rsidR="60109E45">
        <w:rPr>
          <w:rFonts w:ascii="Times New Roman" w:hAnsi="Times New Roman" w:eastAsia="Times New Roman" w:cs="Times New Roman"/>
        </w:rPr>
        <w:t xml:space="preserve">upport which could be argued that they are </w:t>
      </w:r>
      <w:r w:rsidRPr="5C966648" w:rsidR="49EA9AA7">
        <w:rPr>
          <w:rFonts w:ascii="Times New Roman" w:hAnsi="Times New Roman" w:eastAsia="Times New Roman" w:cs="Times New Roman"/>
        </w:rPr>
        <w:t>missing</w:t>
      </w:r>
      <w:r w:rsidRPr="5C966648" w:rsidR="60109E45">
        <w:rPr>
          <w:rFonts w:ascii="Times New Roman" w:hAnsi="Times New Roman" w:eastAsia="Times New Roman" w:cs="Times New Roman"/>
        </w:rPr>
        <w:t xml:space="preserve"> </w:t>
      </w:r>
      <w:r w:rsidRPr="5C966648" w:rsidR="62E8B1A2">
        <w:rPr>
          <w:rFonts w:ascii="Times New Roman" w:hAnsi="Times New Roman" w:eastAsia="Times New Roman" w:cs="Times New Roman"/>
        </w:rPr>
        <w:t xml:space="preserve">out on </w:t>
      </w:r>
      <w:r w:rsidRPr="5C966648" w:rsidR="60109E45">
        <w:rPr>
          <w:rFonts w:ascii="Times New Roman" w:hAnsi="Times New Roman" w:eastAsia="Times New Roman" w:cs="Times New Roman"/>
        </w:rPr>
        <w:t>opportunities to reach their potential (</w:t>
      </w:r>
      <w:proofErr w:type="spellStart"/>
      <w:r w:rsidRPr="5C966648" w:rsidR="60109E45">
        <w:rPr>
          <w:rFonts w:ascii="Times New Roman" w:hAnsi="Times New Roman" w:eastAsia="Times New Roman" w:cs="Times New Roman"/>
        </w:rPr>
        <w:t>M</w:t>
      </w:r>
      <w:r w:rsidRPr="5C966648" w:rsidR="1D3C2201">
        <w:rPr>
          <w:rFonts w:ascii="Times New Roman" w:hAnsi="Times New Roman" w:eastAsia="Times New Roman" w:cs="Times New Roman"/>
        </w:rPr>
        <w:t>arumo</w:t>
      </w:r>
      <w:proofErr w:type="spellEnd"/>
      <w:r w:rsidRPr="5C966648" w:rsidR="1D3C2201">
        <w:rPr>
          <w:rFonts w:ascii="Times New Roman" w:hAnsi="Times New Roman" w:eastAsia="Times New Roman" w:cs="Times New Roman"/>
        </w:rPr>
        <w:t xml:space="preserve"> and </w:t>
      </w:r>
      <w:proofErr w:type="spellStart"/>
      <w:r w:rsidRPr="5C966648" w:rsidR="1D3C2201">
        <w:rPr>
          <w:rFonts w:ascii="Times New Roman" w:hAnsi="Times New Roman" w:eastAsia="Times New Roman" w:cs="Times New Roman"/>
        </w:rPr>
        <w:t>Mhlolo</w:t>
      </w:r>
      <w:proofErr w:type="spellEnd"/>
      <w:r w:rsidRPr="5C966648" w:rsidR="1D3C2201">
        <w:rPr>
          <w:rFonts w:ascii="Times New Roman" w:hAnsi="Times New Roman" w:eastAsia="Times New Roman" w:cs="Times New Roman"/>
        </w:rPr>
        <w:t>, 2017).</w:t>
      </w:r>
    </w:p>
    <w:p w:rsidRPr="00F90691" w:rsidR="00F90691" w:rsidP="12BD574B" w:rsidRDefault="7D4D4A9D" w14:paraId="2245A919" w14:textId="41B5D150">
      <w:pPr>
        <w:spacing w:after="0" w:line="360" w:lineRule="auto"/>
        <w:divId w:val="986323980"/>
        <w:rPr>
          <w:rFonts w:ascii="Times New Roman" w:hAnsi="Times New Roman" w:eastAsia="Times New Roman" w:cs="Times New Roman"/>
          <w:lang w:val="en-GB" w:eastAsia="en-GB"/>
        </w:rPr>
      </w:pPr>
      <w:r>
        <w:br/>
      </w:r>
      <w:r w:rsidR="00F90691">
        <w:rPr>
          <w:noProof/>
        </w:rPr>
        <w:drawing>
          <wp:inline distT="0" distB="0" distL="0" distR="0" wp14:anchorId="1C0AF264" wp14:editId="015D242F">
            <wp:extent cx="5411366" cy="2325938"/>
            <wp:effectExtent l="0" t="0" r="0" b="0"/>
            <wp:docPr id="1402555381" name="Picture 1" descr="Mixed Ability Grouping | Pros, Cons, &amp; Teaching Strategi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1366" cy="2325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B12ED" w:rsidP="5C966648" w:rsidRDefault="1806F298" w14:paraId="46A96FB7" w14:textId="0460DDA2">
      <w:pPr>
        <w:spacing w:after="0" w:line="240" w:lineRule="auto"/>
        <w:rPr>
          <w:rFonts w:ascii="Times New Roman" w:hAnsi="Times New Roman" w:eastAsia="Times New Roman" w:cs="Times New Roman"/>
          <w:lang w:val="en-GB" w:eastAsia="en-GB"/>
        </w:rPr>
      </w:pPr>
      <w:r w:rsidRPr="5C966648">
        <w:rPr>
          <w:rFonts w:ascii="Times New Roman" w:hAnsi="Times New Roman" w:eastAsia="Times New Roman" w:cs="Times New Roman"/>
          <w:lang w:val="en-GB" w:eastAsia="en-GB"/>
        </w:rPr>
        <w:t>High Speed Training</w:t>
      </w:r>
      <w:r w:rsidRPr="5C966648" w:rsidR="324DF480">
        <w:rPr>
          <w:rFonts w:ascii="Times New Roman" w:hAnsi="Times New Roman" w:eastAsia="Times New Roman" w:cs="Times New Roman"/>
          <w:lang w:val="en-GB" w:eastAsia="en-GB"/>
        </w:rPr>
        <w:t xml:space="preserve"> Limited</w:t>
      </w:r>
      <w:r w:rsidRPr="5C966648">
        <w:rPr>
          <w:rFonts w:ascii="Times New Roman" w:hAnsi="Times New Roman" w:eastAsia="Times New Roman" w:cs="Times New Roman"/>
          <w:lang w:val="en-GB" w:eastAsia="en-GB"/>
        </w:rPr>
        <w:t xml:space="preserve"> (2025). </w:t>
      </w:r>
      <w:r w:rsidRPr="5C966648" w:rsidR="28F35161">
        <w:rPr>
          <w:rFonts w:ascii="Times New Roman" w:hAnsi="Times New Roman" w:eastAsia="Times New Roman" w:cs="Times New Roman"/>
          <w:lang w:val="en-GB" w:eastAsia="en-GB"/>
        </w:rPr>
        <w:t>Available at:</w:t>
      </w:r>
      <w:r w:rsidRPr="5C966648" w:rsidR="777D9E52">
        <w:rPr>
          <w:rFonts w:ascii="Times New Roman" w:hAnsi="Times New Roman" w:eastAsia="Times New Roman" w:cs="Times New Roman"/>
          <w:lang w:val="en-GB" w:eastAsia="en-GB"/>
        </w:rPr>
        <w:t xml:space="preserve"> </w:t>
      </w:r>
      <w:hyperlink w:anchor=":~:text=Mixed%20ability%20grouping%20is%20a,skill%20levels%20to%20work%20collaboratively." r:id="rId7">
        <w:r w:rsidRPr="5C966648" w:rsidR="28F35161">
          <w:rPr>
            <w:rStyle w:val="Hyperlink"/>
            <w:rFonts w:ascii="Times New Roman" w:hAnsi="Times New Roman" w:eastAsia="Times New Roman" w:cs="Times New Roman"/>
            <w:lang w:val="en-GB"/>
          </w:rPr>
          <w:t>https://www.highspeedtraining.co.uk/hub/mixed-ability-grouping/#:~:text=Mixed%20ability%20grouping%20is%20a,skill%20levels%20to%20work%20collaboratively.</w:t>
        </w:r>
      </w:hyperlink>
    </w:p>
    <w:p w:rsidR="007B12ED" w:rsidP="4871809E" w:rsidRDefault="007B12ED" w14:paraId="57A65E9D" w14:textId="77777777">
      <w:pPr>
        <w:spacing w:line="360" w:lineRule="auto"/>
        <w:rPr>
          <w:rFonts w:ascii="Times New Roman" w:hAnsi="Times New Roman" w:eastAsia="Times New Roman" w:cs="Times New Roman"/>
        </w:rPr>
      </w:pPr>
    </w:p>
    <w:p w:rsidR="52F52215" w:rsidP="4871809E" w:rsidRDefault="52F52215" w14:paraId="14B4CF37" w14:textId="25CF9FE4">
      <w:pPr>
        <w:spacing w:line="360" w:lineRule="auto"/>
        <w:rPr>
          <w:rFonts w:ascii="Times New Roman" w:hAnsi="Times New Roman" w:eastAsia="Times New Roman" w:cs="Times New Roman"/>
          <w:u w:val="single"/>
        </w:rPr>
      </w:pPr>
      <w:r w:rsidRPr="4871809E">
        <w:rPr>
          <w:rFonts w:ascii="Times New Roman" w:hAnsi="Times New Roman" w:eastAsia="Times New Roman" w:cs="Times New Roman"/>
          <w:u w:val="single"/>
        </w:rPr>
        <w:t xml:space="preserve">Strategy 2 – Visual Timetable </w:t>
      </w:r>
    </w:p>
    <w:p w:rsidR="1D763B47" w:rsidP="4871809E" w:rsidRDefault="1D763B47" w14:paraId="0EE3E247" w14:textId="1D956BA6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>Visual timetables within classrooms have been advocated by learners and teachers within classrooms because it enab</w:t>
      </w:r>
      <w:r w:rsidRPr="4871809E" w:rsidR="1B0EF5EB">
        <w:rPr>
          <w:rFonts w:ascii="Times New Roman" w:hAnsi="Times New Roman" w:eastAsia="Times New Roman" w:cs="Times New Roman"/>
        </w:rPr>
        <w:t>les learners with special educational needs to improve and enhance their communication and understanding (</w:t>
      </w:r>
      <w:r w:rsidRPr="4871809E" w:rsidR="71DF7BCF">
        <w:rPr>
          <w:rFonts w:ascii="Times New Roman" w:hAnsi="Times New Roman" w:eastAsia="Times New Roman" w:cs="Times New Roman"/>
        </w:rPr>
        <w:t xml:space="preserve">Rutherford et al, 2020). Within the work of Knight et al (2015) visual supports are seen as </w:t>
      </w:r>
      <w:r w:rsidRPr="4871809E" w:rsidR="03028DAC">
        <w:rPr>
          <w:rFonts w:ascii="Times New Roman" w:hAnsi="Times New Roman" w:eastAsia="Times New Roman" w:cs="Times New Roman"/>
        </w:rPr>
        <w:t>positive</w:t>
      </w:r>
      <w:r w:rsidRPr="4871809E" w:rsidR="26171F34">
        <w:rPr>
          <w:rFonts w:ascii="Times New Roman" w:hAnsi="Times New Roman" w:eastAsia="Times New Roman" w:cs="Times New Roman"/>
        </w:rPr>
        <w:t xml:space="preserve"> reinforcements that supports </w:t>
      </w:r>
      <w:r w:rsidRPr="4871809E" w:rsidR="3F460C4A">
        <w:rPr>
          <w:rFonts w:ascii="Times New Roman" w:hAnsi="Times New Roman" w:eastAsia="Times New Roman" w:cs="Times New Roman"/>
        </w:rPr>
        <w:t>learners'</w:t>
      </w:r>
      <w:r w:rsidRPr="4871809E" w:rsidR="26171F34">
        <w:rPr>
          <w:rFonts w:ascii="Times New Roman" w:hAnsi="Times New Roman" w:eastAsia="Times New Roman" w:cs="Times New Roman"/>
        </w:rPr>
        <w:t xml:space="preserve"> clarity and lower the demand on memory. Furthermore, it</w:t>
      </w:r>
      <w:r w:rsidRPr="4871809E" w:rsidR="46640486">
        <w:rPr>
          <w:rFonts w:ascii="Times New Roman" w:hAnsi="Times New Roman" w:eastAsia="Times New Roman" w:cs="Times New Roman"/>
        </w:rPr>
        <w:t>’s</w:t>
      </w:r>
      <w:r w:rsidRPr="4871809E" w:rsidR="26171F34">
        <w:rPr>
          <w:rFonts w:ascii="Times New Roman" w:hAnsi="Times New Roman" w:eastAsia="Times New Roman" w:cs="Times New Roman"/>
        </w:rPr>
        <w:t xml:space="preserve"> well documented </w:t>
      </w:r>
      <w:r w:rsidRPr="4871809E" w:rsidR="3F3014D3">
        <w:rPr>
          <w:rFonts w:ascii="Times New Roman" w:hAnsi="Times New Roman" w:eastAsia="Times New Roman" w:cs="Times New Roman"/>
        </w:rPr>
        <w:t xml:space="preserve">the positives </w:t>
      </w:r>
      <w:r w:rsidRPr="4871809E" w:rsidR="15DBF640">
        <w:rPr>
          <w:rFonts w:ascii="Times New Roman" w:hAnsi="Times New Roman" w:eastAsia="Times New Roman" w:cs="Times New Roman"/>
        </w:rPr>
        <w:t xml:space="preserve">this strategy holds, with many researchers discussing how it can help improve </w:t>
      </w:r>
      <w:r w:rsidRPr="4871809E" w:rsidR="2FC3EA8C">
        <w:rPr>
          <w:rFonts w:ascii="Times New Roman" w:hAnsi="Times New Roman" w:eastAsia="Times New Roman" w:cs="Times New Roman"/>
        </w:rPr>
        <w:t xml:space="preserve">task completion, lead to better </w:t>
      </w:r>
      <w:r w:rsidRPr="4871809E" w:rsidR="712DE6F2">
        <w:rPr>
          <w:rFonts w:ascii="Times New Roman" w:hAnsi="Times New Roman" w:eastAsia="Times New Roman" w:cs="Times New Roman"/>
        </w:rPr>
        <w:t>attention,</w:t>
      </w:r>
      <w:r w:rsidRPr="4871809E" w:rsidR="2FC3EA8C">
        <w:rPr>
          <w:rFonts w:ascii="Times New Roman" w:hAnsi="Times New Roman" w:eastAsia="Times New Roman" w:cs="Times New Roman"/>
        </w:rPr>
        <w:t xml:space="preserve"> and promote independence (</w:t>
      </w:r>
      <w:r w:rsidRPr="4871809E" w:rsidR="6F013204">
        <w:rPr>
          <w:rFonts w:ascii="Times New Roman" w:hAnsi="Times New Roman" w:eastAsia="Times New Roman" w:cs="Times New Roman"/>
        </w:rPr>
        <w:t>Foster-Cohen et al, 2017).</w:t>
      </w:r>
    </w:p>
    <w:p w:rsidR="6F013204" w:rsidP="4871809E" w:rsidRDefault="6F013204" w14:paraId="18384D17" w14:textId="38EBD2F2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t>As a student teacher, I observed this within the classroom. The strategy helped a particular learner with ALN who regularly r</w:t>
      </w:r>
      <w:r w:rsidRPr="4871809E" w:rsidR="7647B43D">
        <w:rPr>
          <w:rFonts w:ascii="Times New Roman" w:hAnsi="Times New Roman" w:eastAsia="Times New Roman" w:cs="Times New Roman"/>
        </w:rPr>
        <w:t xml:space="preserve">eferred to the visual timetable for reassurance. I saw how this simple strategy supported </w:t>
      </w:r>
      <w:r w:rsidRPr="4871809E" w:rsidR="28D0B835">
        <w:rPr>
          <w:rFonts w:ascii="Times New Roman" w:hAnsi="Times New Roman" w:eastAsia="Times New Roman" w:cs="Times New Roman"/>
        </w:rPr>
        <w:t>independence</w:t>
      </w:r>
      <w:r w:rsidRPr="4871809E" w:rsidR="7647B43D">
        <w:rPr>
          <w:rFonts w:ascii="Times New Roman" w:hAnsi="Times New Roman" w:eastAsia="Times New Roman" w:cs="Times New Roman"/>
        </w:rPr>
        <w:t>, reduced c</w:t>
      </w:r>
      <w:r w:rsidRPr="4871809E" w:rsidR="40D1B09E">
        <w:rPr>
          <w:rFonts w:ascii="Times New Roman" w:hAnsi="Times New Roman" w:eastAsia="Times New Roman" w:cs="Times New Roman"/>
        </w:rPr>
        <w:t xml:space="preserve">onfusion, and made transitions </w:t>
      </w:r>
      <w:r w:rsidRPr="4871809E" w:rsidR="64455178">
        <w:rPr>
          <w:rFonts w:ascii="Times New Roman" w:hAnsi="Times New Roman" w:eastAsia="Times New Roman" w:cs="Times New Roman"/>
        </w:rPr>
        <w:t xml:space="preserve">smoother. As a student teacher, this showed me the value of visual </w:t>
      </w:r>
      <w:r w:rsidRPr="4871809E" w:rsidR="49CF5B3D">
        <w:rPr>
          <w:rFonts w:ascii="Times New Roman" w:hAnsi="Times New Roman" w:eastAsia="Times New Roman" w:cs="Times New Roman"/>
        </w:rPr>
        <w:t>support</w:t>
      </w:r>
      <w:r w:rsidRPr="4871809E" w:rsidR="2C9E0C3B">
        <w:rPr>
          <w:rFonts w:ascii="Times New Roman" w:hAnsi="Times New Roman" w:eastAsia="Times New Roman" w:cs="Times New Roman"/>
        </w:rPr>
        <w:t xml:space="preserve"> in creating a more </w:t>
      </w:r>
      <w:r w:rsidRPr="4871809E" w:rsidR="2171C029">
        <w:rPr>
          <w:rFonts w:ascii="Times New Roman" w:hAnsi="Times New Roman" w:eastAsia="Times New Roman" w:cs="Times New Roman"/>
        </w:rPr>
        <w:t>inclusive</w:t>
      </w:r>
      <w:r w:rsidRPr="4871809E" w:rsidR="2C9E0C3B">
        <w:rPr>
          <w:rFonts w:ascii="Times New Roman" w:hAnsi="Times New Roman" w:eastAsia="Times New Roman" w:cs="Times New Roman"/>
        </w:rPr>
        <w:t xml:space="preserve"> and predictable learning environment. </w:t>
      </w:r>
    </w:p>
    <w:p w:rsidR="4871809E" w:rsidP="4871809E" w:rsidRDefault="2C9E0C3B" w14:paraId="159187B4" w14:textId="1FCFDADB">
      <w:pPr>
        <w:spacing w:line="360" w:lineRule="auto"/>
        <w:rPr>
          <w:rFonts w:ascii="Times New Roman" w:hAnsi="Times New Roman" w:eastAsia="Times New Roman" w:cs="Times New Roman"/>
        </w:rPr>
      </w:pPr>
      <w:r w:rsidRPr="77D38A04">
        <w:rPr>
          <w:rFonts w:ascii="Times New Roman" w:hAnsi="Times New Roman" w:eastAsia="Times New Roman" w:cs="Times New Roman"/>
        </w:rPr>
        <w:t>One limitation of this st</w:t>
      </w:r>
      <w:r w:rsidRPr="77D38A04" w:rsidR="2088CFCB">
        <w:rPr>
          <w:rFonts w:ascii="Times New Roman" w:hAnsi="Times New Roman" w:eastAsia="Times New Roman" w:cs="Times New Roman"/>
        </w:rPr>
        <w:t xml:space="preserve">rategy is that its benefit is down to how teachers use it. Wellington and </w:t>
      </w:r>
      <w:proofErr w:type="spellStart"/>
      <w:r w:rsidRPr="77D38A04" w:rsidR="2088CFCB">
        <w:rPr>
          <w:rFonts w:ascii="Times New Roman" w:hAnsi="Times New Roman" w:eastAsia="Times New Roman" w:cs="Times New Roman"/>
        </w:rPr>
        <w:t>Stackhouse</w:t>
      </w:r>
      <w:proofErr w:type="spellEnd"/>
      <w:r w:rsidRPr="77D38A04" w:rsidR="2088CFCB">
        <w:rPr>
          <w:rFonts w:ascii="Times New Roman" w:hAnsi="Times New Roman" w:eastAsia="Times New Roman" w:cs="Times New Roman"/>
        </w:rPr>
        <w:t xml:space="preserve"> (2011) mention that poor visibility of visual timetables, as well as la</w:t>
      </w:r>
      <w:r w:rsidRPr="77D38A04" w:rsidR="78C89CB5">
        <w:rPr>
          <w:rFonts w:ascii="Times New Roman" w:hAnsi="Times New Roman" w:eastAsia="Times New Roman" w:cs="Times New Roman"/>
        </w:rPr>
        <w:t xml:space="preserve">ck of updating throughout the lesson, is a big implication. </w:t>
      </w:r>
      <w:r w:rsidRPr="77D38A04" w:rsidR="3666EC6E">
        <w:rPr>
          <w:rFonts w:ascii="Times New Roman" w:hAnsi="Times New Roman" w:eastAsia="Times New Roman" w:cs="Times New Roman"/>
        </w:rPr>
        <w:t>Furthermore</w:t>
      </w:r>
      <w:r w:rsidRPr="77D38A04" w:rsidR="78C89CB5">
        <w:rPr>
          <w:rFonts w:ascii="Times New Roman" w:hAnsi="Times New Roman" w:eastAsia="Times New Roman" w:cs="Times New Roman"/>
        </w:rPr>
        <w:t xml:space="preserve">, there needs to be follow-ups based on </w:t>
      </w:r>
      <w:r w:rsidRPr="77D38A04" w:rsidR="777B23B7">
        <w:rPr>
          <w:rFonts w:ascii="Times New Roman" w:hAnsi="Times New Roman" w:eastAsia="Times New Roman" w:cs="Times New Roman"/>
        </w:rPr>
        <w:t>the use of visual timetables where teachers have that collaborative approach either learners to understand if the strategy is working or not.</w:t>
      </w:r>
    </w:p>
    <w:p w:rsidR="77D38A04" w:rsidP="77D38A04" w:rsidRDefault="77D38A04" w14:paraId="57C54D22" w14:textId="491EBC05">
      <w:pPr>
        <w:spacing w:line="360" w:lineRule="auto"/>
        <w:rPr>
          <w:rFonts w:ascii="Times New Roman" w:hAnsi="Times New Roman" w:eastAsia="Times New Roman" w:cs="Times New Roman"/>
        </w:rPr>
      </w:pPr>
    </w:p>
    <w:p w:rsidR="70BE496A" w:rsidP="70BE496A" w:rsidRDefault="000C09FC" w14:paraId="0E5F1C55" w14:textId="53E3C17D">
      <w:pPr>
        <w:spacing w:line="360" w:lineRule="auto"/>
        <w:rPr>
          <w:rFonts w:ascii="Times New Roman" w:hAnsi="Times New Roman" w:eastAsia="Times New Roman" w:cs="Times New Roman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382C3B5" wp14:editId="2A9AD4CA">
            <wp:simplePos x="0" y="0"/>
            <wp:positionH relativeFrom="column">
              <wp:posOffset>0</wp:posOffset>
            </wp:positionH>
            <wp:positionV relativeFrom="paragraph">
              <wp:posOffset>361950</wp:posOffset>
            </wp:positionV>
            <wp:extent cx="5133975" cy="2566988"/>
            <wp:effectExtent l="0" t="0" r="0" b="0"/>
            <wp:wrapTopAndBottom/>
            <wp:docPr id="16731012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310127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33975" cy="25669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70BE496A" w:rsidP="70BE496A" w:rsidRDefault="3DE63BEE" w14:paraId="767EB88C" w14:textId="0700BDC5">
      <w:pPr>
        <w:spacing w:line="360" w:lineRule="auto"/>
        <w:rPr>
          <w:rFonts w:ascii="Times New Roman" w:hAnsi="Times New Roman" w:eastAsia="Times New Roman" w:cs="Times New Roman"/>
        </w:rPr>
      </w:pPr>
      <w:r w:rsidRPr="26DDE473">
        <w:rPr>
          <w:rFonts w:ascii="Times New Roman" w:hAnsi="Times New Roman" w:eastAsia="Times New Roman" w:cs="Times New Roman"/>
        </w:rPr>
        <w:t>Twinkl.co.uk. (n.d.).</w:t>
      </w:r>
      <w:r w:rsidRPr="26DDE473" w:rsidR="168882E3">
        <w:rPr>
          <w:rFonts w:ascii="Times New Roman" w:hAnsi="Times New Roman" w:eastAsia="Times New Roman" w:cs="Times New Roman"/>
        </w:rPr>
        <w:t xml:space="preserve"> SEN Visual Timetable for School Individual</w:t>
      </w:r>
      <w:r w:rsidRPr="26DDE473">
        <w:rPr>
          <w:rFonts w:ascii="Times New Roman" w:hAnsi="Times New Roman" w:eastAsia="Times New Roman" w:cs="Times New Roman"/>
        </w:rPr>
        <w:t xml:space="preserve"> </w:t>
      </w:r>
      <w:r w:rsidRPr="26DDE473" w:rsidR="6155979F">
        <w:rPr>
          <w:rFonts w:ascii="Times New Roman" w:hAnsi="Times New Roman" w:eastAsia="Times New Roman" w:cs="Times New Roman"/>
        </w:rPr>
        <w:t>[online] Available at</w:t>
      </w:r>
      <w:r w:rsidRPr="26DDE473" w:rsidR="52F9B51C">
        <w:rPr>
          <w:rFonts w:ascii="Times New Roman" w:hAnsi="Times New Roman" w:eastAsia="Times New Roman" w:cs="Times New Roman"/>
        </w:rPr>
        <w:t>:</w:t>
      </w:r>
      <w:r w:rsidRPr="26DDE473" w:rsidR="6155979F">
        <w:rPr>
          <w:rFonts w:ascii="Times New Roman" w:hAnsi="Times New Roman" w:eastAsia="Times New Roman" w:cs="Times New Roman"/>
        </w:rPr>
        <w:t xml:space="preserve"> </w:t>
      </w:r>
      <w:hyperlink r:id="rId9">
        <w:r w:rsidRPr="26DDE473" w:rsidR="5ECF6222">
          <w:rPr>
            <w:rStyle w:val="Hyperlink"/>
            <w:rFonts w:ascii="Times New Roman" w:hAnsi="Times New Roman" w:eastAsia="Times New Roman" w:cs="Times New Roman"/>
          </w:rPr>
          <w:t>https://www.twinkl.co.uk/resource/t-s-003-sen-visual-timetable-for-school-individual</w:t>
        </w:r>
      </w:hyperlink>
    </w:p>
    <w:p w:rsidR="26DDE473" w:rsidP="600B1F1C" w:rsidRDefault="26DDE473" w14:paraId="27A8DA9B" w14:textId="3C65099E">
      <w:pPr>
        <w:spacing w:line="360" w:lineRule="auto"/>
        <w:rPr>
          <w:rFonts w:ascii="Times New Roman" w:hAnsi="Times New Roman" w:eastAsia="Times New Roman" w:cs="Times New Roman"/>
        </w:rPr>
      </w:pPr>
    </w:p>
    <w:p w:rsidR="643587FE" w:rsidP="4871809E" w:rsidRDefault="643587FE" w14:paraId="3E36E6B6" w14:textId="588F0121">
      <w:pPr>
        <w:spacing w:line="360" w:lineRule="auto"/>
        <w:rPr>
          <w:rFonts w:ascii="Times New Roman" w:hAnsi="Times New Roman" w:eastAsia="Times New Roman" w:cs="Times New Roman"/>
          <w:u w:val="single"/>
        </w:rPr>
      </w:pPr>
      <w:r w:rsidRPr="4871809E">
        <w:rPr>
          <w:rFonts w:ascii="Times New Roman" w:hAnsi="Times New Roman" w:eastAsia="Times New Roman" w:cs="Times New Roman"/>
          <w:u w:val="single"/>
        </w:rPr>
        <w:t>Conclusion</w:t>
      </w:r>
    </w:p>
    <w:p w:rsidR="6054F40D" w:rsidP="4871809E" w:rsidRDefault="35BB17EE" w14:paraId="1F8CB93F" w14:textId="7308018F">
      <w:pPr>
        <w:spacing w:line="360" w:lineRule="auto"/>
        <w:rPr>
          <w:rFonts w:ascii="Times New Roman" w:hAnsi="Times New Roman" w:eastAsia="Times New Roman" w:cs="Times New Roman"/>
        </w:rPr>
      </w:pPr>
      <w:r w:rsidRPr="70BE496A">
        <w:rPr>
          <w:rFonts w:ascii="Times New Roman" w:hAnsi="Times New Roman" w:eastAsia="Times New Roman" w:cs="Times New Roman"/>
        </w:rPr>
        <w:t xml:space="preserve">As a developing </w:t>
      </w:r>
      <w:r w:rsidRPr="70BE496A" w:rsidR="08ECE9A1">
        <w:rPr>
          <w:rFonts w:ascii="Times New Roman" w:hAnsi="Times New Roman" w:eastAsia="Times New Roman" w:cs="Times New Roman"/>
        </w:rPr>
        <w:t>individual</w:t>
      </w:r>
      <w:r w:rsidRPr="70BE496A">
        <w:rPr>
          <w:rFonts w:ascii="Times New Roman" w:hAnsi="Times New Roman" w:eastAsia="Times New Roman" w:cs="Times New Roman"/>
        </w:rPr>
        <w:t>, the focus of inclusive education has deepened my understanding on how theory, policy and practi</w:t>
      </w:r>
      <w:r w:rsidRPr="70BE496A" w:rsidR="0A8BB250">
        <w:rPr>
          <w:rFonts w:ascii="Times New Roman" w:hAnsi="Times New Roman" w:eastAsia="Times New Roman" w:cs="Times New Roman"/>
        </w:rPr>
        <w:t>ce must work together to meet the diverse needs of all learners. My classroom experiences have shown me the</w:t>
      </w:r>
      <w:r w:rsidRPr="70BE496A" w:rsidR="249F2001">
        <w:rPr>
          <w:rFonts w:ascii="Times New Roman" w:hAnsi="Times New Roman" w:eastAsia="Times New Roman" w:cs="Times New Roman"/>
        </w:rPr>
        <w:t xml:space="preserve"> impact</w:t>
      </w:r>
      <w:r w:rsidRPr="70BE496A" w:rsidR="0A8BB250">
        <w:rPr>
          <w:rFonts w:ascii="Times New Roman" w:hAnsi="Times New Roman" w:eastAsia="Times New Roman" w:cs="Times New Roman"/>
        </w:rPr>
        <w:t xml:space="preserve"> thoughtful </w:t>
      </w:r>
      <w:r w:rsidRPr="70BE496A" w:rsidR="234825A5">
        <w:rPr>
          <w:rFonts w:ascii="Times New Roman" w:hAnsi="Times New Roman" w:eastAsia="Times New Roman" w:cs="Times New Roman"/>
        </w:rPr>
        <w:t xml:space="preserve">strategies such as </w:t>
      </w:r>
      <w:r w:rsidRPr="70BE496A" w:rsidR="2F625697">
        <w:rPr>
          <w:rFonts w:ascii="Times New Roman" w:hAnsi="Times New Roman" w:eastAsia="Times New Roman" w:cs="Times New Roman"/>
        </w:rPr>
        <w:t>mixed ability</w:t>
      </w:r>
      <w:r w:rsidRPr="70BE496A" w:rsidR="234825A5">
        <w:rPr>
          <w:rFonts w:ascii="Times New Roman" w:hAnsi="Times New Roman" w:eastAsia="Times New Roman" w:cs="Times New Roman"/>
        </w:rPr>
        <w:t xml:space="preserve"> grouping and visual timetables can have on learner participation, confidence, and well-being.</w:t>
      </w:r>
      <w:r w:rsidRPr="70BE496A" w:rsidR="1F9DCDAD">
        <w:rPr>
          <w:rFonts w:ascii="Times New Roman" w:hAnsi="Times New Roman" w:eastAsia="Times New Roman" w:cs="Times New Roman"/>
        </w:rPr>
        <w:t xml:space="preserve"> Through engagement with key Welsh policies such as the curriculum for Wales (2022) and the ALN act</w:t>
      </w:r>
      <w:r w:rsidRPr="70BE496A" w:rsidR="309A1E59">
        <w:rPr>
          <w:rFonts w:ascii="Times New Roman" w:hAnsi="Times New Roman" w:eastAsia="Times New Roman" w:cs="Times New Roman"/>
        </w:rPr>
        <w:t xml:space="preserve"> (2018), I have </w:t>
      </w:r>
      <w:proofErr w:type="spellStart"/>
      <w:r w:rsidRPr="70BE496A" w:rsidR="309A1E59">
        <w:rPr>
          <w:rFonts w:ascii="Times New Roman" w:hAnsi="Times New Roman" w:eastAsia="Times New Roman" w:cs="Times New Roman"/>
        </w:rPr>
        <w:t>recognised</w:t>
      </w:r>
      <w:proofErr w:type="spellEnd"/>
      <w:r w:rsidRPr="70BE496A" w:rsidR="309A1E59">
        <w:rPr>
          <w:rFonts w:ascii="Times New Roman" w:hAnsi="Times New Roman" w:eastAsia="Times New Roman" w:cs="Times New Roman"/>
        </w:rPr>
        <w:t xml:space="preserve"> the importance of creating learning environments that are not only </w:t>
      </w:r>
      <w:r w:rsidRPr="70BE496A" w:rsidR="537B5B50">
        <w:rPr>
          <w:rFonts w:ascii="Times New Roman" w:hAnsi="Times New Roman" w:eastAsia="Times New Roman" w:cs="Times New Roman"/>
        </w:rPr>
        <w:t>academically</w:t>
      </w:r>
      <w:r w:rsidRPr="70BE496A" w:rsidR="6A7AA72F">
        <w:rPr>
          <w:rFonts w:ascii="Times New Roman" w:hAnsi="Times New Roman" w:eastAsia="Times New Roman" w:cs="Times New Roman"/>
        </w:rPr>
        <w:t xml:space="preserve"> supportive, but also rights-based, flexible and inclusive. Gaining an understanding around </w:t>
      </w:r>
      <w:r w:rsidRPr="70BE496A" w:rsidR="0509E498">
        <w:rPr>
          <w:rFonts w:ascii="Times New Roman" w:hAnsi="Times New Roman" w:eastAsia="Times New Roman" w:cs="Times New Roman"/>
        </w:rPr>
        <w:t>inclusion</w:t>
      </w:r>
      <w:r w:rsidRPr="70BE496A" w:rsidR="6A7AA72F">
        <w:rPr>
          <w:rFonts w:ascii="Times New Roman" w:hAnsi="Times New Roman" w:eastAsia="Times New Roman" w:cs="Times New Roman"/>
        </w:rPr>
        <w:t xml:space="preserve"> </w:t>
      </w:r>
      <w:r w:rsidRPr="70BE496A" w:rsidR="350883CA">
        <w:rPr>
          <w:rFonts w:ascii="Times New Roman" w:hAnsi="Times New Roman" w:eastAsia="Times New Roman" w:cs="Times New Roman"/>
        </w:rPr>
        <w:t xml:space="preserve">has helped me to grow as a reflective and inclusive </w:t>
      </w:r>
      <w:r w:rsidRPr="70BE496A" w:rsidR="22F1C16C">
        <w:rPr>
          <w:rFonts w:ascii="Times New Roman" w:hAnsi="Times New Roman" w:eastAsia="Times New Roman" w:cs="Times New Roman"/>
        </w:rPr>
        <w:t>practitioner</w:t>
      </w:r>
      <w:r w:rsidRPr="70BE496A" w:rsidR="350883CA">
        <w:rPr>
          <w:rFonts w:ascii="Times New Roman" w:hAnsi="Times New Roman" w:eastAsia="Times New Roman" w:cs="Times New Roman"/>
        </w:rPr>
        <w:t xml:space="preserve">, </w:t>
      </w:r>
      <w:r w:rsidRPr="70BE496A" w:rsidR="3B7F61E8">
        <w:rPr>
          <w:rFonts w:ascii="Times New Roman" w:hAnsi="Times New Roman" w:eastAsia="Times New Roman" w:cs="Times New Roman"/>
        </w:rPr>
        <w:t>aligning</w:t>
      </w:r>
      <w:r w:rsidRPr="70BE496A" w:rsidR="350883CA">
        <w:rPr>
          <w:rFonts w:ascii="Times New Roman" w:hAnsi="Times New Roman" w:eastAsia="Times New Roman" w:cs="Times New Roman"/>
        </w:rPr>
        <w:t xml:space="preserve"> with the </w:t>
      </w:r>
      <w:r w:rsidRPr="70BE496A" w:rsidR="610AB4C6">
        <w:rPr>
          <w:rFonts w:ascii="Times New Roman" w:hAnsi="Times New Roman" w:eastAsia="Times New Roman" w:cs="Times New Roman"/>
        </w:rPr>
        <w:t>professional</w:t>
      </w:r>
      <w:r w:rsidRPr="70BE496A" w:rsidR="350883CA">
        <w:rPr>
          <w:rFonts w:ascii="Times New Roman" w:hAnsi="Times New Roman" w:eastAsia="Times New Roman" w:cs="Times New Roman"/>
        </w:rPr>
        <w:t xml:space="preserve"> standard </w:t>
      </w:r>
      <w:r w:rsidRPr="70BE496A" w:rsidR="7A2955A1">
        <w:rPr>
          <w:rFonts w:ascii="Times New Roman" w:hAnsi="Times New Roman" w:eastAsia="Times New Roman" w:cs="Times New Roman"/>
        </w:rPr>
        <w:t xml:space="preserve">for teaching and learning in Wales. My understanding of pedagogy and the importance of creating equitable learning environments has grown </w:t>
      </w:r>
      <w:r w:rsidRPr="70BE496A" w:rsidR="75216DDB">
        <w:rPr>
          <w:rFonts w:ascii="Times New Roman" w:hAnsi="Times New Roman" w:eastAsia="Times New Roman" w:cs="Times New Roman"/>
        </w:rPr>
        <w:t>whilst also concentrating on professional learning to better all learners.</w:t>
      </w:r>
    </w:p>
    <w:p w:rsidR="4871809E" w:rsidP="4871809E" w:rsidRDefault="4871809E" w14:paraId="67181B48" w14:textId="21F0F7F5">
      <w:pPr>
        <w:spacing w:line="360" w:lineRule="auto"/>
        <w:rPr>
          <w:rFonts w:ascii="Times New Roman" w:hAnsi="Times New Roman" w:eastAsia="Times New Roman" w:cs="Times New Roman"/>
        </w:rPr>
      </w:pPr>
      <w:r w:rsidRPr="4871809E">
        <w:rPr>
          <w:rFonts w:ascii="Times New Roman" w:hAnsi="Times New Roman" w:eastAsia="Times New Roman" w:cs="Times New Roman"/>
        </w:rPr>
        <w:br w:type="page"/>
      </w:r>
    </w:p>
    <w:p w:rsidR="642875D5" w:rsidP="4871809E" w:rsidRDefault="642875D5" w14:paraId="651EB301" w14:textId="231EA7B9">
      <w:pPr>
        <w:spacing w:line="360" w:lineRule="auto"/>
        <w:rPr>
          <w:rFonts w:ascii="Times New Roman" w:hAnsi="Times New Roman" w:eastAsia="Times New Roman" w:cs="Times New Roman"/>
          <w:u w:val="single"/>
        </w:rPr>
      </w:pPr>
      <w:r w:rsidRPr="4871809E">
        <w:rPr>
          <w:rFonts w:ascii="Times New Roman" w:hAnsi="Times New Roman" w:eastAsia="Times New Roman" w:cs="Times New Roman"/>
          <w:u w:val="single"/>
        </w:rPr>
        <w:t>Reference List</w:t>
      </w:r>
    </w:p>
    <w:p w:rsidR="00932178" w:rsidP="5CDE3919" w:rsidRDefault="00932178" w14:paraId="4E88C4F7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Al-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Shammakhi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F. and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Al-Humaidi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, S. (2015) ‘Challenges facing EFL teachers in mixed ability classes and strategies used to overcome them’. World Journal of English Language, 5(3), p.33.</w:t>
      </w:r>
    </w:p>
    <w:p w:rsidR="00932178" w:rsidP="5CDE3919" w:rsidRDefault="00932178" w14:paraId="6FF907D4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3FAE3086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Booth, T. (2009) ‘Keeping the future alive: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Maintaining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inclusive values in education and society. In Inclusive education across cultures: Crossing boundaries, sharing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ideas’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. (pp. 121-134). SAGE Publications India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Pvt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Ltd.</w:t>
      </w:r>
    </w:p>
    <w:p w:rsidR="00932178" w:rsidP="5CDE3919" w:rsidRDefault="00932178" w14:paraId="18885CB9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4259E918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Conn, C., Hicks,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M.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and Thomas, D.V. (2024) ‘Developments in inclusive education and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additional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learning needs in Wales’. Wales Journal of Education, 26(2).</w:t>
      </w:r>
    </w:p>
    <w:p w:rsidR="00932178" w:rsidP="5CDE3919" w:rsidRDefault="00932178" w14:paraId="0E5006ED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2F267755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Donaldson, G. (2015) ‘Successful futures: Independent review of curriculum and assessment arrangements in Wales’. Welsh Government.</w:t>
      </w:r>
    </w:p>
    <w:p w:rsidR="00932178" w:rsidP="5CDE3919" w:rsidRDefault="00932178" w14:paraId="71BCCB6C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72D4DC60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Florian, L. and Beaton, M. (2018) ‘Inclusive pedagogy in action: getting it right for every child’. International journal of inclusive education, 22(8), pp.870-884.</w:t>
      </w:r>
    </w:p>
    <w:p w:rsidR="00932178" w:rsidP="5CDE3919" w:rsidRDefault="00932178" w14:paraId="6B174F86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7852C33C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Foster‐Cohen, S. and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Mirfin‐Veitch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, B. (2017) ‘Evidence for the effectiveness of visual supports in helping children with disabilities access the mainstream primary school curriculum’. Journal of Research in Special Educational Needs, 17(2), pp.79-86</w:t>
      </w:r>
    </w:p>
    <w:p w:rsidR="00932178" w:rsidP="5CDE3919" w:rsidRDefault="00932178" w14:paraId="1A18C2DF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42F8920B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Glazzard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J. (2011) ‘Perceptions of the barriers to effective inclusion in one primary school: Voices of teachers and teaching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assistants’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. Support for learning, 26(2), pp.56-63.</w:t>
      </w:r>
    </w:p>
    <w:p w:rsidR="00932178" w:rsidP="5CDE3919" w:rsidRDefault="00932178" w14:paraId="55079034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1E33FD6C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Hallahan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D.E., Kauffman, J.M. and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Pullen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, P.C. (2013) ‘Exceptional Learners: An Introduction to Special Education: Pearson New International Edition’. Pearson Higher Ed.</w:t>
      </w:r>
    </w:p>
    <w:p w:rsidR="00932178" w:rsidP="5CDE3919" w:rsidRDefault="00932178" w14:paraId="4B8DEC9A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1EBABE04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Hove, N. (2022) ‘The inclusiveness of mixed ability grouping in Johannesburg primary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schools’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. South African Journal of Childhood Education, 12(1), p.1047.</w:t>
      </w:r>
    </w:p>
    <w:p w:rsidR="00932178" w:rsidP="5CDE3919" w:rsidRDefault="00932178" w14:paraId="7D1872C5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2DF7EF2C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Knight, V.,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Sartini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E. and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Spriggs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A.D. (2015) ‘Evaluating visual activity schedules as evidence-based practice for individuals with autism spectrum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disorders’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. Journal of autism and developmental disorders, 45, pp.157-178.</w:t>
      </w:r>
    </w:p>
    <w:p w:rsidR="00932178" w:rsidP="5CDE3919" w:rsidRDefault="00932178" w14:paraId="1B9F2B5A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444ED04C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Knight, C. and Crick, T. (2022) ‘Inclusive education in Wales: Interpreting discourses of values and practice using critical policy analysis’. ECNU Review of Education, 5(2), pp.258-283.</w:t>
      </w:r>
    </w:p>
    <w:p w:rsidR="00932178" w:rsidP="5CDE3919" w:rsidRDefault="00932178" w14:paraId="1E99BAB8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0A9CE6C9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Kurowski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M.,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Černý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M. and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Trapl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F. (2022) ‘A review study of research articles on the barriers to inclusive education in primary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schools’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. Journal on Efficiency and Responsibility in Education and Science, 15(2), pp.116-130.</w:t>
      </w:r>
    </w:p>
    <w:p w:rsidR="00932178" w:rsidP="5CDE3919" w:rsidRDefault="00932178" w14:paraId="404E5A80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18F2C428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Marumo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J. and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Mhlolo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M. (2017) ‘Grouping mathematically gifted learners: An analysis of teachers’ practices in Free State High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schools’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. In Proceedings of the 23rd Annual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Nafional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Congress of the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Associafion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for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Mathemafics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Educafion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of South Africa.</w:t>
      </w:r>
    </w:p>
    <w:p w:rsidR="00932178" w:rsidP="5CDE3919" w:rsidRDefault="00932178" w14:paraId="345BFC56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47EC45DC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Rutherford, M.,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Lahood-Kullberg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B., Baxter, J., Johnston, L. and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Cebula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K. (2020) ‘Pupils' views on visual timetables and labels in mainstream primary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classrooms’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. Good Autism Practice (GAP), 21(2), pp.11-22.</w:t>
      </w:r>
    </w:p>
    <w:p w:rsidR="00932178" w:rsidP="5CDE3919" w:rsidRDefault="00932178" w14:paraId="4E40E1DC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2A25A611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Stokes, E. and Smyth, C. (2024) ‘Hope-Bearing Legislation? The Well-being of Future Generations (Wales) Act 2015’. Transnational Environmental Law, 13(3), pp.569-587</w:t>
      </w:r>
    </w:p>
    <w:p w:rsidR="00932178" w:rsidP="5CDE3919" w:rsidRDefault="00932178" w14:paraId="0160984C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71BF3EF9" w14:textId="77777777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Trussler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S. and Robinson, D. (2015) ‘Inclusive practice in the primary school: A guide for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teachers’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.</w:t>
      </w:r>
    </w:p>
    <w:p w:rsidR="00932178" w:rsidP="5CDE3919" w:rsidRDefault="00932178" w14:paraId="50DFCC78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34B4001F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787567A5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UNESCO. (2017) ‘A guide for ensuring inclusion and equity in education’. UNESCO IBE. https://unesdoc. unesco.org/ark:/48223/pf0000248254.</w:t>
      </w:r>
    </w:p>
    <w:p w:rsidR="00932178" w:rsidP="5CDE3919" w:rsidRDefault="00932178" w14:paraId="4B162299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2B3A1296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6DE7D783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Welsh Government. (2015) ‘Well-being of Future Generations (Wales) Act 2015’. Cardiff: Welsh Government.</w:t>
      </w:r>
    </w:p>
    <w:p w:rsidR="00932178" w:rsidP="5CDE3919" w:rsidRDefault="00932178" w14:paraId="7243A051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276A3AA3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Welsh Government. (2018) ‘Additional Learning Needs and Education Tribunal (Wales) Act 2018’. Cardiff: Welsh Government.</w:t>
      </w:r>
    </w:p>
    <w:p w:rsidR="00932178" w:rsidP="5CDE3919" w:rsidRDefault="00932178" w14:paraId="315858C1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2551C047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Welsh Government.</w:t>
      </w:r>
      <w:r w:rsidRPr="5CDE3919" w:rsidR="00932178">
        <w:rPr>
          <w:rStyle w:val="apple-converted-space"/>
          <w:rFonts w:ascii="Times New Roman" w:hAnsi="Times New Roman" w:eastAsia="Times New Roman" w:cs="Times New Roman"/>
          <w:sz w:val="24"/>
          <w:szCs w:val="24"/>
        </w:rPr>
        <w:t xml:space="preserve">  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(2019a) ‘Our National Mission: A Transformational Curriculum –</w:t>
      </w:r>
    </w:p>
    <w:p w:rsidR="00932178" w:rsidP="5CDE3919" w:rsidRDefault="00932178" w14:paraId="4C4A274E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Proposals for a new legislative framework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’.</w:t>
      </w: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Available at:</w:t>
      </w:r>
    </w:p>
    <w:p w:rsidR="00932178" w:rsidP="5CDE3919" w:rsidRDefault="00932178" w14:paraId="53D2A810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https://gov.wales/sites/default/files/consultations/2019-01/consultation-document-</w:t>
      </w:r>
    </w:p>
    <w:p w:rsidR="00932178" w:rsidP="5CDE3919" w:rsidRDefault="00932178" w14:paraId="538647A7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transformational-curriculum.pdf [accessed 12/05/25].</w:t>
      </w:r>
    </w:p>
    <w:p w:rsidR="00932178" w:rsidP="5CDE3919" w:rsidRDefault="00932178" w14:paraId="6177A357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45C219FF" w14:textId="77777777" w14:noSpellErr="1">
      <w:pPr>
        <w:pStyle w:val="p2"/>
        <w:divId w:val="422535886"/>
        <w:rPr>
          <w:rFonts w:ascii="Times New Roman" w:hAnsi="Times New Roman" w:eastAsia="Times New Roman" w:cs="Times New Roman"/>
          <w:sz w:val="24"/>
          <w:szCs w:val="24"/>
        </w:rPr>
      </w:pPr>
    </w:p>
    <w:p w:rsidR="00932178" w:rsidP="5CDE3919" w:rsidRDefault="00932178" w14:paraId="426C19DD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Welsh Government. (2020) ‘Curriculum for Wales guidance’. Cardiff: Welsh Government.</w:t>
      </w:r>
    </w:p>
    <w:p w:rsidR="00932178" w:rsidP="5CDE3919" w:rsidRDefault="00932178" w14:paraId="4828FF0A" w14:textId="77777777" w14:noSpellErr="1">
      <w:pPr>
        <w:pStyle w:val="p1"/>
        <w:divId w:val="422535886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5CDE3919" w:rsidR="00932178">
        <w:rPr>
          <w:rStyle w:val="s1"/>
          <w:rFonts w:ascii="Times New Roman" w:hAnsi="Times New Roman" w:eastAsia="Times New Roman" w:cs="Times New Roman"/>
          <w:sz w:val="24"/>
          <w:szCs w:val="24"/>
        </w:rPr>
        <w:t>Available at: https://hwb.gov.wales/curriculum-for-wales (Accessed: [12/05/25]).</w:t>
      </w:r>
    </w:p>
    <w:p w:rsidR="4871809E" w:rsidP="5CDE3919" w:rsidRDefault="4871809E" w14:paraId="4895B090" w14:textId="7B3A956B" w14:noSpellErr="1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4871809E" w:rsidP="5CDE3919" w:rsidRDefault="4871809E" w14:paraId="3B2248BD" w14:textId="0E604E94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CDE3919" w:rsidR="31FD6A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Government. (2022) ‘Curriculum for Wales’. </w:t>
      </w:r>
      <w:hyperlink r:id="R8c161f5a292e4cd2">
        <w:r w:rsidRPr="5CDE3919" w:rsidR="31FD6A83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US"/>
          </w:rPr>
          <w:t>https://hwb.gov.wales/curriculum-for-wales</w:t>
        </w:r>
      </w:hyperlink>
    </w:p>
    <w:p w:rsidR="4871809E" w:rsidP="4871809E" w:rsidRDefault="4871809E" w14:paraId="219FDD65" w14:textId="71BAFD7A">
      <w:pPr>
        <w:rPr>
          <w:rFonts w:ascii="Calibri" w:hAnsi="Calibri" w:eastAsia="Calibri" w:cs="Calibri"/>
        </w:rPr>
      </w:pPr>
    </w:p>
    <w:p w:rsidR="4871809E" w:rsidP="4871809E" w:rsidRDefault="4871809E" w14:paraId="2F9B4748" w14:textId="0C18FFC3">
      <w:pPr>
        <w:rPr>
          <w:rFonts w:ascii="Calibri" w:hAnsi="Calibri" w:eastAsia="Calibri" w:cs="Calibri"/>
        </w:rPr>
      </w:pPr>
    </w:p>
    <w:p w:rsidR="4871809E" w:rsidP="4871809E" w:rsidRDefault="4871809E" w14:paraId="5491E2F2" w14:textId="432D0AB7">
      <w:pPr>
        <w:rPr>
          <w:rFonts w:ascii="Calibri" w:hAnsi="Calibri" w:eastAsia="Calibri" w:cs="Calibri"/>
        </w:rPr>
      </w:pPr>
    </w:p>
    <w:sectPr w:rsidR="4871809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/QiejJm1DveHbS" int2:id="THHF4IBP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DF226C"/>
    <w:multiLevelType w:val="hybridMultilevel"/>
    <w:tmpl w:val="FFFFFFFF"/>
    <w:lvl w:ilvl="0" w:tplc="846802C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EF649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1AEDE2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1F6975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24AE0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F7614C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3A613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3E0E4E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D4CF23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479A9D7"/>
    <w:multiLevelType w:val="hybridMultilevel"/>
    <w:tmpl w:val="FFFFFFFF"/>
    <w:lvl w:ilvl="0" w:tplc="3D2653E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5B0D08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5ECF3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07CEAA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33AD0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BF47FD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05A5C6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8CC5A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61A64B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89F1D29"/>
    <w:multiLevelType w:val="hybridMultilevel"/>
    <w:tmpl w:val="FFFFFFFF"/>
    <w:lvl w:ilvl="0" w:tplc="3EC0DDAE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D7A2EAC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D2E20B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152751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2B461E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12A05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598A44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80E698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1A88B0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8287B0B"/>
    <w:multiLevelType w:val="hybridMultilevel"/>
    <w:tmpl w:val="FFFFFFFF"/>
    <w:lvl w:ilvl="0" w:tplc="652248D0">
      <w:start w:val="1"/>
      <w:numFmt w:val="decimal"/>
      <w:lvlText w:val="%1."/>
      <w:lvlJc w:val="left"/>
      <w:pPr>
        <w:ind w:left="720" w:hanging="360"/>
      </w:pPr>
    </w:lvl>
    <w:lvl w:ilvl="1" w:tplc="BD061A8C">
      <w:start w:val="1"/>
      <w:numFmt w:val="lowerLetter"/>
      <w:lvlText w:val="%2."/>
      <w:lvlJc w:val="left"/>
      <w:pPr>
        <w:ind w:left="1440" w:hanging="360"/>
      </w:pPr>
    </w:lvl>
    <w:lvl w:ilvl="2" w:tplc="BFD84076">
      <w:start w:val="1"/>
      <w:numFmt w:val="lowerRoman"/>
      <w:lvlText w:val="%3."/>
      <w:lvlJc w:val="right"/>
      <w:pPr>
        <w:ind w:left="2160" w:hanging="180"/>
      </w:pPr>
    </w:lvl>
    <w:lvl w:ilvl="3" w:tplc="78D89B04">
      <w:start w:val="1"/>
      <w:numFmt w:val="decimal"/>
      <w:lvlText w:val="%4."/>
      <w:lvlJc w:val="left"/>
      <w:pPr>
        <w:ind w:left="2880" w:hanging="360"/>
      </w:pPr>
    </w:lvl>
    <w:lvl w:ilvl="4" w:tplc="559A7620">
      <w:start w:val="1"/>
      <w:numFmt w:val="lowerLetter"/>
      <w:lvlText w:val="%5."/>
      <w:lvlJc w:val="left"/>
      <w:pPr>
        <w:ind w:left="3600" w:hanging="360"/>
      </w:pPr>
    </w:lvl>
    <w:lvl w:ilvl="5" w:tplc="3AB467F2">
      <w:start w:val="1"/>
      <w:numFmt w:val="lowerRoman"/>
      <w:lvlText w:val="%6."/>
      <w:lvlJc w:val="right"/>
      <w:pPr>
        <w:ind w:left="4320" w:hanging="180"/>
      </w:pPr>
    </w:lvl>
    <w:lvl w:ilvl="6" w:tplc="2AA0816A">
      <w:start w:val="1"/>
      <w:numFmt w:val="decimal"/>
      <w:lvlText w:val="%7."/>
      <w:lvlJc w:val="left"/>
      <w:pPr>
        <w:ind w:left="5040" w:hanging="360"/>
      </w:pPr>
    </w:lvl>
    <w:lvl w:ilvl="7" w:tplc="31482836">
      <w:start w:val="1"/>
      <w:numFmt w:val="lowerLetter"/>
      <w:lvlText w:val="%8."/>
      <w:lvlJc w:val="left"/>
      <w:pPr>
        <w:ind w:left="5760" w:hanging="360"/>
      </w:pPr>
    </w:lvl>
    <w:lvl w:ilvl="8" w:tplc="EBEE9214">
      <w:start w:val="1"/>
      <w:numFmt w:val="lowerRoman"/>
      <w:lvlText w:val="%9."/>
      <w:lvlJc w:val="right"/>
      <w:pPr>
        <w:ind w:left="6480" w:hanging="180"/>
      </w:pPr>
    </w:lvl>
  </w:abstractNum>
  <w:num w:numId="1" w16cid:durableId="2052797685">
    <w:abstractNumId w:val="3"/>
  </w:num>
  <w:num w:numId="2" w16cid:durableId="2007591933">
    <w:abstractNumId w:val="1"/>
  </w:num>
  <w:num w:numId="3" w16cid:durableId="2042245548">
    <w:abstractNumId w:val="2"/>
  </w:num>
  <w:num w:numId="4" w16cid:durableId="17464160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322455"/>
    <w:rsid w:val="000C09FC"/>
    <w:rsid w:val="00156749"/>
    <w:rsid w:val="002D62D8"/>
    <w:rsid w:val="003F0FC5"/>
    <w:rsid w:val="006100CC"/>
    <w:rsid w:val="0072099D"/>
    <w:rsid w:val="007B12ED"/>
    <w:rsid w:val="008C3702"/>
    <w:rsid w:val="0090671A"/>
    <w:rsid w:val="00932178"/>
    <w:rsid w:val="0096038E"/>
    <w:rsid w:val="00A80662"/>
    <w:rsid w:val="00AD6A5A"/>
    <w:rsid w:val="00B15D64"/>
    <w:rsid w:val="00BC118A"/>
    <w:rsid w:val="00C7755B"/>
    <w:rsid w:val="00CD5B57"/>
    <w:rsid w:val="00DF08AD"/>
    <w:rsid w:val="00EB71C3"/>
    <w:rsid w:val="00F90691"/>
    <w:rsid w:val="00FA076C"/>
    <w:rsid w:val="01436130"/>
    <w:rsid w:val="0180EDBA"/>
    <w:rsid w:val="0193AE8A"/>
    <w:rsid w:val="02004A0A"/>
    <w:rsid w:val="02A8D17A"/>
    <w:rsid w:val="02FEDDF7"/>
    <w:rsid w:val="03028DAC"/>
    <w:rsid w:val="034A6AC6"/>
    <w:rsid w:val="03C40FEE"/>
    <w:rsid w:val="03DD6E60"/>
    <w:rsid w:val="03FB4135"/>
    <w:rsid w:val="03FEFD55"/>
    <w:rsid w:val="041901FE"/>
    <w:rsid w:val="0465EAFA"/>
    <w:rsid w:val="047B1522"/>
    <w:rsid w:val="04A29FA0"/>
    <w:rsid w:val="04AC9988"/>
    <w:rsid w:val="04C0653B"/>
    <w:rsid w:val="04F9E5A0"/>
    <w:rsid w:val="0509E498"/>
    <w:rsid w:val="05809A24"/>
    <w:rsid w:val="060E5545"/>
    <w:rsid w:val="06EBF025"/>
    <w:rsid w:val="06F75186"/>
    <w:rsid w:val="073FC8F7"/>
    <w:rsid w:val="0744C4D9"/>
    <w:rsid w:val="07746395"/>
    <w:rsid w:val="07D11FB7"/>
    <w:rsid w:val="07EE7669"/>
    <w:rsid w:val="08563FDD"/>
    <w:rsid w:val="08ECE9A1"/>
    <w:rsid w:val="09314A77"/>
    <w:rsid w:val="09CB8BB2"/>
    <w:rsid w:val="0A8BB250"/>
    <w:rsid w:val="0AC60363"/>
    <w:rsid w:val="0ADBFEB1"/>
    <w:rsid w:val="0B1C7CB9"/>
    <w:rsid w:val="0B6D1508"/>
    <w:rsid w:val="0B7B45E5"/>
    <w:rsid w:val="0B8D572C"/>
    <w:rsid w:val="0BC611B0"/>
    <w:rsid w:val="0C5EC66A"/>
    <w:rsid w:val="0CFEF810"/>
    <w:rsid w:val="0D293274"/>
    <w:rsid w:val="0D30128B"/>
    <w:rsid w:val="0DCEFA62"/>
    <w:rsid w:val="0E16371D"/>
    <w:rsid w:val="0E37F7DA"/>
    <w:rsid w:val="0E73DFEA"/>
    <w:rsid w:val="0ED09B88"/>
    <w:rsid w:val="0EE9996E"/>
    <w:rsid w:val="0F997C9B"/>
    <w:rsid w:val="0F9C4ED2"/>
    <w:rsid w:val="0FE6203E"/>
    <w:rsid w:val="1032FB3A"/>
    <w:rsid w:val="105C0D7A"/>
    <w:rsid w:val="10A88037"/>
    <w:rsid w:val="11281DAD"/>
    <w:rsid w:val="1140B474"/>
    <w:rsid w:val="1188EF5E"/>
    <w:rsid w:val="11AFA98F"/>
    <w:rsid w:val="121A9DD0"/>
    <w:rsid w:val="1253931E"/>
    <w:rsid w:val="1283CA6A"/>
    <w:rsid w:val="12BA257F"/>
    <w:rsid w:val="12BD574B"/>
    <w:rsid w:val="12F8A256"/>
    <w:rsid w:val="13BE968C"/>
    <w:rsid w:val="145AE7E6"/>
    <w:rsid w:val="145B6838"/>
    <w:rsid w:val="14B62EC1"/>
    <w:rsid w:val="153F77F4"/>
    <w:rsid w:val="154B58C7"/>
    <w:rsid w:val="154FB748"/>
    <w:rsid w:val="15BA4FA1"/>
    <w:rsid w:val="15C738E4"/>
    <w:rsid w:val="15DBF640"/>
    <w:rsid w:val="160F647A"/>
    <w:rsid w:val="1680B520"/>
    <w:rsid w:val="168882E3"/>
    <w:rsid w:val="16A8F7D7"/>
    <w:rsid w:val="16BF9D51"/>
    <w:rsid w:val="16D7C479"/>
    <w:rsid w:val="17156D3C"/>
    <w:rsid w:val="171D1D5C"/>
    <w:rsid w:val="17972A35"/>
    <w:rsid w:val="1806F298"/>
    <w:rsid w:val="187CFBEB"/>
    <w:rsid w:val="192B54B2"/>
    <w:rsid w:val="1969DACA"/>
    <w:rsid w:val="19827960"/>
    <w:rsid w:val="19BD9211"/>
    <w:rsid w:val="19ECC266"/>
    <w:rsid w:val="19FC75BA"/>
    <w:rsid w:val="1A1A287B"/>
    <w:rsid w:val="1A1B6AEA"/>
    <w:rsid w:val="1A46B033"/>
    <w:rsid w:val="1A89234C"/>
    <w:rsid w:val="1AB01AFA"/>
    <w:rsid w:val="1AB8B1F7"/>
    <w:rsid w:val="1B0EF5EB"/>
    <w:rsid w:val="1B141E63"/>
    <w:rsid w:val="1B145A21"/>
    <w:rsid w:val="1B194382"/>
    <w:rsid w:val="1B1C6211"/>
    <w:rsid w:val="1B29F094"/>
    <w:rsid w:val="1BA1C77B"/>
    <w:rsid w:val="1BABCA39"/>
    <w:rsid w:val="1BDCC56F"/>
    <w:rsid w:val="1C359337"/>
    <w:rsid w:val="1C409E12"/>
    <w:rsid w:val="1CA5ABB5"/>
    <w:rsid w:val="1CB2A176"/>
    <w:rsid w:val="1D3C2201"/>
    <w:rsid w:val="1D65B8AB"/>
    <w:rsid w:val="1D763B47"/>
    <w:rsid w:val="1D7F8127"/>
    <w:rsid w:val="1D86552E"/>
    <w:rsid w:val="1E07424A"/>
    <w:rsid w:val="1EB61328"/>
    <w:rsid w:val="1EB66FA5"/>
    <w:rsid w:val="1EF0FCD7"/>
    <w:rsid w:val="1F0F0C3F"/>
    <w:rsid w:val="1F78F2FA"/>
    <w:rsid w:val="1F9DCDAD"/>
    <w:rsid w:val="1FB0390B"/>
    <w:rsid w:val="201DA212"/>
    <w:rsid w:val="2088CFCB"/>
    <w:rsid w:val="208BA0A0"/>
    <w:rsid w:val="2096361F"/>
    <w:rsid w:val="20BD1E19"/>
    <w:rsid w:val="20E53295"/>
    <w:rsid w:val="20EA9BC2"/>
    <w:rsid w:val="20F72D74"/>
    <w:rsid w:val="213EB029"/>
    <w:rsid w:val="2171C029"/>
    <w:rsid w:val="21B4B91E"/>
    <w:rsid w:val="2202A68D"/>
    <w:rsid w:val="22871160"/>
    <w:rsid w:val="22F1C16C"/>
    <w:rsid w:val="234825A5"/>
    <w:rsid w:val="242BEB7D"/>
    <w:rsid w:val="249DB263"/>
    <w:rsid w:val="249F2001"/>
    <w:rsid w:val="24CFB858"/>
    <w:rsid w:val="24F0BE95"/>
    <w:rsid w:val="2555403D"/>
    <w:rsid w:val="25CD59E8"/>
    <w:rsid w:val="25E3F81F"/>
    <w:rsid w:val="25F5ABC3"/>
    <w:rsid w:val="25F71CD1"/>
    <w:rsid w:val="26171F34"/>
    <w:rsid w:val="2641A691"/>
    <w:rsid w:val="26AA4438"/>
    <w:rsid w:val="26CDDD7E"/>
    <w:rsid w:val="26DB89DD"/>
    <w:rsid w:val="26DDE473"/>
    <w:rsid w:val="27537467"/>
    <w:rsid w:val="27591859"/>
    <w:rsid w:val="2825E82D"/>
    <w:rsid w:val="28D0B835"/>
    <w:rsid w:val="28F35161"/>
    <w:rsid w:val="28F8E624"/>
    <w:rsid w:val="29299A18"/>
    <w:rsid w:val="29403C66"/>
    <w:rsid w:val="2B312CC9"/>
    <w:rsid w:val="2B9F2938"/>
    <w:rsid w:val="2BB14696"/>
    <w:rsid w:val="2BDA66C8"/>
    <w:rsid w:val="2C5D1D1C"/>
    <w:rsid w:val="2C8F6EE3"/>
    <w:rsid w:val="2C9E0C3B"/>
    <w:rsid w:val="2D1BA523"/>
    <w:rsid w:val="2D9FB34C"/>
    <w:rsid w:val="2DA9FB85"/>
    <w:rsid w:val="2DDB99D8"/>
    <w:rsid w:val="2E73C4C2"/>
    <w:rsid w:val="2ED69845"/>
    <w:rsid w:val="2F2E401C"/>
    <w:rsid w:val="2F625697"/>
    <w:rsid w:val="2FC3EA8C"/>
    <w:rsid w:val="30776AD9"/>
    <w:rsid w:val="308F956B"/>
    <w:rsid w:val="309A1E59"/>
    <w:rsid w:val="30BD1838"/>
    <w:rsid w:val="30CE4E6D"/>
    <w:rsid w:val="30ED3BAD"/>
    <w:rsid w:val="315F3430"/>
    <w:rsid w:val="31FD6A83"/>
    <w:rsid w:val="324DF480"/>
    <w:rsid w:val="329A0718"/>
    <w:rsid w:val="3301EF0B"/>
    <w:rsid w:val="330E2085"/>
    <w:rsid w:val="3331287E"/>
    <w:rsid w:val="33D1D46C"/>
    <w:rsid w:val="34312C4F"/>
    <w:rsid w:val="3457E577"/>
    <w:rsid w:val="347404CE"/>
    <w:rsid w:val="347D1EFE"/>
    <w:rsid w:val="34BBDBFB"/>
    <w:rsid w:val="34BC3171"/>
    <w:rsid w:val="34BD8C18"/>
    <w:rsid w:val="34C800A2"/>
    <w:rsid w:val="34F5F18D"/>
    <w:rsid w:val="3503A28C"/>
    <w:rsid w:val="350883CA"/>
    <w:rsid w:val="357153B8"/>
    <w:rsid w:val="35BB17EE"/>
    <w:rsid w:val="35C77089"/>
    <w:rsid w:val="36157D04"/>
    <w:rsid w:val="3652FF09"/>
    <w:rsid w:val="3666EC6E"/>
    <w:rsid w:val="368D877E"/>
    <w:rsid w:val="373AF95A"/>
    <w:rsid w:val="3775B907"/>
    <w:rsid w:val="3786E91D"/>
    <w:rsid w:val="3788BFE3"/>
    <w:rsid w:val="37A5EAFE"/>
    <w:rsid w:val="37E17306"/>
    <w:rsid w:val="382F3771"/>
    <w:rsid w:val="38340878"/>
    <w:rsid w:val="38574C50"/>
    <w:rsid w:val="3861C688"/>
    <w:rsid w:val="3862C086"/>
    <w:rsid w:val="390159E2"/>
    <w:rsid w:val="398C38EA"/>
    <w:rsid w:val="39B9BA48"/>
    <w:rsid w:val="3A37A44E"/>
    <w:rsid w:val="3A7A4302"/>
    <w:rsid w:val="3AB78D26"/>
    <w:rsid w:val="3AE37A4B"/>
    <w:rsid w:val="3B12241B"/>
    <w:rsid w:val="3B6A4A2A"/>
    <w:rsid w:val="3B710B0F"/>
    <w:rsid w:val="3B787D06"/>
    <w:rsid w:val="3B7E46A4"/>
    <w:rsid w:val="3B7F61E8"/>
    <w:rsid w:val="3BA2E401"/>
    <w:rsid w:val="3BB8E99E"/>
    <w:rsid w:val="3BE60BB2"/>
    <w:rsid w:val="3CCCC29E"/>
    <w:rsid w:val="3D739C3E"/>
    <w:rsid w:val="3D8AE754"/>
    <w:rsid w:val="3DE63BEE"/>
    <w:rsid w:val="3E19F48B"/>
    <w:rsid w:val="3E8B9E1C"/>
    <w:rsid w:val="3E9F22E7"/>
    <w:rsid w:val="3F3014D3"/>
    <w:rsid w:val="3F39D9D1"/>
    <w:rsid w:val="3F460C4A"/>
    <w:rsid w:val="3F50D3B4"/>
    <w:rsid w:val="3F5D196B"/>
    <w:rsid w:val="3FBB1B19"/>
    <w:rsid w:val="403FE268"/>
    <w:rsid w:val="40432BFE"/>
    <w:rsid w:val="4076BFFA"/>
    <w:rsid w:val="409942EF"/>
    <w:rsid w:val="40AF8023"/>
    <w:rsid w:val="40D1B09E"/>
    <w:rsid w:val="412408E5"/>
    <w:rsid w:val="41FB9558"/>
    <w:rsid w:val="427B98B6"/>
    <w:rsid w:val="42BAD34C"/>
    <w:rsid w:val="431407DB"/>
    <w:rsid w:val="433808FD"/>
    <w:rsid w:val="4352081B"/>
    <w:rsid w:val="4357BC07"/>
    <w:rsid w:val="437CEAB7"/>
    <w:rsid w:val="43CF7CD8"/>
    <w:rsid w:val="4418E72D"/>
    <w:rsid w:val="44962C38"/>
    <w:rsid w:val="44ACDC38"/>
    <w:rsid w:val="44F09588"/>
    <w:rsid w:val="45B6A972"/>
    <w:rsid w:val="462641C4"/>
    <w:rsid w:val="46640486"/>
    <w:rsid w:val="46E9CC17"/>
    <w:rsid w:val="470A54FC"/>
    <w:rsid w:val="471DECFF"/>
    <w:rsid w:val="472548FC"/>
    <w:rsid w:val="47710D6E"/>
    <w:rsid w:val="4775FCB7"/>
    <w:rsid w:val="47E42EEB"/>
    <w:rsid w:val="480F56FA"/>
    <w:rsid w:val="4820FB67"/>
    <w:rsid w:val="486CDC7B"/>
    <w:rsid w:val="4871809E"/>
    <w:rsid w:val="4926BC35"/>
    <w:rsid w:val="4983D502"/>
    <w:rsid w:val="49A47497"/>
    <w:rsid w:val="49C4246C"/>
    <w:rsid w:val="49CF5B3D"/>
    <w:rsid w:val="49EA9AA7"/>
    <w:rsid w:val="4A2A7BAA"/>
    <w:rsid w:val="4A809EAA"/>
    <w:rsid w:val="4A8B627F"/>
    <w:rsid w:val="4AACCD37"/>
    <w:rsid w:val="4AE1392D"/>
    <w:rsid w:val="4B4204A4"/>
    <w:rsid w:val="4BCEB3F1"/>
    <w:rsid w:val="4D8C8CAD"/>
    <w:rsid w:val="4DB465D5"/>
    <w:rsid w:val="4DBB5EAC"/>
    <w:rsid w:val="4DCB325E"/>
    <w:rsid w:val="4DCD2C1D"/>
    <w:rsid w:val="4EE30664"/>
    <w:rsid w:val="4EF47E9D"/>
    <w:rsid w:val="4FA2C4C1"/>
    <w:rsid w:val="4FFD5827"/>
    <w:rsid w:val="504B2A3F"/>
    <w:rsid w:val="51363F76"/>
    <w:rsid w:val="5142162E"/>
    <w:rsid w:val="51FE6F1B"/>
    <w:rsid w:val="5221AE65"/>
    <w:rsid w:val="52F52215"/>
    <w:rsid w:val="52F9B51C"/>
    <w:rsid w:val="53305F9D"/>
    <w:rsid w:val="537B5B50"/>
    <w:rsid w:val="545467D1"/>
    <w:rsid w:val="545D488B"/>
    <w:rsid w:val="55036C2B"/>
    <w:rsid w:val="551CD875"/>
    <w:rsid w:val="554EFCF8"/>
    <w:rsid w:val="556CA97B"/>
    <w:rsid w:val="55DA3EBA"/>
    <w:rsid w:val="5625F2D4"/>
    <w:rsid w:val="564008FB"/>
    <w:rsid w:val="56898C23"/>
    <w:rsid w:val="56C3E9DD"/>
    <w:rsid w:val="56D90CBE"/>
    <w:rsid w:val="576CCB07"/>
    <w:rsid w:val="57DAC3C9"/>
    <w:rsid w:val="582737D7"/>
    <w:rsid w:val="58322455"/>
    <w:rsid w:val="5841CC0F"/>
    <w:rsid w:val="590A8921"/>
    <w:rsid w:val="5910FC7D"/>
    <w:rsid w:val="591219F5"/>
    <w:rsid w:val="59536229"/>
    <w:rsid w:val="5A4F72DE"/>
    <w:rsid w:val="5B62B669"/>
    <w:rsid w:val="5B75A554"/>
    <w:rsid w:val="5BF32D63"/>
    <w:rsid w:val="5C589080"/>
    <w:rsid w:val="5C64DAF0"/>
    <w:rsid w:val="5C800765"/>
    <w:rsid w:val="5C966648"/>
    <w:rsid w:val="5C978136"/>
    <w:rsid w:val="5CD18F10"/>
    <w:rsid w:val="5CDE3919"/>
    <w:rsid w:val="5D00B2D9"/>
    <w:rsid w:val="5D51C731"/>
    <w:rsid w:val="5DA07FF3"/>
    <w:rsid w:val="5DE34D54"/>
    <w:rsid w:val="5E8E63C6"/>
    <w:rsid w:val="5ECF6222"/>
    <w:rsid w:val="5F451B40"/>
    <w:rsid w:val="5FF5E686"/>
    <w:rsid w:val="600B1F1C"/>
    <w:rsid w:val="60109E45"/>
    <w:rsid w:val="6054F40D"/>
    <w:rsid w:val="60E4F110"/>
    <w:rsid w:val="610AB4C6"/>
    <w:rsid w:val="6155979F"/>
    <w:rsid w:val="6160D614"/>
    <w:rsid w:val="6173FCF3"/>
    <w:rsid w:val="619EE8B6"/>
    <w:rsid w:val="62017744"/>
    <w:rsid w:val="627BBC24"/>
    <w:rsid w:val="627DF5B4"/>
    <w:rsid w:val="62A0A952"/>
    <w:rsid w:val="62B9F5AA"/>
    <w:rsid w:val="62E8B1A2"/>
    <w:rsid w:val="63316DA9"/>
    <w:rsid w:val="63CD47B2"/>
    <w:rsid w:val="642875D5"/>
    <w:rsid w:val="643587FE"/>
    <w:rsid w:val="64455178"/>
    <w:rsid w:val="6521CE59"/>
    <w:rsid w:val="668C8208"/>
    <w:rsid w:val="67CDA718"/>
    <w:rsid w:val="682B3392"/>
    <w:rsid w:val="68647ECF"/>
    <w:rsid w:val="68725C19"/>
    <w:rsid w:val="6893CEC5"/>
    <w:rsid w:val="69187CFC"/>
    <w:rsid w:val="694DD29B"/>
    <w:rsid w:val="695DA575"/>
    <w:rsid w:val="6997816C"/>
    <w:rsid w:val="69C21D9B"/>
    <w:rsid w:val="69CD772A"/>
    <w:rsid w:val="69EE3376"/>
    <w:rsid w:val="6A4E0180"/>
    <w:rsid w:val="6A7AA72F"/>
    <w:rsid w:val="6AFE5A63"/>
    <w:rsid w:val="6B3EFB16"/>
    <w:rsid w:val="6B5D16AF"/>
    <w:rsid w:val="6B6E4B17"/>
    <w:rsid w:val="6B7640D0"/>
    <w:rsid w:val="6B9CA667"/>
    <w:rsid w:val="6BB7B51C"/>
    <w:rsid w:val="6BB99706"/>
    <w:rsid w:val="6BC0F25A"/>
    <w:rsid w:val="6C16CDF2"/>
    <w:rsid w:val="6C24A8F5"/>
    <w:rsid w:val="6C2BFA3E"/>
    <w:rsid w:val="6C5E5BEC"/>
    <w:rsid w:val="6C6BA0AA"/>
    <w:rsid w:val="6C732F61"/>
    <w:rsid w:val="6CA60812"/>
    <w:rsid w:val="6CFCC817"/>
    <w:rsid w:val="6D9C90A8"/>
    <w:rsid w:val="6DA77C29"/>
    <w:rsid w:val="6DDF4CDE"/>
    <w:rsid w:val="6DED3720"/>
    <w:rsid w:val="6DEFA88E"/>
    <w:rsid w:val="6E663D2B"/>
    <w:rsid w:val="6F013204"/>
    <w:rsid w:val="6F0CA497"/>
    <w:rsid w:val="6FCE9097"/>
    <w:rsid w:val="702BC662"/>
    <w:rsid w:val="7034BFE6"/>
    <w:rsid w:val="70370153"/>
    <w:rsid w:val="704A007D"/>
    <w:rsid w:val="70AB7CD2"/>
    <w:rsid w:val="70B1D7FD"/>
    <w:rsid w:val="70BA719E"/>
    <w:rsid w:val="70BE496A"/>
    <w:rsid w:val="710922DF"/>
    <w:rsid w:val="712DE6F2"/>
    <w:rsid w:val="71318BB8"/>
    <w:rsid w:val="71DF7BCF"/>
    <w:rsid w:val="72704786"/>
    <w:rsid w:val="72FD5F5C"/>
    <w:rsid w:val="7335DC29"/>
    <w:rsid w:val="73441287"/>
    <w:rsid w:val="7359E057"/>
    <w:rsid w:val="737423D4"/>
    <w:rsid w:val="73B872CD"/>
    <w:rsid w:val="7448F9B2"/>
    <w:rsid w:val="7480D375"/>
    <w:rsid w:val="749EBA02"/>
    <w:rsid w:val="74B8D589"/>
    <w:rsid w:val="74CF8DB8"/>
    <w:rsid w:val="74E83DE7"/>
    <w:rsid w:val="74F6FB6A"/>
    <w:rsid w:val="74FEA1B7"/>
    <w:rsid w:val="75216DDB"/>
    <w:rsid w:val="75374D85"/>
    <w:rsid w:val="75ADBB09"/>
    <w:rsid w:val="7647B43D"/>
    <w:rsid w:val="764A992D"/>
    <w:rsid w:val="76927220"/>
    <w:rsid w:val="76B7DA44"/>
    <w:rsid w:val="76BE4681"/>
    <w:rsid w:val="77083A2B"/>
    <w:rsid w:val="77488A7C"/>
    <w:rsid w:val="777B23B7"/>
    <w:rsid w:val="777D9E52"/>
    <w:rsid w:val="777EB880"/>
    <w:rsid w:val="77D38A04"/>
    <w:rsid w:val="78C89CB5"/>
    <w:rsid w:val="78FF1DDE"/>
    <w:rsid w:val="79C07793"/>
    <w:rsid w:val="79EDBB14"/>
    <w:rsid w:val="79F70B50"/>
    <w:rsid w:val="79FE6652"/>
    <w:rsid w:val="7A22487D"/>
    <w:rsid w:val="7A2955A1"/>
    <w:rsid w:val="7A405C86"/>
    <w:rsid w:val="7A52E0EF"/>
    <w:rsid w:val="7B432A1E"/>
    <w:rsid w:val="7B62BA9B"/>
    <w:rsid w:val="7BB54337"/>
    <w:rsid w:val="7BC45C18"/>
    <w:rsid w:val="7BFBA97F"/>
    <w:rsid w:val="7C0C7FB0"/>
    <w:rsid w:val="7C256E3A"/>
    <w:rsid w:val="7C2BA800"/>
    <w:rsid w:val="7C86D657"/>
    <w:rsid w:val="7CBD498D"/>
    <w:rsid w:val="7D4D4A9D"/>
    <w:rsid w:val="7DE8C8AD"/>
    <w:rsid w:val="7DFC950E"/>
    <w:rsid w:val="7E5B8F13"/>
    <w:rsid w:val="7E8B278D"/>
    <w:rsid w:val="7EAE2899"/>
    <w:rsid w:val="7EB62FC1"/>
    <w:rsid w:val="7EBDD2BC"/>
    <w:rsid w:val="7EEA8834"/>
    <w:rsid w:val="7F153241"/>
    <w:rsid w:val="7F687728"/>
    <w:rsid w:val="7F85CAE1"/>
    <w:rsid w:val="7FE69F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22455"/>
  <w15:chartTrackingRefBased/>
  <w15:docId w15:val="{709162EF-A723-4B28-BAA8-AA16D51840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4871809E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26DDE473"/>
    <w:rPr>
      <w:color w:val="467886"/>
      <w:u w:val="single"/>
    </w:rPr>
  </w:style>
  <w:style w:type="paragraph" w:styleId="p1" w:customStyle="1">
    <w:name w:val="p1"/>
    <w:basedOn w:val="Normal"/>
    <w:rsid w:val="00932178"/>
    <w:pPr>
      <w:spacing w:after="0" w:line="240" w:lineRule="auto"/>
    </w:pPr>
    <w:rPr>
      <w:rFonts w:ascii=".AppleSystemUIFont" w:hAnsi=".AppleSystemUIFont" w:cs="Times New Roman"/>
      <w:sz w:val="26"/>
      <w:szCs w:val="26"/>
      <w:lang w:val="en-GB" w:eastAsia="en-GB"/>
    </w:rPr>
  </w:style>
  <w:style w:type="paragraph" w:styleId="p2" w:customStyle="1">
    <w:name w:val="p2"/>
    <w:basedOn w:val="Normal"/>
    <w:rsid w:val="00932178"/>
    <w:pPr>
      <w:spacing w:after="0" w:line="240" w:lineRule="auto"/>
    </w:pPr>
    <w:rPr>
      <w:rFonts w:ascii=".AppleSystemUIFont" w:hAnsi=".AppleSystemUIFont" w:cs="Times New Roman"/>
      <w:sz w:val="26"/>
      <w:szCs w:val="26"/>
      <w:lang w:val="en-GB" w:eastAsia="en-GB"/>
    </w:rPr>
  </w:style>
  <w:style w:type="character" w:styleId="s1" w:customStyle="1">
    <w:name w:val="s1"/>
    <w:basedOn w:val="DefaultParagraphFont"/>
    <w:rsid w:val="00932178"/>
    <w:rPr>
      <w:rFonts w:hint="default" w:ascii="UICTFontTextStyleBody" w:hAnsi="UICTFontTextStyleBody"/>
      <w:b w:val="0"/>
      <w:bCs w:val="0"/>
      <w:i w:val="0"/>
      <w:iCs w:val="0"/>
      <w:sz w:val="26"/>
      <w:szCs w:val="26"/>
    </w:rPr>
  </w:style>
  <w:style w:type="character" w:styleId="apple-converted-space" w:customStyle="1">
    <w:name w:val="apple-converted-space"/>
    <w:basedOn w:val="DefaultParagraphFont"/>
    <w:rsid w:val="009321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253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2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jpeg" Id="rId8" /><Relationship Type="http://schemas.openxmlformats.org/officeDocument/2006/relationships/settings" Target="settings.xml" Id="rId3" /><Relationship Type="http://schemas.openxmlformats.org/officeDocument/2006/relationships/hyperlink" Target="https://www.highspeedtraining.co.uk/hub/mixed-ability-grouping/" TargetMode="External" Id="rId7" /><Relationship Type="http://schemas.microsoft.com/office/2020/10/relationships/intelligence" Target="intelligence2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jpg" Id="rId6" /><Relationship Type="http://schemas.openxmlformats.org/officeDocument/2006/relationships/theme" Target="theme/theme1.xml" Id="rId11" /><Relationship Type="http://schemas.openxmlformats.org/officeDocument/2006/relationships/image" Target="media/image1.png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www.twinkl.co.uk/resource/t-s-003-sen-visual-timetable-for-school-individual" TargetMode="External" Id="rId9" /><Relationship Type="http://schemas.openxmlformats.org/officeDocument/2006/relationships/hyperlink" Target="https://hwb.gov.wales/curriculum-for-wales" TargetMode="External" Id="R8c161f5a292e4cd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Storm May (1902737)</dc:creator>
  <keywords/>
  <dc:description/>
  <lastModifiedBy>Storm May (1902737)</lastModifiedBy>
  <revision>17</revision>
  <dcterms:created xsi:type="dcterms:W3CDTF">2025-05-16T11:25:00.0000000Z</dcterms:created>
  <dcterms:modified xsi:type="dcterms:W3CDTF">2025-05-19T19:42:59.1496883Z</dcterms:modified>
</coreProperties>
</file>