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C138D9" w14:textId="77777777" w:rsidR="00BA0A30" w:rsidRPr="005621E0" w:rsidRDefault="00BA0A30" w:rsidP="002D7284">
      <w:pPr>
        <w:spacing w:before="100" w:beforeAutospacing="1" w:after="100" w:afterAutospacing="1" w:line="240" w:lineRule="auto"/>
        <w:rPr>
          <w:rFonts w:ascii="Times New Roman" w:eastAsia="Times New Roman" w:hAnsi="Times New Roman" w:cs="Times New Roman"/>
          <w:b/>
          <w:bCs/>
          <w:color w:val="000000"/>
          <w:kern w:val="0"/>
          <w:sz w:val="22"/>
          <w:szCs w:val="22"/>
          <w:lang w:eastAsia="en-GB"/>
          <w14:ligatures w14:val="none"/>
        </w:rPr>
      </w:pPr>
    </w:p>
    <w:p w14:paraId="2B3858E7" w14:textId="77777777" w:rsidR="00E179DA" w:rsidRPr="00B74B1A" w:rsidRDefault="00BA0A30" w:rsidP="00B74B1A">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B74B1A">
        <w:rPr>
          <w:rFonts w:ascii="Arial" w:eastAsia="Times New Roman" w:hAnsi="Arial" w:cs="Arial"/>
          <w:b/>
          <w:bCs/>
          <w:color w:val="000000"/>
          <w:kern w:val="0"/>
          <w:sz w:val="22"/>
          <w:szCs w:val="22"/>
          <w:lang w:eastAsia="en-GB"/>
          <w14:ligatures w14:val="none"/>
        </w:rPr>
        <w:t>Student Name:</w:t>
      </w:r>
      <w:r w:rsidRPr="00B74B1A">
        <w:rPr>
          <w:rFonts w:ascii="Arial" w:eastAsia="Times New Roman" w:hAnsi="Arial" w:cs="Arial"/>
          <w:color w:val="000000"/>
          <w:kern w:val="0"/>
          <w:sz w:val="22"/>
          <w:szCs w:val="22"/>
          <w:lang w:eastAsia="en-GB"/>
          <w14:ligatures w14:val="none"/>
        </w:rPr>
        <w:t> Precious Grant Whittaker</w:t>
      </w:r>
      <w:r w:rsidRPr="00B74B1A">
        <w:rPr>
          <w:rFonts w:ascii="Arial" w:eastAsia="Times New Roman" w:hAnsi="Arial" w:cs="Arial"/>
          <w:color w:val="000000"/>
          <w:kern w:val="0"/>
          <w:sz w:val="22"/>
          <w:szCs w:val="22"/>
          <w:lang w:eastAsia="en-GB"/>
          <w14:ligatures w14:val="none"/>
        </w:rPr>
        <w:br/>
      </w:r>
      <w:r w:rsidRPr="00B74B1A">
        <w:rPr>
          <w:rFonts w:ascii="Arial" w:eastAsia="Times New Roman" w:hAnsi="Arial" w:cs="Arial"/>
          <w:b/>
          <w:bCs/>
          <w:color w:val="000000"/>
          <w:kern w:val="0"/>
          <w:sz w:val="22"/>
          <w:szCs w:val="22"/>
          <w:lang w:eastAsia="en-GB"/>
          <w14:ligatures w14:val="none"/>
        </w:rPr>
        <w:t>Student Number:</w:t>
      </w:r>
      <w:r w:rsidRPr="00B74B1A">
        <w:rPr>
          <w:rFonts w:ascii="Arial" w:eastAsia="Times New Roman" w:hAnsi="Arial" w:cs="Arial"/>
          <w:color w:val="000000"/>
          <w:kern w:val="0"/>
          <w:sz w:val="22"/>
          <w:szCs w:val="22"/>
          <w:lang w:eastAsia="en-GB"/>
          <w14:ligatures w14:val="none"/>
        </w:rPr>
        <w:t> 2412252</w:t>
      </w:r>
    </w:p>
    <w:p w14:paraId="79F511FD" w14:textId="11D0D673" w:rsidR="002D7284" w:rsidRPr="00B74B1A" w:rsidRDefault="002D7284" w:rsidP="00B74B1A">
      <w:pPr>
        <w:spacing w:before="100" w:beforeAutospacing="1" w:after="100" w:afterAutospacing="1" w:line="360" w:lineRule="auto"/>
        <w:rPr>
          <w:rFonts w:ascii="Arial" w:eastAsia="Times New Roman" w:hAnsi="Arial" w:cs="Arial"/>
          <w:b/>
          <w:bCs/>
          <w:color w:val="000000"/>
          <w:kern w:val="0"/>
          <w:sz w:val="22"/>
          <w:szCs w:val="22"/>
          <w:lang w:eastAsia="en-GB"/>
          <w14:ligatures w14:val="none"/>
        </w:rPr>
      </w:pPr>
      <w:r w:rsidRPr="00B74B1A">
        <w:rPr>
          <w:rFonts w:ascii="Arial" w:eastAsia="Times New Roman" w:hAnsi="Arial" w:cs="Arial"/>
          <w:b/>
          <w:bCs/>
          <w:color w:val="000000"/>
          <w:kern w:val="0"/>
          <w:sz w:val="22"/>
          <w:szCs w:val="22"/>
          <w:lang w:eastAsia="en-GB"/>
          <w14:ligatures w14:val="none"/>
        </w:rPr>
        <w:t>Module Title:</w:t>
      </w:r>
      <w:r w:rsidRPr="00B74B1A">
        <w:rPr>
          <w:rFonts w:ascii="Arial" w:eastAsia="Times New Roman" w:hAnsi="Arial" w:cs="Arial"/>
          <w:color w:val="000000"/>
          <w:kern w:val="0"/>
          <w:sz w:val="22"/>
          <w:szCs w:val="22"/>
          <w:lang w:eastAsia="en-GB"/>
          <w14:ligatures w14:val="none"/>
        </w:rPr>
        <w:t> protecting and supporting families in health and Care</w:t>
      </w:r>
      <w:r w:rsidRPr="00B74B1A">
        <w:rPr>
          <w:rFonts w:ascii="Arial" w:eastAsia="Times New Roman" w:hAnsi="Arial" w:cs="Arial"/>
          <w:color w:val="000000"/>
          <w:kern w:val="0"/>
          <w:sz w:val="22"/>
          <w:szCs w:val="22"/>
          <w:lang w:eastAsia="en-GB"/>
          <w14:ligatures w14:val="none"/>
        </w:rPr>
        <w:br/>
      </w:r>
      <w:r w:rsidRPr="00B74B1A">
        <w:rPr>
          <w:rFonts w:ascii="Arial" w:eastAsia="Times New Roman" w:hAnsi="Arial" w:cs="Arial"/>
          <w:b/>
          <w:bCs/>
          <w:color w:val="000000"/>
          <w:kern w:val="0"/>
          <w:sz w:val="22"/>
          <w:szCs w:val="22"/>
          <w:lang w:eastAsia="en-GB"/>
          <w14:ligatures w14:val="none"/>
        </w:rPr>
        <w:t>Module Code:</w:t>
      </w:r>
      <w:r w:rsidRPr="00B74B1A">
        <w:rPr>
          <w:rFonts w:ascii="Arial" w:eastAsia="Times New Roman" w:hAnsi="Arial" w:cs="Arial"/>
          <w:color w:val="000000"/>
          <w:kern w:val="0"/>
          <w:sz w:val="22"/>
          <w:szCs w:val="22"/>
          <w:lang w:eastAsia="en-GB"/>
          <w14:ligatures w14:val="none"/>
        </w:rPr>
        <w:t> BMHP5021</w:t>
      </w:r>
      <w:r w:rsidRPr="00B74B1A">
        <w:rPr>
          <w:rFonts w:ascii="Arial" w:eastAsia="Times New Roman" w:hAnsi="Arial" w:cs="Arial"/>
          <w:color w:val="000000"/>
          <w:kern w:val="0"/>
          <w:sz w:val="22"/>
          <w:szCs w:val="22"/>
          <w:lang w:eastAsia="en-GB"/>
          <w14:ligatures w14:val="none"/>
        </w:rPr>
        <w:br/>
      </w:r>
      <w:r w:rsidRPr="00B74B1A">
        <w:rPr>
          <w:rFonts w:ascii="Arial" w:eastAsia="Times New Roman" w:hAnsi="Arial" w:cs="Arial"/>
          <w:b/>
          <w:bCs/>
          <w:color w:val="000000"/>
          <w:kern w:val="0"/>
          <w:sz w:val="22"/>
          <w:szCs w:val="22"/>
          <w:lang w:eastAsia="en-GB"/>
          <w14:ligatures w14:val="none"/>
        </w:rPr>
        <w:t>Assignment Title:</w:t>
      </w:r>
      <w:r w:rsidRPr="00B74B1A">
        <w:rPr>
          <w:rFonts w:ascii="Arial" w:eastAsia="Times New Roman" w:hAnsi="Arial" w:cs="Arial"/>
          <w:color w:val="000000"/>
          <w:kern w:val="0"/>
          <w:sz w:val="22"/>
          <w:szCs w:val="22"/>
          <w:lang w:eastAsia="en-GB"/>
          <w14:ligatures w14:val="none"/>
        </w:rPr>
        <w:t> An Examination and Analysis of How the ‘Early Help’ System is Signposted to UK Families via Local Authority Websites</w:t>
      </w:r>
      <w:r w:rsidRPr="00B74B1A">
        <w:rPr>
          <w:rFonts w:ascii="Arial" w:eastAsia="Times New Roman" w:hAnsi="Arial" w:cs="Arial"/>
          <w:color w:val="000000"/>
          <w:kern w:val="0"/>
          <w:sz w:val="22"/>
          <w:szCs w:val="22"/>
          <w:lang w:eastAsia="en-GB"/>
          <w14:ligatures w14:val="none"/>
        </w:rPr>
        <w:br/>
      </w:r>
      <w:r w:rsidR="00565EE3" w:rsidRPr="00565EE3">
        <w:rPr>
          <w:rFonts w:ascii="Arial" w:eastAsia="Times New Roman" w:hAnsi="Arial" w:cs="Arial"/>
          <w:b/>
          <w:bCs/>
          <w:color w:val="000000"/>
          <w:kern w:val="0"/>
          <w:sz w:val="22"/>
          <w:szCs w:val="22"/>
          <w:lang w:eastAsia="en-GB"/>
          <w14:ligatures w14:val="none"/>
        </w:rPr>
        <w:t>L</w:t>
      </w:r>
      <w:r w:rsidRPr="00565EE3">
        <w:rPr>
          <w:rFonts w:ascii="Arial" w:eastAsia="Times New Roman" w:hAnsi="Arial" w:cs="Arial"/>
          <w:b/>
          <w:bCs/>
          <w:color w:val="000000"/>
          <w:kern w:val="0"/>
          <w:sz w:val="22"/>
          <w:szCs w:val="22"/>
          <w:lang w:eastAsia="en-GB"/>
          <w14:ligatures w14:val="none"/>
        </w:rPr>
        <w:t>ecturer Name:</w:t>
      </w:r>
      <w:r w:rsidRPr="00B74B1A">
        <w:rPr>
          <w:rFonts w:ascii="Arial" w:eastAsia="Times New Roman" w:hAnsi="Arial" w:cs="Arial"/>
          <w:color w:val="000000"/>
          <w:kern w:val="0"/>
          <w:sz w:val="22"/>
          <w:szCs w:val="22"/>
          <w:lang w:eastAsia="en-GB"/>
          <w14:ligatures w14:val="none"/>
        </w:rPr>
        <w:t xml:space="preserve"> Phillip Jones</w:t>
      </w:r>
    </w:p>
    <w:p w14:paraId="5757E25C" w14:textId="77777777" w:rsidR="002D7284" w:rsidRPr="005621E0"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22139CCC" w14:textId="77777777" w:rsidR="00BA0A30" w:rsidRPr="005621E0" w:rsidRDefault="00BA0A30"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06181441" w14:textId="77777777" w:rsidR="00BA0A30" w:rsidRPr="005621E0" w:rsidRDefault="00BA0A30"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3BA6C152"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1C70B9DE"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617A187E"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44B0C9C7"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3A69CA39"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48394557"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4081C938"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07651296"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0A6C1559"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753805AC"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57262584" w14:textId="77777777" w:rsidR="001D5D76" w:rsidRPr="005621E0" w:rsidRDefault="001D5D76" w:rsidP="0084485F">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1D24A3A1" w14:textId="77777777" w:rsidR="005621E0" w:rsidRDefault="005621E0" w:rsidP="00DF3BEC">
      <w:pPr>
        <w:rPr>
          <w:sz w:val="22"/>
          <w:szCs w:val="22"/>
          <w:lang w:eastAsia="en-GB"/>
        </w:rPr>
      </w:pPr>
    </w:p>
    <w:p w14:paraId="7BBD035A" w14:textId="77777777" w:rsidR="005621E0" w:rsidRDefault="005621E0" w:rsidP="00DF3BEC">
      <w:pPr>
        <w:rPr>
          <w:sz w:val="22"/>
          <w:szCs w:val="22"/>
          <w:lang w:eastAsia="en-GB"/>
        </w:rPr>
      </w:pPr>
    </w:p>
    <w:p w14:paraId="53C5F9DA" w14:textId="77777777" w:rsidR="005621E0" w:rsidRDefault="005621E0" w:rsidP="00DF3BEC">
      <w:pPr>
        <w:rPr>
          <w:sz w:val="22"/>
          <w:szCs w:val="22"/>
          <w:lang w:eastAsia="en-GB"/>
        </w:rPr>
      </w:pPr>
    </w:p>
    <w:p w14:paraId="74EE022B" w14:textId="77777777" w:rsidR="005621E0" w:rsidRDefault="005621E0" w:rsidP="00DF3BEC">
      <w:pPr>
        <w:rPr>
          <w:sz w:val="22"/>
          <w:szCs w:val="22"/>
          <w:lang w:eastAsia="en-GB"/>
        </w:rPr>
      </w:pPr>
    </w:p>
    <w:p w14:paraId="4E48EAAD" w14:textId="77777777" w:rsidR="001B0E03" w:rsidRDefault="001B0E03" w:rsidP="00DF3BEC">
      <w:pPr>
        <w:rPr>
          <w:sz w:val="22"/>
          <w:szCs w:val="22"/>
          <w:lang w:eastAsia="en-GB"/>
        </w:rPr>
      </w:pPr>
    </w:p>
    <w:p w14:paraId="1E043E32" w14:textId="77777777" w:rsidR="001B0E03" w:rsidRDefault="001B0E03" w:rsidP="00DF3BEC">
      <w:pPr>
        <w:rPr>
          <w:sz w:val="22"/>
          <w:szCs w:val="22"/>
          <w:lang w:eastAsia="en-GB"/>
        </w:rPr>
      </w:pPr>
    </w:p>
    <w:p w14:paraId="31F5612F" w14:textId="3F25E7C4" w:rsidR="0084485F" w:rsidRPr="008B51BB" w:rsidRDefault="0084485F" w:rsidP="00562D17">
      <w:pPr>
        <w:spacing w:line="360" w:lineRule="auto"/>
        <w:rPr>
          <w:rFonts w:ascii="Arial" w:hAnsi="Arial" w:cs="Arial"/>
          <w:b/>
          <w:bCs/>
          <w:kern w:val="0"/>
          <w:sz w:val="22"/>
          <w:szCs w:val="22"/>
          <w:u w:val="single"/>
          <w:lang w:eastAsia="en-GB"/>
        </w:rPr>
      </w:pPr>
      <w:r w:rsidRPr="008B51BB">
        <w:rPr>
          <w:rFonts w:ascii="Arial" w:hAnsi="Arial" w:cs="Arial"/>
          <w:b/>
          <w:bCs/>
          <w:kern w:val="0"/>
          <w:sz w:val="22"/>
          <w:szCs w:val="22"/>
          <w:u w:val="single"/>
          <w:lang w:eastAsia="en-GB"/>
        </w:rPr>
        <w:lastRenderedPageBreak/>
        <w:t>Introduction</w:t>
      </w:r>
    </w:p>
    <w:p w14:paraId="2D9E1121" w14:textId="77777777" w:rsidR="0084485F" w:rsidRPr="00562D17" w:rsidRDefault="0084485F" w:rsidP="00562D1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62D17">
        <w:rPr>
          <w:rFonts w:ascii="Arial" w:eastAsia="Times New Roman" w:hAnsi="Arial" w:cs="Arial"/>
          <w:color w:val="000000"/>
          <w:kern w:val="0"/>
          <w:sz w:val="22"/>
          <w:szCs w:val="22"/>
          <w:lang w:eastAsia="en-GB"/>
          <w14:ligatures w14:val="none"/>
        </w:rPr>
        <w:t>In the United Kingdom, the ‘Early Help’ system plays an important role within the wider safeguarding framework. It is designed to provide early, preventative support to children, young people, and families before issues become more serious. As outlined in </w:t>
      </w:r>
      <w:r w:rsidRPr="00562D17">
        <w:rPr>
          <w:rFonts w:ascii="Arial" w:eastAsia="Times New Roman" w:hAnsi="Arial" w:cs="Arial"/>
          <w:i/>
          <w:iCs/>
          <w:color w:val="000000"/>
          <w:kern w:val="0"/>
          <w:sz w:val="22"/>
          <w:szCs w:val="22"/>
          <w:lang w:eastAsia="en-GB"/>
          <w14:ligatures w14:val="none"/>
        </w:rPr>
        <w:t>Working Together to Safeguard Children 2023</w:t>
      </w:r>
      <w:r w:rsidRPr="00562D17">
        <w:rPr>
          <w:rFonts w:ascii="Arial" w:eastAsia="Times New Roman" w:hAnsi="Arial" w:cs="Arial"/>
          <w:color w:val="000000"/>
          <w:kern w:val="0"/>
          <w:sz w:val="22"/>
          <w:szCs w:val="22"/>
          <w:lang w:eastAsia="en-GB"/>
          <w14:ligatures w14:val="none"/>
        </w:rPr>
        <w:t>, safeguarding is a shared responsibility, and early intervention is key to improving outcomes for children (HM Government, 2023).</w:t>
      </w:r>
    </w:p>
    <w:p w14:paraId="2403FCA7" w14:textId="77777777" w:rsidR="0084485F" w:rsidRPr="00562D17" w:rsidRDefault="0084485F" w:rsidP="00562D1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62D17">
        <w:rPr>
          <w:rFonts w:ascii="Arial" w:eastAsia="Times New Roman" w:hAnsi="Arial" w:cs="Arial"/>
          <w:color w:val="000000"/>
          <w:kern w:val="0"/>
          <w:sz w:val="22"/>
          <w:szCs w:val="22"/>
          <w:lang w:eastAsia="en-GB"/>
          <w14:ligatures w14:val="none"/>
        </w:rPr>
        <w:t xml:space="preserve">Today, local authority websites are often the </w:t>
      </w:r>
      <w:proofErr w:type="gramStart"/>
      <w:r w:rsidRPr="00562D17">
        <w:rPr>
          <w:rFonts w:ascii="Arial" w:eastAsia="Times New Roman" w:hAnsi="Arial" w:cs="Arial"/>
          <w:color w:val="000000"/>
          <w:kern w:val="0"/>
          <w:sz w:val="22"/>
          <w:szCs w:val="22"/>
          <w:lang w:eastAsia="en-GB"/>
          <w14:ligatures w14:val="none"/>
        </w:rPr>
        <w:t>first place</w:t>
      </w:r>
      <w:proofErr w:type="gramEnd"/>
      <w:r w:rsidRPr="00562D17">
        <w:rPr>
          <w:rFonts w:ascii="Arial" w:eastAsia="Times New Roman" w:hAnsi="Arial" w:cs="Arial"/>
          <w:color w:val="000000"/>
          <w:kern w:val="0"/>
          <w:sz w:val="22"/>
          <w:szCs w:val="22"/>
          <w:lang w:eastAsia="en-GB"/>
          <w14:ligatures w14:val="none"/>
        </w:rPr>
        <w:t xml:space="preserve"> families go when looking for help. Because of this, how information is presented online is extremely important. If services such as Early Help are difficult to find or understand, families may delay seeking support. This can lead to problems becoming more serious over time. This is something I have become more aware of through my studies, particularly in understanding how delays in accessing support can impact outcomes for children and families. This goes against the preventative aim of Early Help. From my perspective, this highlights how important it is that websites are not just informative, but also easy to use, especially for families who may already feel overwhelmed.</w:t>
      </w:r>
    </w:p>
    <w:p w14:paraId="48004817" w14:textId="13227123" w:rsidR="0084485F" w:rsidRPr="00562D17" w:rsidRDefault="0084485F" w:rsidP="00562D1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62D17">
        <w:rPr>
          <w:rFonts w:ascii="Arial" w:eastAsia="Times New Roman" w:hAnsi="Arial" w:cs="Arial"/>
          <w:color w:val="000000"/>
          <w:kern w:val="0"/>
          <w:sz w:val="22"/>
          <w:szCs w:val="22"/>
          <w:lang w:eastAsia="en-GB"/>
          <w14:ligatures w14:val="none"/>
        </w:rPr>
        <w:t>This report looks at how three local authorities</w:t>
      </w:r>
      <w:r w:rsidR="00315552">
        <w:rPr>
          <w:rFonts w:ascii="Arial" w:eastAsia="Times New Roman" w:hAnsi="Arial" w:cs="Arial"/>
          <w:color w:val="000000"/>
          <w:kern w:val="0"/>
          <w:sz w:val="22"/>
          <w:szCs w:val="22"/>
          <w:lang w:eastAsia="en-GB"/>
          <w14:ligatures w14:val="none"/>
        </w:rPr>
        <w:t xml:space="preserve"> </w:t>
      </w:r>
      <w:r w:rsidRPr="00562D17">
        <w:rPr>
          <w:rFonts w:ascii="Arial" w:eastAsia="Times New Roman" w:hAnsi="Arial" w:cs="Arial"/>
          <w:color w:val="000000"/>
          <w:kern w:val="0"/>
          <w:sz w:val="22"/>
          <w:szCs w:val="22"/>
          <w:lang w:eastAsia="en-GB"/>
          <w14:ligatures w14:val="none"/>
        </w:rPr>
        <w:t>Leicestershire County Council, Norfolk County Council, and Staffordshire County Council</w:t>
      </w:r>
      <w:r w:rsidR="00315552">
        <w:rPr>
          <w:rFonts w:ascii="Arial" w:eastAsia="Times New Roman" w:hAnsi="Arial" w:cs="Arial"/>
          <w:color w:val="000000"/>
          <w:kern w:val="0"/>
          <w:sz w:val="22"/>
          <w:szCs w:val="22"/>
          <w:lang w:eastAsia="en-GB"/>
          <w14:ligatures w14:val="none"/>
        </w:rPr>
        <w:t xml:space="preserve"> </w:t>
      </w:r>
      <w:r w:rsidRPr="00562D17">
        <w:rPr>
          <w:rFonts w:ascii="Arial" w:eastAsia="Times New Roman" w:hAnsi="Arial" w:cs="Arial"/>
          <w:color w:val="000000"/>
          <w:kern w:val="0"/>
          <w:sz w:val="22"/>
          <w:szCs w:val="22"/>
          <w:lang w:eastAsia="en-GB"/>
          <w14:ligatures w14:val="none"/>
        </w:rPr>
        <w:t>present and signpost Early Help services on their websites. It uses guidance from the </w:t>
      </w:r>
      <w:r w:rsidRPr="00315552">
        <w:rPr>
          <w:rFonts w:ascii="Arial" w:eastAsia="Times New Roman" w:hAnsi="Arial" w:cs="Arial"/>
          <w:color w:val="000000"/>
          <w:kern w:val="0"/>
          <w:sz w:val="22"/>
          <w:szCs w:val="22"/>
          <w:lang w:eastAsia="en-GB"/>
          <w14:ligatures w14:val="none"/>
        </w:rPr>
        <w:t>Early Help System Guide</w:t>
      </w:r>
      <w:r w:rsidRPr="00562D17">
        <w:rPr>
          <w:rFonts w:ascii="Arial" w:eastAsia="Times New Roman" w:hAnsi="Arial" w:cs="Arial"/>
          <w:color w:val="000000"/>
          <w:kern w:val="0"/>
          <w:sz w:val="22"/>
          <w:szCs w:val="22"/>
          <w:lang w:eastAsia="en-GB"/>
          <w14:ligatures w14:val="none"/>
        </w:rPr>
        <w:t> and </w:t>
      </w:r>
      <w:r w:rsidRPr="00562D17">
        <w:rPr>
          <w:rFonts w:ascii="Arial" w:eastAsia="Times New Roman" w:hAnsi="Arial" w:cs="Arial"/>
          <w:i/>
          <w:iCs/>
          <w:color w:val="000000"/>
          <w:kern w:val="0"/>
          <w:sz w:val="22"/>
          <w:szCs w:val="22"/>
          <w:lang w:eastAsia="en-GB"/>
          <w14:ligatures w14:val="none"/>
        </w:rPr>
        <w:t>Working Together to Safeguard Children 2023</w:t>
      </w:r>
      <w:r w:rsidRPr="00562D17">
        <w:rPr>
          <w:rFonts w:ascii="Arial" w:eastAsia="Times New Roman" w:hAnsi="Arial" w:cs="Arial"/>
          <w:color w:val="000000"/>
          <w:kern w:val="0"/>
          <w:sz w:val="22"/>
          <w:szCs w:val="22"/>
          <w:lang w:eastAsia="en-GB"/>
          <w14:ligatures w14:val="none"/>
        </w:rPr>
        <w:t> to assess how clear, accessible, and user-friendly the information is. The report also considers wider issues such as digital exclusion and how website design can impact access to services.</w:t>
      </w:r>
      <w:r w:rsidR="000554FB" w:rsidRPr="000554FB">
        <w:rPr>
          <w:rFonts w:ascii="Arial" w:eastAsia="Times New Roman" w:hAnsi="Arial" w:cs="Arial"/>
          <w:color w:val="000000"/>
          <w:kern w:val="0"/>
          <w:sz w:val="22"/>
          <w:szCs w:val="22"/>
          <w:lang w:eastAsia="en-GB"/>
          <w14:ligatures w14:val="none"/>
        </w:rPr>
        <w:t xml:space="preserve"> </w:t>
      </w:r>
      <w:r w:rsidR="000554FB">
        <w:rPr>
          <w:rFonts w:ascii="Arial" w:eastAsia="Times New Roman" w:hAnsi="Arial" w:cs="Arial"/>
          <w:color w:val="000000"/>
          <w:kern w:val="0"/>
          <w:sz w:val="22"/>
          <w:szCs w:val="22"/>
          <w:lang w:eastAsia="en-GB"/>
          <w14:ligatures w14:val="none"/>
        </w:rPr>
        <w:t>(</w:t>
      </w:r>
      <w:r w:rsidR="000554FB" w:rsidRPr="00562D17">
        <w:rPr>
          <w:rFonts w:ascii="Arial" w:eastAsia="Times New Roman" w:hAnsi="Arial" w:cs="Arial"/>
          <w:color w:val="000000"/>
          <w:kern w:val="0"/>
          <w:sz w:val="22"/>
          <w:szCs w:val="22"/>
          <w:lang w:eastAsia="en-GB"/>
          <w14:ligatures w14:val="none"/>
        </w:rPr>
        <w:t>Department for Education, 2022</w:t>
      </w:r>
      <w:r w:rsidR="000554FB">
        <w:rPr>
          <w:rFonts w:ascii="Arial" w:eastAsia="Times New Roman" w:hAnsi="Arial" w:cs="Arial"/>
          <w:color w:val="000000"/>
          <w:kern w:val="0"/>
          <w:sz w:val="22"/>
          <w:szCs w:val="22"/>
          <w:lang w:eastAsia="en-GB"/>
          <w14:ligatures w14:val="none"/>
        </w:rPr>
        <w:t>)</w:t>
      </w:r>
    </w:p>
    <w:p w14:paraId="4DDA87C0" w14:textId="3A2C4364" w:rsidR="0084485F" w:rsidRPr="00562D17" w:rsidRDefault="0084485F" w:rsidP="00562D17">
      <w:pPr>
        <w:spacing w:line="360" w:lineRule="auto"/>
        <w:rPr>
          <w:rFonts w:ascii="Arial" w:hAnsi="Arial" w:cs="Arial"/>
          <w:sz w:val="22"/>
          <w:szCs w:val="22"/>
          <w:lang w:eastAsia="en-GB"/>
        </w:rPr>
      </w:pPr>
      <w:r w:rsidRPr="00562D17">
        <w:rPr>
          <w:rFonts w:ascii="Arial" w:hAnsi="Arial" w:cs="Arial"/>
          <w:sz w:val="22"/>
          <w:szCs w:val="22"/>
          <w:lang w:eastAsia="en-GB"/>
        </w:rPr>
        <w:t xml:space="preserve">It is also important to recognise that not all </w:t>
      </w:r>
      <w:r w:rsidR="00DF3BEC" w:rsidRPr="00562D17">
        <w:rPr>
          <w:rFonts w:ascii="Arial" w:hAnsi="Arial" w:cs="Arial"/>
          <w:sz w:val="22"/>
          <w:szCs w:val="22"/>
          <w:lang w:eastAsia="en-GB"/>
        </w:rPr>
        <w:t>families’</w:t>
      </w:r>
      <w:r w:rsidR="00FA5061" w:rsidRPr="00562D17">
        <w:rPr>
          <w:rFonts w:ascii="Arial" w:hAnsi="Arial" w:cs="Arial"/>
          <w:sz w:val="22"/>
          <w:szCs w:val="22"/>
          <w:lang w:eastAsia="en-GB"/>
        </w:rPr>
        <w:t xml:space="preserve"> </w:t>
      </w:r>
      <w:r w:rsidRPr="00562D17">
        <w:rPr>
          <w:rFonts w:ascii="Arial" w:hAnsi="Arial" w:cs="Arial"/>
          <w:sz w:val="22"/>
          <w:szCs w:val="22"/>
          <w:lang w:eastAsia="en-GB"/>
        </w:rPr>
        <w:t>access information in the same way. Some may experience barriers such as limited digital literacy, language differences, or lack of internet access. This means that while local authority websites are a key source of information, they may not be equally accessible to all users. Therefore, evaluating how Early Help is presented online must also consider whether the information is inclusive and accessible to a wide range of families.</w:t>
      </w:r>
    </w:p>
    <w:p w14:paraId="5396B215" w14:textId="6D7A0AEC" w:rsidR="0084485F" w:rsidRPr="005621E0" w:rsidRDefault="0084485F" w:rsidP="0084485F">
      <w:pPr>
        <w:spacing w:after="0" w:line="240" w:lineRule="auto"/>
        <w:rPr>
          <w:rFonts w:ascii="Times New Roman" w:eastAsia="Times New Roman" w:hAnsi="Times New Roman" w:cs="Times New Roman"/>
          <w:color w:val="000000"/>
          <w:kern w:val="0"/>
          <w:sz w:val="22"/>
          <w:szCs w:val="22"/>
          <w:lang w:eastAsia="en-GB"/>
          <w14:ligatures w14:val="none"/>
        </w:rPr>
      </w:pPr>
    </w:p>
    <w:p w14:paraId="2DD88AF5" w14:textId="77777777" w:rsidR="001D5D76" w:rsidRPr="005621E0" w:rsidRDefault="001D5D76" w:rsidP="0084485F">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lang w:eastAsia="en-GB"/>
          <w14:ligatures w14:val="none"/>
        </w:rPr>
      </w:pPr>
    </w:p>
    <w:p w14:paraId="2613CC94" w14:textId="77777777" w:rsidR="001D5D76" w:rsidRPr="005621E0" w:rsidRDefault="001D5D76" w:rsidP="0084485F">
      <w:pPr>
        <w:spacing w:before="100" w:beforeAutospacing="1" w:after="100" w:afterAutospacing="1" w:line="240" w:lineRule="auto"/>
        <w:outlineLvl w:val="1"/>
        <w:rPr>
          <w:rFonts w:ascii="Times New Roman" w:eastAsia="Times New Roman" w:hAnsi="Times New Roman" w:cs="Times New Roman"/>
          <w:b/>
          <w:bCs/>
          <w:color w:val="000000"/>
          <w:kern w:val="0"/>
          <w:sz w:val="22"/>
          <w:szCs w:val="22"/>
          <w:lang w:eastAsia="en-GB"/>
          <w14:ligatures w14:val="none"/>
        </w:rPr>
      </w:pPr>
    </w:p>
    <w:p w14:paraId="27A12767" w14:textId="77777777" w:rsidR="001B0E03" w:rsidRDefault="001B0E03" w:rsidP="00FF4428">
      <w:pPr>
        <w:rPr>
          <w:rFonts w:ascii="Times New Roman" w:eastAsia="Times New Roman" w:hAnsi="Times New Roman" w:cs="Times New Roman"/>
          <w:b/>
          <w:bCs/>
          <w:color w:val="000000"/>
          <w:kern w:val="0"/>
          <w:sz w:val="22"/>
          <w:szCs w:val="22"/>
          <w:lang w:eastAsia="en-GB"/>
          <w14:ligatures w14:val="none"/>
        </w:rPr>
      </w:pPr>
    </w:p>
    <w:p w14:paraId="4ED04DC3" w14:textId="77777777" w:rsidR="00187628" w:rsidRDefault="00187628" w:rsidP="00FF4428">
      <w:pPr>
        <w:rPr>
          <w:sz w:val="22"/>
          <w:szCs w:val="22"/>
          <w:lang w:eastAsia="en-GB"/>
        </w:rPr>
      </w:pPr>
    </w:p>
    <w:p w14:paraId="54893C0C" w14:textId="77777777" w:rsidR="001B0E03" w:rsidRDefault="001B0E03" w:rsidP="00FF4428">
      <w:pPr>
        <w:rPr>
          <w:sz w:val="22"/>
          <w:szCs w:val="22"/>
          <w:lang w:eastAsia="en-GB"/>
        </w:rPr>
      </w:pPr>
    </w:p>
    <w:p w14:paraId="573AA798" w14:textId="7ED9FFC8" w:rsidR="0084485F" w:rsidRPr="008B51BB" w:rsidRDefault="0084485F" w:rsidP="00187628">
      <w:pPr>
        <w:spacing w:line="360" w:lineRule="auto"/>
        <w:rPr>
          <w:rFonts w:ascii="Arial" w:hAnsi="Arial" w:cs="Arial"/>
          <w:b/>
          <w:bCs/>
          <w:sz w:val="22"/>
          <w:szCs w:val="22"/>
          <w:u w:val="single"/>
          <w:lang w:eastAsia="en-GB"/>
        </w:rPr>
      </w:pPr>
      <w:r w:rsidRPr="008B51BB">
        <w:rPr>
          <w:rFonts w:ascii="Arial" w:hAnsi="Arial" w:cs="Arial"/>
          <w:b/>
          <w:bCs/>
          <w:sz w:val="22"/>
          <w:szCs w:val="22"/>
          <w:u w:val="single"/>
          <w:lang w:eastAsia="en-GB"/>
        </w:rPr>
        <w:lastRenderedPageBreak/>
        <w:t xml:space="preserve"> Explanation of the Early Help System</w:t>
      </w:r>
    </w:p>
    <w:p w14:paraId="003C5581"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The Early Help system is based on the idea of providing support as soon as problems begin to appear. According to the Early Help System Guide, support should be offered “as soon as a problem emerges” to prevent situations from getting worse (Department for Education, 2022).</w:t>
      </w:r>
    </w:p>
    <w:p w14:paraId="25A8DCD4"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Early Help is different from statutory social care because it is aimed at families whose needs are not yet serious enough to require formal intervention. For example, families might need support with school attendance, behaviour, mental health, or financial difficulties. By addressing these issues early, services can help prevent them from escalating.</w:t>
      </w:r>
    </w:p>
    <w:p w14:paraId="5A2C75E0"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A key principle of Early Help is providing “the right support at the right time” (Department for Education, 2022). This means services should be flexible and tailored to each family’s needs. It is also important that Early Help is voluntary and supportive, so families do not feel judged or worried about asking for help. In my view, this is particularly important because some families may avoid seeking help if they fear being judged or misunderstood.</w:t>
      </w:r>
    </w:p>
    <w:p w14:paraId="76B2F7D3"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The Early Help Assessment (EHA) is often used to identify needs and plan support. This involves working with families to understand their situation and agree on what support is needed. This approach is designed to be collaborative and focused on the whole family, rather than just the child.</w:t>
      </w:r>
    </w:p>
    <w:p w14:paraId="4ADA579B"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Early Help also includes access to community services such as parenting support, youth programmes, and mental health services. These services are essential in helping families build resilience and maintain stability. Because of this, it is important that local authority websites clearly signpost these services so families can access them easily. From a practical point of view, if this information is difficult to find, it reduces the likelihood that families will engage with support early.</w:t>
      </w:r>
    </w:p>
    <w:p w14:paraId="355FBC30"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Furthermore, Early Help plays an important role in reducing pressure on statutory services. By addressing issues at an earlier stage, it can prevent situations from escalating to the point where more intensive interventions are required. This not only benefits families but also supports the wider safeguarding system by allowing resources to be used more effectively. From this perspective, ensuring that families can easily access Early Help information is not just beneficial, but essential for the overall efficiency of children’s services.</w:t>
      </w:r>
    </w:p>
    <w:p w14:paraId="08896795" w14:textId="77777777" w:rsidR="008D604D" w:rsidRDefault="008D604D" w:rsidP="00187628">
      <w:pPr>
        <w:spacing w:line="360" w:lineRule="auto"/>
        <w:rPr>
          <w:rFonts w:ascii="Arial" w:hAnsi="Arial" w:cs="Arial"/>
          <w:sz w:val="22"/>
          <w:szCs w:val="22"/>
          <w:lang w:eastAsia="en-GB"/>
        </w:rPr>
      </w:pPr>
    </w:p>
    <w:p w14:paraId="417A18AF" w14:textId="71E56610" w:rsidR="0084485F" w:rsidRPr="008B51BB" w:rsidRDefault="0084485F" w:rsidP="00187628">
      <w:pPr>
        <w:spacing w:line="360" w:lineRule="auto"/>
        <w:rPr>
          <w:rFonts w:ascii="Arial" w:hAnsi="Arial" w:cs="Arial"/>
          <w:b/>
          <w:bCs/>
          <w:sz w:val="22"/>
          <w:szCs w:val="22"/>
          <w:u w:val="single"/>
          <w:lang w:eastAsia="en-GB"/>
        </w:rPr>
      </w:pPr>
      <w:r w:rsidRPr="008D604D">
        <w:rPr>
          <w:rFonts w:ascii="Arial" w:hAnsi="Arial" w:cs="Arial"/>
          <w:b/>
          <w:bCs/>
          <w:sz w:val="22"/>
          <w:szCs w:val="22"/>
          <w:lang w:eastAsia="en-GB"/>
        </w:rPr>
        <w:lastRenderedPageBreak/>
        <w:t xml:space="preserve"> </w:t>
      </w:r>
      <w:r w:rsidRPr="008B51BB">
        <w:rPr>
          <w:rFonts w:ascii="Arial" w:hAnsi="Arial" w:cs="Arial"/>
          <w:b/>
          <w:bCs/>
          <w:sz w:val="22"/>
          <w:szCs w:val="22"/>
          <w:u w:val="single"/>
          <w:lang w:eastAsia="en-GB"/>
        </w:rPr>
        <w:t>Explanation of Multi-Agency Working</w:t>
      </w:r>
    </w:p>
    <w:p w14:paraId="0411DAA1"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Multi-agency working is a key part of Early Help and safeguarding. </w:t>
      </w:r>
      <w:r w:rsidRPr="00187628">
        <w:rPr>
          <w:rFonts w:ascii="Arial" w:eastAsia="Times New Roman" w:hAnsi="Arial" w:cs="Arial"/>
          <w:i/>
          <w:iCs/>
          <w:color w:val="000000"/>
          <w:kern w:val="0"/>
          <w:sz w:val="22"/>
          <w:szCs w:val="22"/>
          <w:lang w:eastAsia="en-GB"/>
          <w14:ligatures w14:val="none"/>
        </w:rPr>
        <w:t>Working Together to Safeguard Children 2023</w:t>
      </w:r>
      <w:r w:rsidRPr="00187628">
        <w:rPr>
          <w:rFonts w:ascii="Arial" w:eastAsia="Times New Roman" w:hAnsi="Arial" w:cs="Arial"/>
          <w:color w:val="000000"/>
          <w:kern w:val="0"/>
          <w:sz w:val="22"/>
          <w:szCs w:val="22"/>
          <w:lang w:eastAsia="en-GB"/>
          <w14:ligatures w14:val="none"/>
        </w:rPr>
        <w:t>highlights that no single organisation can meet all a child’s needs, so different services must work together (HM Government, 2023).</w:t>
      </w:r>
    </w:p>
    <w:p w14:paraId="3BFCF8ED"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Children and families often face a range of challenges that involve different areas, such as education, health, and housing. By working together, agencies can share information and provide more joined-up support. This helps ensure that families receive the right help without having to repeat their situation to multiple professionals. This reflects what has been discussed in safeguarding guidance, where coordinated support is often more effective than isolated interventions (HM Government, 2023). From what I understand, this can make a big difference in how supported families feel.</w:t>
      </w:r>
    </w:p>
    <w:p w14:paraId="72E67CE7"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Information sharing is an important part of this process. Professionals need to share relevant information in a safe and appropriate way so that risks can be identified early. However, this must be balanced with confidentiality and data protection.</w:t>
      </w:r>
    </w:p>
    <w:p w14:paraId="0F529DD6"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Another key feature is the Lead Professional role. This person acts as the main point of contact for the family and coordinates the support they receive. This helps make the process clearer and less overwhelming for families. In my opinion, having one consistent person involved is likely to build trust and improve communication.</w:t>
      </w:r>
    </w:p>
    <w:p w14:paraId="6F7DCE37"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Multi-agency working also supports a whole-family approach. This means looking at the needs of parents as well as children, recognising that family circumstances have a direct impact on a child’s wellbeing. For example, supporting a parent with mental health issues can have a positive effect on the child.</w:t>
      </w:r>
    </w:p>
    <w:p w14:paraId="485D0C04" w14:textId="77777777" w:rsidR="0084485F" w:rsidRPr="00187628" w:rsidRDefault="0084485F" w:rsidP="0018762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87628">
        <w:rPr>
          <w:rFonts w:ascii="Arial" w:eastAsia="Times New Roman" w:hAnsi="Arial" w:cs="Arial"/>
          <w:color w:val="000000"/>
          <w:kern w:val="0"/>
          <w:sz w:val="22"/>
          <w:szCs w:val="22"/>
          <w:lang w:eastAsia="en-GB"/>
          <w14:ligatures w14:val="none"/>
        </w:rPr>
        <w:t>Overall, effective multi-agency working helps ensure that Early Help is coordinated, consistent, and focused on achieving positive outcomes.</w:t>
      </w:r>
    </w:p>
    <w:p w14:paraId="34A2CED8" w14:textId="6755369A" w:rsidR="0084485F" w:rsidRPr="00187628" w:rsidRDefault="0084485F" w:rsidP="00187628">
      <w:pPr>
        <w:spacing w:after="0" w:line="360" w:lineRule="auto"/>
        <w:rPr>
          <w:rFonts w:ascii="Arial" w:eastAsia="Times New Roman" w:hAnsi="Arial" w:cs="Arial"/>
          <w:color w:val="000000"/>
          <w:kern w:val="0"/>
          <w:sz w:val="22"/>
          <w:szCs w:val="22"/>
          <w:lang w:eastAsia="en-GB"/>
          <w14:ligatures w14:val="none"/>
        </w:rPr>
      </w:pPr>
    </w:p>
    <w:p w14:paraId="0AA5E798" w14:textId="77777777" w:rsidR="0009768D" w:rsidRPr="00187628" w:rsidRDefault="0009768D" w:rsidP="00187628">
      <w:pPr>
        <w:spacing w:line="360" w:lineRule="auto"/>
        <w:rPr>
          <w:rFonts w:ascii="Arial" w:hAnsi="Arial" w:cs="Arial"/>
          <w:sz w:val="22"/>
          <w:szCs w:val="22"/>
          <w:lang w:eastAsia="en-GB"/>
        </w:rPr>
      </w:pPr>
    </w:p>
    <w:p w14:paraId="58EC4D51" w14:textId="77777777" w:rsidR="0009768D" w:rsidRDefault="0009768D" w:rsidP="00187628">
      <w:pPr>
        <w:spacing w:line="360" w:lineRule="auto"/>
        <w:rPr>
          <w:rFonts w:ascii="Arial" w:hAnsi="Arial" w:cs="Arial"/>
          <w:sz w:val="22"/>
          <w:szCs w:val="22"/>
          <w:lang w:eastAsia="en-GB"/>
        </w:rPr>
      </w:pPr>
    </w:p>
    <w:p w14:paraId="631FFDFE" w14:textId="77777777" w:rsidR="009E49FA" w:rsidRPr="00187628" w:rsidRDefault="009E49FA" w:rsidP="00187628">
      <w:pPr>
        <w:spacing w:line="360" w:lineRule="auto"/>
        <w:rPr>
          <w:rFonts w:ascii="Arial" w:hAnsi="Arial" w:cs="Arial"/>
          <w:sz w:val="22"/>
          <w:szCs w:val="22"/>
          <w:lang w:eastAsia="en-GB"/>
        </w:rPr>
      </w:pPr>
    </w:p>
    <w:p w14:paraId="66788E11" w14:textId="77777777" w:rsidR="0009768D" w:rsidRPr="00187628" w:rsidRDefault="0009768D" w:rsidP="00187628">
      <w:pPr>
        <w:spacing w:line="360" w:lineRule="auto"/>
        <w:rPr>
          <w:rFonts w:ascii="Arial" w:hAnsi="Arial" w:cs="Arial"/>
          <w:sz w:val="22"/>
          <w:szCs w:val="22"/>
          <w:lang w:eastAsia="en-GB"/>
        </w:rPr>
      </w:pPr>
    </w:p>
    <w:p w14:paraId="2171E9AD" w14:textId="77777777" w:rsidR="0009768D" w:rsidRPr="00187628" w:rsidRDefault="0009768D" w:rsidP="00187628">
      <w:pPr>
        <w:spacing w:line="360" w:lineRule="auto"/>
        <w:rPr>
          <w:rFonts w:ascii="Arial" w:hAnsi="Arial" w:cs="Arial"/>
          <w:sz w:val="22"/>
          <w:szCs w:val="22"/>
          <w:lang w:eastAsia="en-GB"/>
        </w:rPr>
      </w:pPr>
    </w:p>
    <w:p w14:paraId="64E602B1" w14:textId="78144336" w:rsidR="0084485F" w:rsidRPr="009E49FA" w:rsidRDefault="0084485F" w:rsidP="009E49FA">
      <w:pPr>
        <w:spacing w:line="360" w:lineRule="auto"/>
        <w:rPr>
          <w:rFonts w:ascii="Arial" w:hAnsi="Arial" w:cs="Arial"/>
          <w:b/>
          <w:bCs/>
          <w:sz w:val="22"/>
          <w:szCs w:val="22"/>
          <w:u w:val="single"/>
          <w:lang w:eastAsia="en-GB"/>
        </w:rPr>
      </w:pPr>
      <w:r w:rsidRPr="009E49FA">
        <w:rPr>
          <w:rFonts w:ascii="Arial" w:hAnsi="Arial" w:cs="Arial"/>
          <w:b/>
          <w:bCs/>
          <w:sz w:val="22"/>
          <w:szCs w:val="22"/>
          <w:u w:val="single"/>
          <w:lang w:eastAsia="en-GB"/>
        </w:rPr>
        <w:lastRenderedPageBreak/>
        <w:t>Evaluation of Local Authority Websites</w:t>
      </w:r>
    </w:p>
    <w:p w14:paraId="6702326A" w14:textId="77777777" w:rsidR="0084485F" w:rsidRPr="009E49FA" w:rsidRDefault="0084485F" w:rsidP="009E49FA">
      <w:pPr>
        <w:spacing w:line="360" w:lineRule="auto"/>
        <w:rPr>
          <w:rFonts w:ascii="Arial" w:hAnsi="Arial" w:cs="Arial"/>
          <w:b/>
          <w:bCs/>
          <w:sz w:val="22"/>
          <w:szCs w:val="22"/>
          <w:lang w:eastAsia="en-GB"/>
        </w:rPr>
      </w:pPr>
      <w:r w:rsidRPr="009E49FA">
        <w:rPr>
          <w:rFonts w:ascii="Arial" w:hAnsi="Arial" w:cs="Arial"/>
          <w:b/>
          <w:bCs/>
          <w:sz w:val="22"/>
          <w:szCs w:val="22"/>
          <w:lang w:eastAsia="en-GB"/>
        </w:rPr>
        <w:t>Leicestershire County Council</w:t>
      </w:r>
    </w:p>
    <w:p w14:paraId="5A54FED9" w14:textId="77777777"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Leicestershire County Council’s website places Early Help within a broader “Children, young people and families” section. While this makes sense from an organisational point of view, it means users must click through several pages to find the information they need.</w:t>
      </w:r>
    </w:p>
    <w:p w14:paraId="65E55FFF" w14:textId="53B8DE5F"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This could be difficult for families who are already feeling stressed or unsure about where to look. The lack of a clear “Early Help” link on the homepage makes it less visible than it could be. From a user perspective, this could discourage people from continuing their search for help.</w:t>
      </w:r>
      <w:r w:rsidR="006D3994">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The language used on the website is quite formal. While this is clear, it may not feel very welcoming or reassuring for families who are nervous about asking for help. There is also limited explanation of what happens after contacting services, which could make the process feel unclear.</w:t>
      </w:r>
    </w:p>
    <w:p w14:paraId="4F654605" w14:textId="118D412C"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Overall, the website contains the right information, but it could be made easier to access and more user-friendly. In my view, small changes such as clearer headings and simpler language could make a big difference.</w:t>
      </w:r>
    </w:p>
    <w:p w14:paraId="7B3C07CD" w14:textId="77777777" w:rsidR="0084485F" w:rsidRPr="009E49FA" w:rsidRDefault="0084485F" w:rsidP="009E49FA">
      <w:pPr>
        <w:spacing w:line="360" w:lineRule="auto"/>
        <w:rPr>
          <w:rFonts w:ascii="Arial" w:hAnsi="Arial" w:cs="Arial"/>
          <w:b/>
          <w:bCs/>
          <w:sz w:val="22"/>
          <w:szCs w:val="22"/>
          <w:lang w:eastAsia="en-GB"/>
        </w:rPr>
      </w:pPr>
      <w:r w:rsidRPr="009E49FA">
        <w:rPr>
          <w:rFonts w:ascii="Arial" w:hAnsi="Arial" w:cs="Arial"/>
          <w:b/>
          <w:bCs/>
          <w:sz w:val="22"/>
          <w:szCs w:val="22"/>
          <w:lang w:eastAsia="en-GB"/>
        </w:rPr>
        <w:t>Norfolk County Council</w:t>
      </w:r>
    </w:p>
    <w:p w14:paraId="5A654249" w14:textId="2E2FAF1B"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Norfolk County Council provides a clearer and more accessible approach. The website has a dedicated Early Help section, which makes it easier to find information.</w:t>
      </w:r>
      <w:r w:rsidR="00CD15DF">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One of its main strengths is the way information is written. The language is simple, clear, and reassuring. It explains that anyone can ask for help, which helps reduce stigma and encourages families to seek support earlier.</w:t>
      </w:r>
      <w:r w:rsidR="00CD15DF">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The website also explains what Early Help is and what the assessment process involves. This helps families understand what to expect, which can reduce anxiety. From my perspective, this makes the service feel more approachable.</w:t>
      </w:r>
    </w:p>
    <w:p w14:paraId="4B59C7F6" w14:textId="45286EA4"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In addition, the Norfolk Community Directory provides links to a range of local services. This makes it easier for families to find support that meets their needs.</w:t>
      </w:r>
      <w:r w:rsidR="00CD15DF">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However, the process for requesting help could be made even clearer, for example by adding a more visible referral button. Overall, this website provides a strong example of good practice.</w:t>
      </w:r>
    </w:p>
    <w:p w14:paraId="4E59001C" w14:textId="77777777" w:rsidR="0084485F" w:rsidRPr="009E49FA" w:rsidRDefault="0084485F" w:rsidP="009E49FA">
      <w:pPr>
        <w:spacing w:line="360" w:lineRule="auto"/>
        <w:rPr>
          <w:rFonts w:ascii="Arial" w:hAnsi="Arial" w:cs="Arial"/>
          <w:b/>
          <w:bCs/>
          <w:sz w:val="22"/>
          <w:szCs w:val="22"/>
          <w:lang w:eastAsia="en-GB"/>
        </w:rPr>
      </w:pPr>
      <w:r w:rsidRPr="009E49FA">
        <w:rPr>
          <w:rFonts w:ascii="Arial" w:hAnsi="Arial" w:cs="Arial"/>
          <w:b/>
          <w:bCs/>
          <w:sz w:val="22"/>
          <w:szCs w:val="22"/>
          <w:lang w:eastAsia="en-GB"/>
        </w:rPr>
        <w:t>Staffordshire County Council</w:t>
      </w:r>
    </w:p>
    <w:p w14:paraId="2F2FD48D" w14:textId="4952D1F0"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 xml:space="preserve">Staffordshire County Council uses “Staffordshire Connects,” which is a directory of local services. This provides a wide range of information in one place, which is useful for families </w:t>
      </w:r>
      <w:r w:rsidRPr="009E49FA">
        <w:rPr>
          <w:rFonts w:ascii="Arial" w:eastAsia="Times New Roman" w:hAnsi="Arial" w:cs="Arial"/>
          <w:color w:val="000000"/>
          <w:kern w:val="0"/>
          <w:sz w:val="22"/>
          <w:szCs w:val="22"/>
          <w:lang w:eastAsia="en-GB"/>
          <w14:ligatures w14:val="none"/>
        </w:rPr>
        <w:lastRenderedPageBreak/>
        <w:t>with different needs.</w:t>
      </w:r>
      <w:r w:rsidR="00CD15DF">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However, the pathway to Early Help is not always clear. Users may need to search through the directory to find the right information, which can be time-consuming. In my opinion, this could be frustrating for someone who needs help quickly.</w:t>
      </w:r>
    </w:p>
    <w:p w14:paraId="4D389AB1" w14:textId="77A0CDF9" w:rsidR="0084485F" w:rsidRPr="009E49FA" w:rsidRDefault="0084485F" w:rsidP="009E49FA">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E49FA">
        <w:rPr>
          <w:rFonts w:ascii="Arial" w:eastAsia="Times New Roman" w:hAnsi="Arial" w:cs="Arial"/>
          <w:color w:val="000000"/>
          <w:kern w:val="0"/>
          <w:sz w:val="22"/>
          <w:szCs w:val="22"/>
          <w:lang w:eastAsia="en-GB"/>
          <w14:ligatures w14:val="none"/>
        </w:rPr>
        <w:t>The website focuses more on listing services than explaining how they work. This means families may not fully understand what Early Help involves or what will happen after they make contact.</w:t>
      </w:r>
      <w:r w:rsidR="00CD15DF">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There are also limited options for quick or direct contact, such as live chat or simple online forms. This could make it harder for families to access support quickly.</w:t>
      </w:r>
      <w:r w:rsidR="00CD15DF">
        <w:rPr>
          <w:rFonts w:ascii="Arial" w:eastAsia="Times New Roman" w:hAnsi="Arial" w:cs="Arial"/>
          <w:color w:val="000000"/>
          <w:kern w:val="0"/>
          <w:sz w:val="22"/>
          <w:szCs w:val="22"/>
          <w:lang w:eastAsia="en-GB"/>
          <w14:ligatures w14:val="none"/>
        </w:rPr>
        <w:t xml:space="preserve"> </w:t>
      </w:r>
      <w:r w:rsidRPr="009E49FA">
        <w:rPr>
          <w:rFonts w:ascii="Arial" w:eastAsia="Times New Roman" w:hAnsi="Arial" w:cs="Arial"/>
          <w:color w:val="000000"/>
          <w:kern w:val="0"/>
          <w:sz w:val="22"/>
          <w:szCs w:val="22"/>
          <w:lang w:eastAsia="en-GB"/>
          <w14:ligatures w14:val="none"/>
        </w:rPr>
        <w:t>Overall, while the directory is helpful, clearer signposting and guidance would improve the user experience.</w:t>
      </w:r>
    </w:p>
    <w:p w14:paraId="0F934B1A" w14:textId="7EC55C79" w:rsidR="0084485F" w:rsidRPr="009E49FA" w:rsidRDefault="0084485F" w:rsidP="009E49FA">
      <w:pPr>
        <w:spacing w:after="0" w:line="360" w:lineRule="auto"/>
        <w:rPr>
          <w:rFonts w:ascii="Arial" w:eastAsia="Times New Roman" w:hAnsi="Arial" w:cs="Arial"/>
          <w:color w:val="000000"/>
          <w:kern w:val="0"/>
          <w:sz w:val="22"/>
          <w:szCs w:val="22"/>
          <w:lang w:eastAsia="en-GB"/>
          <w14:ligatures w14:val="none"/>
        </w:rPr>
      </w:pPr>
    </w:p>
    <w:p w14:paraId="4674232D" w14:textId="77777777" w:rsidR="00FF4428" w:rsidRPr="009E49FA" w:rsidRDefault="00FF4428" w:rsidP="009E49FA">
      <w:pPr>
        <w:spacing w:line="360" w:lineRule="auto"/>
        <w:rPr>
          <w:rFonts w:ascii="Arial" w:hAnsi="Arial" w:cs="Arial"/>
          <w:sz w:val="22"/>
          <w:szCs w:val="22"/>
          <w:lang w:eastAsia="en-GB"/>
        </w:rPr>
      </w:pPr>
    </w:p>
    <w:p w14:paraId="31491BD0" w14:textId="77777777" w:rsidR="00FF4428" w:rsidRPr="009E49FA" w:rsidRDefault="00FF4428" w:rsidP="009E49FA">
      <w:pPr>
        <w:spacing w:line="360" w:lineRule="auto"/>
        <w:rPr>
          <w:rFonts w:ascii="Arial" w:hAnsi="Arial" w:cs="Arial"/>
          <w:sz w:val="22"/>
          <w:szCs w:val="22"/>
          <w:lang w:eastAsia="en-GB"/>
        </w:rPr>
      </w:pPr>
    </w:p>
    <w:p w14:paraId="6B07DCC3" w14:textId="77777777" w:rsidR="0009768D" w:rsidRDefault="0009768D" w:rsidP="00FF4428">
      <w:pPr>
        <w:rPr>
          <w:sz w:val="22"/>
          <w:szCs w:val="22"/>
          <w:lang w:eastAsia="en-GB"/>
        </w:rPr>
      </w:pPr>
    </w:p>
    <w:p w14:paraId="38F1630E" w14:textId="77777777" w:rsidR="0009768D" w:rsidRDefault="0009768D" w:rsidP="00FF4428">
      <w:pPr>
        <w:rPr>
          <w:sz w:val="22"/>
          <w:szCs w:val="22"/>
          <w:lang w:eastAsia="en-GB"/>
        </w:rPr>
      </w:pPr>
    </w:p>
    <w:p w14:paraId="6CF4BFA0" w14:textId="77777777" w:rsidR="0009768D" w:rsidRDefault="0009768D" w:rsidP="00FF4428">
      <w:pPr>
        <w:rPr>
          <w:sz w:val="22"/>
          <w:szCs w:val="22"/>
          <w:lang w:eastAsia="en-GB"/>
        </w:rPr>
      </w:pPr>
    </w:p>
    <w:p w14:paraId="3089AB71" w14:textId="77777777" w:rsidR="0009768D" w:rsidRDefault="0009768D" w:rsidP="00FF4428">
      <w:pPr>
        <w:rPr>
          <w:sz w:val="22"/>
          <w:szCs w:val="22"/>
          <w:lang w:eastAsia="en-GB"/>
        </w:rPr>
      </w:pPr>
    </w:p>
    <w:p w14:paraId="33D91515" w14:textId="77777777" w:rsidR="0009768D" w:rsidRDefault="0009768D" w:rsidP="00FF4428">
      <w:pPr>
        <w:rPr>
          <w:sz w:val="22"/>
          <w:szCs w:val="22"/>
          <w:lang w:eastAsia="en-GB"/>
        </w:rPr>
      </w:pPr>
    </w:p>
    <w:p w14:paraId="7084FDC3" w14:textId="77777777" w:rsidR="0009768D" w:rsidRDefault="0009768D" w:rsidP="00FF4428">
      <w:pPr>
        <w:rPr>
          <w:sz w:val="22"/>
          <w:szCs w:val="22"/>
          <w:lang w:eastAsia="en-GB"/>
        </w:rPr>
      </w:pPr>
    </w:p>
    <w:p w14:paraId="03DEA1E9" w14:textId="77777777" w:rsidR="0009768D" w:rsidRDefault="0009768D" w:rsidP="00FF4428">
      <w:pPr>
        <w:rPr>
          <w:sz w:val="22"/>
          <w:szCs w:val="22"/>
          <w:lang w:eastAsia="en-GB"/>
        </w:rPr>
      </w:pPr>
    </w:p>
    <w:p w14:paraId="12CEA230" w14:textId="77777777" w:rsidR="0009768D" w:rsidRDefault="0009768D" w:rsidP="00FF4428">
      <w:pPr>
        <w:rPr>
          <w:sz w:val="22"/>
          <w:szCs w:val="22"/>
          <w:lang w:eastAsia="en-GB"/>
        </w:rPr>
      </w:pPr>
    </w:p>
    <w:p w14:paraId="4E0DAE6C" w14:textId="77777777" w:rsidR="00B518F9" w:rsidRDefault="00B518F9" w:rsidP="00FF4428">
      <w:pPr>
        <w:rPr>
          <w:sz w:val="22"/>
          <w:szCs w:val="22"/>
          <w:lang w:eastAsia="en-GB"/>
        </w:rPr>
      </w:pPr>
    </w:p>
    <w:p w14:paraId="7B392A23" w14:textId="77777777" w:rsidR="00B518F9" w:rsidRDefault="00B518F9" w:rsidP="00FF4428">
      <w:pPr>
        <w:rPr>
          <w:sz w:val="22"/>
          <w:szCs w:val="22"/>
          <w:lang w:eastAsia="en-GB"/>
        </w:rPr>
      </w:pPr>
    </w:p>
    <w:p w14:paraId="6D59269A" w14:textId="77777777" w:rsidR="00B518F9" w:rsidRDefault="00B518F9" w:rsidP="00FF4428">
      <w:pPr>
        <w:rPr>
          <w:sz w:val="22"/>
          <w:szCs w:val="22"/>
          <w:lang w:eastAsia="en-GB"/>
        </w:rPr>
      </w:pPr>
    </w:p>
    <w:p w14:paraId="564153D9" w14:textId="77777777" w:rsidR="00B518F9" w:rsidRDefault="00B518F9" w:rsidP="00FF4428">
      <w:pPr>
        <w:rPr>
          <w:sz w:val="22"/>
          <w:szCs w:val="22"/>
          <w:lang w:eastAsia="en-GB"/>
        </w:rPr>
      </w:pPr>
    </w:p>
    <w:p w14:paraId="1A712344" w14:textId="77777777" w:rsidR="00B518F9" w:rsidRDefault="00B518F9" w:rsidP="00FF4428">
      <w:pPr>
        <w:rPr>
          <w:sz w:val="22"/>
          <w:szCs w:val="22"/>
          <w:lang w:eastAsia="en-GB"/>
        </w:rPr>
      </w:pPr>
    </w:p>
    <w:p w14:paraId="41DC035F" w14:textId="77777777" w:rsidR="00B518F9" w:rsidRDefault="00B518F9" w:rsidP="00FF4428">
      <w:pPr>
        <w:rPr>
          <w:sz w:val="22"/>
          <w:szCs w:val="22"/>
          <w:lang w:eastAsia="en-GB"/>
        </w:rPr>
      </w:pPr>
    </w:p>
    <w:p w14:paraId="58A6A44A" w14:textId="77777777" w:rsidR="00B518F9" w:rsidRDefault="00B518F9" w:rsidP="00FF4428">
      <w:pPr>
        <w:rPr>
          <w:sz w:val="22"/>
          <w:szCs w:val="22"/>
          <w:lang w:eastAsia="en-GB"/>
        </w:rPr>
      </w:pPr>
    </w:p>
    <w:p w14:paraId="00036C43" w14:textId="77777777" w:rsidR="00B518F9" w:rsidRDefault="00B518F9" w:rsidP="00FF4428">
      <w:pPr>
        <w:rPr>
          <w:sz w:val="22"/>
          <w:szCs w:val="22"/>
          <w:lang w:eastAsia="en-GB"/>
        </w:rPr>
      </w:pPr>
    </w:p>
    <w:p w14:paraId="6D257869" w14:textId="77777777" w:rsidR="00B518F9" w:rsidRDefault="00B518F9" w:rsidP="00FF4428">
      <w:pPr>
        <w:rPr>
          <w:sz w:val="22"/>
          <w:szCs w:val="22"/>
          <w:lang w:eastAsia="en-GB"/>
        </w:rPr>
      </w:pPr>
    </w:p>
    <w:p w14:paraId="2EE00BB3" w14:textId="77777777" w:rsidR="006D3994" w:rsidRDefault="006D3994" w:rsidP="00FF4428">
      <w:pPr>
        <w:rPr>
          <w:sz w:val="22"/>
          <w:szCs w:val="22"/>
          <w:lang w:eastAsia="en-GB"/>
        </w:rPr>
      </w:pPr>
    </w:p>
    <w:p w14:paraId="20B4CCE9" w14:textId="559777E9" w:rsidR="0084485F" w:rsidRPr="006D3994" w:rsidRDefault="0084485F" w:rsidP="006D3994">
      <w:pPr>
        <w:spacing w:line="360" w:lineRule="auto"/>
        <w:rPr>
          <w:rFonts w:ascii="Arial" w:hAnsi="Arial" w:cs="Arial"/>
          <w:b/>
          <w:bCs/>
          <w:sz w:val="22"/>
          <w:szCs w:val="22"/>
          <w:u w:val="single"/>
          <w:lang w:eastAsia="en-GB"/>
        </w:rPr>
      </w:pPr>
      <w:r w:rsidRPr="006D3994">
        <w:rPr>
          <w:rFonts w:ascii="Arial" w:hAnsi="Arial" w:cs="Arial"/>
          <w:sz w:val="22"/>
          <w:szCs w:val="22"/>
          <w:lang w:eastAsia="en-GB"/>
        </w:rPr>
        <w:lastRenderedPageBreak/>
        <w:t xml:space="preserve"> </w:t>
      </w:r>
      <w:r w:rsidRPr="006D3994">
        <w:rPr>
          <w:rFonts w:ascii="Arial" w:hAnsi="Arial" w:cs="Arial"/>
          <w:b/>
          <w:bCs/>
          <w:sz w:val="22"/>
          <w:szCs w:val="22"/>
          <w:u w:val="single"/>
          <w:lang w:eastAsia="en-GB"/>
        </w:rPr>
        <w:t>Comparative Analysis of Strengths and Weaknesses</w:t>
      </w:r>
    </w:p>
    <w:p w14:paraId="5325BD6B" w14:textId="6F2CB035" w:rsidR="0084485F" w:rsidRPr="006D3994" w:rsidRDefault="0084485F" w:rsidP="006D399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D3994">
        <w:rPr>
          <w:rFonts w:ascii="Arial" w:eastAsia="Times New Roman" w:hAnsi="Arial" w:cs="Arial"/>
          <w:color w:val="000000"/>
          <w:kern w:val="0"/>
          <w:sz w:val="22"/>
          <w:szCs w:val="22"/>
          <w:lang w:eastAsia="en-GB"/>
          <w14:ligatures w14:val="none"/>
        </w:rPr>
        <w:t xml:space="preserve">All three websites provide information about Early Help, which shows they are meeting basic requirements set out in national guidance (HM Government, 2023). </w:t>
      </w:r>
      <w:r w:rsidR="002607F0" w:rsidRPr="006D3994">
        <w:rPr>
          <w:rFonts w:ascii="Arial" w:eastAsia="Times New Roman" w:hAnsi="Arial" w:cs="Arial"/>
          <w:color w:val="000000"/>
          <w:kern w:val="0"/>
          <w:sz w:val="22"/>
          <w:szCs w:val="22"/>
          <w:lang w:eastAsia="en-GB"/>
          <w14:ligatures w14:val="none"/>
        </w:rPr>
        <w:t>They are</w:t>
      </w:r>
      <w:r w:rsidRPr="006D3994">
        <w:rPr>
          <w:rFonts w:ascii="Arial" w:eastAsia="Times New Roman" w:hAnsi="Arial" w:cs="Arial"/>
          <w:color w:val="000000"/>
          <w:kern w:val="0"/>
          <w:sz w:val="22"/>
          <w:szCs w:val="22"/>
          <w:lang w:eastAsia="en-GB"/>
          <w14:ligatures w14:val="none"/>
        </w:rPr>
        <w:t xml:space="preserve"> also all place Early Help within a wider range of family services, which reflects the idea of a continuum of support.</w:t>
      </w:r>
    </w:p>
    <w:p w14:paraId="69E0833E" w14:textId="72D93F71" w:rsidR="0084485F" w:rsidRPr="006D3994" w:rsidRDefault="0084485F" w:rsidP="006D399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D3994">
        <w:rPr>
          <w:rFonts w:ascii="Arial" w:eastAsia="Times New Roman" w:hAnsi="Arial" w:cs="Arial"/>
          <w:color w:val="000000"/>
          <w:kern w:val="0"/>
          <w:sz w:val="22"/>
          <w:szCs w:val="22"/>
          <w:lang w:eastAsia="en-GB"/>
          <w14:ligatures w14:val="none"/>
        </w:rPr>
        <w:t>However, a common issue across all three is that Early Help is not immediately visible. Users often must click through several pages to find it. This can create barriers, especially for families who need help quickly. Arguably, this suggests that although services exist, they are not always designed with the end user in mind, which can limit their overall effectiveness. From my perspective, this is one of the most important weaknesses identified in this report. This links to the Early Help System Guide which emphasises the importance of accessible and transparent services to encourage early engagement.</w:t>
      </w:r>
      <w:r w:rsidR="006D3994" w:rsidRPr="006D3994">
        <w:rPr>
          <w:rFonts w:ascii="Arial" w:eastAsia="Times New Roman" w:hAnsi="Arial" w:cs="Arial"/>
          <w:color w:val="000000"/>
          <w:kern w:val="0"/>
          <w:sz w:val="22"/>
          <w:szCs w:val="22"/>
          <w:lang w:eastAsia="en-GB"/>
          <w14:ligatures w14:val="none"/>
        </w:rPr>
        <w:t xml:space="preserve"> </w:t>
      </w:r>
      <w:r w:rsidR="006D3994" w:rsidRPr="006D3994">
        <w:rPr>
          <w:rFonts w:ascii="Arial" w:eastAsia="Times New Roman" w:hAnsi="Arial" w:cs="Arial"/>
          <w:color w:val="000000"/>
          <w:kern w:val="0"/>
          <w:sz w:val="22"/>
          <w:szCs w:val="22"/>
          <w:lang w:eastAsia="en-GB"/>
          <w14:ligatures w14:val="none"/>
        </w:rPr>
        <w:t>(Department for Education, 2022)</w:t>
      </w:r>
      <w:r w:rsidR="006D3994">
        <w:rPr>
          <w:rFonts w:ascii="Arial" w:eastAsia="Times New Roman" w:hAnsi="Arial" w:cs="Arial"/>
          <w:color w:val="000000"/>
          <w:kern w:val="0"/>
          <w:sz w:val="22"/>
          <w:szCs w:val="22"/>
          <w:lang w:eastAsia="en-GB"/>
          <w14:ligatures w14:val="none"/>
        </w:rPr>
        <w:t>.</w:t>
      </w:r>
    </w:p>
    <w:p w14:paraId="6517C567" w14:textId="77777777" w:rsidR="0084485F" w:rsidRPr="006D3994" w:rsidRDefault="0084485F" w:rsidP="006D399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D3994">
        <w:rPr>
          <w:rFonts w:ascii="Arial" w:eastAsia="Times New Roman" w:hAnsi="Arial" w:cs="Arial"/>
          <w:color w:val="000000"/>
          <w:kern w:val="0"/>
          <w:sz w:val="22"/>
          <w:szCs w:val="22"/>
          <w:lang w:eastAsia="en-GB"/>
          <w14:ligatures w14:val="none"/>
        </w:rPr>
        <w:t>There are also clear differences in how information is communicated. Norfolk stands out for its clear and supportive language, while Leicestershire and Staffordshire use more formal wording. This can affect how comfortable families feel about seeking help.</w:t>
      </w:r>
    </w:p>
    <w:p w14:paraId="5BFCDF20" w14:textId="77777777" w:rsidR="0084485F" w:rsidRPr="006D3994" w:rsidRDefault="0084485F" w:rsidP="006D399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D3994">
        <w:rPr>
          <w:rFonts w:ascii="Arial" w:eastAsia="Times New Roman" w:hAnsi="Arial" w:cs="Arial"/>
          <w:color w:val="000000"/>
          <w:kern w:val="0"/>
          <w:sz w:val="22"/>
          <w:szCs w:val="22"/>
          <w:lang w:eastAsia="en-GB"/>
          <w14:ligatures w14:val="none"/>
        </w:rPr>
        <w:t>Another shared weakness is the lack of clear step-by-step guidance. None of the websites fully explain what happens after a family asks for help. This lack of clarity could make the process feel confusing or intimidating.</w:t>
      </w:r>
    </w:p>
    <w:p w14:paraId="0F08BF3F" w14:textId="77777777" w:rsidR="0084485F" w:rsidRPr="006D3994" w:rsidRDefault="0084485F" w:rsidP="006D399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D3994">
        <w:rPr>
          <w:rFonts w:ascii="Arial" w:eastAsia="Times New Roman" w:hAnsi="Arial" w:cs="Arial"/>
          <w:color w:val="000000"/>
          <w:kern w:val="0"/>
          <w:sz w:val="22"/>
          <w:szCs w:val="22"/>
          <w:lang w:eastAsia="en-GB"/>
          <w14:ligatures w14:val="none"/>
        </w:rPr>
        <w:t>These issues highlight a wider problem in public services, where websites are often designed around organisational structures rather than user needs. In my view, a more user-centred approach would significantly improve access to Early Help services.</w:t>
      </w:r>
    </w:p>
    <w:p w14:paraId="5D9D8796" w14:textId="77777777" w:rsidR="0084485F" w:rsidRPr="006D3994" w:rsidRDefault="0084485F" w:rsidP="006D3994">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6D3994">
        <w:rPr>
          <w:rFonts w:ascii="Arial" w:eastAsia="Times New Roman" w:hAnsi="Arial" w:cs="Arial"/>
          <w:color w:val="000000"/>
          <w:kern w:val="0"/>
          <w:sz w:val="22"/>
          <w:szCs w:val="22"/>
          <w:lang w:eastAsia="en-GB"/>
          <w14:ligatures w14:val="none"/>
        </w:rPr>
        <w:t>In addition, the differences between the websites suggest that there is no consistent approach to how Early Help is communicated across local authorities. This variation may lead to unequal access to support depending on where a family lives. From a critical perspective, this raises questions about consistency in service delivery and whether national guidance is being implemented in a uniform way. Greater standardisation in how Early Help is signposted online could help ensure that all families have equal opportunities to access support.</w:t>
      </w:r>
    </w:p>
    <w:p w14:paraId="7F676C11" w14:textId="2070C297" w:rsidR="0084485F" w:rsidRPr="006D3994" w:rsidRDefault="0084485F" w:rsidP="006D3994">
      <w:pPr>
        <w:spacing w:after="0" w:line="360" w:lineRule="auto"/>
        <w:rPr>
          <w:rFonts w:ascii="Arial" w:eastAsia="Times New Roman" w:hAnsi="Arial" w:cs="Arial"/>
          <w:color w:val="000000"/>
          <w:kern w:val="0"/>
          <w:sz w:val="22"/>
          <w:szCs w:val="22"/>
          <w:lang w:eastAsia="en-GB"/>
          <w14:ligatures w14:val="none"/>
        </w:rPr>
      </w:pPr>
    </w:p>
    <w:p w14:paraId="1C8987F5" w14:textId="77777777" w:rsidR="00350D16" w:rsidRPr="006D3994" w:rsidRDefault="00350D16" w:rsidP="006D3994">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3DA9BB91" w14:textId="6BEC172C" w:rsidR="0084485F" w:rsidRPr="00C90647" w:rsidRDefault="0084485F" w:rsidP="003F3831">
      <w:pPr>
        <w:spacing w:before="100" w:beforeAutospacing="1" w:after="100" w:afterAutospacing="1" w:line="360" w:lineRule="auto"/>
        <w:outlineLvl w:val="1"/>
        <w:rPr>
          <w:rFonts w:ascii="Arial" w:eastAsia="Times New Roman" w:hAnsi="Arial" w:cs="Arial"/>
          <w:b/>
          <w:bCs/>
          <w:color w:val="000000"/>
          <w:kern w:val="0"/>
          <w:sz w:val="22"/>
          <w:szCs w:val="22"/>
          <w:u w:val="single"/>
          <w:lang w:eastAsia="en-GB"/>
          <w14:ligatures w14:val="none"/>
        </w:rPr>
      </w:pPr>
      <w:r w:rsidRPr="00C90647">
        <w:rPr>
          <w:rFonts w:ascii="Arial" w:hAnsi="Arial" w:cs="Arial"/>
          <w:b/>
          <w:bCs/>
          <w:sz w:val="22"/>
          <w:szCs w:val="22"/>
          <w:u w:val="single"/>
          <w:lang w:eastAsia="en-GB"/>
        </w:rPr>
        <w:lastRenderedPageBreak/>
        <w:t>Conclusion and Recommendations</w:t>
      </w:r>
    </w:p>
    <w:p w14:paraId="338D7907" w14:textId="77777777" w:rsidR="0084485F" w:rsidRPr="00C90647" w:rsidRDefault="0084485F" w:rsidP="003F383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90647">
        <w:rPr>
          <w:rFonts w:ascii="Arial" w:eastAsia="Times New Roman" w:hAnsi="Arial" w:cs="Arial"/>
          <w:color w:val="000000"/>
          <w:kern w:val="0"/>
          <w:sz w:val="22"/>
          <w:szCs w:val="22"/>
          <w:lang w:eastAsia="en-GB"/>
          <w14:ligatures w14:val="none"/>
        </w:rPr>
        <w:t>In conclusion, while all three local authorities provide information about Early Help, there are clear differences in how effectively this information is presented. Norfolk County Council provides the most accessible and user-friendly approach, while Staffordshire offers a wide range of services but less clarity. Leicestershire provides structured information but could improve accessibility and tone.</w:t>
      </w:r>
    </w:p>
    <w:p w14:paraId="5568C2BB" w14:textId="77777777" w:rsidR="0084485F" w:rsidRPr="00C90647" w:rsidRDefault="0084485F" w:rsidP="003F383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90647">
        <w:rPr>
          <w:rFonts w:ascii="Arial" w:eastAsia="Times New Roman" w:hAnsi="Arial" w:cs="Arial"/>
          <w:color w:val="000000"/>
          <w:kern w:val="0"/>
          <w:sz w:val="22"/>
          <w:szCs w:val="22"/>
          <w:lang w:eastAsia="en-GB"/>
          <w14:ligatures w14:val="none"/>
        </w:rPr>
        <w:t>A key issue across all three is that Early Help is not easy to find, and the process is not always clearly explained. This can prevent families from accessing support early, which is the main aim of the system. From my perspective, improving visibility and clarity should be a priority for all local authorities.</w:t>
      </w:r>
    </w:p>
    <w:p w14:paraId="23182EBF" w14:textId="3E11F463" w:rsidR="0084485F" w:rsidRPr="00C90647" w:rsidRDefault="0084485F" w:rsidP="00F10C90">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90647">
        <w:rPr>
          <w:rFonts w:ascii="Arial" w:eastAsia="Times New Roman" w:hAnsi="Arial" w:cs="Arial"/>
          <w:color w:val="000000"/>
          <w:kern w:val="0"/>
          <w:sz w:val="22"/>
          <w:szCs w:val="22"/>
          <w:lang w:eastAsia="en-GB"/>
          <w14:ligatures w14:val="none"/>
        </w:rPr>
        <w:t>To improve this, local authorities should</w:t>
      </w:r>
      <w:r w:rsidR="00F10C90" w:rsidRPr="00C90647">
        <w:rPr>
          <w:rFonts w:ascii="Arial" w:eastAsia="Times New Roman" w:hAnsi="Arial" w:cs="Arial"/>
          <w:color w:val="000000"/>
          <w:kern w:val="0"/>
          <w:sz w:val="22"/>
          <w:szCs w:val="22"/>
          <w:lang w:eastAsia="en-GB"/>
          <w14:ligatures w14:val="none"/>
        </w:rPr>
        <w:t xml:space="preserve">, </w:t>
      </w:r>
      <w:r w:rsidR="007E0793" w:rsidRPr="00C90647">
        <w:rPr>
          <w:rFonts w:ascii="Arial" w:eastAsia="Times New Roman" w:hAnsi="Arial" w:cs="Arial"/>
          <w:color w:val="000000"/>
          <w:kern w:val="0"/>
          <w:sz w:val="22"/>
          <w:szCs w:val="22"/>
          <w:lang w:eastAsia="en-GB"/>
          <w14:ligatures w14:val="none"/>
        </w:rPr>
        <w:t>m</w:t>
      </w:r>
      <w:r w:rsidRPr="00C90647">
        <w:rPr>
          <w:rFonts w:ascii="Arial" w:eastAsia="Times New Roman" w:hAnsi="Arial" w:cs="Arial"/>
          <w:color w:val="000000"/>
          <w:kern w:val="0"/>
          <w:sz w:val="22"/>
          <w:szCs w:val="22"/>
          <w:lang w:eastAsia="en-GB"/>
          <w14:ligatures w14:val="none"/>
        </w:rPr>
        <w:t xml:space="preserve">ake </w:t>
      </w:r>
      <w:r w:rsidR="007E0793" w:rsidRPr="00C90647">
        <w:rPr>
          <w:rFonts w:ascii="Arial" w:eastAsia="Times New Roman" w:hAnsi="Arial" w:cs="Arial"/>
          <w:color w:val="000000"/>
          <w:kern w:val="0"/>
          <w:sz w:val="22"/>
          <w:szCs w:val="22"/>
          <w:lang w:eastAsia="en-GB"/>
          <w14:ligatures w14:val="none"/>
        </w:rPr>
        <w:t>E</w:t>
      </w:r>
      <w:r w:rsidRPr="00C90647">
        <w:rPr>
          <w:rFonts w:ascii="Arial" w:eastAsia="Times New Roman" w:hAnsi="Arial" w:cs="Arial"/>
          <w:color w:val="000000"/>
          <w:kern w:val="0"/>
          <w:sz w:val="22"/>
          <w:szCs w:val="22"/>
          <w:lang w:eastAsia="en-GB"/>
          <w14:ligatures w14:val="none"/>
        </w:rPr>
        <w:t>arly Help more visible on their homepage</w:t>
      </w:r>
      <w:r w:rsidR="00F10C90" w:rsidRPr="00C90647">
        <w:rPr>
          <w:rFonts w:ascii="Arial" w:eastAsia="Times New Roman" w:hAnsi="Arial" w:cs="Arial"/>
          <w:color w:val="000000"/>
          <w:kern w:val="0"/>
          <w:sz w:val="22"/>
          <w:szCs w:val="22"/>
          <w:lang w:eastAsia="en-GB"/>
          <w14:ligatures w14:val="none"/>
        </w:rPr>
        <w:t>, p</w:t>
      </w:r>
      <w:r w:rsidRPr="00C90647">
        <w:rPr>
          <w:rFonts w:ascii="Arial" w:eastAsia="Times New Roman" w:hAnsi="Arial" w:cs="Arial"/>
          <w:color w:val="000000"/>
          <w:kern w:val="0"/>
          <w:sz w:val="22"/>
          <w:szCs w:val="22"/>
          <w:lang w:eastAsia="en-GB"/>
          <w14:ligatures w14:val="none"/>
        </w:rPr>
        <w:t>rovide clear step-by-step guidance on how to access support</w:t>
      </w:r>
      <w:r w:rsidR="00F10C90" w:rsidRPr="00C90647">
        <w:rPr>
          <w:rFonts w:ascii="Arial" w:eastAsia="Times New Roman" w:hAnsi="Arial" w:cs="Arial"/>
          <w:color w:val="000000"/>
          <w:kern w:val="0"/>
          <w:sz w:val="22"/>
          <w:szCs w:val="22"/>
          <w:lang w:eastAsia="en-GB"/>
          <w14:ligatures w14:val="none"/>
        </w:rPr>
        <w:t>, u</w:t>
      </w:r>
      <w:r w:rsidRPr="00C90647">
        <w:rPr>
          <w:rFonts w:ascii="Arial" w:eastAsia="Times New Roman" w:hAnsi="Arial" w:cs="Arial"/>
          <w:color w:val="000000"/>
          <w:kern w:val="0"/>
          <w:sz w:val="22"/>
          <w:szCs w:val="22"/>
          <w:lang w:eastAsia="en-GB"/>
          <w14:ligatures w14:val="none"/>
        </w:rPr>
        <w:t>se simple, reassuring language</w:t>
      </w:r>
      <w:r w:rsidR="00F10C90" w:rsidRPr="00C90647">
        <w:rPr>
          <w:rFonts w:ascii="Arial" w:eastAsia="Times New Roman" w:hAnsi="Arial" w:cs="Arial"/>
          <w:color w:val="000000"/>
          <w:kern w:val="0"/>
          <w:sz w:val="22"/>
          <w:szCs w:val="22"/>
          <w:lang w:eastAsia="en-GB"/>
          <w14:ligatures w14:val="none"/>
        </w:rPr>
        <w:t>, o</w:t>
      </w:r>
      <w:r w:rsidRPr="00C90647">
        <w:rPr>
          <w:rFonts w:ascii="Arial" w:eastAsia="Times New Roman" w:hAnsi="Arial" w:cs="Arial"/>
          <w:color w:val="000000"/>
          <w:kern w:val="0"/>
          <w:sz w:val="22"/>
          <w:szCs w:val="22"/>
          <w:lang w:eastAsia="en-GB"/>
          <w14:ligatures w14:val="none"/>
        </w:rPr>
        <w:t>ffer quick and easy ways to contact services</w:t>
      </w:r>
      <w:r w:rsidR="00F10C90" w:rsidRPr="00C90647">
        <w:rPr>
          <w:rFonts w:ascii="Arial" w:eastAsia="Times New Roman" w:hAnsi="Arial" w:cs="Arial"/>
          <w:color w:val="000000"/>
          <w:kern w:val="0"/>
          <w:sz w:val="22"/>
          <w:szCs w:val="22"/>
          <w:lang w:eastAsia="en-GB"/>
          <w14:ligatures w14:val="none"/>
        </w:rPr>
        <w:t>, i</w:t>
      </w:r>
      <w:r w:rsidRPr="00C90647">
        <w:rPr>
          <w:rFonts w:ascii="Arial" w:eastAsia="Times New Roman" w:hAnsi="Arial" w:cs="Arial"/>
          <w:color w:val="000000"/>
          <w:kern w:val="0"/>
          <w:sz w:val="22"/>
          <w:szCs w:val="22"/>
          <w:lang w:eastAsia="en-GB"/>
          <w14:ligatures w14:val="none"/>
        </w:rPr>
        <w:t>nclude videos or visual guides to explain the process</w:t>
      </w:r>
      <w:r w:rsidR="00F10C90" w:rsidRPr="00C90647">
        <w:rPr>
          <w:rFonts w:ascii="Arial" w:eastAsia="Times New Roman" w:hAnsi="Arial" w:cs="Arial"/>
          <w:color w:val="000000"/>
          <w:kern w:val="0"/>
          <w:sz w:val="22"/>
          <w:szCs w:val="22"/>
          <w:lang w:eastAsia="en-GB"/>
          <w14:ligatures w14:val="none"/>
        </w:rPr>
        <w:t xml:space="preserve"> and c</w:t>
      </w:r>
      <w:r w:rsidRPr="00C90647">
        <w:rPr>
          <w:rFonts w:ascii="Arial" w:eastAsia="Times New Roman" w:hAnsi="Arial" w:cs="Arial"/>
          <w:color w:val="000000"/>
          <w:kern w:val="0"/>
          <w:sz w:val="22"/>
          <w:szCs w:val="22"/>
          <w:lang w:eastAsia="en-GB"/>
          <w14:ligatures w14:val="none"/>
        </w:rPr>
        <w:t>onsider the needs of users who may have limited digital skills</w:t>
      </w:r>
      <w:r w:rsidR="00F10C90" w:rsidRPr="00C90647">
        <w:rPr>
          <w:rFonts w:ascii="Arial" w:eastAsia="Times New Roman" w:hAnsi="Arial" w:cs="Arial"/>
          <w:color w:val="000000"/>
          <w:kern w:val="0"/>
          <w:sz w:val="22"/>
          <w:szCs w:val="22"/>
          <w:lang w:eastAsia="en-GB"/>
          <w14:ligatures w14:val="none"/>
        </w:rPr>
        <w:t>.</w:t>
      </w:r>
    </w:p>
    <w:p w14:paraId="71C61992" w14:textId="7841AEFF" w:rsidR="0084485F" w:rsidRPr="00C90647" w:rsidRDefault="00F10C90" w:rsidP="003F383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90647">
        <w:rPr>
          <w:rFonts w:ascii="Arial" w:eastAsia="Times New Roman" w:hAnsi="Arial" w:cs="Arial"/>
          <w:color w:val="000000"/>
          <w:kern w:val="0"/>
          <w:sz w:val="22"/>
          <w:szCs w:val="22"/>
          <w:lang w:eastAsia="en-GB"/>
          <w14:ligatures w14:val="none"/>
        </w:rPr>
        <w:t>I</w:t>
      </w:r>
      <w:r w:rsidR="0084485F" w:rsidRPr="00C90647">
        <w:rPr>
          <w:rFonts w:ascii="Arial" w:eastAsia="Times New Roman" w:hAnsi="Arial" w:cs="Arial"/>
          <w:color w:val="000000"/>
          <w:kern w:val="0"/>
          <w:sz w:val="22"/>
          <w:szCs w:val="22"/>
          <w:lang w:eastAsia="en-GB"/>
          <w14:ligatures w14:val="none"/>
        </w:rPr>
        <w:t>n addition, local authorities could involve service users in the design of their websites to ensure they meet real needs. This would help create a more accessible and inclusive system.</w:t>
      </w:r>
    </w:p>
    <w:p w14:paraId="57CFDB1E" w14:textId="150FEE09" w:rsidR="0084485F" w:rsidRPr="00C90647" w:rsidRDefault="0084485F" w:rsidP="003F3831">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C90647">
        <w:rPr>
          <w:rFonts w:ascii="Arial" w:eastAsia="Times New Roman" w:hAnsi="Arial" w:cs="Arial"/>
          <w:color w:val="000000"/>
          <w:kern w:val="0"/>
          <w:sz w:val="22"/>
          <w:szCs w:val="22"/>
          <w:lang w:eastAsia="en-GB"/>
          <w14:ligatures w14:val="none"/>
        </w:rPr>
        <w:t>By making these changes, local authorities can improve access to Early Help and ensure families receive support when they need it most. This supports the overall goal of safeguarding and promoting children’s wellbeing.</w:t>
      </w:r>
      <w:r w:rsidR="007E0793" w:rsidRPr="00C90647">
        <w:rPr>
          <w:rFonts w:ascii="Arial" w:eastAsia="Times New Roman" w:hAnsi="Arial" w:cs="Arial"/>
          <w:color w:val="000000"/>
          <w:kern w:val="0"/>
          <w:sz w:val="22"/>
          <w:szCs w:val="22"/>
          <w:lang w:eastAsia="en-GB"/>
          <w14:ligatures w14:val="none"/>
        </w:rPr>
        <w:t xml:space="preserve"> T</w:t>
      </w:r>
      <w:r w:rsidRPr="00C90647">
        <w:rPr>
          <w:rFonts w:ascii="Arial" w:eastAsia="Times New Roman" w:hAnsi="Arial" w:cs="Arial"/>
          <w:color w:val="000000"/>
          <w:kern w:val="0"/>
          <w:sz w:val="22"/>
          <w:szCs w:val="22"/>
          <w:lang w:eastAsia="en-GB"/>
          <w14:ligatures w14:val="none"/>
        </w:rPr>
        <w:t>his analysis has highlighted to me how important clear communication and accessibility are within safeguarding systems, particularly when families may already be in vulnerable situations.</w:t>
      </w:r>
    </w:p>
    <w:p w14:paraId="4E841489" w14:textId="77777777" w:rsidR="00350D16" w:rsidRDefault="00350D16" w:rsidP="008448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7F6A001B" w14:textId="77777777" w:rsidR="00350D16" w:rsidRDefault="00350D16" w:rsidP="008448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7BA0BAA0" w14:textId="77777777" w:rsidR="0093341D" w:rsidRDefault="0093341D" w:rsidP="008448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766A412A" w14:textId="77777777" w:rsidR="0093341D" w:rsidRDefault="0093341D" w:rsidP="008448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3739F939" w14:textId="77777777" w:rsidR="0093341D" w:rsidRDefault="0093341D" w:rsidP="008448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64ADDAC3" w14:textId="77777777" w:rsidR="007E0793" w:rsidRDefault="007E0793" w:rsidP="008448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p>
    <w:p w14:paraId="4F9BCD01" w14:textId="0C7471A1" w:rsidR="0084485F" w:rsidRPr="00E96AE9" w:rsidRDefault="0084485F" w:rsidP="00524776">
      <w:pPr>
        <w:spacing w:before="100" w:beforeAutospacing="1" w:after="100" w:afterAutospacing="1" w:line="360" w:lineRule="auto"/>
        <w:outlineLvl w:val="1"/>
        <w:rPr>
          <w:rFonts w:ascii="Arial" w:eastAsia="Times New Roman" w:hAnsi="Arial" w:cs="Arial"/>
          <w:b/>
          <w:bCs/>
          <w:color w:val="000000"/>
          <w:kern w:val="0"/>
          <w:sz w:val="32"/>
          <w:szCs w:val="32"/>
          <w:lang w:eastAsia="en-GB"/>
          <w14:ligatures w14:val="none"/>
        </w:rPr>
      </w:pPr>
      <w:r w:rsidRPr="00E96AE9">
        <w:rPr>
          <w:rFonts w:ascii="Arial" w:eastAsia="Times New Roman" w:hAnsi="Arial" w:cs="Arial"/>
          <w:b/>
          <w:bCs/>
          <w:color w:val="000000"/>
          <w:kern w:val="0"/>
          <w:sz w:val="32"/>
          <w:szCs w:val="32"/>
          <w:lang w:eastAsia="en-GB"/>
          <w14:ligatures w14:val="none"/>
        </w:rPr>
        <w:lastRenderedPageBreak/>
        <w:t xml:space="preserve">References </w:t>
      </w:r>
    </w:p>
    <w:p w14:paraId="27147B4D" w14:textId="78C814D3" w:rsidR="0084485F" w:rsidRPr="00524776" w:rsidRDefault="0084485F" w:rsidP="00524776">
      <w:pPr>
        <w:spacing w:before="100" w:beforeAutospacing="1" w:after="100" w:afterAutospacing="1" w:line="360" w:lineRule="auto"/>
        <w:rPr>
          <w:rFonts w:ascii="Arial" w:eastAsia="Times New Roman" w:hAnsi="Arial" w:cs="Arial"/>
          <w:color w:val="000000"/>
          <w:kern w:val="0"/>
          <w:lang w:eastAsia="en-GB"/>
          <w14:ligatures w14:val="none"/>
        </w:rPr>
      </w:pPr>
      <w:r w:rsidRPr="00524776">
        <w:rPr>
          <w:rFonts w:ascii="Arial" w:eastAsia="Times New Roman" w:hAnsi="Arial" w:cs="Arial"/>
          <w:color w:val="000000"/>
          <w:kern w:val="0"/>
          <w:lang w:eastAsia="en-GB"/>
          <w14:ligatures w14:val="none"/>
        </w:rPr>
        <w:t>Department for Education (2022) </w:t>
      </w:r>
      <w:r w:rsidRPr="00524776">
        <w:rPr>
          <w:rFonts w:ascii="Arial" w:eastAsia="Times New Roman" w:hAnsi="Arial" w:cs="Arial"/>
          <w:i/>
          <w:iCs/>
          <w:color w:val="000000"/>
          <w:kern w:val="0"/>
          <w:lang w:eastAsia="en-GB"/>
          <w14:ligatures w14:val="none"/>
        </w:rPr>
        <w:t>Early Help System Guide</w:t>
      </w:r>
      <w:r w:rsidRPr="00524776">
        <w:rPr>
          <w:rFonts w:ascii="Arial" w:eastAsia="Times New Roman" w:hAnsi="Arial" w:cs="Arial"/>
          <w:color w:val="000000"/>
          <w:kern w:val="0"/>
          <w:lang w:eastAsia="en-GB"/>
          <w14:ligatures w14:val="none"/>
        </w:rPr>
        <w:t>. Available at: </w:t>
      </w:r>
      <w:hyperlink r:id="rId8" w:history="1">
        <w:r w:rsidR="00FD3786" w:rsidRPr="00224AE6">
          <w:rPr>
            <w:rStyle w:val="Hyperlink"/>
            <w:rFonts w:ascii="Arial" w:hAnsi="Arial" w:cs="Arial"/>
          </w:rPr>
          <w:t>https://assets.publishing.service.gov.uk/media/628de13be90e071f5f7e1bd2/Early_Help_System_Guide.pdf</w:t>
        </w:r>
      </w:hyperlink>
      <w:r w:rsidR="00FD3786">
        <w:rPr>
          <w:rFonts w:ascii="Arial" w:hAnsi="Arial" w:cs="Arial"/>
        </w:rPr>
        <w:t xml:space="preserve"> </w:t>
      </w:r>
      <w:r w:rsidRPr="00524776">
        <w:rPr>
          <w:rFonts w:ascii="Arial" w:eastAsia="Times New Roman" w:hAnsi="Arial" w:cs="Arial"/>
          <w:color w:val="000000"/>
          <w:kern w:val="0"/>
          <w:lang w:eastAsia="en-GB"/>
          <w14:ligatures w14:val="none"/>
        </w:rPr>
        <w:t>(Accessed: 24 March 2026).</w:t>
      </w:r>
    </w:p>
    <w:p w14:paraId="57CB0DF1" w14:textId="77777777" w:rsidR="0084485F" w:rsidRPr="00524776" w:rsidRDefault="0084485F" w:rsidP="00524776">
      <w:pPr>
        <w:spacing w:before="100" w:beforeAutospacing="1" w:after="100" w:afterAutospacing="1" w:line="360" w:lineRule="auto"/>
        <w:rPr>
          <w:rFonts w:ascii="Arial" w:eastAsia="Times New Roman" w:hAnsi="Arial" w:cs="Arial"/>
          <w:color w:val="000000"/>
          <w:kern w:val="0"/>
          <w:lang w:eastAsia="en-GB"/>
          <w14:ligatures w14:val="none"/>
        </w:rPr>
      </w:pPr>
      <w:r w:rsidRPr="00524776">
        <w:rPr>
          <w:rFonts w:ascii="Arial" w:eastAsia="Times New Roman" w:hAnsi="Arial" w:cs="Arial"/>
          <w:color w:val="000000"/>
          <w:kern w:val="0"/>
          <w:lang w:eastAsia="en-GB"/>
          <w14:ligatures w14:val="none"/>
        </w:rPr>
        <w:t>HM Government (2023) </w:t>
      </w:r>
      <w:r w:rsidRPr="00524776">
        <w:rPr>
          <w:rFonts w:ascii="Arial" w:eastAsia="Times New Roman" w:hAnsi="Arial" w:cs="Arial"/>
          <w:i/>
          <w:iCs/>
          <w:color w:val="000000"/>
          <w:kern w:val="0"/>
          <w:lang w:eastAsia="en-GB"/>
          <w14:ligatures w14:val="none"/>
        </w:rPr>
        <w:t>Working Together to Safeguard Children 2023: Statutory guidance on inter-agency working to safeguard and promote the welfare of children</w:t>
      </w:r>
      <w:r w:rsidRPr="00524776">
        <w:rPr>
          <w:rFonts w:ascii="Arial" w:eastAsia="Times New Roman" w:hAnsi="Arial" w:cs="Arial"/>
          <w:color w:val="000000"/>
          <w:kern w:val="0"/>
          <w:lang w:eastAsia="en-GB"/>
          <w14:ligatures w14:val="none"/>
        </w:rPr>
        <w:t>. Available at: </w:t>
      </w:r>
      <w:hyperlink r:id="rId9" w:history="1">
        <w:r w:rsidRPr="00524776">
          <w:rPr>
            <w:rFonts w:ascii="Arial" w:eastAsia="Times New Roman" w:hAnsi="Arial" w:cs="Arial"/>
            <w:color w:val="0000FF"/>
            <w:kern w:val="0"/>
            <w:u w:val="single"/>
            <w:lang w:eastAsia="en-GB"/>
            <w14:ligatures w14:val="none"/>
          </w:rPr>
          <w:t>https://www.gov.uk/government/publications/working-together-to-safeguard-children--2</w:t>
        </w:r>
      </w:hyperlink>
      <w:r w:rsidRPr="00524776">
        <w:rPr>
          <w:rFonts w:ascii="Arial" w:eastAsia="Times New Roman" w:hAnsi="Arial" w:cs="Arial"/>
          <w:color w:val="000000"/>
          <w:kern w:val="0"/>
          <w:lang w:eastAsia="en-GB"/>
          <w14:ligatures w14:val="none"/>
        </w:rPr>
        <w:t> (Accessed: 24 March 2026).</w:t>
      </w:r>
    </w:p>
    <w:p w14:paraId="23E2AFA4" w14:textId="77777777" w:rsidR="0084485F" w:rsidRPr="00524776" w:rsidRDefault="0084485F" w:rsidP="00524776">
      <w:pPr>
        <w:spacing w:before="100" w:beforeAutospacing="1" w:after="100" w:afterAutospacing="1" w:line="360" w:lineRule="auto"/>
        <w:rPr>
          <w:rFonts w:ascii="Arial" w:eastAsia="Times New Roman" w:hAnsi="Arial" w:cs="Arial"/>
          <w:color w:val="000000"/>
          <w:kern w:val="0"/>
          <w:lang w:eastAsia="en-GB"/>
          <w14:ligatures w14:val="none"/>
        </w:rPr>
      </w:pPr>
      <w:r w:rsidRPr="00524776">
        <w:rPr>
          <w:rFonts w:ascii="Arial" w:eastAsia="Times New Roman" w:hAnsi="Arial" w:cs="Arial"/>
          <w:color w:val="000000"/>
          <w:kern w:val="0"/>
          <w:lang w:eastAsia="en-GB"/>
          <w14:ligatures w14:val="none"/>
        </w:rPr>
        <w:t>Leicestershire County Council (2026) </w:t>
      </w:r>
      <w:r w:rsidRPr="00524776">
        <w:rPr>
          <w:rFonts w:ascii="Arial" w:eastAsia="Times New Roman" w:hAnsi="Arial" w:cs="Arial"/>
          <w:i/>
          <w:iCs/>
          <w:color w:val="000000"/>
          <w:kern w:val="0"/>
          <w:lang w:eastAsia="en-GB"/>
          <w14:ligatures w14:val="none"/>
        </w:rPr>
        <w:t>Children, young people and families</w:t>
      </w:r>
      <w:r w:rsidRPr="00524776">
        <w:rPr>
          <w:rFonts w:ascii="Arial" w:eastAsia="Times New Roman" w:hAnsi="Arial" w:cs="Arial"/>
          <w:color w:val="000000"/>
          <w:kern w:val="0"/>
          <w:lang w:eastAsia="en-GB"/>
          <w14:ligatures w14:val="none"/>
        </w:rPr>
        <w:t>. Available at: </w:t>
      </w:r>
      <w:hyperlink r:id="rId10" w:history="1">
        <w:r w:rsidRPr="00524776">
          <w:rPr>
            <w:rFonts w:ascii="Arial" w:eastAsia="Times New Roman" w:hAnsi="Arial" w:cs="Arial"/>
            <w:color w:val="0000FF"/>
            <w:kern w:val="0"/>
            <w:u w:val="single"/>
            <w:lang w:eastAsia="en-GB"/>
            <w14:ligatures w14:val="none"/>
          </w:rPr>
          <w:t>https://www.leicester.gov.uk</w:t>
        </w:r>
      </w:hyperlink>
      <w:r w:rsidRPr="00524776">
        <w:rPr>
          <w:rFonts w:ascii="Arial" w:eastAsia="Times New Roman" w:hAnsi="Arial" w:cs="Arial"/>
          <w:color w:val="000000"/>
          <w:kern w:val="0"/>
          <w:lang w:eastAsia="en-GB"/>
          <w14:ligatures w14:val="none"/>
        </w:rPr>
        <w:t>(Accessed: 24 March 2026).</w:t>
      </w:r>
    </w:p>
    <w:p w14:paraId="4A78FF4B" w14:textId="77777777" w:rsidR="0084485F" w:rsidRPr="00524776" w:rsidRDefault="0084485F" w:rsidP="00524776">
      <w:pPr>
        <w:spacing w:before="100" w:beforeAutospacing="1" w:after="100" w:afterAutospacing="1" w:line="360" w:lineRule="auto"/>
        <w:rPr>
          <w:rFonts w:ascii="Arial" w:eastAsia="Times New Roman" w:hAnsi="Arial" w:cs="Arial"/>
          <w:color w:val="000000"/>
          <w:kern w:val="0"/>
          <w:lang w:eastAsia="en-GB"/>
          <w14:ligatures w14:val="none"/>
        </w:rPr>
      </w:pPr>
      <w:r w:rsidRPr="00524776">
        <w:rPr>
          <w:rFonts w:ascii="Arial" w:eastAsia="Times New Roman" w:hAnsi="Arial" w:cs="Arial"/>
          <w:color w:val="000000"/>
          <w:kern w:val="0"/>
          <w:lang w:eastAsia="en-GB"/>
          <w14:ligatures w14:val="none"/>
        </w:rPr>
        <w:t>Norfolk County Council (2026) </w:t>
      </w:r>
      <w:r w:rsidRPr="00524776">
        <w:rPr>
          <w:rFonts w:ascii="Arial" w:eastAsia="Times New Roman" w:hAnsi="Arial" w:cs="Arial"/>
          <w:i/>
          <w:iCs/>
          <w:color w:val="000000"/>
          <w:kern w:val="0"/>
          <w:lang w:eastAsia="en-GB"/>
          <w14:ligatures w14:val="none"/>
        </w:rPr>
        <w:t>Early Help and family support</w:t>
      </w:r>
      <w:r w:rsidRPr="00524776">
        <w:rPr>
          <w:rFonts w:ascii="Arial" w:eastAsia="Times New Roman" w:hAnsi="Arial" w:cs="Arial"/>
          <w:color w:val="000000"/>
          <w:kern w:val="0"/>
          <w:lang w:eastAsia="en-GB"/>
          <w14:ligatures w14:val="none"/>
        </w:rPr>
        <w:t>. Available at: </w:t>
      </w:r>
      <w:hyperlink r:id="rId11" w:history="1">
        <w:r w:rsidRPr="00524776">
          <w:rPr>
            <w:rFonts w:ascii="Arial" w:eastAsia="Times New Roman" w:hAnsi="Arial" w:cs="Arial"/>
            <w:color w:val="0000FF"/>
            <w:kern w:val="0"/>
            <w:u w:val="single"/>
            <w:lang w:eastAsia="en-GB"/>
            <w14:ligatures w14:val="none"/>
          </w:rPr>
          <w:t>https://www.norfolk.gov.uk</w:t>
        </w:r>
      </w:hyperlink>
      <w:r w:rsidRPr="00524776">
        <w:rPr>
          <w:rFonts w:ascii="Arial" w:eastAsia="Times New Roman" w:hAnsi="Arial" w:cs="Arial"/>
          <w:color w:val="000000"/>
          <w:kern w:val="0"/>
          <w:lang w:eastAsia="en-GB"/>
          <w14:ligatures w14:val="none"/>
        </w:rPr>
        <w:t> (Accessed: 24 March 2026).</w:t>
      </w:r>
    </w:p>
    <w:p w14:paraId="1EE6BC7C" w14:textId="77777777" w:rsidR="0084485F" w:rsidRPr="00524776" w:rsidRDefault="0084485F" w:rsidP="00524776">
      <w:pPr>
        <w:spacing w:before="100" w:beforeAutospacing="1" w:after="100" w:afterAutospacing="1" w:line="360" w:lineRule="auto"/>
        <w:rPr>
          <w:rFonts w:ascii="Arial" w:eastAsia="Times New Roman" w:hAnsi="Arial" w:cs="Arial"/>
          <w:color w:val="000000"/>
          <w:kern w:val="0"/>
          <w:lang w:eastAsia="en-GB"/>
          <w14:ligatures w14:val="none"/>
        </w:rPr>
      </w:pPr>
      <w:r w:rsidRPr="00524776">
        <w:rPr>
          <w:rFonts w:ascii="Arial" w:eastAsia="Times New Roman" w:hAnsi="Arial" w:cs="Arial"/>
          <w:color w:val="000000"/>
          <w:kern w:val="0"/>
          <w:lang w:eastAsia="en-GB"/>
          <w14:ligatures w14:val="none"/>
        </w:rPr>
        <w:t>Staffordshire County Council (2025) </w:t>
      </w:r>
      <w:r w:rsidRPr="00524776">
        <w:rPr>
          <w:rFonts w:ascii="Arial" w:eastAsia="Times New Roman" w:hAnsi="Arial" w:cs="Arial"/>
          <w:i/>
          <w:iCs/>
          <w:color w:val="000000"/>
          <w:kern w:val="0"/>
          <w:lang w:eastAsia="en-GB"/>
          <w14:ligatures w14:val="none"/>
        </w:rPr>
        <w:t>Staffordshire Connects</w:t>
      </w:r>
      <w:r w:rsidRPr="00524776">
        <w:rPr>
          <w:rFonts w:ascii="Arial" w:eastAsia="Times New Roman" w:hAnsi="Arial" w:cs="Arial"/>
          <w:color w:val="000000"/>
          <w:kern w:val="0"/>
          <w:lang w:eastAsia="en-GB"/>
          <w14:ligatures w14:val="none"/>
        </w:rPr>
        <w:t>. Available at: </w:t>
      </w:r>
      <w:hyperlink r:id="rId12" w:history="1">
        <w:r w:rsidRPr="00524776">
          <w:rPr>
            <w:rFonts w:ascii="Arial" w:eastAsia="Times New Roman" w:hAnsi="Arial" w:cs="Arial"/>
            <w:color w:val="0000FF"/>
            <w:kern w:val="0"/>
            <w:u w:val="single"/>
            <w:lang w:eastAsia="en-GB"/>
            <w14:ligatures w14:val="none"/>
          </w:rPr>
          <w:t>https://www.staffordshire.gov.uk</w:t>
        </w:r>
      </w:hyperlink>
      <w:r w:rsidRPr="00524776">
        <w:rPr>
          <w:rFonts w:ascii="Arial" w:eastAsia="Times New Roman" w:hAnsi="Arial" w:cs="Arial"/>
          <w:color w:val="000000"/>
          <w:kern w:val="0"/>
          <w:lang w:eastAsia="en-GB"/>
          <w14:ligatures w14:val="none"/>
        </w:rPr>
        <w:t> (Accessed: 24 March 2026).</w:t>
      </w:r>
    </w:p>
    <w:p w14:paraId="421F0B3C" w14:textId="77777777" w:rsidR="00BA0A30" w:rsidRDefault="00BA0A30"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3B51B351" w14:textId="77777777" w:rsidR="00BA0A30" w:rsidRDefault="00BA0A30"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7AD2207E"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1F66C0FD"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42E61463"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603650A7"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6C89895E"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7100CCC1"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354A6C2D"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34CDBF8E"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5FE3C137"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05D93C90" w14:textId="77777777" w:rsidR="002D7284" w:rsidRDefault="002D7284"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240B67E4" w14:textId="77777777" w:rsidR="00E97283" w:rsidRDefault="00E97283"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060E4D97" w14:textId="77777777" w:rsidR="00E97283" w:rsidRDefault="00E97283"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7A29B426" w14:textId="77777777" w:rsidR="00E97283" w:rsidRDefault="00E97283"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372E24C0" w14:textId="77777777" w:rsidR="00E97283" w:rsidRDefault="00E97283"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66EC968D" w14:textId="77777777" w:rsidR="00E97283" w:rsidRDefault="00E97283" w:rsidP="008948EE">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sectPr w:rsidR="00E97283">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95FED" w14:textId="77777777" w:rsidR="00A04EED" w:rsidRDefault="00A04EED" w:rsidP="008D604D">
      <w:pPr>
        <w:spacing w:after="0" w:line="240" w:lineRule="auto"/>
      </w:pPr>
      <w:r>
        <w:separator/>
      </w:r>
    </w:p>
  </w:endnote>
  <w:endnote w:type="continuationSeparator" w:id="0">
    <w:p w14:paraId="21D78C7C" w14:textId="77777777" w:rsidR="00A04EED" w:rsidRDefault="00A04EED" w:rsidP="008D6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2808227"/>
      <w:docPartObj>
        <w:docPartGallery w:val="Page Numbers (Bottom of Page)"/>
        <w:docPartUnique/>
      </w:docPartObj>
    </w:sdtPr>
    <w:sdtContent>
      <w:p w14:paraId="7030180B" w14:textId="198BB30A" w:rsidR="008D604D" w:rsidRDefault="008D604D" w:rsidP="00224A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F093B2E" w14:textId="77777777" w:rsidR="008D604D" w:rsidRDefault="008D604D" w:rsidP="008D60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9571266"/>
      <w:docPartObj>
        <w:docPartGallery w:val="Page Numbers (Bottom of Page)"/>
        <w:docPartUnique/>
      </w:docPartObj>
    </w:sdtPr>
    <w:sdtContent>
      <w:p w14:paraId="7DECF64F" w14:textId="3508AF0E" w:rsidR="008D604D" w:rsidRDefault="008D604D" w:rsidP="00224A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7CA10A2" w14:textId="77777777" w:rsidR="008D604D" w:rsidRDefault="008D604D" w:rsidP="008D60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58762" w14:textId="77777777" w:rsidR="00A04EED" w:rsidRDefault="00A04EED" w:rsidP="008D604D">
      <w:pPr>
        <w:spacing w:after="0" w:line="240" w:lineRule="auto"/>
      </w:pPr>
      <w:r>
        <w:separator/>
      </w:r>
    </w:p>
  </w:footnote>
  <w:footnote w:type="continuationSeparator" w:id="0">
    <w:p w14:paraId="0053DCAB" w14:textId="77777777" w:rsidR="00A04EED" w:rsidRDefault="00A04EED" w:rsidP="008D6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4A209A"/>
    <w:multiLevelType w:val="multilevel"/>
    <w:tmpl w:val="EFEC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2055B5"/>
    <w:multiLevelType w:val="multilevel"/>
    <w:tmpl w:val="80FE0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1217079">
    <w:abstractNumId w:val="0"/>
  </w:num>
  <w:num w:numId="2" w16cid:durableId="1486820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8EE"/>
    <w:rsid w:val="00000A37"/>
    <w:rsid w:val="00003E06"/>
    <w:rsid w:val="00033E0B"/>
    <w:rsid w:val="0003530F"/>
    <w:rsid w:val="000554FB"/>
    <w:rsid w:val="00082755"/>
    <w:rsid w:val="00092B5F"/>
    <w:rsid w:val="0009768D"/>
    <w:rsid w:val="000A2388"/>
    <w:rsid w:val="000C54D4"/>
    <w:rsid w:val="000D6F63"/>
    <w:rsid w:val="00103509"/>
    <w:rsid w:val="0013679D"/>
    <w:rsid w:val="00143A51"/>
    <w:rsid w:val="00146B6F"/>
    <w:rsid w:val="001511D0"/>
    <w:rsid w:val="0015144E"/>
    <w:rsid w:val="00153165"/>
    <w:rsid w:val="00153212"/>
    <w:rsid w:val="00162D06"/>
    <w:rsid w:val="00187628"/>
    <w:rsid w:val="001A25B1"/>
    <w:rsid w:val="001B0E03"/>
    <w:rsid w:val="001C77F9"/>
    <w:rsid w:val="001D5D76"/>
    <w:rsid w:val="00232C22"/>
    <w:rsid w:val="00236714"/>
    <w:rsid w:val="002607F0"/>
    <w:rsid w:val="002C15D7"/>
    <w:rsid w:val="002D073C"/>
    <w:rsid w:val="002D7284"/>
    <w:rsid w:val="003132A0"/>
    <w:rsid w:val="00315552"/>
    <w:rsid w:val="00350D16"/>
    <w:rsid w:val="00355BF2"/>
    <w:rsid w:val="003726C9"/>
    <w:rsid w:val="00383C69"/>
    <w:rsid w:val="003B70A4"/>
    <w:rsid w:val="003E403C"/>
    <w:rsid w:val="003F3831"/>
    <w:rsid w:val="00425B52"/>
    <w:rsid w:val="00432AB3"/>
    <w:rsid w:val="004554D7"/>
    <w:rsid w:val="00456666"/>
    <w:rsid w:val="00467CDB"/>
    <w:rsid w:val="0047177C"/>
    <w:rsid w:val="0047613D"/>
    <w:rsid w:val="0048257D"/>
    <w:rsid w:val="004A0435"/>
    <w:rsid w:val="004D358B"/>
    <w:rsid w:val="004E70A2"/>
    <w:rsid w:val="004F5A1C"/>
    <w:rsid w:val="005129DA"/>
    <w:rsid w:val="00524776"/>
    <w:rsid w:val="00544279"/>
    <w:rsid w:val="00547F42"/>
    <w:rsid w:val="005621E0"/>
    <w:rsid w:val="00562D17"/>
    <w:rsid w:val="00565EE3"/>
    <w:rsid w:val="005705D0"/>
    <w:rsid w:val="005B2BBD"/>
    <w:rsid w:val="005B521E"/>
    <w:rsid w:val="005D052C"/>
    <w:rsid w:val="005D305A"/>
    <w:rsid w:val="005F7131"/>
    <w:rsid w:val="006034DE"/>
    <w:rsid w:val="00636C38"/>
    <w:rsid w:val="006647B5"/>
    <w:rsid w:val="00683488"/>
    <w:rsid w:val="006A4DD8"/>
    <w:rsid w:val="006B5950"/>
    <w:rsid w:val="006D3994"/>
    <w:rsid w:val="007607DA"/>
    <w:rsid w:val="007940E0"/>
    <w:rsid w:val="00794ABA"/>
    <w:rsid w:val="007A466E"/>
    <w:rsid w:val="007D0026"/>
    <w:rsid w:val="007D5F91"/>
    <w:rsid w:val="007E0793"/>
    <w:rsid w:val="007F4FBA"/>
    <w:rsid w:val="00824A74"/>
    <w:rsid w:val="008337C3"/>
    <w:rsid w:val="00841B94"/>
    <w:rsid w:val="0084485F"/>
    <w:rsid w:val="00845D60"/>
    <w:rsid w:val="00873B7C"/>
    <w:rsid w:val="008948EE"/>
    <w:rsid w:val="00895458"/>
    <w:rsid w:val="008B51BB"/>
    <w:rsid w:val="008C1E17"/>
    <w:rsid w:val="008D604D"/>
    <w:rsid w:val="008E26FB"/>
    <w:rsid w:val="008F5911"/>
    <w:rsid w:val="0092636B"/>
    <w:rsid w:val="00931ABF"/>
    <w:rsid w:val="0093341D"/>
    <w:rsid w:val="00933690"/>
    <w:rsid w:val="009760DD"/>
    <w:rsid w:val="009879FC"/>
    <w:rsid w:val="0099405F"/>
    <w:rsid w:val="009A4F6C"/>
    <w:rsid w:val="009B1F94"/>
    <w:rsid w:val="009C6BA9"/>
    <w:rsid w:val="009D65A5"/>
    <w:rsid w:val="009E49FA"/>
    <w:rsid w:val="00A04EED"/>
    <w:rsid w:val="00A05109"/>
    <w:rsid w:val="00A35FF3"/>
    <w:rsid w:val="00A65E4C"/>
    <w:rsid w:val="00A761C0"/>
    <w:rsid w:val="00A82F76"/>
    <w:rsid w:val="00AA0EBA"/>
    <w:rsid w:val="00AC1E12"/>
    <w:rsid w:val="00AD2780"/>
    <w:rsid w:val="00AD648E"/>
    <w:rsid w:val="00AE405A"/>
    <w:rsid w:val="00B00418"/>
    <w:rsid w:val="00B131D9"/>
    <w:rsid w:val="00B25731"/>
    <w:rsid w:val="00B518F9"/>
    <w:rsid w:val="00B54062"/>
    <w:rsid w:val="00B70851"/>
    <w:rsid w:val="00B74B1A"/>
    <w:rsid w:val="00B91B81"/>
    <w:rsid w:val="00BA0A30"/>
    <w:rsid w:val="00BA28B2"/>
    <w:rsid w:val="00C06C3E"/>
    <w:rsid w:val="00C24DB2"/>
    <w:rsid w:val="00C33AE3"/>
    <w:rsid w:val="00C41441"/>
    <w:rsid w:val="00C6157A"/>
    <w:rsid w:val="00C85F8B"/>
    <w:rsid w:val="00C85FD7"/>
    <w:rsid w:val="00C87759"/>
    <w:rsid w:val="00C87B4D"/>
    <w:rsid w:val="00C90647"/>
    <w:rsid w:val="00CB4E41"/>
    <w:rsid w:val="00CD05FB"/>
    <w:rsid w:val="00CD0927"/>
    <w:rsid w:val="00CD15DF"/>
    <w:rsid w:val="00D01B06"/>
    <w:rsid w:val="00D53877"/>
    <w:rsid w:val="00D833FF"/>
    <w:rsid w:val="00D878A2"/>
    <w:rsid w:val="00DA2FF7"/>
    <w:rsid w:val="00DA52DC"/>
    <w:rsid w:val="00DB4173"/>
    <w:rsid w:val="00DC678D"/>
    <w:rsid w:val="00DE26C7"/>
    <w:rsid w:val="00DF3BEC"/>
    <w:rsid w:val="00DF5CA8"/>
    <w:rsid w:val="00DF6453"/>
    <w:rsid w:val="00E036AA"/>
    <w:rsid w:val="00E179DA"/>
    <w:rsid w:val="00E20B00"/>
    <w:rsid w:val="00E2409C"/>
    <w:rsid w:val="00E3229B"/>
    <w:rsid w:val="00E95E8A"/>
    <w:rsid w:val="00E96AE9"/>
    <w:rsid w:val="00E97283"/>
    <w:rsid w:val="00ED6837"/>
    <w:rsid w:val="00F10C90"/>
    <w:rsid w:val="00F11AFD"/>
    <w:rsid w:val="00F6264D"/>
    <w:rsid w:val="00F66233"/>
    <w:rsid w:val="00F94074"/>
    <w:rsid w:val="00F977BA"/>
    <w:rsid w:val="00FA3671"/>
    <w:rsid w:val="00FA5061"/>
    <w:rsid w:val="00FB6F56"/>
    <w:rsid w:val="00FB7E7E"/>
    <w:rsid w:val="00FD3786"/>
    <w:rsid w:val="00FD52C5"/>
    <w:rsid w:val="00FE09B9"/>
    <w:rsid w:val="00FF4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8436B"/>
  <w15:chartTrackingRefBased/>
  <w15:docId w15:val="{E9D05013-9AB8-D045-A03A-AA714D5F2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48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48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48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48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48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48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48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48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48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48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48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48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48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48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48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48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48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48EE"/>
    <w:rPr>
      <w:rFonts w:eastAsiaTheme="majorEastAsia" w:cstheme="majorBidi"/>
      <w:color w:val="272727" w:themeColor="text1" w:themeTint="D8"/>
    </w:rPr>
  </w:style>
  <w:style w:type="paragraph" w:styleId="Title">
    <w:name w:val="Title"/>
    <w:basedOn w:val="Normal"/>
    <w:next w:val="Normal"/>
    <w:link w:val="TitleChar"/>
    <w:uiPriority w:val="10"/>
    <w:qFormat/>
    <w:rsid w:val="008948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48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48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48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48EE"/>
    <w:pPr>
      <w:spacing w:before="160"/>
      <w:jc w:val="center"/>
    </w:pPr>
    <w:rPr>
      <w:i/>
      <w:iCs/>
      <w:color w:val="404040" w:themeColor="text1" w:themeTint="BF"/>
    </w:rPr>
  </w:style>
  <w:style w:type="character" w:customStyle="1" w:styleId="QuoteChar">
    <w:name w:val="Quote Char"/>
    <w:basedOn w:val="DefaultParagraphFont"/>
    <w:link w:val="Quote"/>
    <w:uiPriority w:val="29"/>
    <w:rsid w:val="008948EE"/>
    <w:rPr>
      <w:i/>
      <w:iCs/>
      <w:color w:val="404040" w:themeColor="text1" w:themeTint="BF"/>
    </w:rPr>
  </w:style>
  <w:style w:type="paragraph" w:styleId="ListParagraph">
    <w:name w:val="List Paragraph"/>
    <w:basedOn w:val="Normal"/>
    <w:uiPriority w:val="34"/>
    <w:qFormat/>
    <w:rsid w:val="008948EE"/>
    <w:pPr>
      <w:ind w:left="720"/>
      <w:contextualSpacing/>
    </w:pPr>
  </w:style>
  <w:style w:type="character" w:styleId="IntenseEmphasis">
    <w:name w:val="Intense Emphasis"/>
    <w:basedOn w:val="DefaultParagraphFont"/>
    <w:uiPriority w:val="21"/>
    <w:qFormat/>
    <w:rsid w:val="008948EE"/>
    <w:rPr>
      <w:i/>
      <w:iCs/>
      <w:color w:val="0F4761" w:themeColor="accent1" w:themeShade="BF"/>
    </w:rPr>
  </w:style>
  <w:style w:type="paragraph" w:styleId="IntenseQuote">
    <w:name w:val="Intense Quote"/>
    <w:basedOn w:val="Normal"/>
    <w:next w:val="Normal"/>
    <w:link w:val="IntenseQuoteChar"/>
    <w:uiPriority w:val="30"/>
    <w:qFormat/>
    <w:rsid w:val="008948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48EE"/>
    <w:rPr>
      <w:i/>
      <w:iCs/>
      <w:color w:val="0F4761" w:themeColor="accent1" w:themeShade="BF"/>
    </w:rPr>
  </w:style>
  <w:style w:type="character" w:styleId="IntenseReference">
    <w:name w:val="Intense Reference"/>
    <w:basedOn w:val="DefaultParagraphFont"/>
    <w:uiPriority w:val="32"/>
    <w:qFormat/>
    <w:rsid w:val="008948EE"/>
    <w:rPr>
      <w:b/>
      <w:bCs/>
      <w:smallCaps/>
      <w:color w:val="0F4761" w:themeColor="accent1" w:themeShade="BF"/>
      <w:spacing w:val="5"/>
    </w:rPr>
  </w:style>
  <w:style w:type="paragraph" w:customStyle="1" w:styleId="isselectedend">
    <w:name w:val="isselectedend"/>
    <w:basedOn w:val="Normal"/>
    <w:rsid w:val="008948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948EE"/>
  </w:style>
  <w:style w:type="character" w:styleId="Emphasis">
    <w:name w:val="Emphasis"/>
    <w:basedOn w:val="DefaultParagraphFont"/>
    <w:uiPriority w:val="20"/>
    <w:qFormat/>
    <w:rsid w:val="008948EE"/>
    <w:rPr>
      <w:i/>
      <w:iCs/>
    </w:rPr>
  </w:style>
  <w:style w:type="character" w:styleId="Hyperlink">
    <w:name w:val="Hyperlink"/>
    <w:basedOn w:val="DefaultParagraphFont"/>
    <w:uiPriority w:val="99"/>
    <w:unhideWhenUsed/>
    <w:rsid w:val="0084485F"/>
    <w:rPr>
      <w:color w:val="0000FF"/>
      <w:u w:val="single"/>
    </w:rPr>
  </w:style>
  <w:style w:type="paragraph" w:styleId="NormalWeb">
    <w:name w:val="Normal (Web)"/>
    <w:basedOn w:val="Normal"/>
    <w:uiPriority w:val="99"/>
    <w:semiHidden/>
    <w:unhideWhenUsed/>
    <w:rsid w:val="008448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8D6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04D"/>
  </w:style>
  <w:style w:type="character" w:styleId="PageNumber">
    <w:name w:val="page number"/>
    <w:basedOn w:val="DefaultParagraphFont"/>
    <w:uiPriority w:val="99"/>
    <w:semiHidden/>
    <w:unhideWhenUsed/>
    <w:rsid w:val="008D604D"/>
  </w:style>
  <w:style w:type="character" w:styleId="UnresolvedMention">
    <w:name w:val="Unresolved Mention"/>
    <w:basedOn w:val="DefaultParagraphFont"/>
    <w:uiPriority w:val="99"/>
    <w:semiHidden/>
    <w:unhideWhenUsed/>
    <w:rsid w:val="00FD3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28de13be90e071f5f7e1bd2/Early_Help_System_Guide.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ffordshire.gov.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rfolk.gov.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icester.gov.uk/" TargetMode="External"/><Relationship Id="rId4" Type="http://schemas.openxmlformats.org/officeDocument/2006/relationships/settings" Target="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D93F3B-5D86-B14D-8473-BD90B9139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2292</Words>
  <Characters>12910</Characters>
  <Application>Microsoft Office Word</Application>
  <DocSecurity>0</DocSecurity>
  <Lines>314</Lines>
  <Paragraphs>77</Paragraphs>
  <ScaleCrop>false</ScaleCrop>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2</cp:revision>
  <dcterms:created xsi:type="dcterms:W3CDTF">2026-03-24T20:59:00Z</dcterms:created>
  <dcterms:modified xsi:type="dcterms:W3CDTF">2026-03-24T20:59:00Z</dcterms:modified>
</cp:coreProperties>
</file>