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75F49" w14:textId="77777777" w:rsidR="00976740" w:rsidRDefault="00976740"/>
    <w:p w14:paraId="3567B6A4" w14:textId="51D66C4B" w:rsidR="002633D6" w:rsidRPr="008C6B0D" w:rsidRDefault="002633D6" w:rsidP="008C6B0D">
      <w:pPr>
        <w:jc w:val="center"/>
        <w:rPr>
          <w:b/>
          <w:bCs/>
          <w:u w:val="single"/>
        </w:rPr>
      </w:pPr>
      <w:r w:rsidRPr="008C6B0D">
        <w:rPr>
          <w:b/>
          <w:bCs/>
          <w:u w:val="single"/>
        </w:rPr>
        <w:t>Why does heritage matter?</w:t>
      </w:r>
    </w:p>
    <w:p w14:paraId="284BB06F" w14:textId="77777777" w:rsidR="002633D6" w:rsidRDefault="002633D6"/>
    <w:p w14:paraId="4B425E46" w14:textId="11EC683D" w:rsidR="007618B6" w:rsidRPr="008C6B0D" w:rsidRDefault="007618B6">
      <w:pPr>
        <w:rPr>
          <w:b/>
          <w:bCs/>
        </w:rPr>
      </w:pPr>
      <w:r w:rsidRPr="008C6B0D">
        <w:rPr>
          <w:b/>
          <w:bCs/>
        </w:rPr>
        <w:t>Introduction</w:t>
      </w:r>
    </w:p>
    <w:p w14:paraId="1D1B5FD1" w14:textId="4570EBEB" w:rsidR="00C87F44" w:rsidRPr="007662CC" w:rsidRDefault="00C87F44">
      <w:r w:rsidRPr="007662CC">
        <w:t xml:space="preserve">Heritage is a complicated subject that may have a wide range of meanings to people with </w:t>
      </w:r>
      <w:r w:rsidR="00F55C92" w:rsidRPr="007662CC">
        <w:t>disparate</w:t>
      </w:r>
      <w:r w:rsidRPr="007662CC">
        <w:t xml:space="preserve"> interests and educational backgrounds. As a result, everyone has a different perspective on the significance of heritage and what they believe to be its most crucial component.</w:t>
      </w:r>
    </w:p>
    <w:p w14:paraId="317EF07F" w14:textId="6B89D863" w:rsidR="000021F3" w:rsidRPr="007662CC" w:rsidRDefault="00C87F44">
      <w:r w:rsidRPr="007662CC">
        <w:t>People can</w:t>
      </w:r>
      <w:r w:rsidRPr="007662CC">
        <w:t xml:space="preserve"> claim the most important features of heritage conservation, but the tourism sector may opt to ignore the advantages of preservation in favour of financial gain. Everyone engaged with the education aspect of heritage </w:t>
      </w:r>
      <w:r w:rsidR="0061153D" w:rsidRPr="007662CC">
        <w:t>gains</w:t>
      </w:r>
      <w:r w:rsidRPr="007662CC">
        <w:t xml:space="preserve"> fresh knowledge about a place or a community they were previously uninformed about. The ability to accept and incorporate elements of one's own cultural heritage into daily activities might help </w:t>
      </w:r>
      <w:r w:rsidR="00D328F1" w:rsidRPr="007662CC">
        <w:t>a person</w:t>
      </w:r>
      <w:r w:rsidRPr="007662CC">
        <w:t xml:space="preserve"> better understand </w:t>
      </w:r>
      <w:r w:rsidR="00D328F1" w:rsidRPr="007662CC">
        <w:t>themselves</w:t>
      </w:r>
      <w:r w:rsidRPr="007662CC">
        <w:t>. Heritage is significant to groups from different cultures because it offers individuals a shared sense of identity. The remainder of the essay will touch on each of the factors given in this paragraph as to why heritage</w:t>
      </w:r>
      <w:r w:rsidR="00D56166" w:rsidRPr="007662CC">
        <w:t xml:space="preserve"> matters</w:t>
      </w:r>
      <w:r w:rsidRPr="007662CC">
        <w:t>, going into further detail regarding each factor's importance to the study of heritage.</w:t>
      </w:r>
      <w:r w:rsidR="000021F3" w:rsidRPr="007662CC">
        <w:t xml:space="preserve"> </w:t>
      </w:r>
      <w:r w:rsidR="000021F3" w:rsidRPr="007662CC">
        <w:t>The objective of this piece is to attempt to clarify why various forms of heritage and heritage management are important to different groups of people.</w:t>
      </w:r>
    </w:p>
    <w:p w14:paraId="23BC82E5" w14:textId="77777777" w:rsidR="00AD3CDA" w:rsidRPr="007662CC" w:rsidRDefault="00AD3CDA"/>
    <w:p w14:paraId="59DB6DA0" w14:textId="77EBB2FA" w:rsidR="007618B6" w:rsidRPr="008C6B0D" w:rsidRDefault="007618B6">
      <w:pPr>
        <w:rPr>
          <w:b/>
          <w:bCs/>
        </w:rPr>
      </w:pPr>
      <w:r w:rsidRPr="008C6B0D">
        <w:rPr>
          <w:b/>
          <w:bCs/>
        </w:rPr>
        <w:t>Tourism</w:t>
      </w:r>
    </w:p>
    <w:p w14:paraId="53106C20" w14:textId="77777777" w:rsidR="000021F3" w:rsidRPr="007662CC" w:rsidRDefault="0053307E" w:rsidP="003D4C7D">
      <w:r w:rsidRPr="007662CC">
        <w:t xml:space="preserve">The act of heritage tourism in most cases can help preserve a cultural or historical site, because of the many government policies put in place </w:t>
      </w:r>
      <w:r w:rsidR="00FF3FBA" w:rsidRPr="007662CC">
        <w:t xml:space="preserve">for the purpose of protecting it (Li, 2003, </w:t>
      </w:r>
      <w:proofErr w:type="spellStart"/>
      <w:r w:rsidR="00FF3FBA" w:rsidRPr="007662CC">
        <w:t>pg</w:t>
      </w:r>
      <w:proofErr w:type="spellEnd"/>
      <w:r w:rsidR="00FF3FBA" w:rsidRPr="007662CC">
        <w:t xml:space="preserve"> 247). </w:t>
      </w:r>
    </w:p>
    <w:p w14:paraId="5403F4CF" w14:textId="7E557476" w:rsidR="000B3FB8" w:rsidRPr="007662CC" w:rsidRDefault="000B3FB8" w:rsidP="003D4C7D">
      <w:r w:rsidRPr="007662CC">
        <w:t>The UK government conducted a poll in 2019 and found that 72.4% of the population had visited a heritage site in the previous year</w:t>
      </w:r>
      <w:r w:rsidR="002B64FA" w:rsidRPr="007662CC">
        <w:t xml:space="preserve"> (UK Government, 2019)</w:t>
      </w:r>
      <w:r w:rsidRPr="007662CC">
        <w:t>. When individuals participate in tourism, they are likely to visit some type of heritage site as part of the process (UK Government, 2019). It should be emphasised that people might partake in conventional tourist activities such as visiting historical places while staying in their hometown and without travelling, therefore the numbers provided by the UK government do not accurately represent the perspective of the typical tourist.</w:t>
      </w:r>
    </w:p>
    <w:p w14:paraId="03B7EC62" w14:textId="5527B9E4" w:rsidR="00234CA4" w:rsidRPr="007662CC" w:rsidRDefault="00234CA4" w:rsidP="0053307E">
      <w:pPr>
        <w:tabs>
          <w:tab w:val="left" w:pos="3960"/>
        </w:tabs>
      </w:pPr>
      <w:r w:rsidRPr="007662CC">
        <w:t xml:space="preserve">When discussing the typical tourist experience, heritage sites and museums draw millions of visitors from both </w:t>
      </w:r>
      <w:r w:rsidR="006310AA" w:rsidRPr="007662CC">
        <w:t>domestic</w:t>
      </w:r>
      <w:r w:rsidRPr="007662CC">
        <w:t xml:space="preserve"> and outside</w:t>
      </w:r>
      <w:r w:rsidR="006310AA" w:rsidRPr="007662CC">
        <w:t xml:space="preserve"> locations</w:t>
      </w:r>
      <w:r w:rsidRPr="007662CC">
        <w:t>. According to figures from the National Museum Directors Council, almost 40% of all visitors to the UK in 2018 expressly said that the reason for their visit was specifically for the culture and museums (NMDC, 2018).</w:t>
      </w:r>
    </w:p>
    <w:p w14:paraId="283E2944" w14:textId="35A48610" w:rsidR="007618B6" w:rsidRPr="007662CC" w:rsidRDefault="008B4A22" w:rsidP="0053307E">
      <w:pPr>
        <w:tabs>
          <w:tab w:val="left" w:pos="3960"/>
        </w:tabs>
        <w:rPr>
          <w:lang w:eastAsia="en-GB"/>
        </w:rPr>
      </w:pPr>
      <w:r w:rsidRPr="007662CC">
        <w:rPr>
          <w:lang w:eastAsia="en-GB"/>
        </w:rPr>
        <w:t xml:space="preserve">Open-air museums, commonly referred to as living history museums, engage with the public in a setting distinct from a regular museum. As many of their displays are historically significant structures, open-air museums are inextricably linked to </w:t>
      </w:r>
      <w:r w:rsidR="000C5A21" w:rsidRPr="007662CC">
        <w:rPr>
          <w:lang w:eastAsia="en-GB"/>
        </w:rPr>
        <w:t>living</w:t>
      </w:r>
      <w:r w:rsidRPr="007662CC">
        <w:rPr>
          <w:lang w:eastAsia="en-GB"/>
        </w:rPr>
        <w:t xml:space="preserve"> culture (Tahseen and </w:t>
      </w:r>
      <w:proofErr w:type="spellStart"/>
      <w:r w:rsidRPr="007662CC">
        <w:rPr>
          <w:lang w:eastAsia="en-GB"/>
        </w:rPr>
        <w:t>Aljumaily</w:t>
      </w:r>
      <w:proofErr w:type="spellEnd"/>
      <w:r w:rsidRPr="007662CC">
        <w:rPr>
          <w:lang w:eastAsia="en-GB"/>
        </w:rPr>
        <w:t xml:space="preserve">, 2020, </w:t>
      </w:r>
      <w:proofErr w:type="spellStart"/>
      <w:r w:rsidRPr="007662CC">
        <w:rPr>
          <w:lang w:eastAsia="en-GB"/>
        </w:rPr>
        <w:t>pg</w:t>
      </w:r>
      <w:proofErr w:type="spellEnd"/>
      <w:r w:rsidRPr="007662CC">
        <w:rPr>
          <w:lang w:eastAsia="en-GB"/>
        </w:rPr>
        <w:t xml:space="preserve"> 1). A common </w:t>
      </w:r>
      <w:r w:rsidR="000C5A21" w:rsidRPr="007662CC">
        <w:rPr>
          <w:lang w:eastAsia="en-GB"/>
        </w:rPr>
        <w:t>practice</w:t>
      </w:r>
      <w:r w:rsidRPr="007662CC">
        <w:rPr>
          <w:lang w:eastAsia="en-GB"/>
        </w:rPr>
        <w:t xml:space="preserve"> among open-air museums is to relocate a historically significant structure, to where it may be carefully monitored, preserved, and made available to the public (Ali and Zawawi, 2010, </w:t>
      </w:r>
      <w:proofErr w:type="spellStart"/>
      <w:r w:rsidRPr="007662CC">
        <w:rPr>
          <w:lang w:eastAsia="en-GB"/>
        </w:rPr>
        <w:t>pg</w:t>
      </w:r>
      <w:proofErr w:type="spellEnd"/>
      <w:r w:rsidRPr="007662CC">
        <w:rPr>
          <w:lang w:eastAsia="en-GB"/>
        </w:rPr>
        <w:t xml:space="preserve"> 3).</w:t>
      </w:r>
    </w:p>
    <w:p w14:paraId="304E6E6E" w14:textId="21AC2963" w:rsidR="00317A4B" w:rsidRDefault="00DA3F2C" w:rsidP="00820303">
      <w:pPr>
        <w:tabs>
          <w:tab w:val="left" w:pos="3960"/>
        </w:tabs>
      </w:pPr>
      <w:r w:rsidRPr="007662CC">
        <w:t>Open-air</w:t>
      </w:r>
      <w:r w:rsidR="00976740" w:rsidRPr="007662CC">
        <w:t xml:space="preserve"> museums </w:t>
      </w:r>
      <w:r w:rsidR="006A7E35" w:rsidRPr="007662CC">
        <w:t xml:space="preserve">allow the visitor to </w:t>
      </w:r>
      <w:r w:rsidR="00593C4B" w:rsidRPr="007662CC">
        <w:t xml:space="preserve">interact with heritage in a specifically unique way </w:t>
      </w:r>
      <w:r w:rsidR="00861823" w:rsidRPr="007662CC">
        <w:t xml:space="preserve">compared to a traditional museum. Some staff </w:t>
      </w:r>
      <w:r w:rsidR="00951645" w:rsidRPr="007662CC">
        <w:t>members</w:t>
      </w:r>
      <w:r w:rsidR="00861823" w:rsidRPr="007662CC">
        <w:t xml:space="preserve"> may dress up in historically accurate outfits </w:t>
      </w:r>
      <w:r w:rsidR="00951645" w:rsidRPr="007662CC">
        <w:t xml:space="preserve">relating to the point in time the </w:t>
      </w:r>
      <w:r w:rsidRPr="007662CC">
        <w:t>museum</w:t>
      </w:r>
      <w:r w:rsidR="00951645" w:rsidRPr="007662CC">
        <w:t xml:space="preserve"> is trying to </w:t>
      </w:r>
      <w:r w:rsidR="00A01D30" w:rsidRPr="007662CC">
        <w:t>portray,</w:t>
      </w:r>
      <w:r w:rsidR="00951645" w:rsidRPr="007662CC">
        <w:t xml:space="preserve"> </w:t>
      </w:r>
      <w:r w:rsidR="005506FA" w:rsidRPr="007662CC">
        <w:t>as w</w:t>
      </w:r>
      <w:r w:rsidR="001F4E32" w:rsidRPr="007662CC">
        <w:t xml:space="preserve">ell as </w:t>
      </w:r>
      <w:r w:rsidR="005506FA" w:rsidRPr="007662CC">
        <w:t>engaging</w:t>
      </w:r>
      <w:r w:rsidR="001F4E32" w:rsidRPr="007662CC">
        <w:t xml:space="preserve"> with crafts and in </w:t>
      </w:r>
      <w:r w:rsidRPr="007662CC">
        <w:t>some cases</w:t>
      </w:r>
      <w:r w:rsidR="001F4E32" w:rsidRPr="007662CC">
        <w:t xml:space="preserve"> </w:t>
      </w:r>
      <w:r w:rsidR="005506FA" w:rsidRPr="007662CC">
        <w:t xml:space="preserve">they may try to </w:t>
      </w:r>
      <w:r w:rsidR="008C5FFA" w:rsidRPr="007662CC">
        <w:t>recreate that overall</w:t>
      </w:r>
      <w:r w:rsidR="001F4E32" w:rsidRPr="007662CC">
        <w:t xml:space="preserve"> specific time period</w:t>
      </w:r>
      <w:r w:rsidR="00951645" w:rsidRPr="007662CC">
        <w:t>.</w:t>
      </w:r>
      <w:r w:rsidR="00CC2400" w:rsidRPr="007662CC">
        <w:t xml:space="preserve"> Wales has </w:t>
      </w:r>
      <w:r w:rsidR="008C5FFA" w:rsidRPr="007662CC">
        <w:t>a small number</w:t>
      </w:r>
      <w:r w:rsidR="00CC2400" w:rsidRPr="007662CC">
        <w:t xml:space="preserve"> </w:t>
      </w:r>
      <w:r w:rsidR="008C5FFA" w:rsidRPr="007662CC">
        <w:t xml:space="preserve">of </w:t>
      </w:r>
      <w:r w:rsidRPr="007662CC">
        <w:t>open-air</w:t>
      </w:r>
      <w:r w:rsidR="00CC2400" w:rsidRPr="007662CC">
        <w:t xml:space="preserve"> </w:t>
      </w:r>
      <w:r w:rsidR="00CC2400" w:rsidRPr="007662CC">
        <w:lastRenderedPageBreak/>
        <w:t>museums</w:t>
      </w:r>
      <w:r w:rsidR="008C5FFA" w:rsidRPr="007662CC">
        <w:t>,</w:t>
      </w:r>
      <w:r w:rsidR="00CC2400" w:rsidRPr="007662CC">
        <w:t xml:space="preserve"> such as </w:t>
      </w:r>
      <w:r w:rsidR="007E4E69" w:rsidRPr="007662CC">
        <w:t xml:space="preserve">Castell Henllys and </w:t>
      </w:r>
      <w:r w:rsidR="00EC322C" w:rsidRPr="007662CC">
        <w:t>Cosmeston Medieval Village</w:t>
      </w:r>
      <w:r w:rsidR="007E4E69" w:rsidRPr="007662CC">
        <w:t xml:space="preserve"> but undoubtedly the most </w:t>
      </w:r>
      <w:r w:rsidRPr="007662CC">
        <w:t>well-known</w:t>
      </w:r>
      <w:r w:rsidR="007E4E69" w:rsidRPr="007662CC">
        <w:t xml:space="preserve"> is St. </w:t>
      </w:r>
      <w:proofErr w:type="spellStart"/>
      <w:r w:rsidR="007E4E69" w:rsidRPr="007662CC">
        <w:t>Fag</w:t>
      </w:r>
      <w:r w:rsidRPr="007662CC">
        <w:t>a</w:t>
      </w:r>
      <w:r w:rsidR="007E4E69" w:rsidRPr="007662CC">
        <w:t>ns</w:t>
      </w:r>
      <w:proofErr w:type="spellEnd"/>
      <w:r w:rsidRPr="007662CC">
        <w:t xml:space="preserve"> Natural history museum</w:t>
      </w:r>
      <w:r w:rsidR="007E4E69" w:rsidRPr="007662CC">
        <w:t xml:space="preserve"> in Cardiff</w:t>
      </w:r>
      <w:r w:rsidR="007F3F56" w:rsidRPr="007662CC">
        <w:t xml:space="preserve">. </w:t>
      </w:r>
      <w:r w:rsidR="0023192E" w:rsidRPr="007662CC">
        <w:t xml:space="preserve">St. </w:t>
      </w:r>
      <w:proofErr w:type="spellStart"/>
      <w:r w:rsidR="0023192E" w:rsidRPr="007662CC">
        <w:t>Fagans</w:t>
      </w:r>
      <w:proofErr w:type="spellEnd"/>
      <w:r w:rsidR="0023192E" w:rsidRPr="007662CC">
        <w:t xml:space="preserve"> </w:t>
      </w:r>
      <w:r w:rsidR="004C29D0" w:rsidRPr="007662CC">
        <w:t xml:space="preserve">is one of </w:t>
      </w:r>
      <w:r w:rsidR="00542F4E" w:rsidRPr="007662CC">
        <w:t xml:space="preserve">7 </w:t>
      </w:r>
      <w:r w:rsidR="009E384B" w:rsidRPr="007662CC">
        <w:t xml:space="preserve">national </w:t>
      </w:r>
      <w:r w:rsidR="00542F4E" w:rsidRPr="007662CC">
        <w:t xml:space="preserve">museums </w:t>
      </w:r>
      <w:r w:rsidR="00BA3198" w:rsidRPr="007662CC">
        <w:t>run</w:t>
      </w:r>
      <w:r w:rsidR="00542F4E" w:rsidRPr="007662CC">
        <w:t xml:space="preserve"> by the </w:t>
      </w:r>
      <w:proofErr w:type="spellStart"/>
      <w:r w:rsidR="00542F4E" w:rsidRPr="007662CC">
        <w:t>Amgueddfa</w:t>
      </w:r>
      <w:proofErr w:type="spellEnd"/>
      <w:r w:rsidR="00542F4E" w:rsidRPr="007662CC">
        <w:t xml:space="preserve"> Cymr</w:t>
      </w:r>
      <w:r w:rsidR="00A53BBE" w:rsidRPr="007662CC">
        <w:t xml:space="preserve">u, and according to their data </w:t>
      </w:r>
      <w:r w:rsidR="00820303" w:rsidRPr="007662CC">
        <w:t xml:space="preserve">on cumulative visitors to all 7 of their </w:t>
      </w:r>
      <w:r w:rsidR="00BA3198" w:rsidRPr="007662CC">
        <w:t>museums</w:t>
      </w:r>
      <w:r w:rsidR="00D93204" w:rsidRPr="007662CC">
        <w:t xml:space="preserve"> from 2019 to 2020</w:t>
      </w:r>
      <w:r w:rsidR="003741E3" w:rsidRPr="007662CC">
        <w:t>,</w:t>
      </w:r>
      <w:r w:rsidR="00D93204" w:rsidRPr="007662CC">
        <w:t xml:space="preserve"> St. </w:t>
      </w:r>
      <w:proofErr w:type="spellStart"/>
      <w:r w:rsidR="00D93204" w:rsidRPr="007662CC">
        <w:t>Fagans</w:t>
      </w:r>
      <w:proofErr w:type="spellEnd"/>
      <w:r w:rsidR="00D93204" w:rsidRPr="007662CC">
        <w:t xml:space="preserve"> </w:t>
      </w:r>
      <w:r w:rsidR="009F21C7" w:rsidRPr="007662CC">
        <w:t xml:space="preserve">is the most popular museum by far with almost 700,000 visitors </w:t>
      </w:r>
      <w:r w:rsidR="00394034" w:rsidRPr="007662CC">
        <w:t>(</w:t>
      </w:r>
      <w:proofErr w:type="spellStart"/>
      <w:r w:rsidR="00394034" w:rsidRPr="007662CC">
        <w:t>Amgueddfa</w:t>
      </w:r>
      <w:proofErr w:type="spellEnd"/>
      <w:r w:rsidR="00394034" w:rsidRPr="007662CC">
        <w:t xml:space="preserve"> Cymru</w:t>
      </w:r>
      <w:r w:rsidR="00394034" w:rsidRPr="007662CC">
        <w:t xml:space="preserve">, 2020). </w:t>
      </w:r>
      <w:r w:rsidR="003D3851" w:rsidRPr="007662CC">
        <w:t xml:space="preserve">Being able to engage in heritage </w:t>
      </w:r>
      <w:r w:rsidR="00FB15C8" w:rsidRPr="007662CC">
        <w:t xml:space="preserve">by immersion </w:t>
      </w:r>
      <w:r w:rsidR="003D3851" w:rsidRPr="007662CC">
        <w:t xml:space="preserve">helps people stay interested and </w:t>
      </w:r>
      <w:r w:rsidR="00B032FA" w:rsidRPr="007662CC">
        <w:t>feel more involved in the learning process</w:t>
      </w:r>
      <w:r w:rsidR="007662CC" w:rsidRPr="007662CC">
        <w:t>.</w:t>
      </w:r>
      <w:r w:rsidR="007662CC">
        <w:t xml:space="preserve"> </w:t>
      </w:r>
    </w:p>
    <w:p w14:paraId="2DCB3AB7" w14:textId="77777777" w:rsidR="00B032FA" w:rsidRDefault="00B032FA" w:rsidP="00820303">
      <w:pPr>
        <w:tabs>
          <w:tab w:val="left" w:pos="3960"/>
        </w:tabs>
      </w:pPr>
    </w:p>
    <w:p w14:paraId="065B2FCA" w14:textId="212D18AC" w:rsidR="00DD5717" w:rsidRPr="008C6B0D" w:rsidRDefault="00DD5717">
      <w:pPr>
        <w:rPr>
          <w:b/>
          <w:bCs/>
        </w:rPr>
      </w:pPr>
      <w:r w:rsidRPr="008C6B0D">
        <w:rPr>
          <w:b/>
          <w:bCs/>
        </w:rPr>
        <w:t>Cultural heritage and Education</w:t>
      </w:r>
    </w:p>
    <w:p w14:paraId="527071AB" w14:textId="6C72C0AD" w:rsidR="007618B6" w:rsidRDefault="00220678">
      <w:r>
        <w:t xml:space="preserve">Cultural </w:t>
      </w:r>
      <w:r w:rsidR="00CF3EA6">
        <w:t xml:space="preserve">heritage, also known as intangible cultural heritage, </w:t>
      </w:r>
      <w:r w:rsidR="002C4F36">
        <w:t xml:space="preserve">consists of </w:t>
      </w:r>
      <w:r w:rsidR="00937853">
        <w:t xml:space="preserve">practices and customs </w:t>
      </w:r>
      <w:r w:rsidR="006317A5">
        <w:t>passed</w:t>
      </w:r>
      <w:r w:rsidR="00937853">
        <w:t xml:space="preserve"> down from one generation to the next</w:t>
      </w:r>
      <w:r w:rsidR="00C002A9">
        <w:t xml:space="preserve"> (</w:t>
      </w:r>
      <w:proofErr w:type="spellStart"/>
      <w:r w:rsidR="00720C20">
        <w:t>Torra</w:t>
      </w:r>
      <w:proofErr w:type="spellEnd"/>
      <w:r w:rsidR="00720C20">
        <w:t>, 2013).</w:t>
      </w:r>
      <w:r w:rsidR="00937853">
        <w:t xml:space="preserve"> </w:t>
      </w:r>
      <w:r w:rsidR="00071148" w:rsidRPr="00071148">
        <w:t xml:space="preserve">In recent years, the same people who live inside each shared culture have been interpreting and caring for their own intangible cultural heritages. This is </w:t>
      </w:r>
      <w:r w:rsidR="00F81AE7">
        <w:t>notably</w:t>
      </w:r>
      <w:r w:rsidR="00071148" w:rsidRPr="00071148">
        <w:t xml:space="preserve"> significant because it enables others from outside the culture to learn from a lived experience (</w:t>
      </w:r>
      <w:proofErr w:type="spellStart"/>
      <w:r w:rsidR="00071148" w:rsidRPr="00071148">
        <w:t>Francioni</w:t>
      </w:r>
      <w:proofErr w:type="spellEnd"/>
      <w:r w:rsidR="00071148" w:rsidRPr="00071148">
        <w:t>, 2004). Those who are a member of a culture but have lost links for one reason or another will benefit from intergenerational transmission as a useful resource for education (UNESCO, 2019).</w:t>
      </w:r>
      <w:r w:rsidR="006638D7">
        <w:t xml:space="preserve"> The practice of intergenerational transmission </w:t>
      </w:r>
      <w:r w:rsidR="005737A0">
        <w:t xml:space="preserve">is possibly the most integral part of a living </w:t>
      </w:r>
      <w:r w:rsidR="006B7E29">
        <w:t>culture</w:t>
      </w:r>
      <w:r w:rsidR="00C976CA">
        <w:t>,</w:t>
      </w:r>
      <w:r w:rsidR="00802BFF">
        <w:t xml:space="preserve"> as the culture </w:t>
      </w:r>
      <w:r w:rsidR="001261C6">
        <w:t>a person</w:t>
      </w:r>
      <w:r w:rsidR="00802BFF">
        <w:t xml:space="preserve"> is raised in will directly influence </w:t>
      </w:r>
      <w:r w:rsidR="001811CA">
        <w:t xml:space="preserve">their </w:t>
      </w:r>
      <w:r w:rsidR="001261C6">
        <w:t xml:space="preserve">own </w:t>
      </w:r>
      <w:r w:rsidR="001811CA">
        <w:t xml:space="preserve">children’s </w:t>
      </w:r>
      <w:r w:rsidR="00312636">
        <w:t xml:space="preserve">cultural characteristics </w:t>
      </w:r>
      <w:r w:rsidR="002A58DD">
        <w:t xml:space="preserve">(Tam, 2015). </w:t>
      </w:r>
    </w:p>
    <w:p w14:paraId="03C2D563" w14:textId="4E90E347" w:rsidR="00421D2E" w:rsidRDefault="00421D2E">
      <w:r w:rsidRPr="00421D2E">
        <w:t xml:space="preserve">Education is a useful instrument for disseminating knowledge among members of a culture or even to interested outsiders; yet, it greatly depends on interpretation, particularly in the country of origin. People frequently have a sense of estrangement from Welsh culture in </w:t>
      </w:r>
      <w:r w:rsidR="00B24C6A">
        <w:t>some</w:t>
      </w:r>
      <w:r w:rsidRPr="00421D2E">
        <w:t xml:space="preserve"> areas throughout Wales. Many children will encounter Welsh culture for the first time in school rather than at home, either through St. David's Day events or the Eisteddfod, which are both celebrations of Welsh culture connected to history and tradition (Nguyen, et al, 2015, </w:t>
      </w:r>
      <w:proofErr w:type="spellStart"/>
      <w:r w:rsidRPr="00421D2E">
        <w:t>pg</w:t>
      </w:r>
      <w:proofErr w:type="spellEnd"/>
      <w:r w:rsidRPr="00421D2E">
        <w:t>, 10).</w:t>
      </w:r>
    </w:p>
    <w:p w14:paraId="5D8F0501" w14:textId="4150E3C4" w:rsidR="00713C3C" w:rsidRDefault="00713C3C" w:rsidP="007B432C">
      <w:pPr>
        <w:rPr>
          <w:lang w:eastAsia="en-GB"/>
        </w:rPr>
      </w:pPr>
      <w:r w:rsidRPr="00B64B53">
        <w:rPr>
          <w:lang w:eastAsia="en-GB"/>
        </w:rPr>
        <w:t xml:space="preserve">Identity and cultural heritage are interconnected. Individuals get a feeling of identity through the use of </w:t>
      </w:r>
      <w:r w:rsidRPr="00B64B53">
        <w:rPr>
          <w:lang w:eastAsia="en-GB"/>
        </w:rPr>
        <w:t>cultural</w:t>
      </w:r>
      <w:r w:rsidRPr="00B64B53">
        <w:rPr>
          <w:lang w:eastAsia="en-GB"/>
        </w:rPr>
        <w:t> </w:t>
      </w:r>
      <w:r w:rsidRPr="00B64B53">
        <w:rPr>
          <w:lang w:eastAsia="en-GB"/>
        </w:rPr>
        <w:t>practices</w:t>
      </w:r>
      <w:r w:rsidRPr="00B64B53">
        <w:rPr>
          <w:lang w:eastAsia="en-GB"/>
        </w:rPr>
        <w:t> that have been carried down, including religion, language, food, traditional clothing, cultural markers like tattoos, music, art</w:t>
      </w:r>
      <w:r w:rsidR="00F428C8">
        <w:rPr>
          <w:lang w:eastAsia="en-GB"/>
        </w:rPr>
        <w:t>,</w:t>
      </w:r>
      <w:r w:rsidRPr="00B64B53">
        <w:rPr>
          <w:lang w:eastAsia="en-GB"/>
        </w:rPr>
        <w:t xml:space="preserve"> and economic systems (</w:t>
      </w:r>
      <w:proofErr w:type="spellStart"/>
      <w:r w:rsidRPr="00B64B53">
        <w:rPr>
          <w:lang w:eastAsia="en-GB"/>
        </w:rPr>
        <w:t>Sablonnière</w:t>
      </w:r>
      <w:proofErr w:type="spellEnd"/>
      <w:r w:rsidRPr="00B64B53">
        <w:rPr>
          <w:lang w:eastAsia="en-GB"/>
        </w:rPr>
        <w:t>, 2014).</w:t>
      </w:r>
      <w:r w:rsidR="00B42193" w:rsidRPr="00B64B53">
        <w:rPr>
          <w:lang w:eastAsia="en-GB"/>
        </w:rPr>
        <w:t xml:space="preserve"> The protection of these communities and cultural practices is also of the </w:t>
      </w:r>
      <w:r w:rsidR="00DD5717" w:rsidRPr="00B64B53">
        <w:rPr>
          <w:lang w:eastAsia="en-GB"/>
        </w:rPr>
        <w:t>utmost</w:t>
      </w:r>
      <w:r w:rsidR="00B42193" w:rsidRPr="00B64B53">
        <w:rPr>
          <w:lang w:eastAsia="en-GB"/>
        </w:rPr>
        <w:t xml:space="preserve"> importance as many indigenous communities </w:t>
      </w:r>
      <w:r w:rsidR="00DD5717" w:rsidRPr="00B64B53">
        <w:rPr>
          <w:lang w:eastAsia="en-GB"/>
        </w:rPr>
        <w:t xml:space="preserve">are still recovering from hundreds of years of </w:t>
      </w:r>
      <w:r w:rsidR="00B42193" w:rsidRPr="00B64B53">
        <w:rPr>
          <w:lang w:eastAsia="en-GB"/>
        </w:rPr>
        <w:t>cultural imperialism</w:t>
      </w:r>
      <w:r w:rsidR="002A58DD">
        <w:rPr>
          <w:lang w:eastAsia="en-GB"/>
        </w:rPr>
        <w:t xml:space="preserve">, </w:t>
      </w:r>
      <w:r w:rsidR="0055721F">
        <w:rPr>
          <w:lang w:eastAsia="en-GB"/>
        </w:rPr>
        <w:t>assimilation,</w:t>
      </w:r>
      <w:r w:rsidR="002A58DD">
        <w:rPr>
          <w:lang w:eastAsia="en-GB"/>
        </w:rPr>
        <w:t xml:space="preserve"> and acculturation (</w:t>
      </w:r>
      <w:r w:rsidR="009353A3">
        <w:rPr>
          <w:lang w:eastAsia="en-GB"/>
        </w:rPr>
        <w:t>K</w:t>
      </w:r>
      <w:r w:rsidR="009353A3" w:rsidRPr="009353A3">
        <w:rPr>
          <w:lang w:eastAsia="en-GB"/>
        </w:rPr>
        <w:t>eating</w:t>
      </w:r>
      <w:r w:rsidR="001217A0">
        <w:rPr>
          <w:lang w:eastAsia="en-GB"/>
        </w:rPr>
        <w:t xml:space="preserve">, 2020). </w:t>
      </w:r>
    </w:p>
    <w:p w14:paraId="5A903084" w14:textId="01C6ACAF" w:rsidR="00531595" w:rsidRDefault="000269CC">
      <w:pPr>
        <w:rPr>
          <w:lang w:eastAsia="en-GB"/>
        </w:rPr>
      </w:pPr>
      <w:r w:rsidRPr="00B64B53">
        <w:rPr>
          <w:lang w:eastAsia="en-GB"/>
        </w:rPr>
        <w:t xml:space="preserve">The focus on cultural literacy and respect for another's cultures and cultural traditions, which may be very different from our own, is another important part of heritage education. Irina Bokova, a former director general of UNESCO, discussed this in her annual lecture, "Why does heritage matter?" at the University of Cambridge in 2019. (Garner, 2019, </w:t>
      </w:r>
      <w:proofErr w:type="spellStart"/>
      <w:r w:rsidRPr="00B64B53">
        <w:rPr>
          <w:lang w:eastAsia="en-GB"/>
        </w:rPr>
        <w:t>pg</w:t>
      </w:r>
      <w:proofErr w:type="spellEnd"/>
      <w:r w:rsidRPr="00B64B53">
        <w:rPr>
          <w:lang w:eastAsia="en-GB"/>
        </w:rPr>
        <w:t xml:space="preserve"> 8). The conference focused on the reasons why cultural heritage is so significant in comparison to other types of heritage because, as Bokova pointed out, understanding each other's pasts is crucial in a future where globalisation is advancing quickly and xenophobia is on the rise (Garner, 2019, </w:t>
      </w:r>
      <w:proofErr w:type="spellStart"/>
      <w:r w:rsidRPr="00B64B53">
        <w:rPr>
          <w:lang w:eastAsia="en-GB"/>
        </w:rPr>
        <w:t>pg</w:t>
      </w:r>
      <w:proofErr w:type="spellEnd"/>
      <w:r w:rsidRPr="00B64B53">
        <w:rPr>
          <w:lang w:eastAsia="en-GB"/>
        </w:rPr>
        <w:t xml:space="preserve"> 8).</w:t>
      </w:r>
      <w:r w:rsidR="0012334F">
        <w:rPr>
          <w:lang w:eastAsia="en-GB"/>
        </w:rPr>
        <w:t xml:space="preserve"> </w:t>
      </w:r>
      <w:r w:rsidR="00531595">
        <w:rPr>
          <w:lang w:eastAsia="en-GB"/>
        </w:rPr>
        <w:t xml:space="preserve">Another paper </w:t>
      </w:r>
      <w:r w:rsidR="00D33ED6">
        <w:rPr>
          <w:lang w:eastAsia="en-GB"/>
        </w:rPr>
        <w:t xml:space="preserve">and </w:t>
      </w:r>
      <w:r w:rsidR="00187BD2">
        <w:rPr>
          <w:lang w:eastAsia="en-GB"/>
        </w:rPr>
        <w:t xml:space="preserve">the </w:t>
      </w:r>
      <w:r w:rsidR="00D33ED6">
        <w:rPr>
          <w:lang w:eastAsia="en-GB"/>
        </w:rPr>
        <w:t xml:space="preserve">following conference </w:t>
      </w:r>
      <w:r w:rsidR="00287065">
        <w:rPr>
          <w:lang w:eastAsia="en-GB"/>
        </w:rPr>
        <w:t xml:space="preserve">from </w:t>
      </w:r>
      <w:r w:rsidR="00411486" w:rsidRPr="00411486">
        <w:rPr>
          <w:lang w:eastAsia="en-GB"/>
        </w:rPr>
        <w:t>Linnaeus University in Kalmar, Swede</w:t>
      </w:r>
      <w:r w:rsidR="00411486">
        <w:rPr>
          <w:lang w:eastAsia="en-GB"/>
        </w:rPr>
        <w:t>n,</w:t>
      </w:r>
      <w:r w:rsidR="00287065">
        <w:rPr>
          <w:lang w:eastAsia="en-GB"/>
        </w:rPr>
        <w:t xml:space="preserve"> </w:t>
      </w:r>
      <w:r w:rsidR="00531595">
        <w:rPr>
          <w:lang w:eastAsia="en-GB"/>
        </w:rPr>
        <w:t xml:space="preserve">focuses on </w:t>
      </w:r>
      <w:r w:rsidR="0099250C">
        <w:rPr>
          <w:lang w:eastAsia="en-GB"/>
        </w:rPr>
        <w:t>a</w:t>
      </w:r>
      <w:r w:rsidR="00411486">
        <w:rPr>
          <w:lang w:eastAsia="en-GB"/>
        </w:rPr>
        <w:t xml:space="preserve"> similar </w:t>
      </w:r>
      <w:r w:rsidR="00334AE9">
        <w:rPr>
          <w:lang w:eastAsia="en-GB"/>
        </w:rPr>
        <w:t xml:space="preserve">topic of </w:t>
      </w:r>
      <w:r w:rsidR="00044851">
        <w:rPr>
          <w:lang w:eastAsia="en-GB"/>
        </w:rPr>
        <w:t xml:space="preserve">cultural </w:t>
      </w:r>
      <w:r w:rsidR="00334AE9">
        <w:rPr>
          <w:lang w:eastAsia="en-GB"/>
        </w:rPr>
        <w:t xml:space="preserve">heritage and </w:t>
      </w:r>
      <w:r w:rsidR="00E600B8">
        <w:rPr>
          <w:lang w:eastAsia="en-GB"/>
        </w:rPr>
        <w:t xml:space="preserve">how the </w:t>
      </w:r>
      <w:r w:rsidR="00044851">
        <w:rPr>
          <w:lang w:eastAsia="en-GB"/>
        </w:rPr>
        <w:t xml:space="preserve">stories </w:t>
      </w:r>
      <w:r w:rsidR="00CE4C31">
        <w:rPr>
          <w:lang w:eastAsia="en-GB"/>
        </w:rPr>
        <w:t xml:space="preserve">from the past can benefit </w:t>
      </w:r>
      <w:r w:rsidR="00B64B53">
        <w:rPr>
          <w:lang w:eastAsia="en-GB"/>
        </w:rPr>
        <w:t>today’s</w:t>
      </w:r>
      <w:r w:rsidR="00CE4C31">
        <w:rPr>
          <w:lang w:eastAsia="en-GB"/>
        </w:rPr>
        <w:t xml:space="preserve"> society (UNESCO, 2011, </w:t>
      </w:r>
      <w:proofErr w:type="spellStart"/>
      <w:r w:rsidR="00CE4C31">
        <w:rPr>
          <w:lang w:eastAsia="en-GB"/>
        </w:rPr>
        <w:t>pg</w:t>
      </w:r>
      <w:proofErr w:type="spellEnd"/>
      <w:r w:rsidR="00CE4C31">
        <w:rPr>
          <w:lang w:eastAsia="en-GB"/>
        </w:rPr>
        <w:t xml:space="preserve"> 6). </w:t>
      </w:r>
    </w:p>
    <w:p w14:paraId="32AEAB2D" w14:textId="77777777" w:rsidR="00AD3CDA" w:rsidRDefault="00AD3CDA">
      <w:pPr>
        <w:rPr>
          <w:lang w:eastAsia="en-GB"/>
        </w:rPr>
      </w:pPr>
    </w:p>
    <w:p w14:paraId="3B3638C6" w14:textId="79ED5FE8" w:rsidR="007618B6" w:rsidRPr="008C6B0D" w:rsidRDefault="007618B6">
      <w:pPr>
        <w:rPr>
          <w:b/>
          <w:bCs/>
        </w:rPr>
      </w:pPr>
      <w:r w:rsidRPr="008C6B0D">
        <w:rPr>
          <w:b/>
          <w:bCs/>
        </w:rPr>
        <w:t>Conservation</w:t>
      </w:r>
    </w:p>
    <w:p w14:paraId="046DE9E7" w14:textId="1A2BA7B0" w:rsidR="007618B6" w:rsidRPr="001E02EA" w:rsidRDefault="00713C3C">
      <w:pPr>
        <w:rPr>
          <w:lang w:eastAsia="en-GB"/>
        </w:rPr>
      </w:pPr>
      <w:r w:rsidRPr="001E02EA">
        <w:rPr>
          <w:lang w:eastAsia="en-GB"/>
        </w:rPr>
        <w:t xml:space="preserve">The process of managing and preserving collections and customs is known as heritage conservation, and it is directly connected to preservation. The purpose of conservation and preservation is to extend the lifespan of objects </w:t>
      </w:r>
      <w:r w:rsidRPr="001E02EA">
        <w:rPr>
          <w:lang w:eastAsia="en-GB"/>
        </w:rPr>
        <w:t>from</w:t>
      </w:r>
      <w:r w:rsidRPr="001E02EA">
        <w:rPr>
          <w:lang w:eastAsia="en-GB"/>
        </w:rPr>
        <w:t xml:space="preserve"> any group of people that have historical or cultural </w:t>
      </w:r>
      <w:r w:rsidRPr="001E02EA">
        <w:rPr>
          <w:lang w:eastAsia="en-GB"/>
        </w:rPr>
        <w:lastRenderedPageBreak/>
        <w:t>significance (Historic England, 2008).</w:t>
      </w:r>
      <w:r w:rsidR="003B1E24" w:rsidRPr="001E02EA">
        <w:rPr>
          <w:lang w:eastAsia="en-GB"/>
        </w:rPr>
        <w:t xml:space="preserve"> </w:t>
      </w:r>
      <w:r w:rsidR="00C17762" w:rsidRPr="001E02EA">
        <w:rPr>
          <w:lang w:eastAsia="en-GB"/>
        </w:rPr>
        <w:t xml:space="preserve">The </w:t>
      </w:r>
      <w:r w:rsidR="00F41FD1" w:rsidRPr="001E02EA">
        <w:rPr>
          <w:lang w:eastAsia="en-GB"/>
        </w:rPr>
        <w:t>practice</w:t>
      </w:r>
      <w:r w:rsidR="00C17762" w:rsidRPr="001E02EA">
        <w:rPr>
          <w:lang w:eastAsia="en-GB"/>
        </w:rPr>
        <w:t xml:space="preserve"> of conservation protects historical relics for future generations or for anyone who simply would like to observe the object. Moreover, preservation reveals details about an object's construction and historical context </w:t>
      </w:r>
      <w:r w:rsidR="004302DB" w:rsidRPr="001E02EA">
        <w:rPr>
          <w:lang w:eastAsia="en-GB"/>
        </w:rPr>
        <w:t>and can be used as an educational tool</w:t>
      </w:r>
      <w:r w:rsidR="00DC14B8" w:rsidRPr="001E02EA">
        <w:rPr>
          <w:lang w:eastAsia="en-GB"/>
        </w:rPr>
        <w:t xml:space="preserve"> </w:t>
      </w:r>
      <w:r w:rsidR="00C17762" w:rsidRPr="001E02EA">
        <w:rPr>
          <w:lang w:eastAsia="en-GB"/>
        </w:rPr>
        <w:t xml:space="preserve">(The British Museum, 2019). </w:t>
      </w:r>
      <w:r w:rsidR="004302DB" w:rsidRPr="001E02EA">
        <w:rPr>
          <w:lang w:eastAsia="en-GB"/>
        </w:rPr>
        <w:t>Artefacts</w:t>
      </w:r>
      <w:r w:rsidR="00C17762" w:rsidRPr="001E02EA">
        <w:rPr>
          <w:lang w:eastAsia="en-GB"/>
        </w:rPr>
        <w:t xml:space="preserve"> must be kept in the proper environments for storage, and museums provide the sensitive handling </w:t>
      </w:r>
      <w:r w:rsidR="00537AA3" w:rsidRPr="001E02EA">
        <w:rPr>
          <w:lang w:eastAsia="en-GB"/>
        </w:rPr>
        <w:t xml:space="preserve">and restoration </w:t>
      </w:r>
      <w:r w:rsidR="00C17762" w:rsidRPr="001E02EA">
        <w:rPr>
          <w:lang w:eastAsia="en-GB"/>
        </w:rPr>
        <w:t>that some antiques require.</w:t>
      </w:r>
      <w:r w:rsidR="00537AA3" w:rsidRPr="001E02EA">
        <w:rPr>
          <w:lang w:eastAsia="en-GB"/>
        </w:rPr>
        <w:t xml:space="preserve"> </w:t>
      </w:r>
      <w:r w:rsidR="00C17762" w:rsidRPr="001E02EA">
        <w:rPr>
          <w:lang w:eastAsia="en-GB"/>
        </w:rPr>
        <w:t>In the event that something goes wrong, the, often irreplaceable, object can be lost permanently.</w:t>
      </w:r>
      <w:r w:rsidR="006A78CE">
        <w:rPr>
          <w:lang w:eastAsia="en-GB"/>
        </w:rPr>
        <w:t xml:space="preserve"> </w:t>
      </w:r>
      <w:r w:rsidR="009D2B34" w:rsidRPr="009D2B34">
        <w:rPr>
          <w:lang w:eastAsia="en-GB"/>
        </w:rPr>
        <w:t>The examples given above represent very traditional ideas of what heritage conservation entails, but in recent years, the idea of heritage conservation has been expanded to include natural sites that were created before the existence of humans but now need to be preserved by humans because of the global climate crisis caused by our own doings. </w:t>
      </w:r>
    </w:p>
    <w:p w14:paraId="5BAF7FB8" w14:textId="38D8218F" w:rsidR="00C17762" w:rsidRDefault="00F9291A">
      <w:r w:rsidRPr="001E02EA">
        <w:t xml:space="preserve">Heritage </w:t>
      </w:r>
      <w:r w:rsidR="00472F97" w:rsidRPr="001E02EA">
        <w:t xml:space="preserve">should not be thought of as </w:t>
      </w:r>
      <w:r w:rsidR="007B6761" w:rsidRPr="001E02EA">
        <w:t>inherently “</w:t>
      </w:r>
      <w:r w:rsidRPr="001E02EA">
        <w:t>human”, there are many heritage sites such as the Great Barrier Reef on the coast</w:t>
      </w:r>
      <w:r w:rsidR="001F6ABF" w:rsidRPr="001E02EA">
        <w:t xml:space="preserve"> </w:t>
      </w:r>
      <w:r w:rsidRPr="001E02EA">
        <w:t xml:space="preserve">of Eastern Australia </w:t>
      </w:r>
      <w:r w:rsidRPr="001E02EA">
        <w:t>and The Amazon rainforest</w:t>
      </w:r>
      <w:r w:rsidR="00EE185E" w:rsidRPr="001E02EA">
        <w:t xml:space="preserve"> that are </w:t>
      </w:r>
      <w:r w:rsidR="00F95543" w:rsidRPr="001E02EA">
        <w:t>crucially</w:t>
      </w:r>
      <w:r w:rsidR="00EE185E" w:rsidRPr="001E02EA">
        <w:t xml:space="preserve"> important to the </w:t>
      </w:r>
      <w:r w:rsidR="00237533" w:rsidRPr="001E02EA">
        <w:t>many rare, unique and endangered animal species</w:t>
      </w:r>
      <w:r w:rsidR="00847272" w:rsidRPr="001E02EA">
        <w:t xml:space="preserve"> that inhabit only these areas (</w:t>
      </w:r>
      <w:r w:rsidR="00634E60" w:rsidRPr="001E02EA">
        <w:t xml:space="preserve">World </w:t>
      </w:r>
      <w:proofErr w:type="gramStart"/>
      <w:r w:rsidR="00634E60" w:rsidRPr="001E02EA">
        <w:t>Wild Life</w:t>
      </w:r>
      <w:proofErr w:type="gramEnd"/>
      <w:r w:rsidR="00634E60" w:rsidRPr="001E02EA">
        <w:t>, 20</w:t>
      </w:r>
      <w:r w:rsidR="00B07A76" w:rsidRPr="001E02EA">
        <w:t xml:space="preserve">22., </w:t>
      </w:r>
      <w:proofErr w:type="spellStart"/>
      <w:r w:rsidR="007B6761" w:rsidRPr="001E02EA">
        <w:t>ATTkings</w:t>
      </w:r>
      <w:proofErr w:type="spellEnd"/>
      <w:r w:rsidR="007B6761" w:rsidRPr="001E02EA">
        <w:t>, 2022)</w:t>
      </w:r>
      <w:r w:rsidRPr="001E02EA">
        <w:t xml:space="preserve">. Both of these </w:t>
      </w:r>
      <w:r w:rsidR="00FF5506" w:rsidRPr="001E02EA">
        <w:t xml:space="preserve">examples </w:t>
      </w:r>
      <w:r w:rsidRPr="001E02EA">
        <w:t xml:space="preserve">are given the most important status that a heritage site can have, World Heritage. </w:t>
      </w:r>
      <w:r w:rsidR="006E2EFE" w:rsidRPr="001E02EA">
        <w:t xml:space="preserve">Having this status indicates that more individuals are aware of </w:t>
      </w:r>
      <w:r w:rsidR="00FF5506" w:rsidRPr="001E02EA">
        <w:t>their existen</w:t>
      </w:r>
      <w:r w:rsidR="0027201E" w:rsidRPr="001E02EA">
        <w:t>ce and importance</w:t>
      </w:r>
      <w:r w:rsidR="006E2EFE" w:rsidRPr="001E02EA">
        <w:t xml:space="preserve"> and that more experts are prepared to defend </w:t>
      </w:r>
      <w:r w:rsidR="0027201E" w:rsidRPr="001E02EA">
        <w:t>them.</w:t>
      </w:r>
      <w:r w:rsidR="00821612">
        <w:t xml:space="preserve"> The climate crisis is a very new concept, no other </w:t>
      </w:r>
      <w:r w:rsidR="006901C5">
        <w:t>living thing has had such a negative impact on the world more than human beings have</w:t>
      </w:r>
      <w:r w:rsidR="00143608">
        <w:t xml:space="preserve"> (</w:t>
      </w:r>
      <w:proofErr w:type="spellStart"/>
      <w:r w:rsidR="00143608" w:rsidRPr="00143608">
        <w:t>H</w:t>
      </w:r>
      <w:r w:rsidR="00143608">
        <w:t>ausfather</w:t>
      </w:r>
      <w:proofErr w:type="spellEnd"/>
      <w:r w:rsidR="00143608">
        <w:t xml:space="preserve">, 2017). </w:t>
      </w:r>
      <w:r w:rsidR="00206AE0">
        <w:t xml:space="preserve">The impact humans have had on the earth is so profound that the current </w:t>
      </w:r>
      <w:r w:rsidR="00786DDD">
        <w:t>epoc</w:t>
      </w:r>
      <w:r w:rsidR="00EA62C2">
        <w:t>h</w:t>
      </w:r>
      <w:r w:rsidR="00786DDD">
        <w:t xml:space="preserve"> (</w:t>
      </w:r>
      <w:r w:rsidR="00EA62C2">
        <w:t>the unofficial name for geological time periods) is named the Anthropocene</w:t>
      </w:r>
      <w:r w:rsidR="00A46952">
        <w:t>, which means “new man” (</w:t>
      </w:r>
      <w:r w:rsidR="00415729">
        <w:t xml:space="preserve">national geographic, 2019). </w:t>
      </w:r>
      <w:r w:rsidR="00E976A5">
        <w:t xml:space="preserve">The name Anthropocene was given to this epoch directly because of the overwhelming influence </w:t>
      </w:r>
      <w:r w:rsidR="000C2363">
        <w:t xml:space="preserve">humans have on the natural ecosystems and </w:t>
      </w:r>
      <w:r w:rsidR="009709CC">
        <w:t xml:space="preserve">climate. </w:t>
      </w:r>
    </w:p>
    <w:p w14:paraId="7766F8AE" w14:textId="4A42F06B" w:rsidR="006D03AC" w:rsidRDefault="009709CC">
      <w:r>
        <w:t xml:space="preserve">Heritage as a study is constantly evolving and changing </w:t>
      </w:r>
      <w:r w:rsidR="007F1932">
        <w:t xml:space="preserve">with new interpretations </w:t>
      </w:r>
      <w:r w:rsidR="004B6138">
        <w:t xml:space="preserve">which is why it is </w:t>
      </w:r>
      <w:r w:rsidR="00C517C1">
        <w:t>an incredibly important study.</w:t>
      </w:r>
      <w:r w:rsidR="00BF18CA">
        <w:t xml:space="preserve"> </w:t>
      </w:r>
      <w:r w:rsidR="001425A4">
        <w:t xml:space="preserve">The climate crisis does not only </w:t>
      </w:r>
      <w:r w:rsidR="00493845">
        <w:t>affect</w:t>
      </w:r>
      <w:r w:rsidR="001425A4">
        <w:t xml:space="preserve"> the natural environment but </w:t>
      </w:r>
      <w:r w:rsidR="00493845">
        <w:t>is</w:t>
      </w:r>
      <w:r w:rsidR="001425A4">
        <w:t xml:space="preserve"> also </w:t>
      </w:r>
      <w:r w:rsidR="008701B4">
        <w:t>threatening</w:t>
      </w:r>
      <w:r w:rsidR="001425A4">
        <w:t xml:space="preserve"> </w:t>
      </w:r>
      <w:r w:rsidR="002F648F">
        <w:t xml:space="preserve">our </w:t>
      </w:r>
      <w:r w:rsidR="00493845">
        <w:t>existing</w:t>
      </w:r>
      <w:r w:rsidR="002F648F">
        <w:t xml:space="preserve"> heritage sites all around the world due to extreme weather events, such as heatwaves, floods, violent storms</w:t>
      </w:r>
      <w:r w:rsidR="00493845">
        <w:t xml:space="preserve">, fire, flooding, </w:t>
      </w:r>
      <w:r w:rsidR="0049128A">
        <w:t>and increased rates of coastal processing (UK</w:t>
      </w:r>
      <w:r w:rsidR="00B6205E">
        <w:t xml:space="preserve"> climate risk, 2021).</w:t>
      </w:r>
      <w:r w:rsidR="0096635F">
        <w:t xml:space="preserve"> </w:t>
      </w:r>
      <w:r w:rsidR="00AB003E">
        <w:t xml:space="preserve">Not only have humans negatively affected the climate but it </w:t>
      </w:r>
      <w:r w:rsidR="0016234C">
        <w:t xml:space="preserve">is hard to ignore </w:t>
      </w:r>
      <w:r w:rsidR="00856C5B">
        <w:t>the</w:t>
      </w:r>
      <w:r w:rsidR="0016234C">
        <w:t xml:space="preserve"> material </w:t>
      </w:r>
      <w:r w:rsidR="00C5274D">
        <w:t>remains</w:t>
      </w:r>
      <w:r w:rsidR="0016234C">
        <w:t xml:space="preserve"> that we are leaving behind</w:t>
      </w:r>
      <w:r w:rsidR="006D03AC">
        <w:t xml:space="preserve"> for future generations </w:t>
      </w:r>
      <w:r w:rsidR="00B31A0E">
        <w:t xml:space="preserve">in the form of plastic, chemicals and radioactive waste, </w:t>
      </w:r>
      <w:r w:rsidR="006D03AC">
        <w:t>and how this will impact them later on</w:t>
      </w:r>
      <w:r w:rsidR="00127A24">
        <w:t xml:space="preserve">, </w:t>
      </w:r>
      <w:r w:rsidR="00B31A0E">
        <w:t>never mind</w:t>
      </w:r>
      <w:r w:rsidR="00127A24">
        <w:t xml:space="preserve"> the current </w:t>
      </w:r>
      <w:r w:rsidR="008701B4">
        <w:t>effect</w:t>
      </w:r>
      <w:r w:rsidR="00127A24">
        <w:t xml:space="preserve"> it is having</w:t>
      </w:r>
      <w:r w:rsidR="005C7E84">
        <w:t xml:space="preserve"> on sea animals </w:t>
      </w:r>
      <w:r w:rsidR="008701B4">
        <w:t>(</w:t>
      </w:r>
      <w:proofErr w:type="spellStart"/>
      <w:r w:rsidR="0032117B">
        <w:t>Almroth</w:t>
      </w:r>
      <w:proofErr w:type="spellEnd"/>
      <w:r w:rsidR="0032117B">
        <w:t xml:space="preserve"> et al, 2022). </w:t>
      </w:r>
    </w:p>
    <w:p w14:paraId="1817BDE8" w14:textId="162C2CFD" w:rsidR="00072053" w:rsidRDefault="0003502A">
      <w:r>
        <w:t xml:space="preserve">The emphasis on conservation is based heavily </w:t>
      </w:r>
      <w:r w:rsidR="0096635F">
        <w:t>on</w:t>
      </w:r>
      <w:r>
        <w:t xml:space="preserve"> the past when it is evident that </w:t>
      </w:r>
      <w:r w:rsidR="00974429">
        <w:t xml:space="preserve">at least some of the attention of heritage experts should be </w:t>
      </w:r>
      <w:r w:rsidR="0096635F">
        <w:t>concentrated</w:t>
      </w:r>
      <w:r w:rsidR="00974429">
        <w:t xml:space="preserve"> on </w:t>
      </w:r>
      <w:r w:rsidR="0096635F">
        <w:t>the impact of our own legacy</w:t>
      </w:r>
      <w:r w:rsidR="00B52DBC">
        <w:t xml:space="preserve"> and the unfortunate heritage we are leaving behind for </w:t>
      </w:r>
      <w:r w:rsidR="006E6754">
        <w:t>future generations</w:t>
      </w:r>
      <w:r w:rsidR="0096635F">
        <w:t xml:space="preserve">. </w:t>
      </w:r>
    </w:p>
    <w:p w14:paraId="69BF1DD1" w14:textId="77777777" w:rsidR="0096635F" w:rsidRDefault="0096635F"/>
    <w:p w14:paraId="79C579CA" w14:textId="7CA4DC97" w:rsidR="007618B6" w:rsidRPr="008C6B0D" w:rsidRDefault="007618B6">
      <w:pPr>
        <w:rPr>
          <w:b/>
          <w:bCs/>
        </w:rPr>
      </w:pPr>
      <w:r w:rsidRPr="008C6B0D">
        <w:rPr>
          <w:b/>
          <w:bCs/>
        </w:rPr>
        <w:t>Conclusion</w:t>
      </w:r>
    </w:p>
    <w:p w14:paraId="26F34091" w14:textId="2AE3BEDA" w:rsidR="00DA63BF" w:rsidRDefault="005C3A72">
      <w:r>
        <w:t>H</w:t>
      </w:r>
      <w:r w:rsidR="0061153D">
        <w:t xml:space="preserve">eritage matters to many groups of people around the </w:t>
      </w:r>
      <w:r w:rsidR="00072053">
        <w:t>world,</w:t>
      </w:r>
      <w:r w:rsidR="0061153D">
        <w:t xml:space="preserve"> but they all choose to engage with aspects of heritage differently. </w:t>
      </w:r>
      <w:r w:rsidR="000E08D9">
        <w:t>Conservationist</w:t>
      </w:r>
      <w:r w:rsidR="00AB0F38">
        <w:t xml:space="preserve">s believe that conservation matters because without it there will be nothing to study </w:t>
      </w:r>
      <w:r w:rsidR="00773801">
        <w:t>or develop</w:t>
      </w:r>
      <w:r w:rsidR="00072053">
        <w:t>; specifically</w:t>
      </w:r>
      <w:r w:rsidR="00FA1012">
        <w:t>,</w:t>
      </w:r>
      <w:r w:rsidR="00072053">
        <w:t xml:space="preserve"> the conservation of the natural climate </w:t>
      </w:r>
      <w:r w:rsidR="00124C7F">
        <w:t xml:space="preserve">rather than the traditional historical artefacts </w:t>
      </w:r>
      <w:r w:rsidR="003E4FAF">
        <w:t>is</w:t>
      </w:r>
      <w:r w:rsidR="00124C7F">
        <w:t xml:space="preserve"> more important now than ever</w:t>
      </w:r>
      <w:r w:rsidR="00773801">
        <w:t xml:space="preserve">. Cultural heritage and education matter because </w:t>
      </w:r>
      <w:r w:rsidR="00080D84">
        <w:t xml:space="preserve">everyone belongs to a culture, and </w:t>
      </w:r>
      <w:r w:rsidR="009D4D27">
        <w:t xml:space="preserve">every </w:t>
      </w:r>
      <w:r w:rsidR="00222B66">
        <w:t xml:space="preserve">culture </w:t>
      </w:r>
      <w:r w:rsidR="00080D84">
        <w:t xml:space="preserve">is different </w:t>
      </w:r>
      <w:r w:rsidR="00222B66">
        <w:t>educating</w:t>
      </w:r>
      <w:r w:rsidR="00080D84">
        <w:t xml:space="preserve"> people on those differences</w:t>
      </w:r>
      <w:r w:rsidR="00AC4DEF">
        <w:t xml:space="preserve">. This education also explains </w:t>
      </w:r>
      <w:r w:rsidR="00080D84">
        <w:t xml:space="preserve">why </w:t>
      </w:r>
      <w:r w:rsidR="00CD156B">
        <w:t xml:space="preserve">the meaning </w:t>
      </w:r>
      <w:r w:rsidR="00C96816">
        <w:t>of one thing in one culture may be more important than another</w:t>
      </w:r>
      <w:r w:rsidR="001D1F6B">
        <w:t>,</w:t>
      </w:r>
      <w:r w:rsidR="00C96816">
        <w:t xml:space="preserve"> </w:t>
      </w:r>
      <w:r w:rsidR="001D1F6B">
        <w:t xml:space="preserve">and that this </w:t>
      </w:r>
      <w:r w:rsidR="00C96816">
        <w:t xml:space="preserve">should not be a point of adversity but a </w:t>
      </w:r>
      <w:r w:rsidR="00F32383">
        <w:t xml:space="preserve">learning opportunity for both sides. Tourism plays a role in the heritage sphere because </w:t>
      </w:r>
      <w:r w:rsidR="00A668D1">
        <w:t xml:space="preserve">it gives </w:t>
      </w:r>
      <w:r w:rsidR="001D1F6B">
        <w:lastRenderedPageBreak/>
        <w:t>countries</w:t>
      </w:r>
      <w:r w:rsidR="00A668D1">
        <w:t xml:space="preserve"> an opportunity to </w:t>
      </w:r>
      <w:r w:rsidR="009D4D27">
        <w:t>monetise</w:t>
      </w:r>
      <w:r w:rsidR="00A668D1">
        <w:t xml:space="preserve"> their own unique features </w:t>
      </w:r>
      <w:r w:rsidR="009D4D27">
        <w:t xml:space="preserve">for their own benefit and </w:t>
      </w:r>
      <w:r w:rsidR="00A14CA9">
        <w:t>for</w:t>
      </w:r>
      <w:r w:rsidR="009D4D27">
        <w:t xml:space="preserve"> the benefit of the local community. </w:t>
      </w:r>
    </w:p>
    <w:p w14:paraId="10ECCC42" w14:textId="1A6EE111" w:rsidR="00CA7A58" w:rsidRDefault="0061153D">
      <w:r>
        <w:t xml:space="preserve">Many people </w:t>
      </w:r>
      <w:r w:rsidR="00A14CA9">
        <w:t>engage</w:t>
      </w:r>
      <w:r>
        <w:t xml:space="preserve"> with heritage without </w:t>
      </w:r>
      <w:r w:rsidR="00D64BE9">
        <w:t>realising they are doing so</w:t>
      </w:r>
      <w:r>
        <w:t xml:space="preserve">, such as when they go on holiday to another country; when they visit a museum; when they eat foods from other countries; when people </w:t>
      </w:r>
      <w:r w:rsidR="00D64BE9">
        <w:t xml:space="preserve">choose to wear </w:t>
      </w:r>
      <w:r>
        <w:t xml:space="preserve">traditional clothing. Heritage is </w:t>
      </w:r>
      <w:r w:rsidR="00FE383A">
        <w:t>naturally</w:t>
      </w:r>
      <w:r>
        <w:t xml:space="preserve"> connected to all aspects of </w:t>
      </w:r>
      <w:r w:rsidR="007C243C">
        <w:t>people’s</w:t>
      </w:r>
      <w:r>
        <w:t xml:space="preserve"> </w:t>
      </w:r>
      <w:r w:rsidR="001C0A70">
        <w:t xml:space="preserve">lives </w:t>
      </w:r>
      <w:r w:rsidR="00F428C8">
        <w:t>whether</w:t>
      </w:r>
      <w:r w:rsidR="001C0A70">
        <w:t xml:space="preserve"> or not they are aware of it</w:t>
      </w:r>
      <w:r>
        <w:t xml:space="preserve">. </w:t>
      </w:r>
      <w:r w:rsidR="00D86BC2">
        <w:t xml:space="preserve">heritage and culture </w:t>
      </w:r>
      <w:r w:rsidR="001E02EA">
        <w:t>play</w:t>
      </w:r>
      <w:r w:rsidR="00D86BC2">
        <w:t xml:space="preserve"> a part in the </w:t>
      </w:r>
      <w:r w:rsidR="001E02EA">
        <w:t>creation</w:t>
      </w:r>
      <w:r w:rsidR="00D86BC2">
        <w:t xml:space="preserve"> of a </w:t>
      </w:r>
      <w:r w:rsidR="001E02EA">
        <w:t>person’s</w:t>
      </w:r>
      <w:r w:rsidR="00D86BC2">
        <w:t xml:space="preserve"> identity and sets them within the content of their own</w:t>
      </w:r>
      <w:r w:rsidR="001E02EA">
        <w:t xml:space="preserve"> culture and history. </w:t>
      </w:r>
      <w:r>
        <w:t>Heritage matters because</w:t>
      </w:r>
      <w:r w:rsidR="007C243C">
        <w:t xml:space="preserve"> how can something so widespread and important, and intrinsically connected to everyone’s daily lives not matter?</w:t>
      </w:r>
      <w:r w:rsidR="00AD3CDA">
        <w:t xml:space="preserve"> </w:t>
      </w:r>
    </w:p>
    <w:p w14:paraId="21026FC0" w14:textId="77777777" w:rsidR="00CA7A58" w:rsidRDefault="00CA7A58"/>
    <w:p w14:paraId="62D0F4FA" w14:textId="77E3AEC5" w:rsidR="008C6B0D" w:rsidRDefault="00FF3FBA">
      <w:r>
        <w:t>Reference list</w:t>
      </w:r>
    </w:p>
    <w:p w14:paraId="055313FC" w14:textId="77777777" w:rsidR="008C6B0D" w:rsidRDefault="008C6B0D" w:rsidP="004C2FCF">
      <w:proofErr w:type="spellStart"/>
      <w:r>
        <w:t>Almroth</w:t>
      </w:r>
      <w:proofErr w:type="spellEnd"/>
      <w:r>
        <w:t>, B.,</w:t>
      </w:r>
      <w:r>
        <w:t xml:space="preserve"> et al</w:t>
      </w:r>
      <w:r>
        <w:t>. (</w:t>
      </w:r>
      <w:r>
        <w:t xml:space="preserve"> 2022</w:t>
      </w:r>
      <w:r>
        <w:t xml:space="preserve">) </w:t>
      </w:r>
      <w:r w:rsidRPr="005D7217">
        <w:t>Scientists: US needs to support a strong global agreement to curb plastic pollution</w:t>
      </w:r>
      <w:r>
        <w:t xml:space="preserve">. Available at: </w:t>
      </w:r>
      <w:hyperlink r:id="rId4" w:history="1">
        <w:r w:rsidRPr="009C23DA">
          <w:rPr>
            <w:rStyle w:val="Hyperlink"/>
          </w:rPr>
          <w:t>https://www.ehn.org/us-plastics-2656802114/plastic-action-kit</w:t>
        </w:r>
      </w:hyperlink>
    </w:p>
    <w:p w14:paraId="5F325302" w14:textId="77777777" w:rsidR="008C6B0D" w:rsidRDefault="008C6B0D">
      <w:proofErr w:type="spellStart"/>
      <w:r w:rsidRPr="00394034">
        <w:t>Amgueddfa</w:t>
      </w:r>
      <w:proofErr w:type="spellEnd"/>
      <w:r w:rsidRPr="00394034">
        <w:t xml:space="preserve"> Cymru</w:t>
      </w:r>
      <w:r>
        <w:t xml:space="preserve">. (2020). </w:t>
      </w:r>
      <w:r w:rsidRPr="00BA3198">
        <w:t>Cumulative Visitor Figures: 2019-2020</w:t>
      </w:r>
      <w:r>
        <w:t xml:space="preserve">. Available at: </w:t>
      </w:r>
      <w:hyperlink r:id="rId5" w:history="1">
        <w:r w:rsidRPr="009C23DA">
          <w:rPr>
            <w:rStyle w:val="Hyperlink"/>
          </w:rPr>
          <w:t>https://museum.wales/visitor-figures/cumulative-2019-20/</w:t>
        </w:r>
      </w:hyperlink>
    </w:p>
    <w:p w14:paraId="28A750DD" w14:textId="77777777" w:rsidR="008C6B0D" w:rsidRDefault="008C6B0D" w:rsidP="004C2FCF">
      <w:proofErr w:type="spellStart"/>
      <w:r>
        <w:t>ATTKings</w:t>
      </w:r>
      <w:proofErr w:type="spellEnd"/>
      <w:r>
        <w:t xml:space="preserve">. (2022). </w:t>
      </w:r>
      <w:r w:rsidRPr="0018044A">
        <w:t xml:space="preserve">Endangered Species in the Great Barrier Reef &amp; How </w:t>
      </w:r>
      <w:proofErr w:type="gramStart"/>
      <w:r w:rsidRPr="0018044A">
        <w:t>To</w:t>
      </w:r>
      <w:proofErr w:type="gramEnd"/>
      <w:r w:rsidRPr="0018044A">
        <w:t xml:space="preserve"> See Them</w:t>
      </w:r>
      <w:r>
        <w:t xml:space="preserve">. Available at: </w:t>
      </w:r>
      <w:hyperlink r:id="rId6" w:history="1">
        <w:r w:rsidRPr="009C23DA">
          <w:rPr>
            <w:rStyle w:val="Hyperlink"/>
          </w:rPr>
          <w:t>https://www.aatkings.com/blog/endangered-species-of-the-great-barrier-reef-and-how-you-can-see-these-incredible-creatures/</w:t>
        </w:r>
      </w:hyperlink>
    </w:p>
    <w:p w14:paraId="35D5FFA9" w14:textId="77777777" w:rsidR="008C6B0D" w:rsidRDefault="008C6B0D" w:rsidP="004C2FCF">
      <w:r w:rsidRPr="00E80CCE">
        <w:t xml:space="preserve">Brandt, M. T., &amp; Rouillard, C. (2020). Climate Chaos and Heritage-Conservation Values: The Urgency for Action. APT Bulletin: The Journal of Preservation Technology, 51(1), 37–48. </w:t>
      </w:r>
      <w:r>
        <w:t xml:space="preserve">Available at: </w:t>
      </w:r>
      <w:hyperlink r:id="rId7" w:history="1">
        <w:r w:rsidRPr="009C23DA">
          <w:rPr>
            <w:rStyle w:val="Hyperlink"/>
          </w:rPr>
          <w:t>https://www.jstor.org/stable/26920642</w:t>
        </w:r>
      </w:hyperlink>
    </w:p>
    <w:p w14:paraId="6DBDB3E8" w14:textId="77777777" w:rsidR="008C6B0D" w:rsidRDefault="008C6B0D" w:rsidP="004C2FCF">
      <w:r w:rsidRPr="008C6B0D">
        <w:t xml:space="preserve">Brandt, M. T., &amp; Rouillard, C. (2020). Climate Chaos and Heritage-Conservation Values: The Urgency for Action. APT Bulletin: The Journal of Preservation Technology, 51(1), 37–48. </w:t>
      </w:r>
      <w:hyperlink r:id="rId8" w:history="1">
        <w:r w:rsidRPr="009C23DA">
          <w:rPr>
            <w:rStyle w:val="Hyperlink"/>
          </w:rPr>
          <w:t>https://www.jstor.org/stable/26920642</w:t>
        </w:r>
      </w:hyperlink>
    </w:p>
    <w:p w14:paraId="21ABD05B" w14:textId="77777777" w:rsidR="008C6B0D" w:rsidRDefault="008C6B0D" w:rsidP="004C2FCF">
      <w:r>
        <w:t xml:space="preserve">European Commission (2022). </w:t>
      </w:r>
      <w:r w:rsidRPr="008E6E09">
        <w:t>Ten recommendations on how to better protect cultural heritage from the impact of climate change</w:t>
      </w:r>
      <w:r>
        <w:t xml:space="preserve">. Available at: </w:t>
      </w:r>
      <w:hyperlink r:id="rId9" w:history="1">
        <w:r w:rsidRPr="009C23DA">
          <w:rPr>
            <w:rStyle w:val="Hyperlink"/>
          </w:rPr>
          <w:t>https://ec.europa.eu/commission/presscorner/detail/en/IP_22_5353</w:t>
        </w:r>
      </w:hyperlink>
    </w:p>
    <w:p w14:paraId="5764FD50" w14:textId="77777777" w:rsidR="008C6B0D" w:rsidRDefault="008C6B0D" w:rsidP="007B432C">
      <w:pPr>
        <w:rPr>
          <w:lang w:eastAsia="en-GB"/>
        </w:rPr>
      </w:pPr>
      <w:r>
        <w:rPr>
          <w:lang w:eastAsia="en-GB"/>
        </w:rPr>
        <w:t xml:space="preserve">Garner, M. (2019). “Why does Heritage Matter”, The scholar, 19, 8. Available at: </w:t>
      </w:r>
      <w:hyperlink r:id="rId10" w:history="1">
        <w:r w:rsidRPr="009C23DA">
          <w:rPr>
            <w:rStyle w:val="Hyperlink"/>
            <w:lang w:eastAsia="en-GB"/>
          </w:rPr>
          <w:t>https://www.gatescambridge.org/wp-content/uploads/2020/04/final_web_pdf_30.4.2019_-_gates_cambridge_magazine.pdf</w:t>
        </w:r>
      </w:hyperlink>
    </w:p>
    <w:p w14:paraId="5856C020" w14:textId="77777777" w:rsidR="008C6B0D" w:rsidRDefault="008C6B0D" w:rsidP="004C2FCF">
      <w:r w:rsidRPr="00814335">
        <w:t>HAUSFATHER</w:t>
      </w:r>
      <w:r>
        <w:t xml:space="preserve">, Z. (2017). </w:t>
      </w:r>
      <w:r w:rsidRPr="002331D0">
        <w:t>Analysis: Why scientists think 100% of global warming is due to humans</w:t>
      </w:r>
      <w:r>
        <w:t xml:space="preserve">. Available at: </w:t>
      </w:r>
      <w:hyperlink r:id="rId11" w:history="1">
        <w:r w:rsidRPr="009C23DA">
          <w:rPr>
            <w:rStyle w:val="Hyperlink"/>
          </w:rPr>
          <w:t>https://www.carbonbrief.org/analysis-why-scientists-think-100-of-global-warming-is-due-to-humans/</w:t>
        </w:r>
      </w:hyperlink>
    </w:p>
    <w:p w14:paraId="13157234" w14:textId="77777777" w:rsidR="008C6B0D" w:rsidRDefault="008C6B0D" w:rsidP="007B432C">
      <w:pPr>
        <w:rPr>
          <w:lang w:eastAsia="en-GB"/>
        </w:rPr>
      </w:pPr>
      <w:r>
        <w:rPr>
          <w:lang w:eastAsia="en-GB"/>
        </w:rPr>
        <w:t xml:space="preserve">Historic England. (2008). </w:t>
      </w:r>
      <w:r w:rsidRPr="00197A00">
        <w:rPr>
          <w:i/>
          <w:iCs/>
          <w:lang w:eastAsia="en-GB"/>
        </w:rPr>
        <w:t>Heritage Conservation Defined</w:t>
      </w:r>
      <w:r>
        <w:rPr>
          <w:i/>
          <w:iCs/>
          <w:lang w:eastAsia="en-GB"/>
        </w:rPr>
        <w:t xml:space="preserve">. </w:t>
      </w:r>
      <w:r>
        <w:rPr>
          <w:lang w:eastAsia="en-GB"/>
        </w:rPr>
        <w:t xml:space="preserve">Available at: </w:t>
      </w:r>
      <w:hyperlink r:id="rId12" w:history="1">
        <w:r w:rsidRPr="008B1B88">
          <w:rPr>
            <w:rStyle w:val="Hyperlink"/>
            <w:lang w:eastAsia="en-GB"/>
          </w:rPr>
          <w:t>https://historicengland.org.uk/advice/hpg/generalintro/heritage-conservation-defined/</w:t>
        </w:r>
      </w:hyperlink>
      <w:r>
        <w:rPr>
          <w:lang w:eastAsia="en-GB"/>
        </w:rPr>
        <w:t xml:space="preserve"> (Accessed: 5 January 2022) </w:t>
      </w:r>
    </w:p>
    <w:p w14:paraId="38CB01EB" w14:textId="77777777" w:rsidR="008C6B0D" w:rsidRDefault="008C6B0D" w:rsidP="004C2FCF">
      <w:r>
        <w:t xml:space="preserve">Keating, J. (2020). </w:t>
      </w:r>
      <w:r>
        <w:t>Teaching Human Dignity</w:t>
      </w:r>
      <w:r>
        <w:t xml:space="preserve"> </w:t>
      </w:r>
      <w:proofErr w:type="gramStart"/>
      <w:r>
        <w:t>The</w:t>
      </w:r>
      <w:proofErr w:type="gramEnd"/>
      <w:r>
        <w:t xml:space="preserve"> Assimilation, Removal,</w:t>
      </w:r>
      <w:r>
        <w:t xml:space="preserve"> </w:t>
      </w:r>
      <w:r>
        <w:t>and Elimination of</w:t>
      </w:r>
      <w:r>
        <w:t xml:space="preserve"> </w:t>
      </w:r>
      <w:r>
        <w:t>Native Americans</w:t>
      </w:r>
      <w:r>
        <w:t xml:space="preserve">. Available at: </w:t>
      </w:r>
      <w:hyperlink r:id="rId13" w:history="1">
        <w:r w:rsidRPr="009C23DA">
          <w:rPr>
            <w:rStyle w:val="Hyperlink"/>
          </w:rPr>
          <w:t>https://mcgrath.nd.edu/assets/390540/expert_guide_on_the_assimilation_removal_and_elimination_of_native_americans.pdf</w:t>
        </w:r>
      </w:hyperlink>
    </w:p>
    <w:p w14:paraId="5F1563B8" w14:textId="77777777" w:rsidR="008C6B0D" w:rsidRPr="00FF3FBA" w:rsidRDefault="008C6B0D" w:rsidP="00FF3FBA">
      <w:pPr>
        <w:spacing w:after="0" w:line="240" w:lineRule="auto"/>
        <w:rPr>
          <w:rFonts w:eastAsia="Times New Roman" w:cstheme="minorHAnsi"/>
          <w:lang w:eastAsia="en-GB"/>
        </w:rPr>
      </w:pPr>
      <w:r w:rsidRPr="00FF3FBA">
        <w:rPr>
          <w:rFonts w:eastAsia="Times New Roman" w:cstheme="minorHAnsi"/>
          <w:lang w:eastAsia="en-GB"/>
        </w:rPr>
        <w:lastRenderedPageBreak/>
        <w:t xml:space="preserve">Li, Y. (2003). </w:t>
      </w:r>
      <w:r w:rsidRPr="007B432C">
        <w:rPr>
          <w:rFonts w:eastAsia="Times New Roman" w:cstheme="minorHAnsi"/>
          <w:lang w:eastAsia="en-GB"/>
        </w:rPr>
        <w:t>“</w:t>
      </w:r>
      <w:r w:rsidRPr="00FF3FBA">
        <w:rPr>
          <w:rFonts w:eastAsia="Times New Roman" w:cstheme="minorHAnsi"/>
          <w:lang w:eastAsia="en-GB"/>
        </w:rPr>
        <w:t>Heritage tourism: The contradictions between conservation and change</w:t>
      </w:r>
      <w:r w:rsidRPr="007B432C">
        <w:rPr>
          <w:rFonts w:eastAsia="Times New Roman" w:cstheme="minorHAnsi"/>
          <w:lang w:eastAsia="en-GB"/>
        </w:rPr>
        <w:t>”</w:t>
      </w:r>
      <w:r w:rsidRPr="00FF3FBA">
        <w:rPr>
          <w:rFonts w:eastAsia="Times New Roman" w:cstheme="minorHAnsi"/>
          <w:lang w:eastAsia="en-GB"/>
        </w:rPr>
        <w:t xml:space="preserve">. </w:t>
      </w:r>
      <w:r w:rsidRPr="00FF3FBA">
        <w:rPr>
          <w:rFonts w:eastAsia="Times New Roman" w:cstheme="minorHAnsi"/>
          <w:i/>
          <w:iCs/>
          <w:lang w:eastAsia="en-GB"/>
        </w:rPr>
        <w:t>Tourism and Hospitality Research</w:t>
      </w:r>
      <w:r w:rsidRPr="00FF3FBA">
        <w:rPr>
          <w:rFonts w:eastAsia="Times New Roman" w:cstheme="minorHAnsi"/>
          <w:lang w:eastAsia="en-GB"/>
        </w:rPr>
        <w:t xml:space="preserve">, </w:t>
      </w:r>
      <w:r w:rsidRPr="00FF3FBA">
        <w:rPr>
          <w:rFonts w:eastAsia="Times New Roman" w:cstheme="minorHAnsi"/>
          <w:i/>
          <w:iCs/>
          <w:lang w:eastAsia="en-GB"/>
        </w:rPr>
        <w:t>4</w:t>
      </w:r>
      <w:r w:rsidRPr="00FF3FBA">
        <w:rPr>
          <w:rFonts w:eastAsia="Times New Roman" w:cstheme="minorHAnsi"/>
          <w:lang w:eastAsia="en-GB"/>
        </w:rPr>
        <w:t xml:space="preserve">(3), 247–261. </w:t>
      </w:r>
      <w:r w:rsidRPr="007B432C">
        <w:rPr>
          <w:rFonts w:eastAsia="Times New Roman" w:cstheme="minorHAnsi"/>
          <w:lang w:eastAsia="en-GB"/>
        </w:rPr>
        <w:t xml:space="preserve">Available at: </w:t>
      </w:r>
      <w:r w:rsidRPr="00FF3FBA">
        <w:rPr>
          <w:rFonts w:eastAsia="Times New Roman" w:cstheme="minorHAnsi"/>
          <w:lang w:eastAsia="en-GB"/>
        </w:rPr>
        <w:t>http://www.jstor.org/stable/23743841</w:t>
      </w:r>
    </w:p>
    <w:p w14:paraId="529F7165" w14:textId="77777777" w:rsidR="008C6B0D" w:rsidRDefault="008C6B0D" w:rsidP="004C2FCF">
      <w:r>
        <w:t xml:space="preserve">National Geographic. (2019). Anthropocene. Available at: </w:t>
      </w:r>
      <w:hyperlink r:id="rId14" w:history="1">
        <w:r w:rsidRPr="009C23DA">
          <w:rPr>
            <w:rStyle w:val="Hyperlink"/>
          </w:rPr>
          <w:t>https://education.nationalgeographic.org/resource/anthropocene/</w:t>
        </w:r>
      </w:hyperlink>
    </w:p>
    <w:p w14:paraId="49CE0A94" w14:textId="77777777" w:rsidR="008C6B0D" w:rsidRDefault="008C6B0D">
      <w:r>
        <w:t xml:space="preserve">NMDC. (2018). </w:t>
      </w:r>
      <w:r w:rsidRPr="00830817">
        <w:t>Museums and tourism</w:t>
      </w:r>
      <w:r>
        <w:t xml:space="preserve">. Available at: </w:t>
      </w:r>
      <w:hyperlink r:id="rId15" w:history="1">
        <w:r w:rsidRPr="009C23DA">
          <w:rPr>
            <w:rStyle w:val="Hyperlink"/>
          </w:rPr>
          <w:t>https://www.nationalmuseums.org.uk/what-we-do/encouraging_investment/tourism/</w:t>
        </w:r>
      </w:hyperlink>
    </w:p>
    <w:p w14:paraId="0078B646" w14:textId="77777777" w:rsidR="008C6B0D" w:rsidRDefault="008C6B0D" w:rsidP="007B432C">
      <w:pPr>
        <w:rPr>
          <w:lang w:eastAsia="en-GB"/>
        </w:rPr>
      </w:pPr>
      <w:proofErr w:type="spellStart"/>
      <w:r w:rsidRPr="00FF560F">
        <w:rPr>
          <w:lang w:eastAsia="en-GB"/>
        </w:rPr>
        <w:t>Sablonnière</w:t>
      </w:r>
      <w:proofErr w:type="spellEnd"/>
      <w:r>
        <w:rPr>
          <w:lang w:eastAsia="en-GB"/>
        </w:rPr>
        <w:t>, R, D, L. (2014). “</w:t>
      </w:r>
      <w:r w:rsidRPr="00FF560F">
        <w:rPr>
          <w:lang w:eastAsia="en-GB"/>
        </w:rPr>
        <w:t>Understanding My Culture Means Understanding Myself: The Function of Cultural Identity Clarity for Personal Identity Clarity and Personal Psychological Well-Being</w:t>
      </w:r>
      <w:r>
        <w:rPr>
          <w:lang w:eastAsia="en-GB"/>
        </w:rPr>
        <w:t xml:space="preserve">”, </w:t>
      </w:r>
      <w:r>
        <w:rPr>
          <w:i/>
          <w:iCs/>
          <w:lang w:eastAsia="en-GB"/>
        </w:rPr>
        <w:t xml:space="preserve">Journal for the Theory of Social Behaviour, </w:t>
      </w:r>
      <w:r>
        <w:rPr>
          <w:lang w:eastAsia="en-GB"/>
        </w:rPr>
        <w:t xml:space="preserve">44(4), 436-458. Available at: </w:t>
      </w:r>
      <w:hyperlink r:id="rId16" w:history="1">
        <w:r w:rsidRPr="006E7DA2">
          <w:rPr>
            <w:rStyle w:val="Hyperlink"/>
            <w:lang w:eastAsia="en-GB"/>
          </w:rPr>
          <w:t>https://onlinelibrary.wiley.com/doi/10.1111/jtsb.12061</w:t>
        </w:r>
      </w:hyperlink>
      <w:r>
        <w:rPr>
          <w:lang w:eastAsia="en-GB"/>
        </w:rPr>
        <w:t xml:space="preserve"> (Accessed: 8 January 2022)</w:t>
      </w:r>
    </w:p>
    <w:p w14:paraId="31F53B20" w14:textId="77777777" w:rsidR="008C6B0D" w:rsidRDefault="008C6B0D" w:rsidP="000E12A5">
      <w:pPr>
        <w:rPr>
          <w:lang w:eastAsia="en-GB"/>
        </w:rPr>
      </w:pPr>
      <w:r w:rsidRPr="00F35D6B">
        <w:rPr>
          <w:lang w:eastAsia="en-GB"/>
        </w:rPr>
        <w:t>Tahseen</w:t>
      </w:r>
      <w:r>
        <w:rPr>
          <w:lang w:eastAsia="en-GB"/>
        </w:rPr>
        <w:t>, E.,</w:t>
      </w:r>
      <w:r w:rsidRPr="00F35D6B">
        <w:rPr>
          <w:lang w:eastAsia="en-GB"/>
        </w:rPr>
        <w:t xml:space="preserve"> </w:t>
      </w:r>
      <w:proofErr w:type="spellStart"/>
      <w:r w:rsidRPr="00F35D6B">
        <w:rPr>
          <w:lang w:eastAsia="en-GB"/>
        </w:rPr>
        <w:t>Aljumaily</w:t>
      </w:r>
      <w:proofErr w:type="spellEnd"/>
      <w:r>
        <w:rPr>
          <w:lang w:eastAsia="en-GB"/>
        </w:rPr>
        <w:t xml:space="preserve">, S, K. (2020). “The role of open museums outdoors in the revival of intangible cultural heritage”, </w:t>
      </w:r>
      <w:r w:rsidRPr="00F35D6B">
        <w:rPr>
          <w:i/>
          <w:iCs/>
          <w:lang w:eastAsia="en-GB"/>
        </w:rPr>
        <w:t>Conf. Series: Materials Science and Engineering</w:t>
      </w:r>
      <w:r>
        <w:rPr>
          <w:i/>
          <w:iCs/>
          <w:lang w:eastAsia="en-GB"/>
        </w:rPr>
        <w:t>,</w:t>
      </w:r>
      <w:r w:rsidRPr="00F35D6B">
        <w:rPr>
          <w:lang w:eastAsia="en-GB"/>
        </w:rPr>
        <w:t xml:space="preserve"> 928</w:t>
      </w:r>
      <w:r>
        <w:rPr>
          <w:lang w:eastAsia="en-GB"/>
        </w:rPr>
        <w:t xml:space="preserve">. Available at: </w:t>
      </w:r>
      <w:hyperlink r:id="rId17" w:history="1">
        <w:r w:rsidRPr="00F77A77">
          <w:rPr>
            <w:rStyle w:val="Hyperlink"/>
            <w:lang w:eastAsia="en-GB"/>
          </w:rPr>
          <w:t>https://iopscience.iop.org/article/10.1088/1757-899X/928/2/022138/pdf</w:t>
        </w:r>
      </w:hyperlink>
      <w:r>
        <w:rPr>
          <w:lang w:eastAsia="en-GB"/>
        </w:rPr>
        <w:t xml:space="preserve">  (Accessed: 17 January 2022)</w:t>
      </w:r>
    </w:p>
    <w:p w14:paraId="27EA0E19" w14:textId="77777777" w:rsidR="008C6B0D" w:rsidRDefault="008C6B0D">
      <w:r w:rsidRPr="002A58DD">
        <w:t xml:space="preserve">Tam, K.-P. (2015). Understanding Intergenerational Cultural Transmission Through the Role of Perceived Norms. Journal of Cross-Cultural Psychology, 46(10), 1260–1266. </w:t>
      </w:r>
      <w:hyperlink r:id="rId18" w:history="1">
        <w:r w:rsidRPr="009C23DA">
          <w:rPr>
            <w:rStyle w:val="Hyperlink"/>
          </w:rPr>
          <w:t>https://doi.org/10.1177/0022022115600074</w:t>
        </w:r>
      </w:hyperlink>
    </w:p>
    <w:p w14:paraId="592BA165" w14:textId="77777777" w:rsidR="008C6B0D" w:rsidRDefault="008C6B0D" w:rsidP="007B432C">
      <w:pPr>
        <w:rPr>
          <w:lang w:eastAsia="en-GB"/>
        </w:rPr>
      </w:pPr>
      <w:r>
        <w:rPr>
          <w:lang w:eastAsia="en-GB"/>
        </w:rPr>
        <w:t xml:space="preserve">The British museum. (2019). </w:t>
      </w:r>
      <w:r>
        <w:rPr>
          <w:i/>
          <w:iCs/>
          <w:lang w:eastAsia="en-GB"/>
        </w:rPr>
        <w:t xml:space="preserve">Conservation. </w:t>
      </w:r>
      <w:r>
        <w:rPr>
          <w:lang w:eastAsia="en-GB"/>
        </w:rPr>
        <w:t xml:space="preserve">Available at: </w:t>
      </w:r>
      <w:hyperlink r:id="rId19" w:history="1">
        <w:r w:rsidRPr="00F77A77">
          <w:rPr>
            <w:rStyle w:val="Hyperlink"/>
            <w:lang w:eastAsia="en-GB"/>
          </w:rPr>
          <w:t>https://www.britishmuseum.org/our-work/departments/collection-care/conservation</w:t>
        </w:r>
      </w:hyperlink>
      <w:r>
        <w:rPr>
          <w:lang w:eastAsia="en-GB"/>
        </w:rPr>
        <w:t xml:space="preserve"> (Accessed: 17 January 2022)</w:t>
      </w:r>
    </w:p>
    <w:p w14:paraId="79DB8CBF" w14:textId="77777777" w:rsidR="008C6B0D" w:rsidRDefault="008C6B0D" w:rsidP="00FF7CF5">
      <w:pPr>
        <w:rPr>
          <w:lang w:eastAsia="en-GB"/>
        </w:rPr>
      </w:pPr>
      <w:r w:rsidRPr="00A10008">
        <w:rPr>
          <w:lang w:eastAsia="en-GB"/>
        </w:rPr>
        <w:t>Torre</w:t>
      </w:r>
      <w:r>
        <w:rPr>
          <w:lang w:eastAsia="en-GB"/>
        </w:rPr>
        <w:t>, M, D, L.</w:t>
      </w:r>
      <w:r w:rsidRPr="00A10008">
        <w:rPr>
          <w:lang w:eastAsia="en-GB"/>
        </w:rPr>
        <w:t xml:space="preserve"> (2013) </w:t>
      </w:r>
      <w:r>
        <w:rPr>
          <w:lang w:eastAsia="en-GB"/>
        </w:rPr>
        <w:t>“</w:t>
      </w:r>
      <w:r w:rsidRPr="00A10008">
        <w:rPr>
          <w:lang w:eastAsia="en-GB"/>
        </w:rPr>
        <w:t>Values and Heritage Conservation</w:t>
      </w:r>
      <w:r>
        <w:rPr>
          <w:lang w:eastAsia="en-GB"/>
        </w:rPr>
        <w:t>”</w:t>
      </w:r>
      <w:r w:rsidRPr="00A10008">
        <w:rPr>
          <w:lang w:eastAsia="en-GB"/>
        </w:rPr>
        <w:t xml:space="preserve">, </w:t>
      </w:r>
      <w:r w:rsidRPr="00A10008">
        <w:rPr>
          <w:i/>
          <w:iCs/>
          <w:lang w:eastAsia="en-GB"/>
        </w:rPr>
        <w:t>Heritage &amp; Society</w:t>
      </w:r>
      <w:r w:rsidRPr="00A10008">
        <w:rPr>
          <w:lang w:eastAsia="en-GB"/>
        </w:rPr>
        <w:t>, 6</w:t>
      </w:r>
      <w:r>
        <w:rPr>
          <w:lang w:eastAsia="en-GB"/>
        </w:rPr>
        <w:t>(</w:t>
      </w:r>
      <w:r w:rsidRPr="00A10008">
        <w:rPr>
          <w:lang w:eastAsia="en-GB"/>
        </w:rPr>
        <w:t>2</w:t>
      </w:r>
      <w:r>
        <w:rPr>
          <w:lang w:eastAsia="en-GB"/>
        </w:rPr>
        <w:t>)</w:t>
      </w:r>
      <w:r w:rsidRPr="00A10008">
        <w:rPr>
          <w:lang w:eastAsia="en-GB"/>
        </w:rPr>
        <w:t>, 155-166</w:t>
      </w:r>
      <w:r>
        <w:rPr>
          <w:lang w:eastAsia="en-GB"/>
        </w:rPr>
        <w:t xml:space="preserve">. </w:t>
      </w:r>
      <w:hyperlink r:id="rId20" w:history="1">
        <w:r w:rsidRPr="008B1B88">
          <w:rPr>
            <w:rStyle w:val="Hyperlink"/>
            <w:lang w:eastAsia="en-GB"/>
          </w:rPr>
          <w:t>https://www.tandfonline.com/doi/full/10.1179/2159032X13Z.00000000011</w:t>
        </w:r>
      </w:hyperlink>
      <w:r>
        <w:rPr>
          <w:lang w:eastAsia="en-GB"/>
        </w:rPr>
        <w:t xml:space="preserve"> (Accessed: 2 January 2022)</w:t>
      </w:r>
    </w:p>
    <w:p w14:paraId="76B376DE" w14:textId="77777777" w:rsidR="008C6B0D" w:rsidRDefault="008C6B0D">
      <w:r>
        <w:t xml:space="preserve">UK Government. (2019). </w:t>
      </w:r>
      <w:r w:rsidRPr="002633D6">
        <w:t>Visits to heritage sites</w:t>
      </w:r>
      <w:r>
        <w:t xml:space="preserve">. Available at: </w:t>
      </w:r>
      <w:hyperlink r:id="rId21" w:history="1">
        <w:r w:rsidRPr="009C23DA">
          <w:rPr>
            <w:rStyle w:val="Hyperlink"/>
          </w:rPr>
          <w:t>https://www.ethnicity-facts-figures.service.gov.uk/culture-and-community/culture-and-heritage/adults-visiting-heritage-sites/latest</w:t>
        </w:r>
      </w:hyperlink>
    </w:p>
    <w:p w14:paraId="5DE409AC" w14:textId="77777777" w:rsidR="008C6B0D" w:rsidRDefault="008C6B0D" w:rsidP="004C2FCF">
      <w:r>
        <w:t xml:space="preserve">UK Risk Climate (2021). Cultural Heritage. Available at: </w:t>
      </w:r>
      <w:hyperlink r:id="rId22" w:history="1">
        <w:r w:rsidRPr="009C23DA">
          <w:rPr>
            <w:rStyle w:val="Hyperlink"/>
          </w:rPr>
          <w:t>https://www.ukclimaterisk.org/wp-content/uploads/2021/06/CCRA3-Briefing-Cultural-Heritage.pdf</w:t>
        </w:r>
      </w:hyperlink>
    </w:p>
    <w:p w14:paraId="10540266" w14:textId="77777777" w:rsidR="008C6B0D" w:rsidRDefault="008C6B0D">
      <w:r>
        <w:t xml:space="preserve">UNESCO. (2011). “The social benefits of heritage”, museums international, </w:t>
      </w:r>
      <w:r w:rsidRPr="00C05055">
        <w:t xml:space="preserve">63, </w:t>
      </w:r>
      <w:r>
        <w:t>(1</w:t>
      </w:r>
      <w:r w:rsidRPr="00C05055">
        <w:t>–2</w:t>
      </w:r>
      <w:r>
        <w:t xml:space="preserve">). </w:t>
      </w:r>
      <w:r w:rsidRPr="008F32E9">
        <w:t>Blackwell Publishing Ltd</w:t>
      </w:r>
      <w:r>
        <w:t>: New York</w:t>
      </w:r>
    </w:p>
    <w:p w14:paraId="01ECC0A6" w14:textId="77777777" w:rsidR="008C6B0D" w:rsidRDefault="008C6B0D" w:rsidP="006638D7">
      <w:pPr>
        <w:rPr>
          <w:lang w:eastAsia="en-GB"/>
        </w:rPr>
      </w:pPr>
      <w:r>
        <w:rPr>
          <w:lang w:eastAsia="en-GB"/>
        </w:rPr>
        <w:t xml:space="preserve">UNESCO. (2019). </w:t>
      </w:r>
      <w:r>
        <w:rPr>
          <w:i/>
          <w:iCs/>
          <w:lang w:eastAsia="en-GB"/>
        </w:rPr>
        <w:t xml:space="preserve">Living heritage and education. </w:t>
      </w:r>
      <w:r>
        <w:rPr>
          <w:lang w:eastAsia="en-GB"/>
        </w:rPr>
        <w:t xml:space="preserve">Available at: </w:t>
      </w:r>
      <w:hyperlink r:id="rId23" w:history="1">
        <w:r w:rsidRPr="008B1B88">
          <w:rPr>
            <w:rStyle w:val="Hyperlink"/>
            <w:lang w:eastAsia="en-GB"/>
          </w:rPr>
          <w:t>https://ich.unesco.org/doc/src/46212-EN.pdf</w:t>
        </w:r>
      </w:hyperlink>
      <w:r>
        <w:rPr>
          <w:lang w:eastAsia="en-GB"/>
        </w:rPr>
        <w:t xml:space="preserve"> (Accessed: 2 January 2022)</w:t>
      </w:r>
    </w:p>
    <w:p w14:paraId="72A75F9E" w14:textId="77777777" w:rsidR="008C6B0D" w:rsidRDefault="008C6B0D" w:rsidP="004C2FCF">
      <w:r>
        <w:t xml:space="preserve">World </w:t>
      </w:r>
      <w:proofErr w:type="gramStart"/>
      <w:r>
        <w:t>Wild Life</w:t>
      </w:r>
      <w:proofErr w:type="gramEnd"/>
      <w:r>
        <w:t xml:space="preserve">. (2022). </w:t>
      </w:r>
      <w:r w:rsidRPr="004C336D">
        <w:t>Living Amazon Report 2022</w:t>
      </w:r>
      <w:r>
        <w:t xml:space="preserve">. Available at: </w:t>
      </w:r>
      <w:hyperlink r:id="rId24" w:history="1">
        <w:r w:rsidRPr="009C23DA">
          <w:rPr>
            <w:rStyle w:val="Hyperlink"/>
          </w:rPr>
          <w:t>https://www.worldwildlife.org/publications/living-amazon-report-2022</w:t>
        </w:r>
      </w:hyperlink>
      <w:r>
        <w:t xml:space="preserve"> </w:t>
      </w:r>
    </w:p>
    <w:p w14:paraId="5F2A86EE" w14:textId="77777777" w:rsidR="008C6B0D" w:rsidRDefault="008C6B0D" w:rsidP="004C2FCF"/>
    <w:sectPr w:rsidR="008C6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8B6"/>
    <w:rsid w:val="000021F3"/>
    <w:rsid w:val="0001198F"/>
    <w:rsid w:val="000269CC"/>
    <w:rsid w:val="0003502A"/>
    <w:rsid w:val="00044851"/>
    <w:rsid w:val="00052481"/>
    <w:rsid w:val="00071148"/>
    <w:rsid w:val="00072053"/>
    <w:rsid w:val="00080025"/>
    <w:rsid w:val="00080D84"/>
    <w:rsid w:val="000949E7"/>
    <w:rsid w:val="000A06E9"/>
    <w:rsid w:val="000B0E36"/>
    <w:rsid w:val="000B3FB8"/>
    <w:rsid w:val="000C2363"/>
    <w:rsid w:val="000C5A21"/>
    <w:rsid w:val="000C7EC4"/>
    <w:rsid w:val="000D0794"/>
    <w:rsid w:val="000E08D9"/>
    <w:rsid w:val="000E12A5"/>
    <w:rsid w:val="000F1D9A"/>
    <w:rsid w:val="001217A0"/>
    <w:rsid w:val="0012334F"/>
    <w:rsid w:val="00124C7F"/>
    <w:rsid w:val="001261C6"/>
    <w:rsid w:val="001267D2"/>
    <w:rsid w:val="00127A24"/>
    <w:rsid w:val="001358E1"/>
    <w:rsid w:val="001425A4"/>
    <w:rsid w:val="00143608"/>
    <w:rsid w:val="00153BBB"/>
    <w:rsid w:val="0016234C"/>
    <w:rsid w:val="001660D9"/>
    <w:rsid w:val="00171364"/>
    <w:rsid w:val="0018044A"/>
    <w:rsid w:val="001811CA"/>
    <w:rsid w:val="00187BD2"/>
    <w:rsid w:val="001A4FA1"/>
    <w:rsid w:val="001C0A70"/>
    <w:rsid w:val="001D1F6B"/>
    <w:rsid w:val="001E02EA"/>
    <w:rsid w:val="001F4E32"/>
    <w:rsid w:val="001F6ABF"/>
    <w:rsid w:val="00206AE0"/>
    <w:rsid w:val="00220678"/>
    <w:rsid w:val="00221C10"/>
    <w:rsid w:val="00222B66"/>
    <w:rsid w:val="0023192E"/>
    <w:rsid w:val="002331D0"/>
    <w:rsid w:val="00234CA4"/>
    <w:rsid w:val="00237533"/>
    <w:rsid w:val="00240581"/>
    <w:rsid w:val="002633D6"/>
    <w:rsid w:val="00263D41"/>
    <w:rsid w:val="0027201E"/>
    <w:rsid w:val="00287065"/>
    <w:rsid w:val="002A58DD"/>
    <w:rsid w:val="002B0E17"/>
    <w:rsid w:val="002B4919"/>
    <w:rsid w:val="002B64FA"/>
    <w:rsid w:val="002C1355"/>
    <w:rsid w:val="002C4F36"/>
    <w:rsid w:val="002D28EA"/>
    <w:rsid w:val="002D4C18"/>
    <w:rsid w:val="002F648F"/>
    <w:rsid w:val="00301819"/>
    <w:rsid w:val="003066FF"/>
    <w:rsid w:val="00311985"/>
    <w:rsid w:val="00312636"/>
    <w:rsid w:val="00317A4B"/>
    <w:rsid w:val="0032117B"/>
    <w:rsid w:val="00334692"/>
    <w:rsid w:val="00334AE9"/>
    <w:rsid w:val="00356965"/>
    <w:rsid w:val="003741E3"/>
    <w:rsid w:val="003813D2"/>
    <w:rsid w:val="00394034"/>
    <w:rsid w:val="003B1E24"/>
    <w:rsid w:val="003D3851"/>
    <w:rsid w:val="003D4C7D"/>
    <w:rsid w:val="003E4FAF"/>
    <w:rsid w:val="0040470E"/>
    <w:rsid w:val="00411486"/>
    <w:rsid w:val="004126C6"/>
    <w:rsid w:val="00415729"/>
    <w:rsid w:val="00421D2E"/>
    <w:rsid w:val="004302DB"/>
    <w:rsid w:val="00433506"/>
    <w:rsid w:val="00472F97"/>
    <w:rsid w:val="0049128A"/>
    <w:rsid w:val="00493845"/>
    <w:rsid w:val="004B6138"/>
    <w:rsid w:val="004C29D0"/>
    <w:rsid w:val="004C2FCF"/>
    <w:rsid w:val="004C336D"/>
    <w:rsid w:val="004D2772"/>
    <w:rsid w:val="004E1B58"/>
    <w:rsid w:val="005111BF"/>
    <w:rsid w:val="00531595"/>
    <w:rsid w:val="0053307E"/>
    <w:rsid w:val="005358B7"/>
    <w:rsid w:val="00537AA3"/>
    <w:rsid w:val="00542F4E"/>
    <w:rsid w:val="00544300"/>
    <w:rsid w:val="005506FA"/>
    <w:rsid w:val="0055721F"/>
    <w:rsid w:val="005711DA"/>
    <w:rsid w:val="005737A0"/>
    <w:rsid w:val="00593C4B"/>
    <w:rsid w:val="005C186F"/>
    <w:rsid w:val="005C3A72"/>
    <w:rsid w:val="005C7E84"/>
    <w:rsid w:val="005D7217"/>
    <w:rsid w:val="005E799B"/>
    <w:rsid w:val="0061153D"/>
    <w:rsid w:val="00617C73"/>
    <w:rsid w:val="0062304F"/>
    <w:rsid w:val="006310AA"/>
    <w:rsid w:val="006317A5"/>
    <w:rsid w:val="00633DCD"/>
    <w:rsid w:val="00634E60"/>
    <w:rsid w:val="00650E0E"/>
    <w:rsid w:val="006638D7"/>
    <w:rsid w:val="00670B77"/>
    <w:rsid w:val="006901C5"/>
    <w:rsid w:val="00694720"/>
    <w:rsid w:val="006A78CE"/>
    <w:rsid w:val="006A7E35"/>
    <w:rsid w:val="006B7E29"/>
    <w:rsid w:val="006D03AC"/>
    <w:rsid w:val="006D7C04"/>
    <w:rsid w:val="006E2EFE"/>
    <w:rsid w:val="006E6754"/>
    <w:rsid w:val="006F5218"/>
    <w:rsid w:val="006F5D11"/>
    <w:rsid w:val="007131D9"/>
    <w:rsid w:val="00713C3C"/>
    <w:rsid w:val="00720C20"/>
    <w:rsid w:val="0074386A"/>
    <w:rsid w:val="007618B6"/>
    <w:rsid w:val="007662CC"/>
    <w:rsid w:val="00773801"/>
    <w:rsid w:val="007811C1"/>
    <w:rsid w:val="00786DDD"/>
    <w:rsid w:val="00787F2F"/>
    <w:rsid w:val="007A0C8A"/>
    <w:rsid w:val="007B432C"/>
    <w:rsid w:val="007B6761"/>
    <w:rsid w:val="007C243C"/>
    <w:rsid w:val="007E4E69"/>
    <w:rsid w:val="007F1932"/>
    <w:rsid w:val="007F3F56"/>
    <w:rsid w:val="00802BFF"/>
    <w:rsid w:val="00814335"/>
    <w:rsid w:val="00820303"/>
    <w:rsid w:val="00821612"/>
    <w:rsid w:val="00830817"/>
    <w:rsid w:val="00847272"/>
    <w:rsid w:val="008544E8"/>
    <w:rsid w:val="00856C5B"/>
    <w:rsid w:val="00861823"/>
    <w:rsid w:val="00865406"/>
    <w:rsid w:val="008701B4"/>
    <w:rsid w:val="008B4A22"/>
    <w:rsid w:val="008C5FFA"/>
    <w:rsid w:val="008C6B0D"/>
    <w:rsid w:val="008E18AC"/>
    <w:rsid w:val="008E6E09"/>
    <w:rsid w:val="008E79CE"/>
    <w:rsid w:val="008F32E9"/>
    <w:rsid w:val="009072C9"/>
    <w:rsid w:val="009164BB"/>
    <w:rsid w:val="00920949"/>
    <w:rsid w:val="009353A3"/>
    <w:rsid w:val="00937853"/>
    <w:rsid w:val="00951645"/>
    <w:rsid w:val="0095504A"/>
    <w:rsid w:val="0096635F"/>
    <w:rsid w:val="009709CC"/>
    <w:rsid w:val="00974429"/>
    <w:rsid w:val="00975DED"/>
    <w:rsid w:val="00976740"/>
    <w:rsid w:val="0099250C"/>
    <w:rsid w:val="009A13ED"/>
    <w:rsid w:val="009D2B34"/>
    <w:rsid w:val="009D4D27"/>
    <w:rsid w:val="009D6F1B"/>
    <w:rsid w:val="009E2389"/>
    <w:rsid w:val="009E2844"/>
    <w:rsid w:val="009E384B"/>
    <w:rsid w:val="009F21C7"/>
    <w:rsid w:val="00A01D30"/>
    <w:rsid w:val="00A14CA9"/>
    <w:rsid w:val="00A308D8"/>
    <w:rsid w:val="00A323D8"/>
    <w:rsid w:val="00A46952"/>
    <w:rsid w:val="00A53BBE"/>
    <w:rsid w:val="00A64FD2"/>
    <w:rsid w:val="00A668D1"/>
    <w:rsid w:val="00A72FC9"/>
    <w:rsid w:val="00AB003E"/>
    <w:rsid w:val="00AB0F38"/>
    <w:rsid w:val="00AC4DEF"/>
    <w:rsid w:val="00AD3CDA"/>
    <w:rsid w:val="00AE7FEA"/>
    <w:rsid w:val="00B032FA"/>
    <w:rsid w:val="00B07A76"/>
    <w:rsid w:val="00B1280A"/>
    <w:rsid w:val="00B24C6A"/>
    <w:rsid w:val="00B300F8"/>
    <w:rsid w:val="00B31A0E"/>
    <w:rsid w:val="00B32931"/>
    <w:rsid w:val="00B42193"/>
    <w:rsid w:val="00B52DBC"/>
    <w:rsid w:val="00B60659"/>
    <w:rsid w:val="00B6205E"/>
    <w:rsid w:val="00B64B53"/>
    <w:rsid w:val="00B84CF8"/>
    <w:rsid w:val="00B9081E"/>
    <w:rsid w:val="00BA3198"/>
    <w:rsid w:val="00BE7659"/>
    <w:rsid w:val="00BF18CA"/>
    <w:rsid w:val="00C002A9"/>
    <w:rsid w:val="00C05055"/>
    <w:rsid w:val="00C12C55"/>
    <w:rsid w:val="00C17762"/>
    <w:rsid w:val="00C463FD"/>
    <w:rsid w:val="00C517C1"/>
    <w:rsid w:val="00C5274D"/>
    <w:rsid w:val="00C64EA0"/>
    <w:rsid w:val="00C65B0D"/>
    <w:rsid w:val="00C75B3D"/>
    <w:rsid w:val="00C87F44"/>
    <w:rsid w:val="00C96816"/>
    <w:rsid w:val="00C976CA"/>
    <w:rsid w:val="00CA7A58"/>
    <w:rsid w:val="00CC2400"/>
    <w:rsid w:val="00CD156B"/>
    <w:rsid w:val="00CE4C31"/>
    <w:rsid w:val="00CF3EA6"/>
    <w:rsid w:val="00D15050"/>
    <w:rsid w:val="00D328F1"/>
    <w:rsid w:val="00D33ED6"/>
    <w:rsid w:val="00D56166"/>
    <w:rsid w:val="00D64BE9"/>
    <w:rsid w:val="00D763FD"/>
    <w:rsid w:val="00D86BC2"/>
    <w:rsid w:val="00D93204"/>
    <w:rsid w:val="00DA3F2C"/>
    <w:rsid w:val="00DA63BF"/>
    <w:rsid w:val="00DC14B8"/>
    <w:rsid w:val="00DC3C55"/>
    <w:rsid w:val="00DD5717"/>
    <w:rsid w:val="00E36D3F"/>
    <w:rsid w:val="00E600B8"/>
    <w:rsid w:val="00E60F89"/>
    <w:rsid w:val="00E64970"/>
    <w:rsid w:val="00E80CCE"/>
    <w:rsid w:val="00E976A5"/>
    <w:rsid w:val="00E97B72"/>
    <w:rsid w:val="00EA62C2"/>
    <w:rsid w:val="00EB1552"/>
    <w:rsid w:val="00EB4590"/>
    <w:rsid w:val="00EC322C"/>
    <w:rsid w:val="00EE185E"/>
    <w:rsid w:val="00EE23E7"/>
    <w:rsid w:val="00F10C0C"/>
    <w:rsid w:val="00F32383"/>
    <w:rsid w:val="00F41FD1"/>
    <w:rsid w:val="00F428C8"/>
    <w:rsid w:val="00F55C92"/>
    <w:rsid w:val="00F56E93"/>
    <w:rsid w:val="00F81AE7"/>
    <w:rsid w:val="00F9291A"/>
    <w:rsid w:val="00F95543"/>
    <w:rsid w:val="00FA1012"/>
    <w:rsid w:val="00FB15C8"/>
    <w:rsid w:val="00FD05FF"/>
    <w:rsid w:val="00FE383A"/>
    <w:rsid w:val="00FE5D43"/>
    <w:rsid w:val="00FF3FBA"/>
    <w:rsid w:val="00FF5506"/>
    <w:rsid w:val="00FF7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EDF47"/>
  <w15:chartTrackingRefBased/>
  <w15:docId w15:val="{B470AD4D-AEAD-42DC-B829-12A4742C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432C"/>
    <w:rPr>
      <w:color w:val="0563C1" w:themeColor="hyperlink"/>
      <w:u w:val="single"/>
    </w:rPr>
  </w:style>
  <w:style w:type="character" w:styleId="UnresolvedMention">
    <w:name w:val="Unresolved Mention"/>
    <w:basedOn w:val="DefaultParagraphFont"/>
    <w:uiPriority w:val="99"/>
    <w:semiHidden/>
    <w:unhideWhenUsed/>
    <w:rsid w:val="00DD5717"/>
    <w:rPr>
      <w:color w:val="605E5C"/>
      <w:shd w:val="clear" w:color="auto" w:fill="E1DFDD"/>
    </w:rPr>
  </w:style>
  <w:style w:type="character" w:styleId="FollowedHyperlink">
    <w:name w:val="FollowedHyperlink"/>
    <w:basedOn w:val="DefaultParagraphFont"/>
    <w:uiPriority w:val="99"/>
    <w:semiHidden/>
    <w:unhideWhenUsed/>
    <w:rsid w:val="00E80C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55186">
      <w:bodyDiv w:val="1"/>
      <w:marLeft w:val="0"/>
      <w:marRight w:val="0"/>
      <w:marTop w:val="0"/>
      <w:marBottom w:val="0"/>
      <w:divBdr>
        <w:top w:val="none" w:sz="0" w:space="0" w:color="auto"/>
        <w:left w:val="none" w:sz="0" w:space="0" w:color="auto"/>
        <w:bottom w:val="none" w:sz="0" w:space="0" w:color="auto"/>
        <w:right w:val="none" w:sz="0" w:space="0" w:color="auto"/>
      </w:divBdr>
      <w:divsChild>
        <w:div w:id="1450932279">
          <w:marLeft w:val="0"/>
          <w:marRight w:val="0"/>
          <w:marTop w:val="0"/>
          <w:marBottom w:val="0"/>
          <w:divBdr>
            <w:top w:val="none" w:sz="0" w:space="0" w:color="auto"/>
            <w:left w:val="none" w:sz="0" w:space="0" w:color="auto"/>
            <w:bottom w:val="none" w:sz="0" w:space="0" w:color="auto"/>
            <w:right w:val="none" w:sz="0" w:space="0" w:color="auto"/>
          </w:divBdr>
          <w:divsChild>
            <w:div w:id="6271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0496">
      <w:bodyDiv w:val="1"/>
      <w:marLeft w:val="0"/>
      <w:marRight w:val="0"/>
      <w:marTop w:val="0"/>
      <w:marBottom w:val="0"/>
      <w:divBdr>
        <w:top w:val="none" w:sz="0" w:space="0" w:color="auto"/>
        <w:left w:val="none" w:sz="0" w:space="0" w:color="auto"/>
        <w:bottom w:val="none" w:sz="0" w:space="0" w:color="auto"/>
        <w:right w:val="none" w:sz="0" w:space="0" w:color="auto"/>
      </w:divBdr>
    </w:div>
    <w:div w:id="189342950">
      <w:bodyDiv w:val="1"/>
      <w:marLeft w:val="0"/>
      <w:marRight w:val="0"/>
      <w:marTop w:val="0"/>
      <w:marBottom w:val="0"/>
      <w:divBdr>
        <w:top w:val="none" w:sz="0" w:space="0" w:color="auto"/>
        <w:left w:val="none" w:sz="0" w:space="0" w:color="auto"/>
        <w:bottom w:val="none" w:sz="0" w:space="0" w:color="auto"/>
        <w:right w:val="none" w:sz="0" w:space="0" w:color="auto"/>
      </w:divBdr>
    </w:div>
    <w:div w:id="711268504">
      <w:bodyDiv w:val="1"/>
      <w:marLeft w:val="0"/>
      <w:marRight w:val="0"/>
      <w:marTop w:val="0"/>
      <w:marBottom w:val="0"/>
      <w:divBdr>
        <w:top w:val="none" w:sz="0" w:space="0" w:color="auto"/>
        <w:left w:val="none" w:sz="0" w:space="0" w:color="auto"/>
        <w:bottom w:val="none" w:sz="0" w:space="0" w:color="auto"/>
        <w:right w:val="none" w:sz="0" w:space="0" w:color="auto"/>
      </w:divBdr>
    </w:div>
    <w:div w:id="921990224">
      <w:bodyDiv w:val="1"/>
      <w:marLeft w:val="0"/>
      <w:marRight w:val="0"/>
      <w:marTop w:val="0"/>
      <w:marBottom w:val="0"/>
      <w:divBdr>
        <w:top w:val="none" w:sz="0" w:space="0" w:color="auto"/>
        <w:left w:val="none" w:sz="0" w:space="0" w:color="auto"/>
        <w:bottom w:val="none" w:sz="0" w:space="0" w:color="auto"/>
        <w:right w:val="none" w:sz="0" w:space="0" w:color="auto"/>
      </w:divBdr>
      <w:divsChild>
        <w:div w:id="424150568">
          <w:marLeft w:val="0"/>
          <w:marRight w:val="0"/>
          <w:marTop w:val="375"/>
          <w:marBottom w:val="450"/>
          <w:divBdr>
            <w:top w:val="none" w:sz="0" w:space="0" w:color="auto"/>
            <w:left w:val="none" w:sz="0" w:space="0" w:color="auto"/>
            <w:bottom w:val="none" w:sz="0" w:space="0" w:color="auto"/>
            <w:right w:val="none" w:sz="0" w:space="0" w:color="auto"/>
          </w:divBdr>
          <w:divsChild>
            <w:div w:id="927999563">
              <w:marLeft w:val="-225"/>
              <w:marRight w:val="-225"/>
              <w:marTop w:val="0"/>
              <w:marBottom w:val="0"/>
              <w:divBdr>
                <w:top w:val="none" w:sz="0" w:space="0" w:color="auto"/>
                <w:left w:val="none" w:sz="0" w:space="0" w:color="auto"/>
                <w:bottom w:val="none" w:sz="0" w:space="0" w:color="auto"/>
                <w:right w:val="none" w:sz="0" w:space="0" w:color="auto"/>
              </w:divBdr>
              <w:divsChild>
                <w:div w:id="138763459">
                  <w:marLeft w:val="0"/>
                  <w:marRight w:val="0"/>
                  <w:marTop w:val="0"/>
                  <w:marBottom w:val="0"/>
                  <w:divBdr>
                    <w:top w:val="none" w:sz="0" w:space="0" w:color="auto"/>
                    <w:left w:val="none" w:sz="0" w:space="0" w:color="auto"/>
                    <w:bottom w:val="none" w:sz="0" w:space="0" w:color="auto"/>
                    <w:right w:val="none" w:sz="0" w:space="0" w:color="auto"/>
                  </w:divBdr>
                  <w:divsChild>
                    <w:div w:id="795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837770">
      <w:bodyDiv w:val="1"/>
      <w:marLeft w:val="0"/>
      <w:marRight w:val="0"/>
      <w:marTop w:val="0"/>
      <w:marBottom w:val="0"/>
      <w:divBdr>
        <w:top w:val="none" w:sz="0" w:space="0" w:color="auto"/>
        <w:left w:val="none" w:sz="0" w:space="0" w:color="auto"/>
        <w:bottom w:val="none" w:sz="0" w:space="0" w:color="auto"/>
        <w:right w:val="none" w:sz="0" w:space="0" w:color="auto"/>
      </w:divBdr>
      <w:divsChild>
        <w:div w:id="979268746">
          <w:marLeft w:val="0"/>
          <w:marRight w:val="0"/>
          <w:marTop w:val="0"/>
          <w:marBottom w:val="0"/>
          <w:divBdr>
            <w:top w:val="none" w:sz="0" w:space="0" w:color="auto"/>
            <w:left w:val="none" w:sz="0" w:space="0" w:color="auto"/>
            <w:bottom w:val="none" w:sz="0" w:space="0" w:color="auto"/>
            <w:right w:val="none" w:sz="0" w:space="0" w:color="auto"/>
          </w:divBdr>
          <w:divsChild>
            <w:div w:id="162387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6920642" TargetMode="External"/><Relationship Id="rId13" Type="http://schemas.openxmlformats.org/officeDocument/2006/relationships/hyperlink" Target="https://mcgrath.nd.edu/assets/390540/expert_guide_on_the_assimilation_removal_and_elimination_of_native_americans.pdf" TargetMode="External"/><Relationship Id="rId18" Type="http://schemas.openxmlformats.org/officeDocument/2006/relationships/hyperlink" Target="https://doi.org/10.1177/0022022115600074"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ethnicity-facts-figures.service.gov.uk/culture-and-community/culture-and-heritage/adults-visiting-heritage-sites/latest" TargetMode="External"/><Relationship Id="rId7" Type="http://schemas.openxmlformats.org/officeDocument/2006/relationships/hyperlink" Target="https://www.jstor.org/stable/26920642" TargetMode="External"/><Relationship Id="rId12" Type="http://schemas.openxmlformats.org/officeDocument/2006/relationships/hyperlink" Target="https://historicengland.org.uk/advice/hpg/generalintro/heritage-conservation-defined/" TargetMode="External"/><Relationship Id="rId17" Type="http://schemas.openxmlformats.org/officeDocument/2006/relationships/hyperlink" Target="https://iopscience.iop.org/article/10.1088/1757-899X/928/2/022138/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onlinelibrary.wiley.com/doi/10.1111/jtsb.12061" TargetMode="External"/><Relationship Id="rId20" Type="http://schemas.openxmlformats.org/officeDocument/2006/relationships/hyperlink" Target="https://www.tandfonline.com/doi/full/10.1179/2159032X13Z.00000000011" TargetMode="External"/><Relationship Id="rId1" Type="http://schemas.openxmlformats.org/officeDocument/2006/relationships/styles" Target="styles.xml"/><Relationship Id="rId6" Type="http://schemas.openxmlformats.org/officeDocument/2006/relationships/hyperlink" Target="https://www.aatkings.com/blog/endangered-species-of-the-great-barrier-reef-and-how-you-can-see-these-incredible-creatures/" TargetMode="External"/><Relationship Id="rId11" Type="http://schemas.openxmlformats.org/officeDocument/2006/relationships/hyperlink" Target="https://www.carbonbrief.org/analysis-why-scientists-think-100-of-global-warming-is-due-to-humans/" TargetMode="External"/><Relationship Id="rId24" Type="http://schemas.openxmlformats.org/officeDocument/2006/relationships/hyperlink" Target="https://www.worldwildlife.org/publications/living-amazon-report-2022" TargetMode="External"/><Relationship Id="rId5" Type="http://schemas.openxmlformats.org/officeDocument/2006/relationships/hyperlink" Target="https://museum.wales/visitor-figures/cumulative-2019-20/" TargetMode="External"/><Relationship Id="rId15" Type="http://schemas.openxmlformats.org/officeDocument/2006/relationships/hyperlink" Target="https://www.nationalmuseums.org.uk/what-we-do/encouraging_investment/tourism/" TargetMode="External"/><Relationship Id="rId23" Type="http://schemas.openxmlformats.org/officeDocument/2006/relationships/hyperlink" Target="https://ich.unesco.org/doc/src/46212-EN.pdf" TargetMode="External"/><Relationship Id="rId10" Type="http://schemas.openxmlformats.org/officeDocument/2006/relationships/hyperlink" Target="https://www.gatescambridge.org/wp-content/uploads/2020/04/final_web_pdf_30.4.2019_-_gates_cambridge_magazine.pdf" TargetMode="External"/><Relationship Id="rId19" Type="http://schemas.openxmlformats.org/officeDocument/2006/relationships/hyperlink" Target="https://www.britishmuseum.org/our-work/departments/collection-care/conservation" TargetMode="External"/><Relationship Id="rId4" Type="http://schemas.openxmlformats.org/officeDocument/2006/relationships/hyperlink" Target="https://www.ehn.org/us-plastics-2656802114/plastic-action-kit" TargetMode="External"/><Relationship Id="rId9" Type="http://schemas.openxmlformats.org/officeDocument/2006/relationships/hyperlink" Target="https://ec.europa.eu/commission/presscorner/detail/en/IP_22_5353" TargetMode="External"/><Relationship Id="rId14" Type="http://schemas.openxmlformats.org/officeDocument/2006/relationships/hyperlink" Target="https://education.nationalgeographic.org/resource/anthropocene/" TargetMode="External"/><Relationship Id="rId22" Type="http://schemas.openxmlformats.org/officeDocument/2006/relationships/hyperlink" Target="https://www.ukclimaterisk.org/wp-content/uploads/2021/06/CCRA3-Briefing-Cultural-Herita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7174</TotalTime>
  <Pages>5</Pages>
  <Words>2977</Words>
  <Characters>14949</Characters>
  <Application>Microsoft Office Word</Application>
  <DocSecurity>0</DocSecurity>
  <Lines>213</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 Chapman</cp:lastModifiedBy>
  <cp:revision>257</cp:revision>
  <dcterms:created xsi:type="dcterms:W3CDTF">2023-02-26T17:06:00Z</dcterms:created>
  <dcterms:modified xsi:type="dcterms:W3CDTF">2023-03-03T16:54:00Z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f7e43ce2-4e1d-477d-81b3-28823a2d5062</vt:lpwstr>
  </property>
</Properties>
</file>