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39D7" w:rsidRDefault="005952DD">
      <w:r>
        <w:t>Roman Religion from the onset, with no comp</w:t>
      </w:r>
      <w:r w:rsidR="00F166BC">
        <w:t>rehens</w:t>
      </w:r>
      <w:r>
        <w:t>ive knowledge of how Roman society worked and how it impacted upon people lives</w:t>
      </w:r>
      <w:r w:rsidR="00D6775F">
        <w:t>,</w:t>
      </w:r>
      <w:r>
        <w:t xml:space="preserve"> can be portrayed as simple enough. Take Disney</w:t>
      </w:r>
      <w:r w:rsidR="00FA41F1">
        <w:t>’s</w:t>
      </w:r>
      <w:r>
        <w:t xml:space="preserve"> ‘Hercules’ for an example, in the film merely the major gods such as Zeus</w:t>
      </w:r>
      <w:r w:rsidR="00133EF1">
        <w:t xml:space="preserve"> (Apollo)</w:t>
      </w:r>
      <w:r>
        <w:t xml:space="preserve"> and Hades </w:t>
      </w:r>
      <w:r w:rsidR="00133EF1">
        <w:t xml:space="preserve">(Pluto) </w:t>
      </w:r>
      <w:r w:rsidR="00FA41F1">
        <w:t xml:space="preserve">are </w:t>
      </w:r>
      <w:r w:rsidR="00FA41F1">
        <w:t>portrayed</w:t>
      </w:r>
      <w:r w:rsidR="00FA41F1">
        <w:t xml:space="preserve"> </w:t>
      </w:r>
      <w:r>
        <w:t xml:space="preserve">and the </w:t>
      </w:r>
      <w:r w:rsidR="00FA41F1">
        <w:t xml:space="preserve">just how they appear in the main city, </w:t>
      </w:r>
      <w:r>
        <w:t>Rome.</w:t>
      </w:r>
      <w:r w:rsidR="00133EF1">
        <w:t xml:space="preserve"> This induces the idea</w:t>
      </w:r>
      <w:r w:rsidR="00FA41F1">
        <w:t xml:space="preserve"> that the Roman Empire was governed entirely by </w:t>
      </w:r>
      <w:r w:rsidR="00133EF1">
        <w:t>Rome and that religion only include</w:t>
      </w:r>
      <w:r w:rsidR="00FA41F1">
        <w:t>d</w:t>
      </w:r>
      <w:r w:rsidR="00133EF1">
        <w:t xml:space="preserve"> the</w:t>
      </w:r>
      <w:r w:rsidR="00FA41F1">
        <w:t>se</w:t>
      </w:r>
      <w:r w:rsidR="00133EF1">
        <w:t xml:space="preserve"> major gods. </w:t>
      </w:r>
      <w:r>
        <w:t xml:space="preserve">However, the Roman Empire during </w:t>
      </w:r>
      <w:r w:rsidR="006F1D11">
        <w:t xml:space="preserve">late antiquity </w:t>
      </w:r>
      <w:r w:rsidR="00E2086C">
        <w:t xml:space="preserve">was </w:t>
      </w:r>
      <w:r w:rsidR="00133EF1">
        <w:t xml:space="preserve">a </w:t>
      </w:r>
      <w:r>
        <w:t xml:space="preserve">lot more advance than modern media portrays </w:t>
      </w:r>
      <w:r w:rsidR="00FA41F1">
        <w:t xml:space="preserve">it </w:t>
      </w:r>
      <w:r>
        <w:t>today. This is highlighted in Rives Chapter Two “Regional Religious Traditions of the Empire”</w:t>
      </w:r>
      <w:r>
        <w:rPr>
          <w:rStyle w:val="FootnoteReference"/>
        </w:rPr>
        <w:footnoteReference w:id="1"/>
      </w:r>
      <w:r>
        <w:t xml:space="preserve"> </w:t>
      </w:r>
      <w:r w:rsidR="00FA41F1">
        <w:t>which</w:t>
      </w:r>
      <w:r w:rsidR="00F166BC">
        <w:t xml:space="preserve"> lays out the </w:t>
      </w:r>
      <w:r w:rsidR="00FA41F1">
        <w:t xml:space="preserve">theory of the </w:t>
      </w:r>
      <w:r w:rsidR="00F166BC">
        <w:t xml:space="preserve">Roman Empire </w:t>
      </w:r>
      <w:r w:rsidR="00FA41F1">
        <w:t>being</w:t>
      </w:r>
      <w:r w:rsidR="00F166BC">
        <w:t xml:space="preserve"> an society </w:t>
      </w:r>
      <w:r w:rsidR="00FA41F1">
        <w:t xml:space="preserve">of </w:t>
      </w:r>
      <w:r w:rsidR="00FA41F1">
        <w:t>orthopraxy</w:t>
      </w:r>
      <w:r w:rsidR="00FA41F1">
        <w:t xml:space="preserve"> </w:t>
      </w:r>
      <w:r w:rsidR="00F166BC">
        <w:t xml:space="preserve">rather than </w:t>
      </w:r>
      <w:r w:rsidR="00FA41F1">
        <w:t xml:space="preserve">one of </w:t>
      </w:r>
      <w:r w:rsidR="00F166BC" w:rsidRPr="00F166BC">
        <w:t>orthodoxy</w:t>
      </w:r>
      <w:r w:rsidR="00F166BC">
        <w:t>, meaning that Rome and the people in charge of Rome did not mind deities that were not their o</w:t>
      </w:r>
      <w:r w:rsidR="00FA41F1">
        <w:t xml:space="preserve">wn and even at times merged </w:t>
      </w:r>
      <w:r w:rsidR="00F166BC">
        <w:t>these foreign deities into their own deities if they saw a similarity between the two deities</w:t>
      </w:r>
      <w:r w:rsidR="0020032B">
        <w:t xml:space="preserve">. </w:t>
      </w:r>
      <w:r w:rsidR="0020032B">
        <w:rPr>
          <w:rStyle w:val="FootnoteReference"/>
        </w:rPr>
        <w:footnoteReference w:id="2"/>
      </w:r>
      <w:r w:rsidR="00E0337F">
        <w:t xml:space="preserve"> What is key to remember about late antiquity is that religion and the ruling state were all one power and cannot be separated like</w:t>
      </w:r>
      <w:r w:rsidR="00813FEF">
        <w:t xml:space="preserve"> in</w:t>
      </w:r>
      <w:r w:rsidR="00E0337F">
        <w:t xml:space="preserve"> today</w:t>
      </w:r>
      <w:r w:rsidR="00FA41F1">
        <w:t>’s</w:t>
      </w:r>
      <w:r w:rsidR="00E0337F">
        <w:t xml:space="preserve"> society </w:t>
      </w:r>
      <w:r w:rsidR="00813FEF">
        <w:t xml:space="preserve">where, for example </w:t>
      </w:r>
      <w:r w:rsidR="00FA41F1">
        <w:t xml:space="preserve">in </w:t>
      </w:r>
      <w:r w:rsidR="00813FEF">
        <w:t>Britain, the government and the church are different entities. In Rome this merely was not the case so what really</w:t>
      </w:r>
      <w:r w:rsidR="0020032B">
        <w:t xml:space="preserve"> mattered to the Romans was the correct practice</w:t>
      </w:r>
      <w:r w:rsidR="00FA41F1">
        <w:t xml:space="preserve"> or behaviour</w:t>
      </w:r>
      <w:r w:rsidR="0020032B">
        <w:t xml:space="preserve">, </w:t>
      </w:r>
      <w:r w:rsidR="00813FEF">
        <w:t xml:space="preserve">as </w:t>
      </w:r>
      <w:r w:rsidR="0020032B">
        <w:t xml:space="preserve">it did not matter what God you believed </w:t>
      </w:r>
      <w:r w:rsidR="00EF6585">
        <w:t xml:space="preserve">in </w:t>
      </w:r>
      <w:r w:rsidR="0020032B">
        <w:t>as long as you complied with the correct practices of the Roman state.</w:t>
      </w:r>
      <w:r w:rsidR="00813FEF">
        <w:t xml:space="preserve"> This paper will </w:t>
      </w:r>
      <w:r w:rsidR="00F34AA3">
        <w:t>consider ideas related to religion and</w:t>
      </w:r>
      <w:r w:rsidR="00813FEF">
        <w:t xml:space="preserve"> power</w:t>
      </w:r>
      <w:r w:rsidR="0020268B">
        <w:t xml:space="preserve"> during late antiquity</w:t>
      </w:r>
      <w:r w:rsidR="00813FEF">
        <w:t xml:space="preserve"> an</w:t>
      </w:r>
      <w:r w:rsidR="00FA41F1">
        <w:t xml:space="preserve">d </w:t>
      </w:r>
      <w:r w:rsidR="00F34AA3">
        <w:t>whether</w:t>
      </w:r>
      <w:r w:rsidR="00FA41F1">
        <w:t xml:space="preserve"> religious practices </w:t>
      </w:r>
      <w:r w:rsidR="00F34AA3">
        <w:t>needed to</w:t>
      </w:r>
      <w:r w:rsidR="00813FEF">
        <w:t xml:space="preserve"> comply with</w:t>
      </w:r>
      <w:r w:rsidR="00FA41F1">
        <w:t xml:space="preserve"> that of the Roman state </w:t>
      </w:r>
      <w:r w:rsidR="00F34AA3">
        <w:t>to avoid you being</w:t>
      </w:r>
      <w:r w:rsidR="00813FEF">
        <w:t xml:space="preserve"> seen as a </w:t>
      </w:r>
      <w:r w:rsidR="00FA41F1">
        <w:t xml:space="preserve">potential </w:t>
      </w:r>
      <w:r w:rsidR="00813FEF">
        <w:t>threat</w:t>
      </w:r>
      <w:r w:rsidR="00F34AA3">
        <w:t xml:space="preserve"> to the government</w:t>
      </w:r>
      <w:r w:rsidR="00813FEF">
        <w:t xml:space="preserve">. </w:t>
      </w:r>
      <w:r w:rsidR="0020032B">
        <w:t xml:space="preserve"> </w:t>
      </w:r>
    </w:p>
    <w:p w:rsidR="0020032B" w:rsidRDefault="00DE3842">
      <w:r>
        <w:t>Evidence of Rome</w:t>
      </w:r>
      <w:r w:rsidR="002461CA">
        <w:t xml:space="preserve"> accepting foreign Gods can be found in the works of </w:t>
      </w:r>
      <w:proofErr w:type="spellStart"/>
      <w:r w:rsidR="002461CA">
        <w:t>Minucius</w:t>
      </w:r>
      <w:proofErr w:type="spellEnd"/>
      <w:r w:rsidR="002461CA">
        <w:t xml:space="preserve"> Felix: </w:t>
      </w:r>
    </w:p>
    <w:p w:rsidR="006D4789" w:rsidRDefault="002461CA" w:rsidP="006D4789">
      <w:pPr>
        <w:ind w:left="720"/>
        <w:rPr>
          <w:i/>
        </w:rPr>
      </w:pPr>
      <w:r>
        <w:rPr>
          <w:i/>
        </w:rPr>
        <w:t xml:space="preserve">Throughout the entire empire, in provinces and towns, we see that each local group of people has its own religious rituals and worships local gods. The </w:t>
      </w:r>
      <w:proofErr w:type="spellStart"/>
      <w:r>
        <w:rPr>
          <w:i/>
        </w:rPr>
        <w:t>Eleusinians</w:t>
      </w:r>
      <w:proofErr w:type="spellEnd"/>
      <w:r>
        <w:rPr>
          <w:i/>
        </w:rPr>
        <w:t xml:space="preserve"> worship Ceres, the Phrygians the Great Mother, the </w:t>
      </w:r>
      <w:proofErr w:type="spellStart"/>
      <w:r>
        <w:rPr>
          <w:i/>
        </w:rPr>
        <w:t>Epidaurians</w:t>
      </w:r>
      <w:proofErr w:type="spellEnd"/>
      <w:r>
        <w:rPr>
          <w:i/>
        </w:rPr>
        <w:t xml:space="preserve"> Aesculapius, the </w:t>
      </w:r>
      <w:proofErr w:type="spellStart"/>
      <w:r>
        <w:rPr>
          <w:i/>
        </w:rPr>
        <w:t>Chaldaeans</w:t>
      </w:r>
      <w:proofErr w:type="spellEnd"/>
      <w:r>
        <w:rPr>
          <w:i/>
        </w:rPr>
        <w:t xml:space="preserve"> Baal, the Syrians Astarte, the </w:t>
      </w:r>
      <w:proofErr w:type="spellStart"/>
      <w:r>
        <w:rPr>
          <w:i/>
        </w:rPr>
        <w:t>Taurians</w:t>
      </w:r>
      <w:proofErr w:type="spellEnd"/>
      <w:r>
        <w:rPr>
          <w:i/>
        </w:rPr>
        <w:t xml:space="preserve"> Diana and the </w:t>
      </w:r>
      <w:proofErr w:type="spellStart"/>
      <w:r>
        <w:rPr>
          <w:i/>
        </w:rPr>
        <w:t>Gauls</w:t>
      </w:r>
      <w:proofErr w:type="spellEnd"/>
      <w:r>
        <w:rPr>
          <w:i/>
        </w:rPr>
        <w:t xml:space="preserve"> Mercury. The Romans, however, worship all the gods in the world. Their power and authority have encompassed the whole world, and they have extended their empire beyond the paths of the sun and the confines of the ocean itself. All the while they practice their god-fearing </w:t>
      </w:r>
      <w:proofErr w:type="spellStart"/>
      <w:r>
        <w:rPr>
          <w:i/>
        </w:rPr>
        <w:t>valor</w:t>
      </w:r>
      <w:proofErr w:type="spellEnd"/>
      <w:r>
        <w:rPr>
          <w:i/>
        </w:rPr>
        <w:t xml:space="preserve"> (</w:t>
      </w:r>
      <w:proofErr w:type="spellStart"/>
      <w:r>
        <w:rPr>
          <w:i/>
        </w:rPr>
        <w:t>virtus</w:t>
      </w:r>
      <w:proofErr w:type="spellEnd"/>
      <w:r>
        <w:rPr>
          <w:i/>
        </w:rPr>
        <w:t xml:space="preserve"> </w:t>
      </w:r>
      <w:proofErr w:type="spellStart"/>
      <w:r>
        <w:rPr>
          <w:i/>
        </w:rPr>
        <w:t>religiosa</w:t>
      </w:r>
      <w:proofErr w:type="spellEnd"/>
      <w:r>
        <w:rPr>
          <w:i/>
        </w:rPr>
        <w:t xml:space="preserve">) in the field and strengthen their city with awesome religious rites, chaste virgins and many a priestly dignity and title. </w:t>
      </w:r>
    </w:p>
    <w:p w:rsidR="002461CA" w:rsidRDefault="006D4789" w:rsidP="006D4789">
      <w:pPr>
        <w:ind w:left="720"/>
      </w:pPr>
      <w:r>
        <w:rPr>
          <w:i/>
        </w:rPr>
        <w:t xml:space="preserve">When </w:t>
      </w:r>
      <w:r w:rsidR="00DE3842">
        <w:rPr>
          <w:i/>
        </w:rPr>
        <w:t>they</w:t>
      </w:r>
      <w:r>
        <w:rPr>
          <w:i/>
        </w:rPr>
        <w:t xml:space="preserve"> have captured a town, even in the fierceness of victory, the Romans respect the deities of the conquered people. They invite to Rome gods from all over the world and make them their own, raising altars even to unknown gods and to the shades of the dead. And thus, while the Romans were adopting the religious rites of all nations, they also earned for themselves dominion. </w:t>
      </w:r>
      <w:r w:rsidR="002461CA">
        <w:rPr>
          <w:i/>
        </w:rPr>
        <w:t xml:space="preserve"> </w:t>
      </w:r>
      <w:r>
        <w:t>(</w:t>
      </w:r>
      <w:proofErr w:type="spellStart"/>
      <w:r>
        <w:t>Minucius</w:t>
      </w:r>
      <w:proofErr w:type="spellEnd"/>
      <w:r>
        <w:t xml:space="preserve"> Felix, Octavius 6.)</w:t>
      </w:r>
      <w:r>
        <w:rPr>
          <w:rStyle w:val="FootnoteReference"/>
        </w:rPr>
        <w:footnoteReference w:id="3"/>
      </w:r>
      <w:r>
        <w:t xml:space="preserve"> </w:t>
      </w:r>
    </w:p>
    <w:p w:rsidR="00205718" w:rsidRDefault="00DE3842" w:rsidP="00DE3842">
      <w:r>
        <w:t>What is highlighted in this source is what Rives highlights in his chapter</w:t>
      </w:r>
      <w:r w:rsidR="00A67522">
        <w:t>,</w:t>
      </w:r>
      <w:r>
        <w:t xml:space="preserve"> </w:t>
      </w:r>
      <w:r w:rsidR="00F34AA3">
        <w:t>that it was</w:t>
      </w:r>
      <w:r>
        <w:t xml:space="preserve"> the norm </w:t>
      </w:r>
      <w:r w:rsidR="00F34AA3">
        <w:t>for</w:t>
      </w:r>
      <w:r>
        <w:t xml:space="preserve"> everyone </w:t>
      </w:r>
      <w:r w:rsidR="00F34AA3">
        <w:t>to have</w:t>
      </w:r>
      <w:r>
        <w:t xml:space="preserve"> their own deities.</w:t>
      </w:r>
      <w:r>
        <w:rPr>
          <w:rStyle w:val="FootnoteReference"/>
        </w:rPr>
        <w:footnoteReference w:id="4"/>
      </w:r>
      <w:r>
        <w:t xml:space="preserve"> </w:t>
      </w:r>
      <w:r w:rsidR="00A67522">
        <w:t xml:space="preserve">Which </w:t>
      </w:r>
      <w:r w:rsidR="00F34AA3">
        <w:t>is also seen in</w:t>
      </w:r>
      <w:r w:rsidR="00A67522">
        <w:t xml:space="preserve"> the examples of Greece, Asia Minor, Syria, Egypt, North Africa, Western Europe, Eastern Europe and Italy </w:t>
      </w:r>
      <w:r w:rsidR="00F34AA3">
        <w:t xml:space="preserve">which Rives uses </w:t>
      </w:r>
      <w:r w:rsidR="00A67522">
        <w:t xml:space="preserve">to explain this. Through this sense Romans did </w:t>
      </w:r>
      <w:r w:rsidR="00E2086C">
        <w:t>“</w:t>
      </w:r>
      <w:r w:rsidR="00A67522">
        <w:t>worship all the gods in the world</w:t>
      </w:r>
      <w:r w:rsidR="00E2086C">
        <w:t>”</w:t>
      </w:r>
      <w:r w:rsidR="00E2086C">
        <w:rPr>
          <w:rStyle w:val="FootnoteReference"/>
        </w:rPr>
        <w:footnoteReference w:id="5"/>
      </w:r>
      <w:r w:rsidR="00A67522">
        <w:t xml:space="preserve"> as the citizens of Rom</w:t>
      </w:r>
      <w:r w:rsidR="00F34AA3">
        <w:t>e</w:t>
      </w:r>
      <w:r w:rsidR="00A67522">
        <w:t>, depending on where they came from</w:t>
      </w:r>
      <w:r w:rsidR="00F34AA3">
        <w:t>,</w:t>
      </w:r>
      <w:r w:rsidR="00A67522">
        <w:t xml:space="preserve"> </w:t>
      </w:r>
      <w:r w:rsidR="00A522C4">
        <w:t xml:space="preserve">carried and worshipped their own deities. However, this should not be confused with the Romans accepting foreign deities as their own as this was not </w:t>
      </w:r>
      <w:r w:rsidR="00A522C4">
        <w:lastRenderedPageBreak/>
        <w:t xml:space="preserve">always the case. Romans tolerated foreign deities but that does not mean they </w:t>
      </w:r>
      <w:r w:rsidR="00F34AA3">
        <w:t>we</w:t>
      </w:r>
      <w:r w:rsidR="00A522C4">
        <w:t>re always fully accepted and integrated into the state.</w:t>
      </w:r>
      <w:r w:rsidR="00A522C4">
        <w:rPr>
          <w:rStyle w:val="FootnoteReference"/>
        </w:rPr>
        <w:footnoteReference w:id="6"/>
      </w:r>
      <w:r w:rsidR="00A522C4">
        <w:t xml:space="preserve"> </w:t>
      </w:r>
    </w:p>
    <w:p w:rsidR="007368CE" w:rsidRDefault="00A522C4" w:rsidP="00DE3842">
      <w:r>
        <w:t>Non</w:t>
      </w:r>
      <w:r w:rsidR="00F34AA3">
        <w:t>-</w:t>
      </w:r>
      <w:r>
        <w:t xml:space="preserve">integration </w:t>
      </w:r>
      <w:r w:rsidR="00205718">
        <w:t>can be found in Cicero, where he provides information about how no individual can take a foreign God unless the State approves. However, he does state that in private they can worship those Gods.</w:t>
      </w:r>
      <w:r w:rsidR="00205718">
        <w:rPr>
          <w:rStyle w:val="FootnoteReference"/>
        </w:rPr>
        <w:footnoteReference w:id="7"/>
      </w:r>
      <w:r w:rsidR="00205718">
        <w:t xml:space="preserve"> Another case of this can be found in Dio</w:t>
      </w:r>
      <w:r w:rsidR="00CD4AFA">
        <w:t>nysius of Halicarnassus</w:t>
      </w:r>
      <w:r w:rsidR="00F34AA3">
        <w:t>’</w:t>
      </w:r>
      <w:r w:rsidR="00CD4AFA">
        <w:t xml:space="preserve"> writings where he displays how foreigners who come to Rome are under </w:t>
      </w:r>
      <w:r w:rsidR="00F34AA3">
        <w:t>no</w:t>
      </w:r>
      <w:r w:rsidR="00CD4AFA">
        <w:t xml:space="preserve"> obligation to worship the ancestral gods</w:t>
      </w:r>
      <w:r w:rsidR="00F34AA3">
        <w:t xml:space="preserve"> of the Romans and their own cultural obligations are allowed</w:t>
      </w:r>
      <w:r w:rsidR="00CD4AFA">
        <w:t>. However, the State never imitates these practices</w:t>
      </w:r>
      <w:r w:rsidR="00F34AA3">
        <w:t>,</w:t>
      </w:r>
      <w:r w:rsidR="00CD4AFA">
        <w:t xml:space="preserve"> but instea</w:t>
      </w:r>
      <w:r w:rsidR="00F34AA3">
        <w:t>d</w:t>
      </w:r>
      <w:r w:rsidR="00F2375B">
        <w:t>,</w:t>
      </w:r>
      <w:r w:rsidR="00F34AA3">
        <w:t xml:space="preserve"> on the recommendation of the O</w:t>
      </w:r>
      <w:r w:rsidR="00CD4AFA">
        <w:t>racle</w:t>
      </w:r>
      <w:r w:rsidR="00F2375B">
        <w:t>,</w:t>
      </w:r>
      <w:r w:rsidR="00CD4AFA">
        <w:t xml:space="preserve"> the Roman State introduces rites that merge with their own religious practices.</w:t>
      </w:r>
      <w:r w:rsidR="00716DF9">
        <w:rPr>
          <w:rStyle w:val="FootnoteReference"/>
        </w:rPr>
        <w:footnoteReference w:id="8"/>
      </w:r>
      <w:r w:rsidR="00CD4AFA">
        <w:t xml:space="preserve"> </w:t>
      </w:r>
      <w:r w:rsidR="00E2086C">
        <w:t>From this we can see the State</w:t>
      </w:r>
      <w:r w:rsidR="00F34AA3">
        <w:t>’s</w:t>
      </w:r>
      <w:r w:rsidR="00E2086C">
        <w:t xml:space="preserve"> religious control and how it impacted upon ordinary life as it shows the Roman State respecting people</w:t>
      </w:r>
      <w:r w:rsidR="008B394A">
        <w:t>’s</w:t>
      </w:r>
      <w:r w:rsidR="00E2086C">
        <w:t xml:space="preserve"> ancestral gods to the extent that t</w:t>
      </w:r>
      <w:r w:rsidR="007368CE">
        <w:t>hey are allowed to worship them</w:t>
      </w:r>
      <w:r w:rsidR="008B394A">
        <w:t>. This</w:t>
      </w:r>
      <w:r w:rsidR="007368CE">
        <w:t xml:space="preserve"> was the case with Judaism, but on the other hand </w:t>
      </w:r>
      <w:r w:rsidR="00D16482">
        <w:t xml:space="preserve">it shows the Roman State </w:t>
      </w:r>
      <w:r w:rsidR="007368CE">
        <w:t xml:space="preserve">not fully accepting all the </w:t>
      </w:r>
      <w:r w:rsidR="00D16482">
        <w:t>religious practices linked with that deity but instead taking elements</w:t>
      </w:r>
      <w:r w:rsidR="008B394A">
        <w:t xml:space="preserve"> of the belief and its practices</w:t>
      </w:r>
      <w:r w:rsidR="00D16482">
        <w:t xml:space="preserve">. </w:t>
      </w:r>
    </w:p>
    <w:p w:rsidR="00D6775F" w:rsidRDefault="00A16035" w:rsidP="00DE3842">
      <w:r>
        <w:t xml:space="preserve">Religions that were commonly respected and sometimes fully accepted by that of the Roman Empire </w:t>
      </w:r>
      <w:r w:rsidR="008B394A">
        <w:t>are</w:t>
      </w:r>
      <w:r>
        <w:t xml:space="preserve"> those that follow the same practices. Rives argues this in the case of Greece and Egypt as</w:t>
      </w:r>
      <w:r w:rsidR="00716DF9">
        <w:t xml:space="preserve"> these regions have similar practices to that of Rome</w:t>
      </w:r>
      <w:r w:rsidR="00F2375B">
        <w:t>, i</w:t>
      </w:r>
      <w:r w:rsidR="00716DF9">
        <w:t>n that they all knowledge the existence of more than one god</w:t>
      </w:r>
      <w:r w:rsidR="00716DF9">
        <w:rPr>
          <w:rStyle w:val="FootnoteReference"/>
        </w:rPr>
        <w:footnoteReference w:id="9"/>
      </w:r>
      <w:r w:rsidR="00F2375B">
        <w:t xml:space="preserve">, they all had </w:t>
      </w:r>
      <w:r w:rsidR="00716DF9">
        <w:t>public cult</w:t>
      </w:r>
      <w:r w:rsidR="00F2375B">
        <w:t>s which</w:t>
      </w:r>
      <w:r w:rsidR="00716DF9">
        <w:t xml:space="preserve"> included sacrifices and rituals,</w:t>
      </w:r>
      <w:r w:rsidR="00FB3F23">
        <w:rPr>
          <w:rStyle w:val="FootnoteReference"/>
        </w:rPr>
        <w:footnoteReference w:id="10"/>
      </w:r>
      <w:r w:rsidR="00716DF9">
        <w:t xml:space="preserve"> they all had festivals </w:t>
      </w:r>
      <w:r w:rsidR="00FB3F23">
        <w:t>that were schedule</w:t>
      </w:r>
      <w:r w:rsidR="00F2375B">
        <w:t>d</w:t>
      </w:r>
      <w:r w:rsidR="00FB3F23">
        <w:t xml:space="preserve"> to take place</w:t>
      </w:r>
      <w:r w:rsidR="005664E6">
        <w:t xml:space="preserve"> yearly</w:t>
      </w:r>
      <w:r w:rsidR="00F2375B">
        <w:t>,</w:t>
      </w:r>
      <w:r w:rsidR="00FB3F23">
        <w:rPr>
          <w:rStyle w:val="FootnoteReference"/>
        </w:rPr>
        <w:footnoteReference w:id="11"/>
      </w:r>
      <w:r w:rsidR="005664E6">
        <w:t xml:space="preserve"> and</w:t>
      </w:r>
      <w:r w:rsidR="00FB3F23">
        <w:t xml:space="preserve"> </w:t>
      </w:r>
      <w:r w:rsidR="005664E6">
        <w:t>l</w:t>
      </w:r>
      <w:r w:rsidR="00FB3F23">
        <w:t>astly</w:t>
      </w:r>
      <w:r w:rsidR="005664E6">
        <w:t>,</w:t>
      </w:r>
      <w:r w:rsidR="00FB3F23">
        <w:t xml:space="preserve"> they all had religious buildings in which they could worship, seek help</w:t>
      </w:r>
      <w:r w:rsidR="00F2375B">
        <w:t>,</w:t>
      </w:r>
      <w:r w:rsidR="00FB3F23">
        <w:t xml:space="preserve"> and perform sacrifices</w:t>
      </w:r>
      <w:r w:rsidR="00F2375B">
        <w:t xml:space="preserve"> and other rituals</w:t>
      </w:r>
      <w:r w:rsidR="00FB3F23">
        <w:t xml:space="preserve"> to the divine.</w:t>
      </w:r>
      <w:r w:rsidR="00FB3F23">
        <w:rPr>
          <w:rStyle w:val="FootnoteReference"/>
        </w:rPr>
        <w:footnoteReference w:id="12"/>
      </w:r>
      <w:r w:rsidR="00FB3F23">
        <w:t xml:space="preserve">  </w:t>
      </w:r>
      <w:r w:rsidR="007D3867">
        <w:t xml:space="preserve">This shows that </w:t>
      </w:r>
      <w:r w:rsidR="009D5175">
        <w:t xml:space="preserve">religion was interwoven into </w:t>
      </w:r>
      <w:r w:rsidR="00875671">
        <w:t xml:space="preserve">ordinary life as </w:t>
      </w:r>
      <w:r w:rsidR="009D5175">
        <w:t xml:space="preserve">the </w:t>
      </w:r>
      <w:r w:rsidR="00F2375B">
        <w:t>“entire citizen body”</w:t>
      </w:r>
      <w:r w:rsidR="00F2375B">
        <w:rPr>
          <w:rStyle w:val="FootnoteReference"/>
        </w:rPr>
        <w:footnoteReference w:id="13"/>
      </w:r>
      <w:r w:rsidR="009D5175">
        <w:t xml:space="preserve"> were expected to take part in these festivals. These festivals could require rituals, sacrifices,</w:t>
      </w:r>
      <w:r w:rsidR="00875671">
        <w:t xml:space="preserve"> games </w:t>
      </w:r>
      <w:r w:rsidR="00F2375B">
        <w:t>(</w:t>
      </w:r>
      <w:r w:rsidR="00875671">
        <w:t>such as Olympic sports</w:t>
      </w:r>
      <w:r w:rsidR="00F2375B">
        <w:t>)</w:t>
      </w:r>
      <w:r w:rsidR="00875671">
        <w:t>,</w:t>
      </w:r>
      <w:r w:rsidR="003F72C5">
        <w:t xml:space="preserve"> feasts,</w:t>
      </w:r>
      <w:r w:rsidR="009D5175">
        <w:t xml:space="preserve"> the ‘closing up of shop’ where you were not allowed to be selling </w:t>
      </w:r>
      <w:r w:rsidR="00F2375B">
        <w:t>items at</w:t>
      </w:r>
      <w:r w:rsidR="009D5175">
        <w:t xml:space="preserve"> the market because </w:t>
      </w:r>
      <w:r w:rsidR="005664E6">
        <w:t>that</w:t>
      </w:r>
      <w:r w:rsidR="009D5175">
        <w:t xml:space="preserve"> day was a festival day. It could</w:t>
      </w:r>
      <w:r w:rsidR="003F72C5">
        <w:t xml:space="preserve"> also</w:t>
      </w:r>
      <w:r w:rsidR="009D5175">
        <w:t xml:space="preserve"> involve the courts being suspended as no legal business was allowed to take place </w:t>
      </w:r>
      <w:r w:rsidR="00875671">
        <w:t>on that day.</w:t>
      </w:r>
      <w:r w:rsidR="003F72C5">
        <w:rPr>
          <w:rStyle w:val="FootnoteReference"/>
        </w:rPr>
        <w:footnoteReference w:id="14"/>
      </w:r>
      <w:r w:rsidR="00875671">
        <w:t xml:space="preserve"> </w:t>
      </w:r>
      <w:r w:rsidR="005664E6">
        <w:t xml:space="preserve">These festivals were not a one off occurrence, in Rome they were a monthly </w:t>
      </w:r>
      <w:r w:rsidR="00891214">
        <w:t>event, with huge chunks of days, either them being full or half days</w:t>
      </w:r>
      <w:r w:rsidR="00F2375B">
        <w:t>,</w:t>
      </w:r>
      <w:r w:rsidR="00891214">
        <w:t xml:space="preserve"> been taken up to celebrate these festivals which was seen as a legal requirement</w:t>
      </w:r>
      <w:r w:rsidR="00F2375B">
        <w:t>. This was s</w:t>
      </w:r>
      <w:r w:rsidR="00891214">
        <w:t>omething the p</w:t>
      </w:r>
      <w:r w:rsidR="00B713C5">
        <w:t>opulation had to take part in</w:t>
      </w:r>
      <w:r w:rsidR="00F2375B">
        <w:t>, o</w:t>
      </w:r>
      <w:r w:rsidR="00891214">
        <w:t>therwise they could be shunned by society or get in trouble with authorities if they did not perform the right practice</w:t>
      </w:r>
      <w:r w:rsidR="00F2375B">
        <w:t>s</w:t>
      </w:r>
      <w:r w:rsidR="00891214">
        <w:t xml:space="preserve"> which </w:t>
      </w:r>
      <w:r w:rsidR="00F2375B">
        <w:t>were</w:t>
      </w:r>
      <w:r w:rsidR="00891214">
        <w:t xml:space="preserve"> required of them. </w:t>
      </w:r>
    </w:p>
    <w:p w:rsidR="006948B3" w:rsidRDefault="00771D7D" w:rsidP="00DE3842">
      <w:r>
        <w:t xml:space="preserve">Another similarity between the </w:t>
      </w:r>
      <w:r w:rsidR="00F2375B">
        <w:t xml:space="preserve">Ancient </w:t>
      </w:r>
      <w:r>
        <w:t>Gree</w:t>
      </w:r>
      <w:r w:rsidR="00F2375B">
        <w:t>ks</w:t>
      </w:r>
      <w:r>
        <w:t>, Rom</w:t>
      </w:r>
      <w:r w:rsidR="00F2375B">
        <w:t>ans</w:t>
      </w:r>
      <w:r>
        <w:t xml:space="preserve"> and </w:t>
      </w:r>
      <w:r w:rsidR="00F2375B">
        <w:t>Egyptians</w:t>
      </w:r>
      <w:r>
        <w:t xml:space="preserve"> is how they perceived the Gods. They all believed that the gods could dwell within nature and so would make pilgrimages to certain temples or shrines seeking help with health or safe passage on a sea journey. </w:t>
      </w:r>
      <w:r w:rsidR="00F2375B">
        <w:t xml:space="preserve"> Another similarity is that they believed that</w:t>
      </w:r>
      <w:r>
        <w:t xml:space="preserve"> gods could come to them in the shape of human form or within a dream</w:t>
      </w:r>
      <w:r w:rsidR="00F2375B">
        <w:t>, generally to give advice</w:t>
      </w:r>
      <w:r>
        <w:t xml:space="preserve">. </w:t>
      </w:r>
      <w:r w:rsidR="005A2D7E">
        <w:t>This show</w:t>
      </w:r>
      <w:r w:rsidR="00F2375B">
        <w:t>s</w:t>
      </w:r>
      <w:r w:rsidR="005A2D7E">
        <w:t xml:space="preserve"> </w:t>
      </w:r>
      <w:r w:rsidR="00F2375B">
        <w:t xml:space="preserve">how relationships with the gods and the associated </w:t>
      </w:r>
      <w:r w:rsidR="005A2D7E">
        <w:t xml:space="preserve">religious practices </w:t>
      </w:r>
      <w:r w:rsidR="00F2375B">
        <w:t xml:space="preserve">were </w:t>
      </w:r>
      <w:r w:rsidR="005A2D7E">
        <w:t>an important part of ordinary life in Rome</w:t>
      </w:r>
      <w:r w:rsidR="006948B3">
        <w:t xml:space="preserve">, it was also important to conduct practices </w:t>
      </w:r>
      <w:r w:rsidR="006948B3">
        <w:t xml:space="preserve">correctly </w:t>
      </w:r>
      <w:r w:rsidR="006948B3">
        <w:t>to keep in favour with both the gods and the rules of society</w:t>
      </w:r>
      <w:r w:rsidR="005A2D7E">
        <w:t>.</w:t>
      </w:r>
      <w:r w:rsidR="005A2D7E">
        <w:t xml:space="preserve"> </w:t>
      </w:r>
    </w:p>
    <w:p w:rsidR="00B713C5" w:rsidRDefault="005A2D7E" w:rsidP="00DE3842">
      <w:r>
        <w:t xml:space="preserve">However, what happened to the religions and cults that the Roman State saw </w:t>
      </w:r>
      <w:r w:rsidR="00461C95">
        <w:t xml:space="preserve">as in having </w:t>
      </w:r>
      <w:r>
        <w:t xml:space="preserve">improper practices? Rives, in his chapter, explains that when Rome started pushing </w:t>
      </w:r>
      <w:r w:rsidR="00461C95">
        <w:t xml:space="preserve">into Western Europe they </w:t>
      </w:r>
      <w:r w:rsidR="00461C95">
        <w:lastRenderedPageBreak/>
        <w:t xml:space="preserve">started encountering the Celtic religion, which like Rome had many gods, in which the Romans were able to </w:t>
      </w:r>
      <w:r w:rsidR="006948B3">
        <w:t>draw similarities t</w:t>
      </w:r>
      <w:r w:rsidR="00461C95">
        <w:t>o.</w:t>
      </w:r>
      <w:r w:rsidR="00461C95">
        <w:rPr>
          <w:rStyle w:val="FootnoteReference"/>
        </w:rPr>
        <w:footnoteReference w:id="15"/>
      </w:r>
      <w:r w:rsidR="00461C95">
        <w:t xml:space="preserve">  Having </w:t>
      </w:r>
      <w:r w:rsidR="006948B3">
        <w:t>similar gods was a positive for</w:t>
      </w:r>
      <w:r w:rsidR="00461C95">
        <w:t xml:space="preserve"> the Celtic religion, however, the negative was the </w:t>
      </w:r>
      <w:r w:rsidR="006948B3">
        <w:t>apparently ‘</w:t>
      </w:r>
      <w:r w:rsidR="00461C95">
        <w:t>improper</w:t>
      </w:r>
      <w:r w:rsidR="006948B3">
        <w:t>’</w:t>
      </w:r>
      <w:r w:rsidR="00461C95">
        <w:t xml:space="preserve"> practice of druids. Druids to </w:t>
      </w:r>
      <w:r w:rsidR="006948B3">
        <w:t xml:space="preserve">the </w:t>
      </w:r>
      <w:r w:rsidR="00461C95">
        <w:t>Roman standards were sim</w:t>
      </w:r>
      <w:r w:rsidR="00C41C0B">
        <w:t>ilar to that of priest</w:t>
      </w:r>
      <w:r w:rsidR="006948B3">
        <w:t>, in</w:t>
      </w:r>
      <w:r w:rsidR="00C41C0B">
        <w:t xml:space="preserve"> that </w:t>
      </w:r>
      <w:r w:rsidR="006948B3">
        <w:t xml:space="preserve">they </w:t>
      </w:r>
      <w:r w:rsidR="00C41C0B">
        <w:t>had unique knowledge of the cosmos and the divine world.</w:t>
      </w:r>
      <w:r w:rsidR="00C41C0B">
        <w:rPr>
          <w:rStyle w:val="FootnoteReference"/>
        </w:rPr>
        <w:footnoteReference w:id="16"/>
      </w:r>
      <w:r w:rsidR="00C41C0B">
        <w:t xml:space="preserve"> However, the druids were seen as barbarians and apparently took part in human sacrifices</w:t>
      </w:r>
      <w:r w:rsidR="00C41C0B">
        <w:rPr>
          <w:rStyle w:val="FootnoteReference"/>
        </w:rPr>
        <w:footnoteReference w:id="17"/>
      </w:r>
      <w:r w:rsidR="00C41C0B">
        <w:t xml:space="preserve"> which was frowned upon in Roman society</w:t>
      </w:r>
      <w:r w:rsidR="006948B3">
        <w:t>,</w:t>
      </w:r>
      <w:r w:rsidR="00C41C0B">
        <w:t xml:space="preserve"> and for that reason the Druids were </w:t>
      </w:r>
      <w:r w:rsidR="006948B3">
        <w:t xml:space="preserve">inacceptable and therefore </w:t>
      </w:r>
      <w:r w:rsidR="00C41C0B">
        <w:t xml:space="preserve">disposed of. </w:t>
      </w:r>
    </w:p>
    <w:p w:rsidR="00C41C0B" w:rsidRDefault="00C41C0B" w:rsidP="00DE3842">
      <w:r>
        <w:t>Judaism is another religion that carried out improper practices</w:t>
      </w:r>
      <w:r w:rsidR="006948B3">
        <w:t>,</w:t>
      </w:r>
      <w:r>
        <w:t xml:space="preserve"> such as </w:t>
      </w:r>
      <w:r w:rsidR="00140E76">
        <w:t>denying the existence</w:t>
      </w:r>
      <w:r w:rsidR="00AE4F8D">
        <w:t xml:space="preserve"> of the Roman Gods</w:t>
      </w:r>
      <w:r w:rsidR="006948B3">
        <w:t>,</w:t>
      </w:r>
      <w:r w:rsidR="00140E76">
        <w:t xml:space="preserve"> and </w:t>
      </w:r>
      <w:r w:rsidR="00E366C4">
        <w:t>circumcision</w:t>
      </w:r>
      <w:r>
        <w:t>, which was see</w:t>
      </w:r>
      <w:r w:rsidR="006948B3">
        <w:t>n as mutilation of body and this</w:t>
      </w:r>
      <w:r>
        <w:t xml:space="preserve"> was </w:t>
      </w:r>
      <w:r w:rsidR="006948B3">
        <w:t>unacceptable</w:t>
      </w:r>
      <w:r>
        <w:t xml:space="preserve"> in the State</w:t>
      </w:r>
      <w:r w:rsidR="006948B3">
        <w:t>’</w:t>
      </w:r>
      <w:r>
        <w:t xml:space="preserve">s eyes. However, the Roman State dealt differently with the Jews compared to that of the Druids because they respected </w:t>
      </w:r>
      <w:r w:rsidR="00140E76">
        <w:t>the Jews for having an ancient religion and so did things such as banishing the Jews from Rome</w:t>
      </w:r>
      <w:r w:rsidR="00140E76">
        <w:rPr>
          <w:rStyle w:val="FootnoteReference"/>
        </w:rPr>
        <w:footnoteReference w:id="18"/>
      </w:r>
      <w:r w:rsidR="00140E76">
        <w:t xml:space="preserve"> and closing their synagogues</w:t>
      </w:r>
      <w:r w:rsidR="006948B3">
        <w:t>,</w:t>
      </w:r>
      <w:r w:rsidR="00140E76">
        <w:rPr>
          <w:rStyle w:val="FootnoteReference"/>
        </w:rPr>
        <w:footnoteReference w:id="19"/>
      </w:r>
      <w:r w:rsidR="00140E76">
        <w:t xml:space="preserve"> </w:t>
      </w:r>
      <w:r w:rsidR="006948B3">
        <w:t>r</w:t>
      </w:r>
      <w:r w:rsidR="00140E76">
        <w:t>ather than destroying their religious system</w:t>
      </w:r>
      <w:r w:rsidR="006948B3">
        <w:t>,</w:t>
      </w:r>
      <w:r w:rsidR="00140E76">
        <w:t xml:space="preserve"> as they were still permitted to assemble.</w:t>
      </w:r>
      <w:r w:rsidR="00140E76">
        <w:rPr>
          <w:rStyle w:val="FootnoteReference"/>
        </w:rPr>
        <w:footnoteReference w:id="20"/>
      </w:r>
    </w:p>
    <w:p w:rsidR="008D2078" w:rsidRDefault="00140E76" w:rsidP="00DE3842">
      <w:r>
        <w:t xml:space="preserve">The Cult of Bacchus is another case in which the State interfered with a belief system </w:t>
      </w:r>
      <w:r w:rsidR="00DC0EEA">
        <w:t>which therefore impacted upon the</w:t>
      </w:r>
      <w:r>
        <w:t xml:space="preserve"> </w:t>
      </w:r>
      <w:r w:rsidR="00DC0EEA">
        <w:t>lives of the individuals that were taking part in this cult as their practices had to be changed. The reason for the State inference was because it was becoming too popular and therefore began to threaten the State power with its popularity towards this cult.</w:t>
      </w:r>
      <w:r w:rsidR="005F19A7">
        <w:rPr>
          <w:rStyle w:val="FootnoteReference"/>
        </w:rPr>
        <w:footnoteReference w:id="21"/>
      </w:r>
      <w:r w:rsidR="00DC0EEA">
        <w:t xml:space="preserve"> To stop this threat to the State power, the State imposed rules and restrictions upon the cult and destroyed their shrines,</w:t>
      </w:r>
      <w:r w:rsidR="005F19A7">
        <w:rPr>
          <w:rStyle w:val="FootnoteReference"/>
        </w:rPr>
        <w:footnoteReference w:id="22"/>
      </w:r>
      <w:r w:rsidR="00DC0EEA">
        <w:t xml:space="preserve"> which in turn contained the Cult popularity as their membership numbers were restricted and they were only allowed to assemble and have meetings </w:t>
      </w:r>
      <w:r w:rsidR="008D2078">
        <w:t>with special permission granted by the Senate (the State).</w:t>
      </w:r>
      <w:r w:rsidR="005F19A7">
        <w:rPr>
          <w:rStyle w:val="FootnoteReference"/>
        </w:rPr>
        <w:footnoteReference w:id="23"/>
      </w:r>
      <w:r w:rsidR="008D2078">
        <w:t xml:space="preserve"> </w:t>
      </w:r>
    </w:p>
    <w:p w:rsidR="00140E76" w:rsidRDefault="00AE4F8D" w:rsidP="00DE3842">
      <w:r>
        <w:t xml:space="preserve">In conclusion religion and ordinary life in late antiquity was very much </w:t>
      </w:r>
      <w:r w:rsidR="000C19EC">
        <w:t>mixed in and a</w:t>
      </w:r>
      <w:r w:rsidR="006948B3">
        <w:t xml:space="preserve"> </w:t>
      </w:r>
      <w:r w:rsidR="000C19EC">
        <w:t>part of</w:t>
      </w:r>
      <w:r>
        <w:t xml:space="preserve"> </w:t>
      </w:r>
      <w:r w:rsidR="00E366C4">
        <w:t xml:space="preserve">every day </w:t>
      </w:r>
      <w:r>
        <w:t>to</w:t>
      </w:r>
      <w:r w:rsidR="00E366C4">
        <w:t xml:space="preserve"> </w:t>
      </w:r>
      <w:r w:rsidR="000C19EC">
        <w:t>day life</w:t>
      </w:r>
      <w:r w:rsidR="00DC0EEA">
        <w:t xml:space="preserve"> </w:t>
      </w:r>
      <w:r w:rsidR="008D387A">
        <w:t>thanks to the use of annual festivals that encou</w:t>
      </w:r>
      <w:r w:rsidR="00B85203">
        <w:t>raged the populations to take part in</w:t>
      </w:r>
      <w:r w:rsidR="008D387A">
        <w:t xml:space="preserve"> the correct practices. However, ordinary life could be made difficult if your religion was seen by the Roman State to have </w:t>
      </w:r>
      <w:r w:rsidR="006948B3">
        <w:t xml:space="preserve">improper practices, this can be assumed to have been due to religion being contained within government and if some other religion and its practices threatened the state it was no longer allowed. </w:t>
      </w:r>
    </w:p>
    <w:p w:rsidR="00140E76" w:rsidRDefault="00140E76" w:rsidP="00DE3842"/>
    <w:p w:rsidR="00D16482" w:rsidRDefault="00D16482" w:rsidP="00DE3842"/>
    <w:p w:rsidR="007368CE" w:rsidRDefault="007368CE" w:rsidP="00DE3842"/>
    <w:p w:rsidR="006948B3" w:rsidRDefault="006948B3" w:rsidP="00DE3842"/>
    <w:p w:rsidR="006948B3" w:rsidRDefault="006948B3" w:rsidP="00DE3842"/>
    <w:p w:rsidR="006948B3" w:rsidRDefault="006948B3" w:rsidP="00DE3842"/>
    <w:p w:rsidR="006948B3" w:rsidRDefault="006948B3" w:rsidP="00DE3842"/>
    <w:p w:rsidR="007368CE" w:rsidRPr="007368CE" w:rsidRDefault="007368CE" w:rsidP="00DE3842">
      <w:pPr>
        <w:rPr>
          <w:u w:val="single"/>
        </w:rPr>
      </w:pPr>
    </w:p>
    <w:p w:rsidR="007368CE" w:rsidRDefault="007368CE" w:rsidP="00DE3842">
      <w:pPr>
        <w:rPr>
          <w:u w:val="single"/>
        </w:rPr>
      </w:pPr>
      <w:r w:rsidRPr="007368CE">
        <w:rPr>
          <w:u w:val="single"/>
        </w:rPr>
        <w:t xml:space="preserve">Bibliography </w:t>
      </w:r>
    </w:p>
    <w:p w:rsidR="007368CE" w:rsidRDefault="007368CE" w:rsidP="00DE3842">
      <w:pPr>
        <w:rPr>
          <w:u w:val="single"/>
        </w:rPr>
      </w:pPr>
      <w:r>
        <w:rPr>
          <w:u w:val="single"/>
        </w:rPr>
        <w:t xml:space="preserve">Ancient Sources </w:t>
      </w:r>
    </w:p>
    <w:p w:rsidR="007368CE" w:rsidRPr="007368CE" w:rsidRDefault="007368CE" w:rsidP="007368CE">
      <w:r w:rsidRPr="007368CE">
        <w:t xml:space="preserve">Warrior V. M. 2002. </w:t>
      </w:r>
      <w:r w:rsidRPr="007368CE">
        <w:rPr>
          <w:i/>
        </w:rPr>
        <w:t xml:space="preserve">Roman Religion: A Sourcebook. </w:t>
      </w:r>
      <w:r w:rsidRPr="007368CE">
        <w:t xml:space="preserve">United States of America: Focus Publishing. </w:t>
      </w:r>
    </w:p>
    <w:p w:rsidR="007368CE" w:rsidRDefault="007368CE" w:rsidP="00DE3842">
      <w:pPr>
        <w:rPr>
          <w:u w:val="single"/>
        </w:rPr>
      </w:pPr>
    </w:p>
    <w:p w:rsidR="007368CE" w:rsidRPr="007368CE" w:rsidRDefault="007368CE" w:rsidP="00DE3842">
      <w:pPr>
        <w:rPr>
          <w:u w:val="single"/>
        </w:rPr>
      </w:pPr>
      <w:r>
        <w:rPr>
          <w:u w:val="single"/>
        </w:rPr>
        <w:t xml:space="preserve">Modern Scholarship </w:t>
      </w:r>
    </w:p>
    <w:p w:rsidR="007368CE" w:rsidRPr="007368CE" w:rsidRDefault="007368CE" w:rsidP="007368CE">
      <w:r>
        <w:t xml:space="preserve"> </w:t>
      </w:r>
      <w:r w:rsidRPr="007368CE">
        <w:t xml:space="preserve">Rives J. B. 2007. </w:t>
      </w:r>
      <w:r w:rsidRPr="007368CE">
        <w:rPr>
          <w:i/>
        </w:rPr>
        <w:t xml:space="preserve">Religion in the Roman Empire. </w:t>
      </w:r>
      <w:r w:rsidRPr="007368CE">
        <w:t xml:space="preserve">UK: Blackwell Publishing. </w:t>
      </w:r>
    </w:p>
    <w:p w:rsidR="00E2086C" w:rsidRDefault="00E2086C" w:rsidP="00DE3842"/>
    <w:p w:rsidR="006D4789" w:rsidRPr="006D4789" w:rsidRDefault="006D4789" w:rsidP="006D4789"/>
    <w:sectPr w:rsidR="006D4789" w:rsidRPr="006D47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621" w:rsidRDefault="00B67621" w:rsidP="005952DD">
      <w:pPr>
        <w:spacing w:after="0" w:line="240" w:lineRule="auto"/>
      </w:pPr>
      <w:r>
        <w:separator/>
      </w:r>
    </w:p>
  </w:endnote>
  <w:endnote w:type="continuationSeparator" w:id="0">
    <w:p w:rsidR="00B67621" w:rsidRDefault="00B67621" w:rsidP="00595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621" w:rsidRDefault="00B67621" w:rsidP="005952DD">
      <w:pPr>
        <w:spacing w:after="0" w:line="240" w:lineRule="auto"/>
      </w:pPr>
      <w:r>
        <w:separator/>
      </w:r>
    </w:p>
  </w:footnote>
  <w:footnote w:type="continuationSeparator" w:id="0">
    <w:p w:rsidR="00B67621" w:rsidRDefault="00B67621" w:rsidP="005952DD">
      <w:pPr>
        <w:spacing w:after="0" w:line="240" w:lineRule="auto"/>
      </w:pPr>
      <w:r>
        <w:continuationSeparator/>
      </w:r>
    </w:p>
  </w:footnote>
  <w:footnote w:id="1">
    <w:p w:rsidR="005952DD" w:rsidRDefault="005952DD">
      <w:pPr>
        <w:pStyle w:val="FootnoteText"/>
      </w:pPr>
      <w:r>
        <w:rPr>
          <w:rStyle w:val="FootnoteReference"/>
        </w:rPr>
        <w:footnoteRef/>
      </w:r>
      <w:r>
        <w:t xml:space="preserve"> Rives 2007: 54-88 </w:t>
      </w:r>
    </w:p>
  </w:footnote>
  <w:footnote w:id="2">
    <w:p w:rsidR="0020032B" w:rsidRDefault="0020032B">
      <w:pPr>
        <w:pStyle w:val="FootnoteText"/>
      </w:pPr>
      <w:r>
        <w:rPr>
          <w:rStyle w:val="FootnoteReference"/>
        </w:rPr>
        <w:footnoteRef/>
      </w:r>
      <w:r>
        <w:t xml:space="preserve"> Rives 2007: 54 </w:t>
      </w:r>
    </w:p>
  </w:footnote>
  <w:footnote w:id="3">
    <w:p w:rsidR="006D4789" w:rsidRDefault="006D4789">
      <w:pPr>
        <w:pStyle w:val="FootnoteText"/>
      </w:pPr>
      <w:r>
        <w:rPr>
          <w:rStyle w:val="FootnoteReference"/>
        </w:rPr>
        <w:footnoteRef/>
      </w:r>
      <w:r>
        <w:t xml:space="preserve"> Warrior 2002: </w:t>
      </w:r>
      <w:r w:rsidR="00DE3842">
        <w:t xml:space="preserve">84 </w:t>
      </w:r>
    </w:p>
  </w:footnote>
  <w:footnote w:id="4">
    <w:p w:rsidR="00DE3842" w:rsidRDefault="00DE3842">
      <w:pPr>
        <w:pStyle w:val="FootnoteText"/>
      </w:pPr>
      <w:r>
        <w:rPr>
          <w:rStyle w:val="FootnoteReference"/>
        </w:rPr>
        <w:footnoteRef/>
      </w:r>
      <w:r>
        <w:t xml:space="preserve"> Rives 2007: 54 </w:t>
      </w:r>
    </w:p>
  </w:footnote>
  <w:footnote w:id="5">
    <w:p w:rsidR="00E2086C" w:rsidRDefault="00E2086C">
      <w:pPr>
        <w:pStyle w:val="FootnoteText"/>
      </w:pPr>
      <w:r>
        <w:rPr>
          <w:rStyle w:val="FootnoteReference"/>
        </w:rPr>
        <w:footnoteRef/>
      </w:r>
      <w:r>
        <w:t xml:space="preserve"> </w:t>
      </w:r>
      <w:proofErr w:type="spellStart"/>
      <w:r>
        <w:t>Minucius</w:t>
      </w:r>
      <w:proofErr w:type="spellEnd"/>
      <w:r>
        <w:t xml:space="preserve"> Felix, </w:t>
      </w:r>
      <w:r w:rsidRPr="00716DF9">
        <w:rPr>
          <w:i/>
        </w:rPr>
        <w:t>Octavius</w:t>
      </w:r>
      <w:r>
        <w:t xml:space="preserve"> 6</w:t>
      </w:r>
    </w:p>
  </w:footnote>
  <w:footnote w:id="6">
    <w:p w:rsidR="00A522C4" w:rsidRDefault="00A522C4">
      <w:pPr>
        <w:pStyle w:val="FootnoteText"/>
      </w:pPr>
      <w:r>
        <w:rPr>
          <w:rStyle w:val="FootnoteReference"/>
        </w:rPr>
        <w:footnoteRef/>
      </w:r>
      <w:r>
        <w:t xml:space="preserve"> ibid</w:t>
      </w:r>
    </w:p>
  </w:footnote>
  <w:footnote w:id="7">
    <w:p w:rsidR="00205718" w:rsidRDefault="00205718">
      <w:pPr>
        <w:pStyle w:val="FootnoteText"/>
      </w:pPr>
      <w:r>
        <w:rPr>
          <w:rStyle w:val="FootnoteReference"/>
        </w:rPr>
        <w:footnoteRef/>
      </w:r>
      <w:r>
        <w:t xml:space="preserve"> Cicero, </w:t>
      </w:r>
      <w:r w:rsidRPr="00716DF9">
        <w:rPr>
          <w:i/>
        </w:rPr>
        <w:t xml:space="preserve">Laws </w:t>
      </w:r>
      <w:r>
        <w:t xml:space="preserve">2.19 </w:t>
      </w:r>
    </w:p>
  </w:footnote>
  <w:footnote w:id="8">
    <w:p w:rsidR="00716DF9" w:rsidRDefault="00716DF9">
      <w:pPr>
        <w:pStyle w:val="FootnoteText"/>
      </w:pPr>
      <w:r>
        <w:rPr>
          <w:rStyle w:val="FootnoteReference"/>
        </w:rPr>
        <w:footnoteRef/>
      </w:r>
      <w:r>
        <w:t xml:space="preserve"> Dionysius of Halicarnassus, </w:t>
      </w:r>
      <w:r w:rsidRPr="00716DF9">
        <w:rPr>
          <w:i/>
        </w:rPr>
        <w:t xml:space="preserve">Antiquities </w:t>
      </w:r>
      <w:r>
        <w:t>2.19.3</w:t>
      </w:r>
    </w:p>
  </w:footnote>
  <w:footnote w:id="9">
    <w:p w:rsidR="00716DF9" w:rsidRDefault="00716DF9">
      <w:pPr>
        <w:pStyle w:val="FootnoteText"/>
      </w:pPr>
      <w:r>
        <w:rPr>
          <w:rStyle w:val="FootnoteReference"/>
        </w:rPr>
        <w:footnoteRef/>
      </w:r>
      <w:r>
        <w:t xml:space="preserve"> </w:t>
      </w:r>
      <w:r w:rsidR="00FB3F23">
        <w:t xml:space="preserve">Rives 2007: </w:t>
      </w:r>
      <w:r w:rsidR="007D3867">
        <w:t xml:space="preserve">56; </w:t>
      </w:r>
      <w:r w:rsidR="00FB3F23">
        <w:t>68</w:t>
      </w:r>
    </w:p>
  </w:footnote>
  <w:footnote w:id="10">
    <w:p w:rsidR="00FB3F23" w:rsidRDefault="00FB3F23">
      <w:pPr>
        <w:pStyle w:val="FootnoteText"/>
      </w:pPr>
      <w:r>
        <w:rPr>
          <w:rStyle w:val="FootnoteReference"/>
        </w:rPr>
        <w:footnoteRef/>
      </w:r>
      <w:r>
        <w:t xml:space="preserve"> </w:t>
      </w:r>
      <w:r w:rsidR="00A37BC7">
        <w:t>Rives 2007:</w:t>
      </w:r>
      <w:r w:rsidR="007D3867">
        <w:t xml:space="preserve"> 56;</w:t>
      </w:r>
      <w:r w:rsidR="00A37BC7">
        <w:t xml:space="preserve"> 69 </w:t>
      </w:r>
      <w:r w:rsidR="007D3867">
        <w:t>–</w:t>
      </w:r>
      <w:r w:rsidR="00A37BC7">
        <w:t xml:space="preserve"> 70</w:t>
      </w:r>
    </w:p>
  </w:footnote>
  <w:footnote w:id="11">
    <w:p w:rsidR="00FB3F23" w:rsidRDefault="00FB3F23">
      <w:pPr>
        <w:pStyle w:val="FootnoteText"/>
      </w:pPr>
      <w:r>
        <w:rPr>
          <w:rStyle w:val="FootnoteReference"/>
        </w:rPr>
        <w:footnoteRef/>
      </w:r>
      <w:r>
        <w:t xml:space="preserve"> Rives 2007: </w:t>
      </w:r>
      <w:r w:rsidR="007D3867">
        <w:t xml:space="preserve">56; </w:t>
      </w:r>
      <w:r>
        <w:t xml:space="preserve">69 </w:t>
      </w:r>
      <w:r w:rsidR="00A37BC7">
        <w:t>- 70</w:t>
      </w:r>
    </w:p>
  </w:footnote>
  <w:footnote w:id="12">
    <w:p w:rsidR="00FB3F23" w:rsidRDefault="00FB3F23">
      <w:pPr>
        <w:pStyle w:val="FootnoteText"/>
      </w:pPr>
      <w:r>
        <w:rPr>
          <w:rStyle w:val="FootnoteReference"/>
        </w:rPr>
        <w:footnoteRef/>
      </w:r>
      <w:r>
        <w:t xml:space="preserve"> Rives 2007: </w:t>
      </w:r>
      <w:r w:rsidR="007D3867">
        <w:t xml:space="preserve">56; </w:t>
      </w:r>
      <w:r>
        <w:t>69</w:t>
      </w:r>
      <w:r w:rsidR="00A37BC7">
        <w:t xml:space="preserve"> - 70</w:t>
      </w:r>
    </w:p>
  </w:footnote>
  <w:footnote w:id="13">
    <w:p w:rsidR="00F2375B" w:rsidRDefault="00F2375B">
      <w:pPr>
        <w:pStyle w:val="FootnoteText"/>
      </w:pPr>
      <w:r>
        <w:rPr>
          <w:rStyle w:val="FootnoteReference"/>
        </w:rPr>
        <w:footnoteRef/>
      </w:r>
      <w:r>
        <w:t xml:space="preserve"> </w:t>
      </w:r>
      <w:r>
        <w:t>Rives 2007: 56</w:t>
      </w:r>
    </w:p>
  </w:footnote>
  <w:footnote w:id="14">
    <w:p w:rsidR="003F72C5" w:rsidRPr="003F72C5" w:rsidRDefault="003F72C5">
      <w:pPr>
        <w:pStyle w:val="FootnoteText"/>
      </w:pPr>
      <w:r>
        <w:rPr>
          <w:rStyle w:val="FootnoteReference"/>
        </w:rPr>
        <w:footnoteRef/>
      </w:r>
      <w:r>
        <w:t xml:space="preserve"> </w:t>
      </w:r>
      <w:proofErr w:type="spellStart"/>
      <w:r>
        <w:t>Macrobius</w:t>
      </w:r>
      <w:proofErr w:type="spellEnd"/>
      <w:r>
        <w:t xml:space="preserve">, </w:t>
      </w:r>
      <w:r>
        <w:rPr>
          <w:i/>
        </w:rPr>
        <w:t xml:space="preserve">Saturnalia </w:t>
      </w:r>
      <w:r>
        <w:t xml:space="preserve">1.16.2-5 </w:t>
      </w:r>
    </w:p>
  </w:footnote>
  <w:footnote w:id="15">
    <w:p w:rsidR="00461C95" w:rsidRDefault="00461C95">
      <w:pPr>
        <w:pStyle w:val="FootnoteText"/>
      </w:pPr>
      <w:r>
        <w:rPr>
          <w:rStyle w:val="FootnoteReference"/>
        </w:rPr>
        <w:footnoteRef/>
      </w:r>
      <w:r>
        <w:t xml:space="preserve"> Rives 2007: 74- 75 </w:t>
      </w:r>
    </w:p>
  </w:footnote>
  <w:footnote w:id="16">
    <w:p w:rsidR="00C41C0B" w:rsidRDefault="00C41C0B">
      <w:pPr>
        <w:pStyle w:val="FootnoteText"/>
      </w:pPr>
      <w:r>
        <w:rPr>
          <w:rStyle w:val="FootnoteReference"/>
        </w:rPr>
        <w:footnoteRef/>
      </w:r>
      <w:r>
        <w:t xml:space="preserve"> Rives 2007: 79 </w:t>
      </w:r>
    </w:p>
  </w:footnote>
  <w:footnote w:id="17">
    <w:p w:rsidR="00C41C0B" w:rsidRDefault="00C41C0B">
      <w:pPr>
        <w:pStyle w:val="FootnoteText"/>
      </w:pPr>
      <w:r>
        <w:rPr>
          <w:rStyle w:val="FootnoteReference"/>
        </w:rPr>
        <w:footnoteRef/>
      </w:r>
      <w:r>
        <w:t xml:space="preserve"> ibid</w:t>
      </w:r>
    </w:p>
  </w:footnote>
  <w:footnote w:id="18">
    <w:p w:rsidR="00140E76" w:rsidRPr="00140E76" w:rsidRDefault="00140E76">
      <w:pPr>
        <w:pStyle w:val="FootnoteText"/>
      </w:pPr>
      <w:r>
        <w:rPr>
          <w:rStyle w:val="FootnoteReference"/>
        </w:rPr>
        <w:footnoteRef/>
      </w:r>
      <w:r>
        <w:t xml:space="preserve"> Josephus, </w:t>
      </w:r>
      <w:r>
        <w:rPr>
          <w:i/>
        </w:rPr>
        <w:t xml:space="preserve">Antiquities </w:t>
      </w:r>
      <w:r>
        <w:t>18.81-84</w:t>
      </w:r>
    </w:p>
  </w:footnote>
  <w:footnote w:id="19">
    <w:p w:rsidR="00140E76" w:rsidRDefault="00140E76">
      <w:pPr>
        <w:pStyle w:val="FootnoteText"/>
      </w:pPr>
      <w:r>
        <w:rPr>
          <w:rStyle w:val="FootnoteReference"/>
        </w:rPr>
        <w:footnoteRef/>
      </w:r>
      <w:r>
        <w:t xml:space="preserve"> </w:t>
      </w:r>
      <w:proofErr w:type="spellStart"/>
      <w:r>
        <w:t>Dio</w:t>
      </w:r>
      <w:proofErr w:type="spellEnd"/>
      <w:r>
        <w:t>. 60.6.6</w:t>
      </w:r>
    </w:p>
  </w:footnote>
  <w:footnote w:id="20">
    <w:p w:rsidR="00140E76" w:rsidRDefault="00140E76">
      <w:pPr>
        <w:pStyle w:val="FootnoteText"/>
      </w:pPr>
      <w:r>
        <w:rPr>
          <w:rStyle w:val="FootnoteReference"/>
        </w:rPr>
        <w:footnoteRef/>
      </w:r>
      <w:r>
        <w:t xml:space="preserve"> ibid</w:t>
      </w:r>
    </w:p>
  </w:footnote>
  <w:footnote w:id="21">
    <w:p w:rsidR="005F19A7" w:rsidRDefault="005F19A7">
      <w:pPr>
        <w:pStyle w:val="FootnoteText"/>
      </w:pPr>
      <w:r>
        <w:rPr>
          <w:rStyle w:val="FootnoteReference"/>
        </w:rPr>
        <w:footnoteRef/>
      </w:r>
      <w:r>
        <w:t xml:space="preserve"> Livy </w:t>
      </w:r>
      <w:r>
        <w:t>39.8.1-9.2</w:t>
      </w:r>
      <w:bookmarkStart w:id="0" w:name="_GoBack"/>
      <w:bookmarkEnd w:id="0"/>
    </w:p>
  </w:footnote>
  <w:footnote w:id="22">
    <w:p w:rsidR="005F19A7" w:rsidRDefault="005F19A7">
      <w:pPr>
        <w:pStyle w:val="FootnoteText"/>
      </w:pPr>
      <w:r>
        <w:rPr>
          <w:rStyle w:val="FootnoteReference"/>
        </w:rPr>
        <w:footnoteRef/>
      </w:r>
      <w:r>
        <w:t xml:space="preserve"> Livy 39.18.7-9</w:t>
      </w:r>
    </w:p>
  </w:footnote>
  <w:footnote w:id="23">
    <w:p w:rsidR="005F19A7" w:rsidRDefault="005F19A7">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2DD"/>
    <w:rsid w:val="0008587A"/>
    <w:rsid w:val="000C19EC"/>
    <w:rsid w:val="000D7F30"/>
    <w:rsid w:val="00133EF1"/>
    <w:rsid w:val="00140E76"/>
    <w:rsid w:val="0020032B"/>
    <w:rsid w:val="0020268B"/>
    <w:rsid w:val="00205718"/>
    <w:rsid w:val="002461CA"/>
    <w:rsid w:val="002C2B15"/>
    <w:rsid w:val="003F72C5"/>
    <w:rsid w:val="00461C95"/>
    <w:rsid w:val="005664E6"/>
    <w:rsid w:val="005952DD"/>
    <w:rsid w:val="005A2D7E"/>
    <w:rsid w:val="005F19A7"/>
    <w:rsid w:val="006948B3"/>
    <w:rsid w:val="006D39D7"/>
    <w:rsid w:val="006D4789"/>
    <w:rsid w:val="006F1D11"/>
    <w:rsid w:val="00716DF9"/>
    <w:rsid w:val="007368CE"/>
    <w:rsid w:val="00771D7D"/>
    <w:rsid w:val="007D3867"/>
    <w:rsid w:val="00813FEF"/>
    <w:rsid w:val="00875671"/>
    <w:rsid w:val="00891214"/>
    <w:rsid w:val="008B394A"/>
    <w:rsid w:val="008C4F39"/>
    <w:rsid w:val="008D2078"/>
    <w:rsid w:val="008D387A"/>
    <w:rsid w:val="009D5175"/>
    <w:rsid w:val="00A16035"/>
    <w:rsid w:val="00A37BC7"/>
    <w:rsid w:val="00A522C4"/>
    <w:rsid w:val="00A67522"/>
    <w:rsid w:val="00AE4F8D"/>
    <w:rsid w:val="00B67621"/>
    <w:rsid w:val="00B713C5"/>
    <w:rsid w:val="00B82197"/>
    <w:rsid w:val="00B85203"/>
    <w:rsid w:val="00C41C0B"/>
    <w:rsid w:val="00CD4AFA"/>
    <w:rsid w:val="00D16482"/>
    <w:rsid w:val="00D6775F"/>
    <w:rsid w:val="00DC0EEA"/>
    <w:rsid w:val="00DE3842"/>
    <w:rsid w:val="00E0337F"/>
    <w:rsid w:val="00E2086C"/>
    <w:rsid w:val="00E366C4"/>
    <w:rsid w:val="00EF6585"/>
    <w:rsid w:val="00F166BC"/>
    <w:rsid w:val="00F2375B"/>
    <w:rsid w:val="00F34AA3"/>
    <w:rsid w:val="00FA41F1"/>
    <w:rsid w:val="00FB3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4F1AA"/>
  <w15:chartTrackingRefBased/>
  <w15:docId w15:val="{D2805DBF-81A0-4294-8401-7F4655F99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952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52DD"/>
    <w:rPr>
      <w:sz w:val="20"/>
      <w:szCs w:val="20"/>
    </w:rPr>
  </w:style>
  <w:style w:type="character" w:styleId="FootnoteReference">
    <w:name w:val="footnote reference"/>
    <w:basedOn w:val="DefaultParagraphFont"/>
    <w:uiPriority w:val="99"/>
    <w:semiHidden/>
    <w:unhideWhenUsed/>
    <w:rsid w:val="005952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277946">
      <w:bodyDiv w:val="1"/>
      <w:marLeft w:val="0"/>
      <w:marRight w:val="0"/>
      <w:marTop w:val="0"/>
      <w:marBottom w:val="0"/>
      <w:divBdr>
        <w:top w:val="none" w:sz="0" w:space="0" w:color="auto"/>
        <w:left w:val="none" w:sz="0" w:space="0" w:color="auto"/>
        <w:bottom w:val="none" w:sz="0" w:space="0" w:color="auto"/>
        <w:right w:val="none" w:sz="0" w:space="0" w:color="auto"/>
      </w:divBdr>
    </w:div>
    <w:div w:id="193897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73D7E-5C0D-4A8C-A6CF-533D715D2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4</Pages>
  <Words>1440</Words>
  <Characters>8210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Diamond (1500193)</dc:creator>
  <cp:keywords/>
  <dc:description/>
  <cp:lastModifiedBy>Rebecca Diamond (1500193)</cp:lastModifiedBy>
  <cp:revision>24</cp:revision>
  <dcterms:created xsi:type="dcterms:W3CDTF">2018-07-18T08:01:00Z</dcterms:created>
  <dcterms:modified xsi:type="dcterms:W3CDTF">2018-07-18T14:37:00Z</dcterms:modified>
</cp:coreProperties>
</file>