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C784A" w:rsidRDefault="007C784A" w:rsidP="0048462A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val="en-US" w:eastAsia="en-GB"/>
        </w:rPr>
      </w:pPr>
      <w:r>
        <w:rPr>
          <w:rFonts w:ascii="Times New Roman" w:eastAsia="Times New Roman" w:hAnsi="Times New Roman" w:cs="Times New Roman"/>
          <w:b/>
          <w:bCs/>
          <w:sz w:val="36"/>
          <w:szCs w:val="36"/>
          <w:lang w:val="en-US" w:eastAsia="en-GB"/>
        </w:rPr>
        <w:t>Readability Scores:</w:t>
      </w:r>
    </w:p>
    <w:p w:rsidR="007C784A" w:rsidRDefault="007C784A" w:rsidP="007C784A">
      <w:pPr>
        <w:pStyle w:val="Heading2"/>
        <w:pBdr>
          <w:bottom w:val="single" w:sz="6" w:space="0" w:color="A2A9B1"/>
        </w:pBdr>
        <w:shd w:val="clear" w:color="auto" w:fill="FFFFFF"/>
        <w:spacing w:before="240" w:beforeAutospacing="0" w:after="60" w:afterAutospacing="0"/>
        <w:rPr>
          <w:rFonts w:ascii="Georgia" w:hAnsi="Georgia"/>
          <w:b w:val="0"/>
          <w:bCs w:val="0"/>
          <w:color w:val="000000"/>
        </w:rPr>
      </w:pPr>
      <w:proofErr w:type="spellStart"/>
      <w:r>
        <w:rPr>
          <w:rStyle w:val="mw-headline"/>
          <w:rFonts w:ascii="Georgia" w:hAnsi="Georgia"/>
          <w:b w:val="0"/>
          <w:bCs w:val="0"/>
          <w:color w:val="000000"/>
        </w:rPr>
        <w:t>Flesch</w:t>
      </w:r>
      <w:proofErr w:type="spellEnd"/>
      <w:r>
        <w:rPr>
          <w:rStyle w:val="mw-headline"/>
          <w:rFonts w:ascii="Georgia" w:hAnsi="Georgia"/>
          <w:b w:val="0"/>
          <w:bCs w:val="0"/>
          <w:color w:val="000000"/>
        </w:rPr>
        <w:t xml:space="preserve"> reading ease</w:t>
      </w:r>
      <w:r>
        <w:rPr>
          <w:rStyle w:val="mw-editsection-bracket"/>
          <w:rFonts w:ascii="Arial" w:hAnsi="Arial" w:cs="Arial"/>
          <w:b w:val="0"/>
          <w:bCs w:val="0"/>
          <w:color w:val="54595D"/>
          <w:sz w:val="24"/>
          <w:szCs w:val="24"/>
        </w:rPr>
        <w:t>[</w:t>
      </w:r>
      <w:hyperlink r:id="rId5" w:tooltip="Edit section: Flesch reading ease" w:history="1">
        <w:r>
          <w:rPr>
            <w:rStyle w:val="Hyperlink"/>
            <w:rFonts w:ascii="Arial" w:hAnsi="Arial" w:cs="Arial"/>
            <w:b w:val="0"/>
            <w:bCs w:val="0"/>
            <w:color w:val="0B0080"/>
            <w:sz w:val="24"/>
            <w:szCs w:val="24"/>
          </w:rPr>
          <w:t>edit</w:t>
        </w:r>
      </w:hyperlink>
      <w:r>
        <w:rPr>
          <w:rStyle w:val="mw-editsection-bracket"/>
          <w:rFonts w:ascii="Arial" w:hAnsi="Arial" w:cs="Arial"/>
          <w:b w:val="0"/>
          <w:bCs w:val="0"/>
          <w:color w:val="54595D"/>
          <w:sz w:val="24"/>
          <w:szCs w:val="24"/>
        </w:rPr>
        <w:t>]</w:t>
      </w:r>
    </w:p>
    <w:p w:rsidR="007C784A" w:rsidRDefault="007C784A" w:rsidP="007C784A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222222"/>
          <w:sz w:val="21"/>
          <w:szCs w:val="21"/>
        </w:rPr>
      </w:pPr>
      <w:r>
        <w:rPr>
          <w:rFonts w:ascii="Arial" w:hAnsi="Arial" w:cs="Arial"/>
          <w:color w:val="222222"/>
          <w:sz w:val="21"/>
          <w:szCs w:val="21"/>
        </w:rPr>
        <w:t xml:space="preserve">In the </w:t>
      </w:r>
      <w:proofErr w:type="spellStart"/>
      <w:r>
        <w:rPr>
          <w:rFonts w:ascii="Arial" w:hAnsi="Arial" w:cs="Arial"/>
          <w:color w:val="222222"/>
          <w:sz w:val="21"/>
          <w:szCs w:val="21"/>
        </w:rPr>
        <w:t>Flesch</w:t>
      </w:r>
      <w:proofErr w:type="spellEnd"/>
      <w:r>
        <w:rPr>
          <w:rFonts w:ascii="Arial" w:hAnsi="Arial" w:cs="Arial"/>
          <w:color w:val="222222"/>
          <w:sz w:val="21"/>
          <w:szCs w:val="21"/>
        </w:rPr>
        <w:t xml:space="preserve"> reading-ease test, higher scores indicate material that is easier to read; lower numbers mark passages that are more difficult to read. The formula for the </w:t>
      </w:r>
      <w:proofErr w:type="spellStart"/>
      <w:r>
        <w:rPr>
          <w:rFonts w:ascii="Arial" w:hAnsi="Arial" w:cs="Arial"/>
          <w:color w:val="222222"/>
          <w:sz w:val="21"/>
          <w:szCs w:val="21"/>
        </w:rPr>
        <w:t>Flesch</w:t>
      </w:r>
      <w:proofErr w:type="spellEnd"/>
      <w:r>
        <w:rPr>
          <w:rFonts w:ascii="Arial" w:hAnsi="Arial" w:cs="Arial"/>
          <w:color w:val="222222"/>
          <w:sz w:val="21"/>
          <w:szCs w:val="21"/>
        </w:rPr>
        <w:t xml:space="preserve"> reading-ease score (FRES) test is</w:t>
      </w:r>
    </w:p>
    <w:p w:rsidR="007C784A" w:rsidRDefault="007C784A" w:rsidP="007C784A">
      <w:pPr>
        <w:shd w:val="clear" w:color="auto" w:fill="FFFFFF"/>
        <w:spacing w:after="24"/>
        <w:ind w:left="720"/>
        <w:rPr>
          <w:rFonts w:ascii="Arial" w:hAnsi="Arial" w:cs="Arial"/>
          <w:color w:val="222222"/>
          <w:sz w:val="21"/>
          <w:szCs w:val="21"/>
        </w:rPr>
      </w:pPr>
      <w:r>
        <w:rPr>
          <w:rStyle w:val="mwe-math-mathml-inline"/>
          <w:rFonts w:ascii="Arial" w:hAnsi="Arial" w:cs="Arial"/>
          <w:vanish/>
          <w:color w:val="222222"/>
          <w:sz w:val="25"/>
          <w:szCs w:val="25"/>
        </w:rPr>
        <w:t>{\</w:t>
      </w:r>
      <w:proofErr w:type="spellStart"/>
      <w:r>
        <w:rPr>
          <w:rStyle w:val="mwe-math-mathml-inline"/>
          <w:rFonts w:ascii="Arial" w:hAnsi="Arial" w:cs="Arial"/>
          <w:vanish/>
          <w:color w:val="222222"/>
          <w:sz w:val="25"/>
          <w:szCs w:val="25"/>
        </w:rPr>
        <w:t>displaystyle</w:t>
      </w:r>
      <w:proofErr w:type="spellEnd"/>
      <w:r>
        <w:rPr>
          <w:rStyle w:val="mwe-math-mathml-inline"/>
          <w:rFonts w:ascii="Arial" w:hAnsi="Arial" w:cs="Arial"/>
          <w:vanish/>
          <w:color w:val="222222"/>
          <w:sz w:val="25"/>
          <w:szCs w:val="25"/>
        </w:rPr>
        <w:t xml:space="preserve"> 206.835-1.015\left({\</w:t>
      </w:r>
      <w:proofErr w:type="spellStart"/>
      <w:r>
        <w:rPr>
          <w:rStyle w:val="mwe-math-mathml-inline"/>
          <w:rFonts w:ascii="Arial" w:hAnsi="Arial" w:cs="Arial"/>
          <w:vanish/>
          <w:color w:val="222222"/>
          <w:sz w:val="25"/>
          <w:szCs w:val="25"/>
        </w:rPr>
        <w:t>frac</w:t>
      </w:r>
      <w:proofErr w:type="spellEnd"/>
      <w:r>
        <w:rPr>
          <w:rStyle w:val="mwe-math-mathml-inline"/>
          <w:rFonts w:ascii="Arial" w:hAnsi="Arial" w:cs="Arial"/>
          <w:vanish/>
          <w:color w:val="222222"/>
          <w:sz w:val="25"/>
          <w:szCs w:val="25"/>
        </w:rPr>
        <w:t xml:space="preserve"> {\text{total words}}{\text{total sentences}}}\right)-84.6\left({\</w:t>
      </w:r>
      <w:proofErr w:type="spellStart"/>
      <w:r>
        <w:rPr>
          <w:rStyle w:val="mwe-math-mathml-inline"/>
          <w:rFonts w:ascii="Arial" w:hAnsi="Arial" w:cs="Arial"/>
          <w:vanish/>
          <w:color w:val="222222"/>
          <w:sz w:val="25"/>
          <w:szCs w:val="25"/>
        </w:rPr>
        <w:t>frac</w:t>
      </w:r>
      <w:proofErr w:type="spellEnd"/>
      <w:r>
        <w:rPr>
          <w:rStyle w:val="mwe-math-mathml-inline"/>
          <w:rFonts w:ascii="Arial" w:hAnsi="Arial" w:cs="Arial"/>
          <w:vanish/>
          <w:color w:val="222222"/>
          <w:sz w:val="25"/>
          <w:szCs w:val="25"/>
        </w:rPr>
        <w:t xml:space="preserve"> {\text{total syllables}}{\text{total words}}}\right)}</w:t>
      </w:r>
      <w:r>
        <w:rPr>
          <w:rFonts w:ascii="Arial" w:hAnsi="Arial" w:cs="Arial"/>
          <w:noProof/>
          <w:color w:val="222222"/>
          <w:sz w:val="21"/>
          <w:szCs w:val="21"/>
          <w:lang w:eastAsia="en-GB"/>
        </w:rPr>
        <mc:AlternateContent>
          <mc:Choice Requires="wps">
            <w:drawing>
              <wp:inline distT="0" distB="0" distL="0" distR="0">
                <wp:extent cx="313055" cy="313055"/>
                <wp:effectExtent l="0" t="0" r="0" b="0"/>
                <wp:docPr id="13" name="Rectangle 13" descr="{\displaystyle 206.835-1.015\left({\frac {\text{total words}}{\text{total sentences}}}\right)-84.6\left({\frac {\text{total syllables}}{\text{total words}}}\right)}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13055" cy="3130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4B19B46" id="Rectangle 13" o:spid="_x0000_s1026" alt="{\displaystyle 206.835-1.015\left({\frac {\text{total words}}{\text{total sentences}}}\right)-84.6\left({\frac {\text{total syllables}}{\text{total words}}}\right)}" style="width:24.65pt;height:24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" filled="f" stroked="f">
                <o:lock v:ext="edit" aspectratio="t"/>
                <w10:anchorlock/>
              </v:rect>
            </w:pict>
          </mc:Fallback>
        </mc:AlternateContent>
      </w:r>
      <w:hyperlink r:id="rId6" w:anchor="cite_note-7" w:history="1">
        <w:r>
          <w:rPr>
            <w:rStyle w:val="Hyperlink"/>
            <w:rFonts w:ascii="Arial" w:hAnsi="Arial" w:cs="Arial"/>
            <w:color w:val="0B0080"/>
            <w:sz w:val="17"/>
            <w:szCs w:val="17"/>
            <w:vertAlign w:val="superscript"/>
          </w:rPr>
          <w:t>[7]</w:t>
        </w:r>
      </w:hyperlink>
    </w:p>
    <w:p w:rsidR="007C784A" w:rsidRDefault="007C784A" w:rsidP="007C784A">
      <w:pPr>
        <w:pStyle w:val="NormalWeb"/>
        <w:shd w:val="clear" w:color="auto" w:fill="FFFFFF"/>
        <w:spacing w:before="120" w:beforeAutospacing="0" w:after="120" w:afterAutospacing="0"/>
        <w:ind w:left="384"/>
        <w:rPr>
          <w:rFonts w:ascii="Arial" w:hAnsi="Arial" w:cs="Arial"/>
          <w:color w:val="222222"/>
          <w:sz w:val="21"/>
          <w:szCs w:val="21"/>
        </w:rPr>
      </w:pPr>
      <w:r>
        <w:rPr>
          <w:rFonts w:ascii="Arial" w:hAnsi="Arial" w:cs="Arial"/>
          <w:color w:val="222222"/>
          <w:sz w:val="21"/>
          <w:szCs w:val="21"/>
        </w:rPr>
        <w:t>Scores can be interpreted as shown in the table below.</w:t>
      </w:r>
      <w:hyperlink r:id="rId7" w:anchor="cite_note-8" w:history="1">
        <w:r>
          <w:rPr>
            <w:rStyle w:val="Hyperlink"/>
            <w:rFonts w:ascii="Arial" w:hAnsi="Arial" w:cs="Arial"/>
            <w:color w:val="0B0080"/>
            <w:sz w:val="17"/>
            <w:szCs w:val="17"/>
            <w:vertAlign w:val="superscript"/>
          </w:rPr>
          <w:t>[8]</w:t>
        </w:r>
      </w:hyperlink>
    </w:p>
    <w:tbl>
      <w:tblPr>
        <w:tblW w:w="0" w:type="auto"/>
        <w:tblInd w:w="384" w:type="dxa"/>
        <w:tblBorders>
          <w:top w:val="single" w:sz="6" w:space="0" w:color="A2A9B1"/>
          <w:left w:val="single" w:sz="6" w:space="0" w:color="A2A9B1"/>
          <w:bottom w:val="single" w:sz="6" w:space="0" w:color="A2A9B1"/>
          <w:right w:val="single" w:sz="6" w:space="0" w:color="A2A9B1"/>
        </w:tblBorders>
        <w:shd w:val="clear" w:color="auto" w:fill="F8F9F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02"/>
        <w:gridCol w:w="1684"/>
        <w:gridCol w:w="5640"/>
      </w:tblGrid>
      <w:tr w:rsidR="007C784A" w:rsidTr="007C784A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jc w:val="center"/>
              <w:rPr>
                <w:rFonts w:ascii="Arial" w:hAnsi="Arial" w:cs="Arial"/>
                <w:b/>
                <w:bCs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b/>
                <w:bCs/>
                <w:color w:val="222222"/>
                <w:sz w:val="21"/>
                <w:szCs w:val="21"/>
              </w:rPr>
              <w:t>Score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jc w:val="center"/>
              <w:rPr>
                <w:rFonts w:ascii="Arial" w:hAnsi="Arial" w:cs="Arial"/>
                <w:b/>
                <w:bCs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b/>
                <w:bCs/>
                <w:color w:val="222222"/>
                <w:sz w:val="21"/>
                <w:szCs w:val="21"/>
              </w:rPr>
              <w:t>School level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jc w:val="center"/>
              <w:rPr>
                <w:rFonts w:ascii="Arial" w:hAnsi="Arial" w:cs="Arial"/>
                <w:b/>
                <w:bCs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b/>
                <w:bCs/>
                <w:color w:val="222222"/>
                <w:sz w:val="21"/>
                <w:szCs w:val="21"/>
              </w:rPr>
              <w:t>Notes</w:t>
            </w:r>
          </w:p>
        </w:tc>
      </w:tr>
      <w:tr w:rsidR="007C784A" w:rsidTr="007C784A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100.00-90.00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5th grade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Very easy to read. Easily understood by an average 11-year-old student.</w:t>
            </w:r>
          </w:p>
        </w:tc>
      </w:tr>
      <w:tr w:rsidR="007C784A" w:rsidTr="007C784A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90.0–80.0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6th grade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Easy to read. Conversational English for consumers.</w:t>
            </w:r>
          </w:p>
        </w:tc>
      </w:tr>
      <w:tr w:rsidR="007C784A" w:rsidTr="007C784A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80.0–70.0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7th grade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Fairly easy to read.</w:t>
            </w:r>
          </w:p>
        </w:tc>
      </w:tr>
      <w:tr w:rsidR="007C784A" w:rsidTr="007C784A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70.0–60.0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8th &amp; 9th grade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Plain English. Easily understood by 13- to 15-year-old students.</w:t>
            </w:r>
          </w:p>
        </w:tc>
      </w:tr>
      <w:tr w:rsidR="007C784A" w:rsidTr="007C784A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60.0–50.0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10th to 12th grade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Fairly difficult to read.</w:t>
            </w:r>
          </w:p>
        </w:tc>
      </w:tr>
      <w:tr w:rsidR="007C784A" w:rsidTr="007C784A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50.0–30.0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College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Difficult to read.</w:t>
            </w:r>
          </w:p>
        </w:tc>
      </w:tr>
      <w:tr w:rsidR="007C784A" w:rsidTr="007C784A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30.0–0.0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College graduate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7C784A" w:rsidRDefault="007C784A">
            <w:pPr>
              <w:spacing w:before="240" w:after="240"/>
              <w:rPr>
                <w:rFonts w:ascii="Arial" w:hAnsi="Arial" w:cs="Arial"/>
                <w:color w:val="222222"/>
                <w:sz w:val="21"/>
                <w:szCs w:val="21"/>
              </w:rPr>
            </w:pPr>
            <w:r>
              <w:rPr>
                <w:rFonts w:ascii="Arial" w:hAnsi="Arial" w:cs="Arial"/>
                <w:color w:val="222222"/>
                <w:sz w:val="21"/>
                <w:szCs w:val="21"/>
              </w:rPr>
              <w:t>Very difficult to read. Best understood by university graduates.</w:t>
            </w:r>
          </w:p>
        </w:tc>
      </w:tr>
    </w:tbl>
    <w:p w:rsidR="007C784A" w:rsidRDefault="007C784A" w:rsidP="0048462A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val="en-US" w:eastAsia="en-GB"/>
        </w:rPr>
      </w:pPr>
    </w:p>
    <w:p w:rsidR="007C784A" w:rsidRDefault="007C784A">
      <w:pPr>
        <w:rPr>
          <w:rFonts w:ascii="Times New Roman" w:eastAsia="Times New Roman" w:hAnsi="Times New Roman" w:cs="Times New Roman"/>
          <w:b/>
          <w:bCs/>
          <w:sz w:val="36"/>
          <w:szCs w:val="36"/>
          <w:lang w:val="en-US" w:eastAsia="en-GB"/>
        </w:rPr>
      </w:pPr>
      <w:r>
        <w:rPr>
          <w:rFonts w:ascii="Times New Roman" w:eastAsia="Times New Roman" w:hAnsi="Times New Roman" w:cs="Times New Roman"/>
          <w:b/>
          <w:bCs/>
          <w:sz w:val="36"/>
          <w:szCs w:val="36"/>
          <w:lang w:val="en-US" w:eastAsia="en-GB"/>
        </w:rPr>
        <w:br w:type="page"/>
      </w:r>
    </w:p>
    <w:p w:rsidR="0048462A" w:rsidRPr="0048462A" w:rsidRDefault="0048462A" w:rsidP="007C784A">
      <w:pPr>
        <w:rPr>
          <w:rFonts w:ascii="Times New Roman" w:eastAsia="Times New Roman" w:hAnsi="Times New Roman" w:cs="Times New Roman"/>
          <w:b/>
          <w:bCs/>
          <w:sz w:val="36"/>
          <w:szCs w:val="36"/>
          <w:lang w:val="en-US" w:eastAsia="en-GB"/>
        </w:rPr>
      </w:pPr>
      <w:r w:rsidRPr="0048462A">
        <w:rPr>
          <w:rFonts w:ascii="Times New Roman" w:eastAsia="Times New Roman" w:hAnsi="Times New Roman" w:cs="Times New Roman"/>
          <w:b/>
          <w:bCs/>
          <w:sz w:val="36"/>
          <w:szCs w:val="36"/>
          <w:lang w:val="en-US" w:eastAsia="en-GB"/>
        </w:rPr>
        <w:t>Word</w:t>
      </w:r>
      <w:r w:rsidR="007C784A">
        <w:rPr>
          <w:rFonts w:ascii="Times New Roman" w:eastAsia="Times New Roman" w:hAnsi="Times New Roman" w:cs="Times New Roman"/>
          <w:b/>
          <w:bCs/>
          <w:sz w:val="36"/>
          <w:szCs w:val="36"/>
          <w:lang w:val="en-US" w:eastAsia="en-GB"/>
        </w:rPr>
        <w:t xml:space="preserve"> Documents:</w:t>
      </w:r>
    </w:p>
    <w:p w:rsidR="0048462A" w:rsidRPr="0048462A" w:rsidRDefault="0048462A" w:rsidP="0048462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  <w:r w:rsidRPr="0048462A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 xml:space="preserve">Click the </w:t>
      </w:r>
      <w:r w:rsidRPr="0048462A">
        <w:rPr>
          <w:rFonts w:ascii="Times New Roman" w:eastAsia="Times New Roman" w:hAnsi="Times New Roman" w:cs="Times New Roman"/>
          <w:b/>
          <w:bCs/>
          <w:sz w:val="24"/>
          <w:szCs w:val="24"/>
          <w:lang w:val="en-US" w:eastAsia="en-GB"/>
        </w:rPr>
        <w:t>File</w:t>
      </w:r>
      <w:r w:rsidRPr="0048462A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 xml:space="preserve"> tab, and then click </w:t>
      </w:r>
      <w:r w:rsidRPr="0048462A">
        <w:rPr>
          <w:rFonts w:ascii="Times New Roman" w:eastAsia="Times New Roman" w:hAnsi="Times New Roman" w:cs="Times New Roman"/>
          <w:b/>
          <w:bCs/>
          <w:sz w:val="24"/>
          <w:szCs w:val="24"/>
          <w:lang w:val="en-US" w:eastAsia="en-GB"/>
        </w:rPr>
        <w:t>Options</w:t>
      </w:r>
      <w:r w:rsidRPr="0048462A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.</w:t>
      </w:r>
    </w:p>
    <w:p w:rsidR="0048462A" w:rsidRDefault="0048462A" w:rsidP="0048462A">
      <w:pPr>
        <w:spacing w:before="100" w:beforeAutospacing="1" w:after="100" w:afterAutospacing="1" w:line="240" w:lineRule="auto"/>
        <w:ind w:left="360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74C9CA8" wp14:editId="41229C3E">
                <wp:simplePos x="0" y="0"/>
                <wp:positionH relativeFrom="column">
                  <wp:posOffset>249382</wp:posOffset>
                </wp:positionH>
                <wp:positionV relativeFrom="paragraph">
                  <wp:posOffset>1878198</wp:posOffset>
                </wp:positionV>
                <wp:extent cx="308758" cy="190005"/>
                <wp:effectExtent l="19050" t="19050" r="15240" b="19685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758" cy="190005"/>
                        </a:xfrm>
                        <a:prstGeom prst="ellipse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52580B6" id="Oval 6" o:spid="_x0000_s1026" style="position:absolute;margin-left:19.65pt;margin-top:147.9pt;width:24.3pt;height:14.9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" filled="f" strokecolor="red" strokeweight="3pt">
                <v:stroke joinstyle="miter"/>
              </v:oval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67D0CDBD" wp14:editId="5071B5FC">
            <wp:extent cx="2590800" cy="2372652"/>
            <wp:effectExtent l="0" t="0" r="0" b="88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594826" cy="23763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8462A" w:rsidRPr="00751560" w:rsidRDefault="0048462A" w:rsidP="0048462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  <w:r w:rsidRPr="0048462A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 xml:space="preserve">Click </w:t>
      </w:r>
      <w:r w:rsidRPr="0048462A">
        <w:rPr>
          <w:rFonts w:ascii="Times New Roman" w:eastAsia="Times New Roman" w:hAnsi="Times New Roman" w:cs="Times New Roman"/>
          <w:b/>
          <w:bCs/>
          <w:sz w:val="24"/>
          <w:szCs w:val="24"/>
          <w:lang w:val="en-US" w:eastAsia="en-GB"/>
        </w:rPr>
        <w:t>Proofing</w:t>
      </w:r>
      <w:r w:rsidRPr="0048462A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.</w:t>
      </w:r>
      <w:r w:rsidRPr="0048462A">
        <w:rPr>
          <w:noProof/>
          <w:lang w:eastAsia="en-GB"/>
        </w:rPr>
        <w:t xml:space="preserve"> </w:t>
      </w:r>
    </w:p>
    <w:p w:rsidR="00751560" w:rsidRDefault="00751560" w:rsidP="0075156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  <w:r w:rsidRPr="0048462A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 xml:space="preserve">Under </w:t>
      </w:r>
      <w:r w:rsidRPr="0048462A">
        <w:rPr>
          <w:rFonts w:ascii="Times New Roman" w:eastAsia="Times New Roman" w:hAnsi="Times New Roman" w:cs="Times New Roman"/>
          <w:b/>
          <w:bCs/>
          <w:sz w:val="24"/>
          <w:szCs w:val="24"/>
          <w:lang w:val="en-US" w:eastAsia="en-GB"/>
        </w:rPr>
        <w:t>When correcting spelling and grammar in Word, m</w:t>
      </w:r>
      <w:r w:rsidRPr="0048462A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 xml:space="preserve">ake sure the </w:t>
      </w:r>
      <w:r w:rsidRPr="0048462A">
        <w:rPr>
          <w:rFonts w:ascii="Times New Roman" w:eastAsia="Times New Roman" w:hAnsi="Times New Roman" w:cs="Times New Roman"/>
          <w:b/>
          <w:bCs/>
          <w:sz w:val="24"/>
          <w:szCs w:val="24"/>
          <w:lang w:val="en-US" w:eastAsia="en-GB"/>
        </w:rPr>
        <w:t>Check grammar with spelling</w:t>
      </w:r>
      <w:r w:rsidRPr="0048462A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 xml:space="preserve"> check box is selected.</w:t>
      </w:r>
    </w:p>
    <w:p w:rsidR="00751560" w:rsidRPr="00751560" w:rsidRDefault="00751560" w:rsidP="0075156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  <w:r w:rsidRPr="0048462A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 xml:space="preserve">Select </w:t>
      </w:r>
      <w:r w:rsidRPr="0048462A">
        <w:rPr>
          <w:rFonts w:ascii="Times New Roman" w:eastAsia="Times New Roman" w:hAnsi="Times New Roman" w:cs="Times New Roman"/>
          <w:b/>
          <w:bCs/>
          <w:sz w:val="24"/>
          <w:szCs w:val="24"/>
          <w:lang w:val="en-US" w:eastAsia="en-GB"/>
        </w:rPr>
        <w:t>Show readability statistics</w:t>
      </w:r>
      <w:r w:rsidRPr="0048462A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.</w:t>
      </w:r>
    </w:p>
    <w:p w:rsidR="0048462A" w:rsidRPr="0048462A" w:rsidRDefault="0048462A" w:rsidP="0048462A">
      <w:pPr>
        <w:spacing w:before="100" w:beforeAutospacing="1" w:after="100" w:afterAutospacing="1" w:line="240" w:lineRule="auto"/>
        <w:ind w:left="360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8A66798" wp14:editId="32E10996">
                <wp:simplePos x="0" y="0"/>
                <wp:positionH relativeFrom="column">
                  <wp:posOffset>795333</wp:posOffset>
                </wp:positionH>
                <wp:positionV relativeFrom="paragraph">
                  <wp:posOffset>2103566</wp:posOffset>
                </wp:positionV>
                <wp:extent cx="1086593" cy="278930"/>
                <wp:effectExtent l="19050" t="19050" r="18415" b="26035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6593" cy="278930"/>
                        </a:xfrm>
                        <a:prstGeom prst="ellipse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8C9C290" id="Oval 8" o:spid="_x0000_s1026" style="position:absolute;margin-left:62.6pt;margin-top:165.65pt;width:85.55pt;height:21.9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" filled="f" strokecolor="red" strokeweight="3pt">
                <v:stroke joinstyle="miter"/>
              </v:oval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E399163" wp14:editId="018B7143">
                <wp:simplePos x="0" y="0"/>
                <wp:positionH relativeFrom="column">
                  <wp:posOffset>252879</wp:posOffset>
                </wp:positionH>
                <wp:positionV relativeFrom="paragraph">
                  <wp:posOffset>329268</wp:posOffset>
                </wp:positionV>
                <wp:extent cx="308758" cy="190005"/>
                <wp:effectExtent l="19050" t="19050" r="15240" b="19685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758" cy="190005"/>
                        </a:xfrm>
                        <a:prstGeom prst="ellipse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EE3FC02" id="Oval 7" o:spid="_x0000_s1026" style="position:absolute;margin-left:19.9pt;margin-top:25.95pt;width:24.3pt;height:14.9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" filled="f" strokecolor="red" strokeweight="3pt">
                <v:stroke joinstyle="miter"/>
              </v:oval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5D84D933" wp14:editId="4C8D6CC5">
            <wp:extent cx="3493588" cy="284797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498879" cy="28522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C784A" w:rsidRDefault="007C784A">
      <w:pPr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br w:type="page"/>
      </w:r>
    </w:p>
    <w:p w:rsidR="00751560" w:rsidRPr="0048462A" w:rsidRDefault="00751560" w:rsidP="007C784A">
      <w:pPr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  <w:bookmarkStart w:id="0" w:name="_GoBack"/>
      <w:bookmarkEnd w:id="0"/>
      <w:r w:rsidRPr="0048462A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 xml:space="preserve">After you enable this feature, open a file that you want to check, and </w:t>
      </w:r>
      <w:hyperlink r:id="rId10" w:history="1">
        <w:r w:rsidRPr="0048462A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val="en-US" w:eastAsia="en-GB"/>
          </w:rPr>
          <w:t>check the spelling</w:t>
        </w:r>
      </w:hyperlink>
      <w:r w:rsidRPr="0048462A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. When Outlook or Word finishes checking the spelling and grammar, it displays information about the reading level of the document.</w:t>
      </w:r>
    </w:p>
    <w:p w:rsidR="00751560" w:rsidRDefault="00751560" w:rsidP="0048462A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</w:p>
    <w:p w:rsidR="0048462A" w:rsidRPr="0048462A" w:rsidRDefault="0048462A" w:rsidP="0048462A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383AAEC" wp14:editId="1D411779">
                <wp:simplePos x="0" y="0"/>
                <wp:positionH relativeFrom="margin">
                  <wp:posOffset>2936966</wp:posOffset>
                </wp:positionH>
                <wp:positionV relativeFrom="paragraph">
                  <wp:posOffset>1286172</wp:posOffset>
                </wp:positionV>
                <wp:extent cx="308758" cy="190005"/>
                <wp:effectExtent l="19050" t="19050" r="15240" b="19685"/>
                <wp:wrapNone/>
                <wp:docPr id="12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758" cy="190005"/>
                        </a:xfrm>
                        <a:prstGeom prst="ellipse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9AED6DA" id="Oval 12" o:spid="_x0000_s1026" style="position:absolute;margin-left:231.25pt;margin-top:101.25pt;width:24.3pt;height:14.95pt;z-index:251667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" filled="f" strokecolor="red" strokeweight="3pt">
                <v:stroke joinstyle="miter"/>
                <w10:wrap anchorx="margin"/>
              </v:oval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523CC1F" wp14:editId="095A8B4B">
                <wp:simplePos x="0" y="0"/>
                <wp:positionH relativeFrom="margin">
                  <wp:posOffset>1935521</wp:posOffset>
                </wp:positionH>
                <wp:positionV relativeFrom="paragraph">
                  <wp:posOffset>60325</wp:posOffset>
                </wp:positionV>
                <wp:extent cx="308758" cy="190005"/>
                <wp:effectExtent l="19050" t="19050" r="15240" b="19685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758" cy="190005"/>
                        </a:xfrm>
                        <a:prstGeom prst="ellipse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7315810" id="Oval 9" o:spid="_x0000_s1026" style="position:absolute;margin-left:152.4pt;margin-top:4.75pt;width:24.3pt;height:14.95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" filled="f" strokecolor="red" strokeweight="3pt">
                <v:stroke joinstyle="miter"/>
                <w10:wrap anchorx="margin"/>
              </v:oval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0D78608D" wp14:editId="5E1CCACD">
            <wp:extent cx="3710376" cy="2499756"/>
            <wp:effectExtent l="0" t="0" r="444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12943" cy="250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8462A" w:rsidRDefault="0048462A" w:rsidP="0048462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</w:p>
    <w:p w:rsidR="0038749E" w:rsidRDefault="0038749E"/>
    <w:sectPr w:rsidR="003874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595536"/>
    <w:multiLevelType w:val="multilevel"/>
    <w:tmpl w:val="8B86FC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40"/>
  <w:activeWritingStyle w:appName="MSWord" w:lang="en-US" w:vendorID="64" w:dllVersion="131078" w:nlCheck="1" w:checkStyle="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62A"/>
    <w:rsid w:val="0038749E"/>
    <w:rsid w:val="0048462A"/>
    <w:rsid w:val="00751560"/>
    <w:rsid w:val="007C78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A3FA93"/>
  <w15:chartTrackingRefBased/>
  <w15:docId w15:val="{0CD0EC2E-DFEC-481D-B84B-A587CB0F0F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48462A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8462A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4846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48462A"/>
    <w:rPr>
      <w:color w:val="0000FF"/>
      <w:u w:val="single"/>
    </w:rPr>
  </w:style>
  <w:style w:type="character" w:customStyle="1" w:styleId="mw-headline">
    <w:name w:val="mw-headline"/>
    <w:basedOn w:val="DefaultParagraphFont"/>
    <w:rsid w:val="007C784A"/>
  </w:style>
  <w:style w:type="character" w:customStyle="1" w:styleId="mw-editsection">
    <w:name w:val="mw-editsection"/>
    <w:basedOn w:val="DefaultParagraphFont"/>
    <w:rsid w:val="007C784A"/>
  </w:style>
  <w:style w:type="character" w:customStyle="1" w:styleId="mw-editsection-bracket">
    <w:name w:val="mw-editsection-bracket"/>
    <w:basedOn w:val="DefaultParagraphFont"/>
    <w:rsid w:val="007C784A"/>
  </w:style>
  <w:style w:type="character" w:customStyle="1" w:styleId="mwe-math-mathml-inline">
    <w:name w:val="mwe-math-mathml-inline"/>
    <w:basedOn w:val="DefaultParagraphFont"/>
    <w:rsid w:val="007C784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01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627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201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246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5387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37313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56735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68592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318216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906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9966084">
          <w:marLeft w:val="0"/>
          <w:marRight w:val="0"/>
          <w:marTop w:val="280"/>
          <w:marBottom w:val="2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151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en.wikipedia.org/wiki/Flesch%E2%80%93Kincaid_readability_tests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n.wikipedia.org/wiki/Flesch%E2%80%93Kincaid_readability_tests" TargetMode="External"/><Relationship Id="rId11" Type="http://schemas.openxmlformats.org/officeDocument/2006/relationships/image" Target="media/image3.png"/><Relationship Id="rId5" Type="http://schemas.openxmlformats.org/officeDocument/2006/relationships/hyperlink" Target="https://en.wikipedia.org/w/index.php?title=Flesch%E2%80%93Kincaid_readability_tests&amp;action=edit&amp;section=2" TargetMode="External"/><Relationship Id="rId10" Type="http://schemas.openxmlformats.org/officeDocument/2006/relationships/hyperlink" Target="https://support.office.com/client/check-spelling-and-grammar-in-office-5cdeced7-d81d-47de-9096-efd0ee909227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292</Words>
  <Characters>1670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Caroline Lohmann-Hancock</cp:lastModifiedBy>
  <cp:revision>2</cp:revision>
  <dcterms:created xsi:type="dcterms:W3CDTF">2018-10-22T20:29:00Z</dcterms:created>
  <dcterms:modified xsi:type="dcterms:W3CDTF">2018-10-22T20:45:00Z</dcterms:modified>
</cp:coreProperties>
</file>