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0783B" w14:textId="64543884"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Title:  Nutrition and Dementia</w:t>
      </w:r>
      <w:r w:rsidR="00A67745">
        <w:rPr>
          <w:rFonts w:ascii="Calibri" w:eastAsia="Times New Roman" w:hAnsi="Calibri" w:cs="Calibri"/>
          <w:sz w:val="24"/>
          <w:szCs w:val="24"/>
          <w:lang w:eastAsia="en-GB"/>
        </w:rPr>
        <w:t xml:space="preserve"> </w:t>
      </w:r>
    </w:p>
    <w:p w14:paraId="1FF15B2F"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943D532"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Name:  Rhiannon Edwards   </w:t>
      </w:r>
    </w:p>
    <w:p w14:paraId="0A569EB5"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8133A6E"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Student No: 2315168   </w:t>
      </w:r>
    </w:p>
    <w:p w14:paraId="54B55C09"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C98A973"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7A97500"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AFA3AC5"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CAD7321"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526917B"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3A7E304"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ABCE74B" w14:textId="7FD3BE1F"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r w:rsidRPr="0097710A">
        <w:rPr>
          <w:noProof/>
          <w:lang w:eastAsia="en-GB"/>
        </w:rPr>
        <w:drawing>
          <wp:inline distT="0" distB="0" distL="0" distR="0" wp14:anchorId="27AA6E91" wp14:editId="03C38BB8">
            <wp:extent cx="5829300" cy="5829300"/>
            <wp:effectExtent l="0" t="0" r="0" b="0"/>
            <wp:docPr id="1" name="Picture 1" descr="C:\Users\rh022999\AppData\Local\Microsoft\Windows\INetCache\Content.MSO\849E93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022999\AppData\Local\Microsoft\Windows\INetCache\Content.MSO\849E93C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5829300"/>
                    </a:xfrm>
                    <a:prstGeom prst="rect">
                      <a:avLst/>
                    </a:prstGeom>
                    <a:noFill/>
                    <a:ln>
                      <a:noFill/>
                    </a:ln>
                  </pic:spPr>
                </pic:pic>
              </a:graphicData>
            </a:graphic>
          </wp:inline>
        </w:drawing>
      </w:r>
      <w:r w:rsidRPr="0097710A">
        <w:rPr>
          <w:rFonts w:ascii="Calibri" w:eastAsia="Times New Roman" w:hAnsi="Calibri" w:cs="Calibri"/>
          <w:lang w:eastAsia="en-GB"/>
        </w:rPr>
        <w:t> </w:t>
      </w:r>
    </w:p>
    <w:p w14:paraId="3C02161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7165549"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ED29EB1" w14:textId="6C3B156E" w:rsidR="0097710A" w:rsidRPr="0097710A" w:rsidRDefault="00996B8E"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b/>
          <w:bCs/>
          <w:sz w:val="24"/>
          <w:szCs w:val="24"/>
          <w:u w:val="single"/>
          <w:lang w:eastAsia="en-GB"/>
        </w:rPr>
        <w:lastRenderedPageBreak/>
        <w:t>Contents:</w:t>
      </w:r>
      <w:r w:rsidR="0097710A" w:rsidRPr="0097710A">
        <w:rPr>
          <w:rFonts w:ascii="Calibri" w:eastAsia="Times New Roman" w:hAnsi="Calibri" w:cs="Calibri"/>
          <w:b/>
          <w:bCs/>
          <w:sz w:val="24"/>
          <w:szCs w:val="24"/>
          <w:u w:val="single"/>
          <w:lang w:eastAsia="en-GB"/>
        </w:rPr>
        <w:t>  </w:t>
      </w:r>
      <w:r w:rsidR="0097710A" w:rsidRPr="0097710A">
        <w:rPr>
          <w:rFonts w:ascii="Calibri" w:eastAsia="Times New Roman" w:hAnsi="Calibri" w:cs="Calibri"/>
          <w:sz w:val="24"/>
          <w:szCs w:val="24"/>
          <w:lang w:eastAsia="en-GB"/>
        </w:rPr>
        <w:t> </w:t>
      </w:r>
    </w:p>
    <w:p w14:paraId="211EEFF4"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AE81CA9" w14:textId="4AF8AF70"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Introduction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Pr="0097710A">
        <w:rPr>
          <w:rFonts w:ascii="Calibri" w:eastAsia="Times New Roman" w:hAnsi="Calibri" w:cs="Calibri"/>
          <w:sz w:val="24"/>
          <w:szCs w:val="24"/>
          <w:lang w:eastAsia="en-GB"/>
        </w:rPr>
        <w:t>Page 3  </w:t>
      </w:r>
    </w:p>
    <w:p w14:paraId="75A061FF"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4DC7557" w14:textId="14C9157C"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Case Study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00C97C5A">
        <w:rPr>
          <w:rFonts w:ascii="Calibri" w:eastAsia="Times New Roman" w:hAnsi="Calibri" w:cs="Calibri"/>
          <w:sz w:val="24"/>
          <w:szCs w:val="24"/>
          <w:lang w:eastAsia="en-GB"/>
        </w:rPr>
        <w:t>Page 3-5</w:t>
      </w:r>
      <w:r w:rsidRPr="0097710A">
        <w:rPr>
          <w:rFonts w:ascii="Calibri" w:eastAsia="Times New Roman" w:hAnsi="Calibri" w:cs="Calibri"/>
          <w:sz w:val="24"/>
          <w:szCs w:val="24"/>
          <w:lang w:eastAsia="en-GB"/>
        </w:rPr>
        <w:t>  </w:t>
      </w:r>
    </w:p>
    <w:p w14:paraId="388E4E44"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65D615E" w14:textId="633E3064"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Overview of Condition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00C97C5A">
        <w:rPr>
          <w:rFonts w:ascii="Calibri" w:eastAsia="Times New Roman" w:hAnsi="Calibri" w:cs="Calibri"/>
          <w:sz w:val="24"/>
          <w:szCs w:val="24"/>
          <w:lang w:eastAsia="en-GB"/>
        </w:rPr>
        <w:t>Page 5</w:t>
      </w:r>
    </w:p>
    <w:p w14:paraId="076D24C0"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12785D0" w14:textId="28E8EFB8"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Previous approaches to Condition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Pr="0097710A">
        <w:rPr>
          <w:rFonts w:ascii="Calibri" w:eastAsia="Times New Roman" w:hAnsi="Calibri" w:cs="Calibri"/>
          <w:sz w:val="24"/>
          <w:szCs w:val="24"/>
          <w:lang w:eastAsia="en-GB"/>
        </w:rPr>
        <w:t xml:space="preserve">Page </w:t>
      </w:r>
      <w:r w:rsidR="00C97C5A">
        <w:rPr>
          <w:rFonts w:ascii="Calibri" w:eastAsia="Times New Roman" w:hAnsi="Calibri" w:cs="Calibri"/>
          <w:sz w:val="24"/>
          <w:szCs w:val="24"/>
          <w:lang w:eastAsia="en-GB"/>
        </w:rPr>
        <w:t>6-7</w:t>
      </w:r>
      <w:r w:rsidRPr="0097710A">
        <w:rPr>
          <w:rFonts w:ascii="Calibri" w:eastAsia="Times New Roman" w:hAnsi="Calibri" w:cs="Calibri"/>
          <w:sz w:val="24"/>
          <w:szCs w:val="24"/>
          <w:lang w:eastAsia="en-GB"/>
        </w:rPr>
        <w:t>  </w:t>
      </w:r>
    </w:p>
    <w:p w14:paraId="6445288B"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C314E3D" w14:textId="2F79A9BA"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Current approaches to Condition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Pr="0097710A">
        <w:rPr>
          <w:rFonts w:ascii="Calibri" w:eastAsia="Times New Roman" w:hAnsi="Calibri" w:cs="Calibri"/>
          <w:sz w:val="24"/>
          <w:szCs w:val="24"/>
          <w:lang w:eastAsia="en-GB"/>
        </w:rPr>
        <w:t xml:space="preserve">Page </w:t>
      </w:r>
      <w:r w:rsidR="00C97C5A">
        <w:rPr>
          <w:rFonts w:ascii="Calibri" w:eastAsia="Times New Roman" w:hAnsi="Calibri" w:cs="Calibri"/>
          <w:sz w:val="24"/>
          <w:szCs w:val="24"/>
          <w:lang w:eastAsia="en-GB"/>
        </w:rPr>
        <w:t>7-8</w:t>
      </w:r>
    </w:p>
    <w:p w14:paraId="1A935520"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13573BC" w14:textId="5B0DF454"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Co-Production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t>P</w:t>
      </w:r>
      <w:r w:rsidRPr="0097710A">
        <w:rPr>
          <w:rFonts w:ascii="Calibri" w:eastAsia="Times New Roman" w:hAnsi="Calibri" w:cs="Calibri"/>
          <w:sz w:val="24"/>
          <w:szCs w:val="24"/>
          <w:lang w:eastAsia="en-GB"/>
        </w:rPr>
        <w:t>age</w:t>
      </w:r>
      <w:r w:rsidR="00C97C5A">
        <w:rPr>
          <w:rFonts w:ascii="Calibri" w:eastAsia="Times New Roman" w:hAnsi="Calibri" w:cs="Calibri"/>
          <w:sz w:val="24"/>
          <w:szCs w:val="24"/>
          <w:lang w:eastAsia="en-GB"/>
        </w:rPr>
        <w:t xml:space="preserve"> 9</w:t>
      </w:r>
      <w:r w:rsidRPr="0097710A">
        <w:rPr>
          <w:rFonts w:ascii="Calibri" w:eastAsia="Times New Roman" w:hAnsi="Calibri" w:cs="Calibri"/>
          <w:sz w:val="24"/>
          <w:szCs w:val="24"/>
          <w:lang w:eastAsia="en-GB"/>
        </w:rPr>
        <w:t> </w:t>
      </w:r>
    </w:p>
    <w:p w14:paraId="1AA5B53D"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22692A4" w14:textId="27512D56"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Clinical Governance and Supervision Framework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Pr="0097710A">
        <w:rPr>
          <w:rFonts w:ascii="Calibri" w:eastAsia="Times New Roman" w:hAnsi="Calibri" w:cs="Calibri"/>
          <w:sz w:val="24"/>
          <w:szCs w:val="24"/>
          <w:lang w:eastAsia="en-GB"/>
        </w:rPr>
        <w:t xml:space="preserve">Page </w:t>
      </w:r>
      <w:r w:rsidR="00C97C5A">
        <w:rPr>
          <w:rFonts w:ascii="Calibri" w:eastAsia="Times New Roman" w:hAnsi="Calibri" w:cs="Calibri"/>
          <w:sz w:val="24"/>
          <w:szCs w:val="24"/>
          <w:lang w:eastAsia="en-GB"/>
        </w:rPr>
        <w:t>10</w:t>
      </w:r>
      <w:r w:rsidRPr="0097710A">
        <w:rPr>
          <w:rFonts w:ascii="Calibri" w:eastAsia="Times New Roman" w:hAnsi="Calibri" w:cs="Calibri"/>
          <w:sz w:val="24"/>
          <w:szCs w:val="24"/>
          <w:lang w:eastAsia="en-GB"/>
        </w:rPr>
        <w:t> </w:t>
      </w:r>
    </w:p>
    <w:p w14:paraId="7CD4813B"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F6EA499" w14:textId="341E4A4E" w:rsidR="0097710A" w:rsidRDefault="0097710A" w:rsidP="0097710A">
      <w:pPr>
        <w:spacing w:after="0" w:line="24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 xml:space="preserve">Conclusion and Recommendations </w:t>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Pr>
          <w:rFonts w:ascii="Calibri" w:eastAsia="Times New Roman" w:hAnsi="Calibri" w:cs="Calibri"/>
          <w:sz w:val="24"/>
          <w:szCs w:val="24"/>
          <w:lang w:eastAsia="en-GB"/>
        </w:rPr>
        <w:tab/>
      </w:r>
      <w:r w:rsidRPr="0097710A">
        <w:rPr>
          <w:rFonts w:ascii="Calibri" w:eastAsia="Times New Roman" w:hAnsi="Calibri" w:cs="Calibri"/>
          <w:sz w:val="24"/>
          <w:szCs w:val="24"/>
          <w:lang w:eastAsia="en-GB"/>
        </w:rPr>
        <w:t xml:space="preserve">Page </w:t>
      </w:r>
      <w:r w:rsidR="00C97C5A">
        <w:rPr>
          <w:rFonts w:ascii="Calibri" w:eastAsia="Times New Roman" w:hAnsi="Calibri" w:cs="Calibri"/>
          <w:sz w:val="24"/>
          <w:szCs w:val="24"/>
          <w:lang w:eastAsia="en-GB"/>
        </w:rPr>
        <w:t>11-12</w:t>
      </w:r>
      <w:r w:rsidRPr="0097710A">
        <w:rPr>
          <w:rFonts w:ascii="Calibri" w:eastAsia="Times New Roman" w:hAnsi="Calibri" w:cs="Calibri"/>
          <w:sz w:val="24"/>
          <w:szCs w:val="24"/>
          <w:lang w:eastAsia="en-GB"/>
        </w:rPr>
        <w:t> </w:t>
      </w:r>
    </w:p>
    <w:p w14:paraId="420F3F55" w14:textId="23B64F38" w:rsidR="00FF0C34" w:rsidRDefault="00FF0C34" w:rsidP="0097710A">
      <w:pPr>
        <w:spacing w:after="0" w:line="240" w:lineRule="auto"/>
        <w:textAlignment w:val="baseline"/>
        <w:rPr>
          <w:rFonts w:ascii="Segoe UI" w:eastAsia="Times New Roman" w:hAnsi="Segoe UI" w:cs="Segoe UI"/>
          <w:sz w:val="18"/>
          <w:szCs w:val="18"/>
          <w:lang w:eastAsia="en-GB"/>
        </w:rPr>
      </w:pPr>
    </w:p>
    <w:p w14:paraId="2409DBE8" w14:textId="3B277184" w:rsidR="00FF0C34" w:rsidRPr="0097710A" w:rsidRDefault="00D8339A" w:rsidP="0097710A">
      <w:pPr>
        <w:spacing w:after="0" w:line="240" w:lineRule="auto"/>
        <w:textAlignment w:val="baseline"/>
        <w:rPr>
          <w:rFonts w:ascii="Segoe UI" w:eastAsia="Times New Roman" w:hAnsi="Segoe UI" w:cs="Segoe UI"/>
          <w:sz w:val="18"/>
          <w:szCs w:val="18"/>
          <w:lang w:eastAsia="en-GB"/>
        </w:rPr>
      </w:pPr>
      <w:r>
        <w:rPr>
          <w:rFonts w:eastAsia="Times New Roman" w:cstheme="minorHAnsi"/>
          <w:sz w:val="24"/>
          <w:szCs w:val="24"/>
          <w:lang w:eastAsia="en-GB"/>
        </w:rPr>
        <w:t>References</w:t>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r>
      <w:r w:rsidR="00FF0C34">
        <w:rPr>
          <w:rFonts w:eastAsia="Times New Roman" w:cstheme="minorHAnsi"/>
          <w:sz w:val="24"/>
          <w:szCs w:val="24"/>
          <w:lang w:eastAsia="en-GB"/>
        </w:rPr>
        <w:tab/>
        <w:t xml:space="preserve">Page </w:t>
      </w:r>
      <w:r w:rsidR="00C97C5A">
        <w:rPr>
          <w:rFonts w:eastAsia="Times New Roman" w:cstheme="minorHAnsi"/>
          <w:sz w:val="24"/>
          <w:szCs w:val="24"/>
          <w:lang w:eastAsia="en-GB"/>
        </w:rPr>
        <w:t>13</w:t>
      </w:r>
      <w:r>
        <w:rPr>
          <w:rFonts w:eastAsia="Times New Roman" w:cstheme="minorHAnsi"/>
          <w:sz w:val="24"/>
          <w:szCs w:val="24"/>
          <w:lang w:eastAsia="en-GB"/>
        </w:rPr>
        <w:t>-17</w:t>
      </w:r>
    </w:p>
    <w:p w14:paraId="52AD7EA3"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4E01332" w14:textId="334F1040" w:rsidR="0097710A" w:rsidRPr="0097710A" w:rsidRDefault="00D8339A" w:rsidP="0097710A">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Appendices</w:t>
      </w:r>
      <w:r w:rsidR="0097710A" w:rsidRPr="0097710A">
        <w:rPr>
          <w:rFonts w:ascii="Calibri" w:eastAsia="Times New Roman" w:hAnsi="Calibri" w:cs="Calibri"/>
          <w:sz w:val="24"/>
          <w:szCs w:val="24"/>
          <w:lang w:eastAsia="en-GB"/>
        </w:rPr>
        <w:t xml:space="preserve"> </w:t>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Pr>
          <w:rFonts w:ascii="Calibri" w:eastAsia="Times New Roman" w:hAnsi="Calibri" w:cs="Calibri"/>
          <w:sz w:val="24"/>
          <w:szCs w:val="24"/>
          <w:lang w:eastAsia="en-GB"/>
        </w:rPr>
        <w:tab/>
      </w:r>
      <w:r w:rsidR="0097710A" w:rsidRPr="0097710A">
        <w:rPr>
          <w:rFonts w:ascii="Calibri" w:eastAsia="Times New Roman" w:hAnsi="Calibri" w:cs="Calibri"/>
          <w:sz w:val="24"/>
          <w:szCs w:val="24"/>
          <w:lang w:eastAsia="en-GB"/>
        </w:rPr>
        <w:t xml:space="preserve">Page </w:t>
      </w:r>
      <w:r>
        <w:rPr>
          <w:rFonts w:ascii="Calibri" w:eastAsia="Times New Roman" w:hAnsi="Calibri" w:cs="Calibri"/>
          <w:sz w:val="24"/>
          <w:szCs w:val="24"/>
          <w:lang w:eastAsia="en-GB"/>
        </w:rPr>
        <w:t>18</w:t>
      </w:r>
      <w:r w:rsidR="00C97C5A">
        <w:rPr>
          <w:rFonts w:ascii="Calibri" w:eastAsia="Times New Roman" w:hAnsi="Calibri" w:cs="Calibri"/>
          <w:sz w:val="24"/>
          <w:szCs w:val="24"/>
          <w:lang w:eastAsia="en-GB"/>
        </w:rPr>
        <w:t xml:space="preserve"> </w:t>
      </w:r>
      <w:r w:rsidR="00FF0C34">
        <w:rPr>
          <w:rFonts w:ascii="Calibri" w:eastAsia="Times New Roman" w:hAnsi="Calibri" w:cs="Calibri"/>
          <w:sz w:val="24"/>
          <w:szCs w:val="24"/>
          <w:lang w:eastAsia="en-GB"/>
        </w:rPr>
        <w:t xml:space="preserve"> </w:t>
      </w:r>
      <w:r w:rsidR="0097710A" w:rsidRPr="0097710A">
        <w:rPr>
          <w:rFonts w:ascii="Calibri" w:eastAsia="Times New Roman" w:hAnsi="Calibri" w:cs="Calibri"/>
          <w:sz w:val="24"/>
          <w:szCs w:val="24"/>
          <w:lang w:eastAsia="en-GB"/>
        </w:rPr>
        <w:t> </w:t>
      </w:r>
    </w:p>
    <w:p w14:paraId="034D5928"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9620DE6"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1BC1D81"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8C4AC64"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C16399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BAC37B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8E223A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67E6BAC"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AF5938E"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lang w:eastAsia="en-GB"/>
        </w:rPr>
        <w:t> </w:t>
      </w:r>
      <w:r w:rsidRPr="0097710A">
        <w:rPr>
          <w:rFonts w:ascii="Calibri" w:eastAsia="Times New Roman" w:hAnsi="Calibri" w:cs="Calibri"/>
          <w:lang w:eastAsia="en-GB"/>
        </w:rPr>
        <w:br/>
      </w:r>
      <w:r w:rsidRPr="0097710A">
        <w:rPr>
          <w:rFonts w:ascii="Calibri" w:eastAsia="Times New Roman" w:hAnsi="Calibri" w:cs="Calibri"/>
          <w:sz w:val="24"/>
          <w:szCs w:val="24"/>
          <w:lang w:eastAsia="en-GB"/>
        </w:rPr>
        <w:t> </w:t>
      </w:r>
    </w:p>
    <w:p w14:paraId="5A2A81E8"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BC67A86" w14:textId="77777777" w:rsidR="0097710A" w:rsidRPr="0097710A" w:rsidRDefault="0097710A" w:rsidP="0097710A">
      <w:pPr>
        <w:spacing w:after="0" w:line="240" w:lineRule="auto"/>
        <w:ind w:firstLine="2880"/>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85726F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27ECC1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56859A9"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F4470EC"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FAD0757"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BFF8D3E"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5DA47EE"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2066F73"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BEE372A"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CC71C6E"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D9A6E18"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87E6928"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4950696" w14:textId="77777777" w:rsidR="0097710A" w:rsidRPr="0097710A" w:rsidRDefault="0097710A" w:rsidP="0097710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75A80DE" w14:textId="77777777" w:rsidR="00B053BA" w:rsidRDefault="0097710A" w:rsidP="00C97C5A">
      <w:pPr>
        <w:spacing w:after="0" w:line="240" w:lineRule="auto"/>
        <w:textAlignment w:val="baseline"/>
        <w:rPr>
          <w:rFonts w:ascii="Segoe UI" w:eastAsia="Times New Roman" w:hAnsi="Segoe UI" w:cs="Segoe UI"/>
          <w:sz w:val="18"/>
          <w:szCs w:val="18"/>
          <w:lang w:eastAsia="en-GB"/>
        </w:rPr>
      </w:pPr>
      <w:r w:rsidRPr="06E63D32">
        <w:rPr>
          <w:rFonts w:ascii="Calibri" w:eastAsia="Times New Roman" w:hAnsi="Calibri" w:cs="Calibri"/>
          <w:sz w:val="24"/>
          <w:szCs w:val="24"/>
          <w:lang w:eastAsia="en-GB"/>
        </w:rPr>
        <w:t>  </w:t>
      </w:r>
    </w:p>
    <w:p w14:paraId="11FFEF66" w14:textId="538EC64E" w:rsidR="0097710A" w:rsidRPr="0097710A" w:rsidRDefault="0097710A" w:rsidP="00C97C5A">
      <w:pPr>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b/>
          <w:bCs/>
          <w:sz w:val="24"/>
          <w:szCs w:val="24"/>
          <w:u w:val="single"/>
          <w:lang w:eastAsia="en-GB"/>
        </w:rPr>
        <w:lastRenderedPageBreak/>
        <w:t>Introduction </w:t>
      </w:r>
      <w:r w:rsidRPr="0097710A">
        <w:rPr>
          <w:rFonts w:ascii="Calibri" w:eastAsia="Times New Roman" w:hAnsi="Calibri" w:cs="Calibri"/>
          <w:sz w:val="24"/>
          <w:szCs w:val="24"/>
          <w:lang w:eastAsia="en-GB"/>
        </w:rPr>
        <w:t>  </w:t>
      </w:r>
    </w:p>
    <w:p w14:paraId="228FDCA5"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4106F73"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This research report explores the role of a Dietetic Assistant Practitioner (DAP) within the community setting, focusing on their involvement in improving nutrition for residents with dementia in care homes.  We look at the case study of Sylvia, a </w:t>
      </w:r>
      <w:proofErr w:type="gramStart"/>
      <w:r w:rsidRPr="0097710A">
        <w:rPr>
          <w:rFonts w:ascii="Calibri" w:eastAsia="Times New Roman" w:hAnsi="Calibri" w:cs="Calibri"/>
          <w:sz w:val="24"/>
          <w:szCs w:val="24"/>
          <w:lang w:eastAsia="en-GB"/>
        </w:rPr>
        <w:t>90 year old</w:t>
      </w:r>
      <w:proofErr w:type="gramEnd"/>
      <w:r w:rsidRPr="0097710A">
        <w:rPr>
          <w:rFonts w:ascii="Calibri" w:eastAsia="Times New Roman" w:hAnsi="Calibri" w:cs="Calibri"/>
          <w:sz w:val="24"/>
          <w:szCs w:val="24"/>
          <w:lang w:eastAsia="en-GB"/>
        </w:rPr>
        <w:t xml:space="preserve"> lady who resides in a care home.  The case study shows the complications that arise between Dementia and Nutrition.  Since her admission to the home six months ago her family have observed a decline in her appetite and weight loss which prompts concerns about her nutritional status. Sylvia’s diagnoses of dementia </w:t>
      </w:r>
      <w:proofErr w:type="gramStart"/>
      <w:r w:rsidRPr="0097710A">
        <w:rPr>
          <w:rFonts w:ascii="Calibri" w:eastAsia="Times New Roman" w:hAnsi="Calibri" w:cs="Calibri"/>
          <w:sz w:val="24"/>
          <w:szCs w:val="24"/>
          <w:lang w:eastAsia="en-GB"/>
        </w:rPr>
        <w:t>has</w:t>
      </w:r>
      <w:proofErr w:type="gramEnd"/>
      <w:r w:rsidRPr="0097710A">
        <w:rPr>
          <w:rFonts w:ascii="Calibri" w:eastAsia="Times New Roman" w:hAnsi="Calibri" w:cs="Calibri"/>
          <w:sz w:val="24"/>
          <w:szCs w:val="24"/>
          <w:lang w:eastAsia="en-GB"/>
        </w:rPr>
        <w:t xml:space="preserve"> significant impact on her cognitive function, swallowing and mood which impacts her dietary intake and overall wellbeing.  </w:t>
      </w:r>
    </w:p>
    <w:p w14:paraId="05904986"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B615CBE"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This report explores the approach taken by the DAP to address Sylvia’s challenges.  This involves providing fingers foods to help with her independence.  Regular monitoring and co-production with multi-disciplinary teams are crucial to her care.  It also looks at the prevalence of dementia both globally and within the UK, how this impacts individuals and their families and the strain on healthcare services.  By looking at previous and current approaches to dementia care the report emphasises the importance of tailored interventions for the individual’s preference and dignity.  </w:t>
      </w:r>
    </w:p>
    <w:p w14:paraId="312FAE4E"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6506D29" w14:textId="3C5590F0" w:rsidR="0019752B" w:rsidRDefault="0097710A" w:rsidP="00C97C5A">
      <w:pPr>
        <w:spacing w:after="0" w:line="360" w:lineRule="auto"/>
        <w:textAlignment w:val="baseline"/>
        <w:rPr>
          <w:rFonts w:ascii="Calibri" w:eastAsia="Times New Roman" w:hAnsi="Calibri" w:cs="Calibri"/>
          <w:b/>
          <w:bCs/>
          <w:sz w:val="24"/>
          <w:szCs w:val="24"/>
          <w:u w:val="single"/>
          <w:lang w:eastAsia="en-GB"/>
        </w:rPr>
      </w:pPr>
      <w:r w:rsidRPr="0097710A">
        <w:rPr>
          <w:rFonts w:ascii="Calibri" w:eastAsia="Times New Roman" w:hAnsi="Calibri" w:cs="Calibri"/>
          <w:sz w:val="24"/>
          <w:szCs w:val="24"/>
          <w:lang w:eastAsia="en-GB"/>
        </w:rPr>
        <w:t>Addressing the challenges relating to co-production and clinical governance is highlighted, showing the need for effective communication, collaboration and ongoing education and training for healthcare staff, including DAP’s.  </w:t>
      </w:r>
    </w:p>
    <w:p w14:paraId="740D712B" w14:textId="77777777" w:rsidR="0019752B" w:rsidRDefault="0019752B" w:rsidP="00C97C5A">
      <w:pPr>
        <w:spacing w:after="0" w:line="360" w:lineRule="auto"/>
        <w:textAlignment w:val="baseline"/>
        <w:rPr>
          <w:rFonts w:ascii="Calibri" w:eastAsia="Times New Roman" w:hAnsi="Calibri" w:cs="Calibri"/>
          <w:b/>
          <w:bCs/>
          <w:sz w:val="24"/>
          <w:szCs w:val="24"/>
          <w:u w:val="single"/>
          <w:lang w:eastAsia="en-GB"/>
        </w:rPr>
      </w:pPr>
    </w:p>
    <w:p w14:paraId="0725ADDC" w14:textId="77777777" w:rsidR="0019752B" w:rsidRPr="0083047B" w:rsidRDefault="0019752B" w:rsidP="00C97C5A">
      <w:pPr>
        <w:spacing w:after="0" w:line="360" w:lineRule="auto"/>
        <w:textAlignment w:val="baseline"/>
        <w:rPr>
          <w:rFonts w:ascii="Calibri" w:eastAsia="Times New Roman" w:hAnsi="Calibri" w:cs="Calibri"/>
          <w:b/>
          <w:bCs/>
          <w:sz w:val="24"/>
          <w:szCs w:val="24"/>
          <w:u w:val="single"/>
          <w:lang w:eastAsia="en-GB"/>
        </w:rPr>
      </w:pPr>
      <w:r w:rsidRPr="0083047B">
        <w:rPr>
          <w:rFonts w:ascii="Calibri" w:eastAsia="Times New Roman" w:hAnsi="Calibri" w:cs="Calibri"/>
          <w:b/>
          <w:bCs/>
          <w:sz w:val="24"/>
          <w:szCs w:val="24"/>
          <w:u w:val="single"/>
          <w:lang w:eastAsia="en-GB"/>
        </w:rPr>
        <w:t xml:space="preserve">Main Body </w:t>
      </w:r>
    </w:p>
    <w:p w14:paraId="70DE8CBE" w14:textId="77777777" w:rsidR="0019752B" w:rsidRDefault="0019752B" w:rsidP="00C97C5A">
      <w:pPr>
        <w:spacing w:after="0" w:line="360" w:lineRule="auto"/>
        <w:textAlignment w:val="baseline"/>
        <w:rPr>
          <w:rFonts w:ascii="Calibri" w:eastAsia="Times New Roman" w:hAnsi="Calibri" w:cs="Calibri"/>
          <w:b/>
          <w:bCs/>
          <w:sz w:val="24"/>
          <w:szCs w:val="24"/>
          <w:u w:val="single"/>
          <w:lang w:eastAsia="en-GB"/>
        </w:rPr>
      </w:pPr>
    </w:p>
    <w:p w14:paraId="6C7E611A" w14:textId="0AE1F7A7" w:rsidR="0097710A" w:rsidRPr="0083047B" w:rsidRDefault="0097710A" w:rsidP="00C97C5A">
      <w:pPr>
        <w:spacing w:after="0" w:line="360" w:lineRule="auto"/>
        <w:textAlignment w:val="baseline"/>
        <w:rPr>
          <w:rFonts w:ascii="Segoe UI" w:eastAsia="Times New Roman" w:hAnsi="Segoe UI" w:cs="Segoe UI"/>
          <w:sz w:val="18"/>
          <w:szCs w:val="18"/>
          <w:lang w:eastAsia="en-GB"/>
        </w:rPr>
      </w:pPr>
      <w:r w:rsidRPr="0083047B">
        <w:rPr>
          <w:rFonts w:ascii="Calibri" w:eastAsia="Times New Roman" w:hAnsi="Calibri" w:cs="Calibri"/>
          <w:b/>
          <w:bCs/>
          <w:sz w:val="24"/>
          <w:szCs w:val="24"/>
          <w:lang w:eastAsia="en-GB"/>
        </w:rPr>
        <w:t>Case Study</w:t>
      </w:r>
    </w:p>
    <w:p w14:paraId="47601F93"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DA8316E" w14:textId="2FB0F23C"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6E63D32">
        <w:rPr>
          <w:rFonts w:ascii="Calibri" w:eastAsia="Times New Roman" w:hAnsi="Calibri" w:cs="Calibri"/>
          <w:sz w:val="24"/>
          <w:szCs w:val="24"/>
          <w:lang w:eastAsia="en-GB"/>
        </w:rPr>
        <w:t xml:space="preserve">The following case study will be looking at the role of a Dietetic Assistant Practitioner (DAP) working within the community setting in </w:t>
      </w:r>
      <w:r w:rsidR="0024426A" w:rsidRPr="06E63D32">
        <w:rPr>
          <w:rFonts w:ascii="Calibri" w:eastAsia="Times New Roman" w:hAnsi="Calibri" w:cs="Calibri"/>
          <w:sz w:val="24"/>
          <w:szCs w:val="24"/>
          <w:lang w:eastAsia="en-GB"/>
        </w:rPr>
        <w:t>care homes</w:t>
      </w:r>
      <w:r w:rsidRPr="06E63D32">
        <w:rPr>
          <w:rFonts w:ascii="Calibri" w:eastAsia="Times New Roman" w:hAnsi="Calibri" w:cs="Calibri"/>
          <w:sz w:val="24"/>
          <w:szCs w:val="24"/>
          <w:lang w:eastAsia="en-GB"/>
        </w:rPr>
        <w:t xml:space="preserve">.  Their role can be crucial in ensuring residents receive adequate nutrition tailored to the individual’s needs.  The clinical area of the DAP is to provide nutritional support to residents. This is delegated from the Registered Dietitian. The DAP is responsible for conducting dietary assessments, providing education to </w:t>
      </w:r>
      <w:r w:rsidRPr="06E63D32">
        <w:rPr>
          <w:rFonts w:ascii="Calibri" w:eastAsia="Times New Roman" w:hAnsi="Calibri" w:cs="Calibri"/>
          <w:sz w:val="24"/>
          <w:szCs w:val="24"/>
          <w:lang w:eastAsia="en-GB"/>
        </w:rPr>
        <w:lastRenderedPageBreak/>
        <w:t xml:space="preserve">staff on nutrition and assisting with optimising the </w:t>
      </w:r>
      <w:proofErr w:type="gramStart"/>
      <w:r w:rsidRPr="06E63D32">
        <w:rPr>
          <w:rFonts w:ascii="Calibri" w:eastAsia="Times New Roman" w:hAnsi="Calibri" w:cs="Calibri"/>
          <w:sz w:val="24"/>
          <w:szCs w:val="24"/>
          <w:lang w:eastAsia="en-GB"/>
        </w:rPr>
        <w:t>residents</w:t>
      </w:r>
      <w:proofErr w:type="gramEnd"/>
      <w:r w:rsidRPr="06E63D32">
        <w:rPr>
          <w:rFonts w:ascii="Calibri" w:eastAsia="Times New Roman" w:hAnsi="Calibri" w:cs="Calibri"/>
          <w:sz w:val="24"/>
          <w:szCs w:val="24"/>
          <w:lang w:eastAsia="en-GB"/>
        </w:rPr>
        <w:t xml:space="preserve"> wellbeing.  This case study will focus on Sylvia, a lady who is residing in a Care Home.  </w:t>
      </w:r>
    </w:p>
    <w:p w14:paraId="68FE5620" w14:textId="31C317C7" w:rsidR="06E63D32" w:rsidRDefault="06E63D32" w:rsidP="06E63D32">
      <w:pPr>
        <w:spacing w:after="0" w:line="360" w:lineRule="auto"/>
        <w:rPr>
          <w:rFonts w:ascii="Calibri" w:eastAsia="Times New Roman" w:hAnsi="Calibri" w:cs="Calibri"/>
          <w:sz w:val="24"/>
          <w:szCs w:val="24"/>
          <w:lang w:eastAsia="en-GB"/>
        </w:rPr>
      </w:pPr>
    </w:p>
    <w:p w14:paraId="02459450" w14:textId="7DE24B71"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Sylvia is a </w:t>
      </w:r>
      <w:proofErr w:type="gramStart"/>
      <w:r w:rsidRPr="0097710A">
        <w:rPr>
          <w:rFonts w:ascii="Calibri" w:eastAsia="Times New Roman" w:hAnsi="Calibri" w:cs="Calibri"/>
          <w:sz w:val="24"/>
          <w:szCs w:val="24"/>
          <w:lang w:eastAsia="en-GB"/>
        </w:rPr>
        <w:t>90 year old</w:t>
      </w:r>
      <w:proofErr w:type="gramEnd"/>
      <w:r w:rsidRPr="0097710A">
        <w:rPr>
          <w:rFonts w:ascii="Calibri" w:eastAsia="Times New Roman" w:hAnsi="Calibri" w:cs="Calibri"/>
          <w:sz w:val="24"/>
          <w:szCs w:val="24"/>
          <w:lang w:eastAsia="en-GB"/>
        </w:rPr>
        <w:t xml:space="preserve"> lady who has been a resident at the home for 6 months and has a diagnosis of dementia.  Her family have noticed that since she has been at the home her appetite has declined significantly and she has been losing weight.  They have highlighted this to staff and despite their best efforts to encourage her with eating and drinking they have referred her to the dietetic department for advice as she is not likely meeting her nutritional requirements.   </w:t>
      </w:r>
    </w:p>
    <w:p w14:paraId="42578480"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282E843" w14:textId="0380C53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Due to her dementia this has caused her to have cognitive decline, impairing her ability to recognise hunger and she also has some swallowing difficulties.  Alzheimer’s Society (2024) report that cognitive impairment happens when an individual appears to have a problem with thinking and memory issues. It also appears to have affected her mood and behaviour. She can be extremely confused at times and this can make mealtimes difficult as she will not allow staff to assist with feeding as this is unfamiliar to her.  The history that has been reported from Sylvia’s family was that she had a good appetite when she was at home, however since losing her husband this has declined.  She now has limited social interaction, choosing to spend her days in the room which is reducing her motivation to eat.  Changes in her environment, from being independent in her own home to now being in the </w:t>
      </w:r>
      <w:r w:rsidR="0024426A">
        <w:rPr>
          <w:rFonts w:ascii="Calibri" w:eastAsia="Times New Roman" w:hAnsi="Calibri" w:cs="Calibri"/>
          <w:sz w:val="24"/>
          <w:szCs w:val="24"/>
          <w:lang w:eastAsia="en-GB"/>
        </w:rPr>
        <w:t xml:space="preserve">care </w:t>
      </w:r>
      <w:r w:rsidRPr="0097710A">
        <w:rPr>
          <w:rFonts w:ascii="Calibri" w:eastAsia="Times New Roman" w:hAnsi="Calibri" w:cs="Calibri"/>
          <w:sz w:val="24"/>
          <w:szCs w:val="24"/>
          <w:lang w:eastAsia="en-GB"/>
        </w:rPr>
        <w:t>home has also disrupted her eating patterns.  </w:t>
      </w:r>
    </w:p>
    <w:p w14:paraId="631520F0"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C9D85C8"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Dementia can appear gradually which can mean that symptoms appear moderate at first, however over time they get worse (Alzheimer’s Society, 2024).  Currently, her dementia is significantly impacting on her nutritional status. Having episodes of low mood and not feeling like eating has led to weight loss and puts her at a high risk of malnutrition which has further consequences, for example reduced ability to fight infection and impaired wound healing (</w:t>
      </w:r>
      <w:proofErr w:type="spellStart"/>
      <w:r w:rsidRPr="0097710A">
        <w:rPr>
          <w:rFonts w:ascii="Calibri" w:eastAsia="Times New Roman" w:hAnsi="Calibri" w:cs="Calibri"/>
          <w:sz w:val="24"/>
          <w:szCs w:val="24"/>
          <w:lang w:eastAsia="en-GB"/>
        </w:rPr>
        <w:t>Bapen</w:t>
      </w:r>
      <w:proofErr w:type="spellEnd"/>
      <w:r w:rsidRPr="0097710A">
        <w:rPr>
          <w:rFonts w:ascii="Calibri" w:eastAsia="Times New Roman" w:hAnsi="Calibri" w:cs="Calibri"/>
          <w:sz w:val="24"/>
          <w:szCs w:val="24"/>
          <w:lang w:eastAsia="en-GB"/>
        </w:rPr>
        <w:t>, 2024).  </w:t>
      </w:r>
    </w:p>
    <w:p w14:paraId="02222765"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3E5B0E9" w14:textId="6CF9CD33"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6E63D32">
        <w:rPr>
          <w:rFonts w:ascii="Calibri" w:eastAsia="Times New Roman" w:hAnsi="Calibri" w:cs="Calibri"/>
          <w:sz w:val="24"/>
          <w:szCs w:val="24"/>
          <w:lang w:eastAsia="en-GB"/>
        </w:rPr>
        <w:t xml:space="preserve">The plan put in place by the DAP includes offering foods that Sylvia is familiar with, providing finger foods which allows her to be independent with her food rather than have staff assisting which makes her more agitated as well as providing a calm environment at </w:t>
      </w:r>
      <w:r w:rsidRPr="06E63D32">
        <w:rPr>
          <w:rFonts w:ascii="Calibri" w:eastAsia="Times New Roman" w:hAnsi="Calibri" w:cs="Calibri"/>
          <w:sz w:val="24"/>
          <w:szCs w:val="24"/>
          <w:lang w:eastAsia="en-GB"/>
        </w:rPr>
        <w:lastRenderedPageBreak/>
        <w:t>mealtimes to help get Sylvia back into the dining room for lunch and not isolating herself in her room.  Regular monitoring is essential to ensure nutritional needs are met and any adjustments are made if required.     </w:t>
      </w:r>
    </w:p>
    <w:p w14:paraId="0CBC1403" w14:textId="14B58767" w:rsidR="06E63D32" w:rsidRDefault="06E63D32" w:rsidP="06E63D32">
      <w:pPr>
        <w:spacing w:after="0" w:line="360" w:lineRule="auto"/>
        <w:rPr>
          <w:rFonts w:ascii="Calibri" w:eastAsia="Times New Roman" w:hAnsi="Calibri" w:cs="Calibri"/>
          <w:sz w:val="24"/>
          <w:szCs w:val="24"/>
          <w:lang w:eastAsia="en-GB"/>
        </w:rPr>
      </w:pPr>
    </w:p>
    <w:p w14:paraId="0DF999DF" w14:textId="3D1D7A47" w:rsidR="0097710A" w:rsidRPr="0083047B" w:rsidRDefault="0097710A" w:rsidP="00C97C5A">
      <w:pPr>
        <w:shd w:val="clear" w:color="auto" w:fill="FFFFFF"/>
        <w:spacing w:beforeAutospacing="1" w:after="0" w:afterAutospacing="1" w:line="360" w:lineRule="auto"/>
        <w:textAlignment w:val="baseline"/>
        <w:rPr>
          <w:rFonts w:ascii="Segoe UI" w:eastAsia="Times New Roman" w:hAnsi="Segoe UI" w:cs="Segoe UI"/>
          <w:sz w:val="18"/>
          <w:szCs w:val="18"/>
          <w:lang w:eastAsia="en-GB"/>
        </w:rPr>
      </w:pPr>
      <w:r w:rsidRPr="0083047B">
        <w:rPr>
          <w:rFonts w:ascii="Calibri" w:eastAsia="Times New Roman" w:hAnsi="Calibri" w:cs="Calibri"/>
          <w:b/>
          <w:bCs/>
          <w:sz w:val="24"/>
          <w:szCs w:val="24"/>
          <w:lang w:eastAsia="en-GB"/>
        </w:rPr>
        <w:t>O</w:t>
      </w:r>
      <w:r w:rsidR="00F91F77" w:rsidRPr="0083047B">
        <w:rPr>
          <w:rFonts w:ascii="Calibri" w:eastAsia="Times New Roman" w:hAnsi="Calibri" w:cs="Calibri"/>
          <w:b/>
          <w:bCs/>
          <w:color w:val="3C4245"/>
          <w:sz w:val="24"/>
          <w:szCs w:val="24"/>
          <w:lang w:eastAsia="en-GB"/>
        </w:rPr>
        <w:t>verview of Condition</w:t>
      </w:r>
    </w:p>
    <w:p w14:paraId="12AC7909" w14:textId="77777777" w:rsidR="00B053BA" w:rsidRDefault="0097710A" w:rsidP="00C97C5A">
      <w:pPr>
        <w:shd w:val="clear" w:color="auto" w:fill="FFFFFF"/>
        <w:spacing w:beforeAutospacing="1"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At present there are in excess of 55 million individuals that have dementia globally. There are approximately 10 million new cases ever year.  At the moment dementia ranks as the seventh primary reason for cause of death (WHO, 2023).   </w:t>
      </w:r>
    </w:p>
    <w:p w14:paraId="6A972374" w14:textId="77777777" w:rsidR="00B053BA" w:rsidRDefault="0097710A" w:rsidP="00C97C5A">
      <w:pPr>
        <w:shd w:val="clear" w:color="auto" w:fill="FFFFFF"/>
        <w:spacing w:beforeAutospacing="1"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In 2021, nearly one million individuals were estimated to be living with dementia in the UK, with this figure expecting to increase to 1.6 million by 2025.  There are different types of dementia however the most common is Alzheimer’s disease that accounts for around 60-70% of cases of dementia (Alzheimer’s Research UK, 2024). </w:t>
      </w:r>
    </w:p>
    <w:p w14:paraId="17B6C978" w14:textId="0C3BBB8F" w:rsidR="0097710A" w:rsidRPr="0097710A" w:rsidRDefault="0097710A" w:rsidP="00C97C5A">
      <w:pPr>
        <w:shd w:val="clear" w:color="auto" w:fill="FFFFFF"/>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9C0FBAF" w14:textId="27D29827" w:rsidR="00B053BA" w:rsidRPr="00B053BA" w:rsidRDefault="0097710A" w:rsidP="00C97C5A">
      <w:pPr>
        <w:spacing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color w:val="000000"/>
          <w:sz w:val="24"/>
          <w:szCs w:val="24"/>
          <w:lang w:eastAsia="en-GB"/>
        </w:rPr>
        <w:t xml:space="preserve">It is reported that around 70% of individuals in care homes have dementia or severe memory issues (Alzheimer's Society, 2024).  </w:t>
      </w:r>
      <w:r w:rsidRPr="0097710A">
        <w:rPr>
          <w:rFonts w:ascii="Calibri" w:eastAsia="Times New Roman" w:hAnsi="Calibri" w:cs="Calibri"/>
          <w:sz w:val="24"/>
          <w:szCs w:val="24"/>
          <w:lang w:eastAsia="en-GB"/>
        </w:rPr>
        <w:t>Having dementia can have an impact on all aspects of an individual’s life, and this would include their relationship with their family. As their dementia worsens, it is possible that they will need extra support. If the individual has previously been managing on their own this can be difficult to accept (NHS, 2022).  </w:t>
      </w:r>
    </w:p>
    <w:p w14:paraId="0BC46074"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7B50A73" w14:textId="113608B9"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NICE (Hospital Care, 2024) state that “At any one time 1 in 4 hospital beds are occupied by people living with dementia and people with dementia often experience longer hospital stays”.  Alzheimer’s UK (2018) believe that an absence of social care that is of high quality can lead to increase cost to the NHS through poor health, unsuitable admissions, long hospital stays and delays to </w:t>
      </w:r>
      <w:proofErr w:type="gramStart"/>
      <w:r w:rsidRPr="0097710A">
        <w:rPr>
          <w:rFonts w:ascii="Calibri" w:eastAsia="Times New Roman" w:hAnsi="Calibri" w:cs="Calibri"/>
          <w:sz w:val="24"/>
          <w:szCs w:val="24"/>
          <w:lang w:eastAsia="en-GB"/>
        </w:rPr>
        <w:t>discharges .</w:t>
      </w:r>
      <w:proofErr w:type="gramEnd"/>
      <w:r w:rsidRPr="0097710A">
        <w:rPr>
          <w:rFonts w:ascii="Calibri" w:eastAsia="Times New Roman" w:hAnsi="Calibri" w:cs="Calibri"/>
          <w:sz w:val="24"/>
          <w:szCs w:val="24"/>
          <w:lang w:eastAsia="en-GB"/>
        </w:rPr>
        <w:t>  They also reported that individuals are facing a se</w:t>
      </w:r>
      <w:r w:rsidR="0024426A">
        <w:rPr>
          <w:rFonts w:ascii="Calibri" w:eastAsia="Times New Roman" w:hAnsi="Calibri" w:cs="Calibri"/>
          <w:sz w:val="24"/>
          <w:szCs w:val="24"/>
          <w:lang w:eastAsia="en-GB"/>
        </w:rPr>
        <w:t xml:space="preserve">rious challenge to obtain care.  </w:t>
      </w:r>
      <w:r w:rsidRPr="0097710A">
        <w:rPr>
          <w:rFonts w:ascii="Calibri" w:eastAsia="Times New Roman" w:hAnsi="Calibri" w:cs="Calibri"/>
          <w:sz w:val="24"/>
          <w:szCs w:val="24"/>
          <w:lang w:eastAsia="en-GB"/>
        </w:rPr>
        <w:t>Criteria that is extremely strict that has been set by a legal framework in the UK has meant that only individuals with “severe needs” can get funded support from the government. This means that families are becoming carers which puts pressure on the relationship between the individual and the family.   </w:t>
      </w:r>
    </w:p>
    <w:p w14:paraId="475E9C1E" w14:textId="520753DF" w:rsidR="0097710A" w:rsidRDefault="0097710A" w:rsidP="00C97C5A">
      <w:pPr>
        <w:spacing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   </w:t>
      </w:r>
    </w:p>
    <w:p w14:paraId="4AB2900E" w14:textId="77777777" w:rsidR="0097710A" w:rsidRPr="0083047B" w:rsidRDefault="0097710A" w:rsidP="00C97C5A">
      <w:pPr>
        <w:spacing w:after="0" w:line="360" w:lineRule="auto"/>
        <w:textAlignment w:val="baseline"/>
        <w:rPr>
          <w:rFonts w:ascii="Segoe UI" w:eastAsia="Times New Roman" w:hAnsi="Segoe UI" w:cs="Segoe UI"/>
          <w:sz w:val="18"/>
          <w:szCs w:val="18"/>
          <w:lang w:eastAsia="en-GB"/>
        </w:rPr>
      </w:pPr>
      <w:r w:rsidRPr="0083047B">
        <w:rPr>
          <w:rFonts w:ascii="Calibri" w:eastAsia="Times New Roman" w:hAnsi="Calibri" w:cs="Calibri"/>
          <w:b/>
          <w:bCs/>
          <w:sz w:val="24"/>
          <w:szCs w:val="24"/>
          <w:lang w:eastAsia="en-GB"/>
        </w:rPr>
        <w:lastRenderedPageBreak/>
        <w:t>Previous Approaches to the Condition </w:t>
      </w:r>
      <w:r w:rsidRPr="0083047B">
        <w:rPr>
          <w:rFonts w:ascii="Calibri" w:eastAsia="Times New Roman" w:hAnsi="Calibri" w:cs="Calibri"/>
          <w:sz w:val="24"/>
          <w:szCs w:val="24"/>
          <w:lang w:eastAsia="en-GB"/>
        </w:rPr>
        <w:t>  </w:t>
      </w:r>
    </w:p>
    <w:p w14:paraId="3F4D4745"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2B40846"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NHS (2023) advised that Dementia cannot be diagnosed with one test. Diagnoses of this is usually based on a number of tests and assessments which can be done by a consultant at the hospital or your GP.   </w:t>
      </w:r>
    </w:p>
    <w:p w14:paraId="1FAE0F9E" w14:textId="77777777" w:rsidR="0097710A" w:rsidRPr="0097710A" w:rsidRDefault="0097710A" w:rsidP="00C97C5A">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399DDFD" w14:textId="2DF5B4BB"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Dementia is a degenerative condition and at present there is no cure identified.  </w:t>
      </w:r>
      <w:r w:rsidR="00996B8E" w:rsidRPr="0097710A">
        <w:rPr>
          <w:rFonts w:ascii="Calibri" w:eastAsia="Times New Roman" w:hAnsi="Calibri" w:cs="Calibri"/>
          <w:color w:val="000000"/>
          <w:sz w:val="24"/>
          <w:szCs w:val="24"/>
          <w:lang w:eastAsia="en-GB"/>
        </w:rPr>
        <w:t> Medication</w:t>
      </w:r>
      <w:r w:rsidRPr="0097710A">
        <w:rPr>
          <w:rFonts w:ascii="Calibri" w:eastAsia="Times New Roman" w:hAnsi="Calibri" w:cs="Calibri"/>
          <w:color w:val="000000"/>
          <w:sz w:val="24"/>
          <w:szCs w:val="24"/>
          <w:lang w:eastAsia="en-GB"/>
        </w:rPr>
        <w:t xml:space="preserve"> can help to alleviate some symptoms or help with slowing down the progression (Dementia UK, 2022).  The life expectancy varies with the different types of dementia however with the most common being Alzheimer’s Disease the life expectancy is around 8 to 10 years however this can be less if the individuals are diagnosed in their 80’s or 90’s (Alzheimer's Society, 2024).  </w:t>
      </w:r>
    </w:p>
    <w:p w14:paraId="70E61896"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w:t>
      </w:r>
    </w:p>
    <w:p w14:paraId="464A1F10"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Food First has historically been the first line approach for patients who are at risk of malnutrition or are malnourished.  Individuals who have dementia may experience a loss of appetite and become disinterest in food (BDA, 2021).  It is common in individuals who have dementia to lose weight.  Unfortunately, this can cause a rapid advancement of their dementia which can put them at a high risk of developing pressure sores, have infections or cause them to feel dizzy and have confusion which can cause falls (Age UK, 2019).   </w:t>
      </w:r>
    </w:p>
    <w:p w14:paraId="24968A4C"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w:t>
      </w:r>
    </w:p>
    <w:p w14:paraId="3E444526" w14:textId="56A4FCBA"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Implementing a food first approach for individuals in care homes can be the most effective method to promote an increase in their food and fluid intake (</w:t>
      </w:r>
      <w:proofErr w:type="spellStart"/>
      <w:r w:rsidRPr="0097710A">
        <w:rPr>
          <w:rFonts w:ascii="Calibri" w:eastAsia="Times New Roman" w:hAnsi="Calibri" w:cs="Calibri"/>
          <w:color w:val="000000"/>
          <w:sz w:val="24"/>
          <w:szCs w:val="24"/>
          <w:lang w:eastAsia="en-GB"/>
        </w:rPr>
        <w:t>Gov</w:t>
      </w:r>
      <w:r w:rsidR="00996B8E">
        <w:rPr>
          <w:rFonts w:ascii="Calibri" w:eastAsia="Times New Roman" w:hAnsi="Calibri" w:cs="Calibri"/>
          <w:color w:val="000000"/>
          <w:sz w:val="24"/>
          <w:szCs w:val="24"/>
          <w:lang w:eastAsia="en-GB"/>
        </w:rPr>
        <w:t>.Wales</w:t>
      </w:r>
      <w:proofErr w:type="spellEnd"/>
      <w:r w:rsidRPr="0097710A">
        <w:rPr>
          <w:rFonts w:ascii="Calibri" w:eastAsia="Times New Roman" w:hAnsi="Calibri" w:cs="Calibri"/>
          <w:color w:val="000000"/>
          <w:sz w:val="24"/>
          <w:szCs w:val="24"/>
          <w:lang w:eastAsia="en-GB"/>
        </w:rPr>
        <w:t>, 2019).  Food First involves using common food items to enhance nutritional intake by adding high calorie items such as butter and cream to increase the protein and calorie content (</w:t>
      </w:r>
      <w:proofErr w:type="spellStart"/>
      <w:r w:rsidRPr="0097710A">
        <w:rPr>
          <w:rFonts w:ascii="Calibri" w:eastAsia="Times New Roman" w:hAnsi="Calibri" w:cs="Calibri"/>
          <w:color w:val="000000"/>
          <w:sz w:val="24"/>
          <w:szCs w:val="24"/>
          <w:lang w:eastAsia="en-GB"/>
        </w:rPr>
        <w:t>Bapen</w:t>
      </w:r>
      <w:proofErr w:type="spellEnd"/>
      <w:r w:rsidRPr="0097710A">
        <w:rPr>
          <w:rFonts w:ascii="Calibri" w:eastAsia="Times New Roman" w:hAnsi="Calibri" w:cs="Calibri"/>
          <w:color w:val="000000"/>
          <w:sz w:val="24"/>
          <w:szCs w:val="24"/>
          <w:lang w:eastAsia="en-GB"/>
        </w:rPr>
        <w:t xml:space="preserve">, 2024).  The role of a Dietetic Assistant Practitioner (DAP) would be to assess the individual. They would attend the </w:t>
      </w:r>
      <w:r w:rsidR="0024426A">
        <w:rPr>
          <w:rFonts w:ascii="Calibri" w:eastAsia="Times New Roman" w:hAnsi="Calibri" w:cs="Calibri"/>
          <w:color w:val="000000"/>
          <w:sz w:val="24"/>
          <w:szCs w:val="24"/>
          <w:lang w:eastAsia="en-GB"/>
        </w:rPr>
        <w:t xml:space="preserve">care </w:t>
      </w:r>
      <w:r w:rsidRPr="0097710A">
        <w:rPr>
          <w:rFonts w:ascii="Calibri" w:eastAsia="Times New Roman" w:hAnsi="Calibri" w:cs="Calibri"/>
          <w:color w:val="000000"/>
          <w:sz w:val="24"/>
          <w:szCs w:val="24"/>
          <w:lang w:eastAsia="en-GB"/>
        </w:rPr>
        <w:t xml:space="preserve">home to see the </w:t>
      </w:r>
      <w:r w:rsidR="0024426A">
        <w:rPr>
          <w:rFonts w:ascii="Calibri" w:eastAsia="Times New Roman" w:hAnsi="Calibri" w:cs="Calibri"/>
          <w:color w:val="000000"/>
          <w:sz w:val="24"/>
          <w:szCs w:val="24"/>
          <w:lang w:eastAsia="en-GB"/>
        </w:rPr>
        <w:t xml:space="preserve">residents, checking on </w:t>
      </w:r>
      <w:proofErr w:type="gramStart"/>
      <w:r w:rsidR="0024426A">
        <w:rPr>
          <w:rFonts w:ascii="Calibri" w:eastAsia="Times New Roman" w:hAnsi="Calibri" w:cs="Calibri"/>
          <w:color w:val="000000"/>
          <w:sz w:val="24"/>
          <w:szCs w:val="24"/>
          <w:lang w:eastAsia="en-GB"/>
        </w:rPr>
        <w:t>the their</w:t>
      </w:r>
      <w:proofErr w:type="gramEnd"/>
      <w:r w:rsidRPr="0097710A">
        <w:rPr>
          <w:rFonts w:ascii="Calibri" w:eastAsia="Times New Roman" w:hAnsi="Calibri" w:cs="Calibri"/>
          <w:color w:val="000000"/>
          <w:sz w:val="24"/>
          <w:szCs w:val="24"/>
          <w:lang w:eastAsia="en-GB"/>
        </w:rPr>
        <w:t xml:space="preserve"> weight history</w:t>
      </w:r>
      <w:r w:rsidR="0024426A">
        <w:rPr>
          <w:rFonts w:ascii="Calibri" w:eastAsia="Times New Roman" w:hAnsi="Calibri" w:cs="Calibri"/>
          <w:color w:val="000000"/>
          <w:sz w:val="24"/>
          <w:szCs w:val="24"/>
          <w:lang w:eastAsia="en-GB"/>
        </w:rPr>
        <w:t>, any pressure areas</w:t>
      </w:r>
      <w:r w:rsidRPr="0097710A">
        <w:rPr>
          <w:rFonts w:ascii="Calibri" w:eastAsia="Times New Roman" w:hAnsi="Calibri" w:cs="Calibri"/>
          <w:color w:val="000000"/>
          <w:sz w:val="24"/>
          <w:szCs w:val="24"/>
          <w:lang w:eastAsia="en-GB"/>
        </w:rPr>
        <w:t xml:space="preserve"> and oral intake – this would be by discussing with the nursing staff or checking the Food and Fluid Charts.  The DAP would advise staff to encourage and assist the residents with eating and drinking – ensuring that the residents likes and dislikes were documented for all staff to be aware</w:t>
      </w:r>
      <w:r w:rsidR="00F120B3">
        <w:rPr>
          <w:rFonts w:ascii="Calibri" w:eastAsia="Times New Roman" w:hAnsi="Calibri" w:cs="Calibri"/>
          <w:color w:val="000000"/>
          <w:sz w:val="24"/>
          <w:szCs w:val="24"/>
          <w:lang w:eastAsia="en-GB"/>
        </w:rPr>
        <w:t xml:space="preserve"> of</w:t>
      </w:r>
      <w:r w:rsidRPr="0097710A">
        <w:rPr>
          <w:rFonts w:ascii="Calibri" w:eastAsia="Times New Roman" w:hAnsi="Calibri" w:cs="Calibri"/>
          <w:color w:val="000000"/>
          <w:sz w:val="24"/>
          <w:szCs w:val="24"/>
          <w:lang w:eastAsia="en-GB"/>
        </w:rPr>
        <w:t xml:space="preserve"> and that a food first approach was being implemented and that the food menu was fortified.  This would be the first line approach before considering oral nutritional supplements. The common feedback from nursing staff is </w:t>
      </w:r>
      <w:r w:rsidRPr="0097710A">
        <w:rPr>
          <w:rFonts w:ascii="Calibri" w:eastAsia="Times New Roman" w:hAnsi="Calibri" w:cs="Calibri"/>
          <w:color w:val="000000"/>
          <w:sz w:val="24"/>
          <w:szCs w:val="24"/>
          <w:lang w:eastAsia="en-GB"/>
        </w:rPr>
        <w:lastRenderedPageBreak/>
        <w:t>usually that the resident is refusing any assistance from them whilst eating and drinking.  This could be due to the resident struggling with losing their independence.  </w:t>
      </w:r>
    </w:p>
    <w:p w14:paraId="5C1D9DD7"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w:t>
      </w:r>
    </w:p>
    <w:p w14:paraId="773D358A" w14:textId="77777777" w:rsidR="0097710A" w:rsidRPr="00320EC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320ECA">
        <w:rPr>
          <w:rFonts w:ascii="Calibri" w:eastAsia="Times New Roman" w:hAnsi="Calibri" w:cs="Calibri"/>
          <w:color w:val="000000"/>
          <w:sz w:val="24"/>
          <w:szCs w:val="24"/>
          <w:lang w:eastAsia="en-GB"/>
        </w:rPr>
        <w:t> </w:t>
      </w:r>
      <w:r w:rsidRPr="00320ECA">
        <w:rPr>
          <w:rFonts w:ascii="Calibri" w:eastAsia="Times New Roman" w:hAnsi="Calibri" w:cs="Calibri"/>
          <w:b/>
          <w:bCs/>
          <w:sz w:val="24"/>
          <w:szCs w:val="24"/>
          <w:lang w:eastAsia="en-GB"/>
        </w:rPr>
        <w:t>Current Approaches to the Condition</w:t>
      </w:r>
      <w:r w:rsidRPr="00320ECA">
        <w:rPr>
          <w:rFonts w:ascii="Calibri" w:eastAsia="Times New Roman" w:hAnsi="Calibri" w:cs="Calibri"/>
          <w:sz w:val="24"/>
          <w:szCs w:val="24"/>
          <w:lang w:eastAsia="en-GB"/>
        </w:rPr>
        <w:t>  </w:t>
      </w:r>
    </w:p>
    <w:p w14:paraId="023BF9AE"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1E63624"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Individuals with dementia can have experiences of dyspraxia which causes trembling or decreased hand-eye coordination. This can mean that their ability to use utensils to move food to their mouth or cut up some foods is reduced (BDA, 2021).  Providing fingers foods that the individual can eat by hand could improve their food intake at mealtimes.  This can be helpful for people who find it hard to use a knife or fork or for those who are too preoccupied to sit at a table and tend to walk around during the mealtimes. Whilst the Food First approach continues to be first line advice, the DAP can also incorporate finger foods into the nutritional plan for dementia residents.    </w:t>
      </w:r>
    </w:p>
    <w:p w14:paraId="07B7EA30"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59FD528"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According to </w:t>
      </w:r>
      <w:proofErr w:type="spellStart"/>
      <w:r w:rsidRPr="0097710A">
        <w:rPr>
          <w:rFonts w:ascii="Calibri" w:eastAsia="Times New Roman" w:hAnsi="Calibri" w:cs="Calibri"/>
          <w:sz w:val="24"/>
          <w:szCs w:val="24"/>
          <w:lang w:eastAsia="en-GB"/>
        </w:rPr>
        <w:t>Sossen</w:t>
      </w:r>
      <w:proofErr w:type="spellEnd"/>
      <w:r w:rsidRPr="0097710A">
        <w:rPr>
          <w:rFonts w:ascii="Calibri" w:eastAsia="Times New Roman" w:hAnsi="Calibri" w:cs="Calibri"/>
          <w:sz w:val="24"/>
          <w:szCs w:val="24"/>
          <w:lang w:eastAsia="en-GB"/>
        </w:rPr>
        <w:t xml:space="preserve">, Bonham and Porter (2021) their review revealed that having fortified menus (Food First approach) could significantly increase the energy and protein intake compared with standard menus which supports further use of fortified diets in the care home setting.  Although </w:t>
      </w:r>
      <w:proofErr w:type="spellStart"/>
      <w:r w:rsidRPr="0097710A">
        <w:rPr>
          <w:rFonts w:ascii="Calibri" w:eastAsia="Times New Roman" w:hAnsi="Calibri" w:cs="Calibri"/>
          <w:sz w:val="24"/>
          <w:szCs w:val="24"/>
          <w:lang w:eastAsia="en-GB"/>
        </w:rPr>
        <w:t>Heelan</w:t>
      </w:r>
      <w:proofErr w:type="spellEnd"/>
      <w:r w:rsidRPr="0097710A">
        <w:rPr>
          <w:rFonts w:ascii="Calibri" w:eastAsia="Times New Roman" w:hAnsi="Calibri" w:cs="Calibri"/>
          <w:sz w:val="24"/>
          <w:szCs w:val="24"/>
          <w:lang w:eastAsia="en-GB"/>
        </w:rPr>
        <w:t xml:space="preserve"> et al (2020) looked at </w:t>
      </w:r>
      <w:proofErr w:type="gramStart"/>
      <w:r w:rsidRPr="0097710A">
        <w:rPr>
          <w:rFonts w:ascii="Calibri" w:eastAsia="Times New Roman" w:hAnsi="Calibri" w:cs="Calibri"/>
          <w:sz w:val="24"/>
          <w:szCs w:val="24"/>
          <w:lang w:eastAsia="en-GB"/>
        </w:rPr>
        <w:t>fingers</w:t>
      </w:r>
      <w:proofErr w:type="gramEnd"/>
      <w:r w:rsidRPr="0097710A">
        <w:rPr>
          <w:rFonts w:ascii="Calibri" w:eastAsia="Times New Roman" w:hAnsi="Calibri" w:cs="Calibri"/>
          <w:sz w:val="24"/>
          <w:szCs w:val="24"/>
          <w:lang w:eastAsia="en-GB"/>
        </w:rPr>
        <w:t xml:space="preserve"> foods and not a food first approach, both of the studies reached a similar conclusion which was the positive impact of both interventions on improving the well-being of residents although recommendations for further trials were required.   </w:t>
      </w:r>
    </w:p>
    <w:p w14:paraId="4FC12F54"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1419483" w14:textId="23EAC716"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Continuing to provide both Food First and Finger Foods approach is promoting person centred care.  Alzheimer’s Society (2024) reports that person centred care consists of modifying an individual’s care to support their ability, any interests that they have, historical preferences and their personality.  It is to make sure that the individual with dementia can participate in the things they enjoy</w:t>
      </w:r>
      <w:r w:rsidR="0024426A">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This can also be an active way of managing and preventing any psychological or behavioural signs of dementia.  Providing Sylvia with the choice of having Finger Foods is respecting her dignity. It allows her independence and enjoyment during mealtimes.  </w:t>
      </w:r>
    </w:p>
    <w:p w14:paraId="0BEB4E1E"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D209749"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lastRenderedPageBreak/>
        <w:t>As previously mentioned in the case study, Sylvia required a calm dining environment that would allow her to enjoy her food in the dining room and not isolating herself in her room.  </w:t>
      </w:r>
    </w:p>
    <w:p w14:paraId="3C0DBD7B" w14:textId="12507A00" w:rsidR="00A10A1A" w:rsidRDefault="0097710A" w:rsidP="00C97C5A">
      <w:pPr>
        <w:shd w:val="clear" w:color="auto" w:fill="FFFFFF"/>
        <w:spacing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 xml:space="preserve">A study by Nell et al (2016) found that creating a positive environment for eating can help with supporting the individual with dementia to eat and drink well. This included background music which could help individuals relax although also taking into account that for some individuals this would be a distraction. </w:t>
      </w:r>
      <w:r w:rsidR="00A10A1A">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 xml:space="preserve">They also felt that encouraging family members to visit at mealtimes helped increase their food intake </w:t>
      </w:r>
      <w:r w:rsidR="00A10A1A">
        <w:rPr>
          <w:rFonts w:ascii="Calibri" w:eastAsia="Times New Roman" w:hAnsi="Calibri" w:cs="Calibri"/>
          <w:sz w:val="24"/>
          <w:szCs w:val="24"/>
          <w:lang w:eastAsia="en-GB"/>
        </w:rPr>
        <w:t>yet</w:t>
      </w:r>
      <w:r w:rsidRPr="0097710A">
        <w:rPr>
          <w:rFonts w:ascii="Calibri" w:eastAsia="Times New Roman" w:hAnsi="Calibri" w:cs="Calibri"/>
          <w:sz w:val="24"/>
          <w:szCs w:val="24"/>
          <w:lang w:eastAsia="en-GB"/>
        </w:rPr>
        <w:t xml:space="preserve"> they</w:t>
      </w:r>
      <w:r w:rsidR="00A10A1A">
        <w:rPr>
          <w:rFonts w:ascii="Calibri" w:eastAsia="Times New Roman" w:hAnsi="Calibri" w:cs="Calibri"/>
          <w:sz w:val="24"/>
          <w:szCs w:val="24"/>
          <w:lang w:eastAsia="en-GB"/>
        </w:rPr>
        <w:t xml:space="preserve"> still</w:t>
      </w:r>
      <w:r w:rsidRPr="0097710A">
        <w:rPr>
          <w:rFonts w:ascii="Calibri" w:eastAsia="Times New Roman" w:hAnsi="Calibri" w:cs="Calibri"/>
          <w:sz w:val="24"/>
          <w:szCs w:val="24"/>
          <w:lang w:eastAsia="en-GB"/>
        </w:rPr>
        <w:t xml:space="preserve"> need to ensure that this is not a distraction for other individuals at mealtimes. This is something to consider for Sylvia as she is isolating herself in her room therefore having family members visit at mealtimes could defi</w:t>
      </w:r>
      <w:r w:rsidR="00A10A1A">
        <w:rPr>
          <w:rFonts w:ascii="Calibri" w:eastAsia="Times New Roman" w:hAnsi="Calibri" w:cs="Calibri"/>
          <w:sz w:val="24"/>
          <w:szCs w:val="24"/>
          <w:lang w:eastAsia="en-GB"/>
        </w:rPr>
        <w:t xml:space="preserve">nitely be an option. </w:t>
      </w:r>
    </w:p>
    <w:p w14:paraId="3BC51800" w14:textId="77777777" w:rsidR="00A10A1A" w:rsidRDefault="00A10A1A" w:rsidP="00C97C5A">
      <w:pPr>
        <w:shd w:val="clear" w:color="auto" w:fill="FFFFFF"/>
        <w:spacing w:after="0" w:line="360" w:lineRule="auto"/>
        <w:textAlignment w:val="baseline"/>
        <w:rPr>
          <w:rFonts w:ascii="Calibri" w:eastAsia="Times New Roman" w:hAnsi="Calibri" w:cs="Calibri"/>
          <w:sz w:val="24"/>
          <w:szCs w:val="24"/>
          <w:lang w:eastAsia="en-GB"/>
        </w:rPr>
      </w:pPr>
    </w:p>
    <w:p w14:paraId="09CD3DD4" w14:textId="77777777" w:rsidR="0097710A" w:rsidRPr="00F120B3" w:rsidRDefault="0097710A" w:rsidP="00C97C5A">
      <w:pPr>
        <w:shd w:val="clear" w:color="auto" w:fill="FFFFFF"/>
        <w:spacing w:after="0" w:line="360" w:lineRule="auto"/>
        <w:textAlignment w:val="baseline"/>
        <w:rPr>
          <w:rFonts w:ascii="Segoe UI" w:eastAsia="Times New Roman" w:hAnsi="Segoe UI" w:cs="Segoe UI"/>
          <w:sz w:val="24"/>
          <w:szCs w:val="24"/>
          <w:lang w:eastAsia="en-GB"/>
        </w:rPr>
      </w:pPr>
      <w:r w:rsidRPr="0097710A">
        <w:rPr>
          <w:rFonts w:ascii="Calibri" w:eastAsia="Times New Roman" w:hAnsi="Calibri" w:cs="Calibri"/>
          <w:sz w:val="24"/>
          <w:szCs w:val="24"/>
          <w:lang w:eastAsia="en-GB"/>
        </w:rPr>
        <w:t>Having Nutrition and Hydration Champions in the care homes is important.  This can be a productive way to improve nutrition in care homes.  The individual who is a nutrition champion has an improved knowledge and skill in nutrition and hydration in the care home through having training and the experience.  This allows them to promote nutrition and hydration and ensure the prioritisation of this in their care home (The Access Group, 2023). A training programme has already been designed and delivered by Cwm Taf Morgannwg Nutrition and Dietetics Department and results showed that the training has improved the knowledge of the staff</w:t>
      </w:r>
      <w:r w:rsidRPr="0097710A">
        <w:rPr>
          <w:rFonts w:ascii="Calibri" w:eastAsia="Times New Roman" w:hAnsi="Calibri" w:cs="Calibri"/>
          <w:lang w:eastAsia="en-GB"/>
        </w:rPr>
        <w:t xml:space="preserve"> </w:t>
      </w:r>
      <w:r w:rsidRPr="00F120B3">
        <w:rPr>
          <w:rFonts w:ascii="Calibri" w:eastAsia="Times New Roman" w:hAnsi="Calibri" w:cs="Calibri"/>
          <w:sz w:val="24"/>
          <w:szCs w:val="24"/>
          <w:lang w:eastAsia="en-GB"/>
        </w:rPr>
        <w:t>and they will be moving forward with further training in the coming months.  </w:t>
      </w:r>
    </w:p>
    <w:p w14:paraId="21C9AF81"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15EB843" w14:textId="724D6EF9" w:rsidR="0097710A" w:rsidRPr="0097710A" w:rsidRDefault="0024426A" w:rsidP="00C97C5A">
      <w:pPr>
        <w:shd w:val="clear" w:color="auto" w:fill="FFFFFF"/>
        <w:spacing w:after="0" w:line="36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Individuals</w:t>
      </w:r>
      <w:r w:rsidR="0097710A" w:rsidRPr="0097710A">
        <w:rPr>
          <w:rFonts w:ascii="Calibri" w:eastAsia="Times New Roman" w:hAnsi="Calibri" w:cs="Calibri"/>
          <w:sz w:val="24"/>
          <w:szCs w:val="24"/>
          <w:lang w:eastAsia="en-GB"/>
        </w:rPr>
        <w:t xml:space="preserve"> with dementia that are at a high risk of malnutrition or already malnourished are prioritised as urgent and are assessed within 4</w:t>
      </w:r>
      <w:r>
        <w:rPr>
          <w:rFonts w:ascii="Calibri" w:eastAsia="Times New Roman" w:hAnsi="Calibri" w:cs="Calibri"/>
          <w:sz w:val="24"/>
          <w:szCs w:val="24"/>
          <w:lang w:eastAsia="en-GB"/>
        </w:rPr>
        <w:t xml:space="preserve"> weeks of the referral.  </w:t>
      </w:r>
      <w:r w:rsidR="0097710A" w:rsidRPr="0097710A">
        <w:rPr>
          <w:rFonts w:ascii="Calibri" w:eastAsia="Times New Roman" w:hAnsi="Calibri" w:cs="Calibri"/>
          <w:sz w:val="24"/>
          <w:szCs w:val="24"/>
          <w:lang w:eastAsia="en-GB"/>
        </w:rPr>
        <w:t>However, staffing levels within the NHS can be challenging at times.  After the initial assessment of the individual where food first approach/finger foods may have been implemented, other factors may influence the DAP’s clinical decision.  If the individual continues to lose weight and staff have used the Malnutrition Universal Screening Tool and they are now a MUST of 2 or above then oral nutrition supplements will be considered.  The MUST tool was designed to assist staff to identify if individuals are underweight and therefore at risk of malnutrition (BAPEN, 2011).    </w:t>
      </w:r>
    </w:p>
    <w:p w14:paraId="39CFB85C"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DD7DE61" w14:textId="77777777" w:rsidR="00C97C5A" w:rsidRDefault="00C97C5A" w:rsidP="00C97C5A">
      <w:pPr>
        <w:shd w:val="clear" w:color="auto" w:fill="FFFFFF"/>
        <w:spacing w:after="0" w:line="360" w:lineRule="auto"/>
        <w:textAlignment w:val="baseline"/>
        <w:rPr>
          <w:rFonts w:ascii="Calibri" w:eastAsia="Times New Roman" w:hAnsi="Calibri" w:cs="Calibri"/>
          <w:b/>
          <w:bCs/>
          <w:sz w:val="24"/>
          <w:szCs w:val="24"/>
          <w:lang w:eastAsia="en-GB"/>
        </w:rPr>
      </w:pPr>
    </w:p>
    <w:p w14:paraId="70E068FA" w14:textId="2AC68B39" w:rsidR="0097710A" w:rsidRPr="00320EC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320ECA">
        <w:rPr>
          <w:rFonts w:ascii="Calibri" w:eastAsia="Times New Roman" w:hAnsi="Calibri" w:cs="Calibri"/>
          <w:b/>
          <w:bCs/>
          <w:sz w:val="24"/>
          <w:szCs w:val="24"/>
          <w:lang w:eastAsia="en-GB"/>
        </w:rPr>
        <w:lastRenderedPageBreak/>
        <w:t>Co-Production </w:t>
      </w:r>
      <w:r w:rsidRPr="00320ECA">
        <w:rPr>
          <w:rFonts w:ascii="Calibri" w:eastAsia="Times New Roman" w:hAnsi="Calibri" w:cs="Calibri"/>
          <w:sz w:val="24"/>
          <w:szCs w:val="24"/>
          <w:lang w:eastAsia="en-GB"/>
        </w:rPr>
        <w:t>  </w:t>
      </w:r>
    </w:p>
    <w:p w14:paraId="6C282A91"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BF5DE4E"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Public Health Wales (2024) state that “Co-production is an asset-based approach to public services that enables people providing and people receiving services to share power and responsibility, and to work together in equal, reciprocal, and caring relationships.  It creates opportunities for people to access support when they need it, and to contribute to social change”.  </w:t>
      </w:r>
    </w:p>
    <w:p w14:paraId="025E4A41"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6535303" w14:textId="1FCADBCB"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When a DAP is assessing a dementia </w:t>
      </w:r>
      <w:r w:rsidR="0024426A">
        <w:rPr>
          <w:rFonts w:ascii="Calibri" w:eastAsia="Times New Roman" w:hAnsi="Calibri" w:cs="Calibri"/>
          <w:sz w:val="24"/>
          <w:szCs w:val="24"/>
          <w:lang w:eastAsia="en-GB"/>
        </w:rPr>
        <w:t>resident</w:t>
      </w:r>
      <w:r w:rsidRPr="0097710A">
        <w:rPr>
          <w:rFonts w:ascii="Calibri" w:eastAsia="Times New Roman" w:hAnsi="Calibri" w:cs="Calibri"/>
          <w:sz w:val="24"/>
          <w:szCs w:val="24"/>
          <w:lang w:eastAsia="en-GB"/>
        </w:rPr>
        <w:t xml:space="preserve"> in a </w:t>
      </w:r>
      <w:r w:rsidR="0024426A">
        <w:rPr>
          <w:rFonts w:ascii="Calibri" w:eastAsia="Times New Roman" w:hAnsi="Calibri" w:cs="Calibri"/>
          <w:sz w:val="24"/>
          <w:szCs w:val="24"/>
          <w:lang w:eastAsia="en-GB"/>
        </w:rPr>
        <w:t>care</w:t>
      </w:r>
      <w:r w:rsidRPr="0097710A">
        <w:rPr>
          <w:rFonts w:ascii="Calibri" w:eastAsia="Times New Roman" w:hAnsi="Calibri" w:cs="Calibri"/>
          <w:sz w:val="24"/>
          <w:szCs w:val="24"/>
          <w:lang w:eastAsia="en-GB"/>
        </w:rPr>
        <w:t xml:space="preserve"> home there are a number of people who are required to help with this. </w:t>
      </w:r>
      <w:r w:rsidR="0024426A">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Nursing Staff are vital in providing informati</w:t>
      </w:r>
      <w:r w:rsidR="0010324B">
        <w:rPr>
          <w:rFonts w:ascii="Calibri" w:eastAsia="Times New Roman" w:hAnsi="Calibri" w:cs="Calibri"/>
          <w:sz w:val="24"/>
          <w:szCs w:val="24"/>
          <w:lang w:eastAsia="en-GB"/>
        </w:rPr>
        <w:t xml:space="preserve">on to help with the assessment. </w:t>
      </w:r>
      <w:r w:rsidRPr="0097710A">
        <w:rPr>
          <w:rFonts w:ascii="Calibri" w:eastAsia="Times New Roman" w:hAnsi="Calibri" w:cs="Calibri"/>
          <w:sz w:val="24"/>
          <w:szCs w:val="24"/>
          <w:lang w:eastAsia="en-GB"/>
        </w:rPr>
        <w:t xml:space="preserve"> This could be what medication they are currently prescribed, what food and drink they are managing.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It can also be helpful to have family involvement as they know this person better than anyone and therefore can provide information on what the</w:t>
      </w:r>
      <w:r w:rsidR="0010324B">
        <w:rPr>
          <w:rFonts w:ascii="Calibri" w:eastAsia="Times New Roman" w:hAnsi="Calibri" w:cs="Calibri"/>
          <w:sz w:val="24"/>
          <w:szCs w:val="24"/>
          <w:lang w:eastAsia="en-GB"/>
        </w:rPr>
        <w:t xml:space="preserve"> individuals likes and dislikes,</w:t>
      </w:r>
      <w:r w:rsidRPr="0097710A">
        <w:rPr>
          <w:rFonts w:ascii="Calibri" w:eastAsia="Times New Roman" w:hAnsi="Calibri" w:cs="Calibri"/>
          <w:sz w:val="24"/>
          <w:szCs w:val="24"/>
          <w:lang w:eastAsia="en-GB"/>
        </w:rPr>
        <w:t xml:space="preserve"> especially if the individual is unable to provide the information themselves.   As there are swallowing difficulties then a Speech and Language Therapist (SALT) will be part of the assessment.  They can be very beneficial for a person with dementia.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They will support with the persons communication and more importantly with their food and fluid intake and swallowing issues (SLT, 2024).  There is also a need for the GP and pharmacist to be involved as Oral Nutritional Supplements may be recommended therefore the GP will need to prescribe this and the pharmacist to dispense.  This is also known as MDT Working which consists of professionals from different disciplines coming together to reach a shared goal (HEE, 2021).  </w:t>
      </w:r>
    </w:p>
    <w:p w14:paraId="75A48B28"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04C4777" w14:textId="3F2015E5" w:rsidR="00C97C5A" w:rsidRDefault="0097710A" w:rsidP="00C97C5A">
      <w:pPr>
        <w:shd w:val="clear" w:color="auto" w:fill="FFFFFF"/>
        <w:spacing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There are a number of barriers with co-production which a Dietetic Assistant Practitioner could encounter.  A study by Holland-Hart et al (2018) showed that there was insufficient understanding of the term “co-production” along with poor communication which could lea</w:t>
      </w:r>
      <w:r w:rsidR="0010324B">
        <w:rPr>
          <w:rFonts w:ascii="Calibri" w:eastAsia="Times New Roman" w:hAnsi="Calibri" w:cs="Calibri"/>
          <w:sz w:val="24"/>
          <w:szCs w:val="24"/>
          <w:lang w:eastAsia="en-GB"/>
        </w:rPr>
        <w:t xml:space="preserve">d to ineffective collaboration.  The </w:t>
      </w:r>
      <w:r w:rsidRPr="0097710A">
        <w:rPr>
          <w:rFonts w:ascii="Calibri" w:eastAsia="Times New Roman" w:hAnsi="Calibri" w:cs="Calibri"/>
          <w:sz w:val="24"/>
          <w:szCs w:val="24"/>
          <w:lang w:eastAsia="en-GB"/>
        </w:rPr>
        <w:t>study also identified time limitations which is of no surprise.  BMA (2023) reported that the NHS is encountering some of the most significant stresses in its 75 years history.   </w:t>
      </w:r>
    </w:p>
    <w:p w14:paraId="65F3A432" w14:textId="77777777" w:rsidR="002E2EEE" w:rsidRDefault="002E2EEE" w:rsidP="00C97C5A">
      <w:pPr>
        <w:shd w:val="clear" w:color="auto" w:fill="FFFFFF"/>
        <w:spacing w:after="0" w:line="360" w:lineRule="auto"/>
        <w:textAlignment w:val="baseline"/>
        <w:rPr>
          <w:rFonts w:ascii="Calibri" w:eastAsia="Times New Roman" w:hAnsi="Calibri" w:cs="Calibri"/>
          <w:b/>
          <w:bCs/>
          <w:sz w:val="24"/>
          <w:szCs w:val="24"/>
          <w:u w:val="single"/>
          <w:lang w:eastAsia="en-GB"/>
        </w:rPr>
      </w:pPr>
    </w:p>
    <w:p w14:paraId="5C4F45CC" w14:textId="77777777" w:rsidR="00C47BFF" w:rsidRDefault="00C47BFF" w:rsidP="00C97C5A">
      <w:pPr>
        <w:shd w:val="clear" w:color="auto" w:fill="FFFFFF"/>
        <w:spacing w:after="0" w:line="360" w:lineRule="auto"/>
        <w:textAlignment w:val="baseline"/>
        <w:rPr>
          <w:rFonts w:ascii="Calibri" w:eastAsia="Times New Roman" w:hAnsi="Calibri" w:cs="Calibri"/>
          <w:b/>
          <w:bCs/>
          <w:sz w:val="24"/>
          <w:szCs w:val="24"/>
          <w:lang w:eastAsia="en-GB"/>
        </w:rPr>
      </w:pPr>
    </w:p>
    <w:p w14:paraId="6BDE3035" w14:textId="77777777" w:rsidR="00C47BFF" w:rsidRDefault="00C47BFF" w:rsidP="00C97C5A">
      <w:pPr>
        <w:shd w:val="clear" w:color="auto" w:fill="FFFFFF"/>
        <w:spacing w:after="0" w:line="360" w:lineRule="auto"/>
        <w:textAlignment w:val="baseline"/>
        <w:rPr>
          <w:rFonts w:ascii="Calibri" w:eastAsia="Times New Roman" w:hAnsi="Calibri" w:cs="Calibri"/>
          <w:b/>
          <w:bCs/>
          <w:sz w:val="24"/>
          <w:szCs w:val="24"/>
          <w:lang w:eastAsia="en-GB"/>
        </w:rPr>
      </w:pPr>
    </w:p>
    <w:p w14:paraId="0EFC6A6A" w14:textId="68359D3E" w:rsidR="0097710A" w:rsidRPr="002E2EEE"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2E2EEE">
        <w:rPr>
          <w:rFonts w:ascii="Calibri" w:eastAsia="Times New Roman" w:hAnsi="Calibri" w:cs="Calibri"/>
          <w:b/>
          <w:bCs/>
          <w:sz w:val="24"/>
          <w:szCs w:val="24"/>
          <w:lang w:eastAsia="en-GB"/>
        </w:rPr>
        <w:lastRenderedPageBreak/>
        <w:t>Clinical Governance and Supervision Framework </w:t>
      </w:r>
      <w:r w:rsidRPr="002E2EEE">
        <w:rPr>
          <w:rFonts w:ascii="Calibri" w:eastAsia="Times New Roman" w:hAnsi="Calibri" w:cs="Calibri"/>
          <w:sz w:val="24"/>
          <w:szCs w:val="24"/>
          <w:lang w:eastAsia="en-GB"/>
        </w:rPr>
        <w:t>  </w:t>
      </w:r>
    </w:p>
    <w:p w14:paraId="048B1A89"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785ABD2"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Clinical Governance can be described as a framework which the NHS and their staff are responsible for improving patient care and quality.  It is also required to provide assurance to the public that the quality of care provided within the NHS is of a high standard. (GOV.UK, 2001)   </w:t>
      </w:r>
    </w:p>
    <w:p w14:paraId="0E1D7E05"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C783A6B" w14:textId="5536F7B6"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As a DAP working within the community with the Elderly and Dementia residents in care homes, having training to understand more around their condition is important. Within Cwm Taf Morgannwg Health Board, training is provided by the in-house Dementia Te</w:t>
      </w:r>
      <w:r w:rsidR="0010324B">
        <w:rPr>
          <w:rFonts w:ascii="Calibri" w:eastAsia="Times New Roman" w:hAnsi="Calibri" w:cs="Calibri"/>
          <w:sz w:val="24"/>
          <w:szCs w:val="24"/>
          <w:lang w:eastAsia="en-GB"/>
        </w:rPr>
        <w:t xml:space="preserve">am. </w:t>
      </w:r>
      <w:r w:rsidRPr="0097710A">
        <w:rPr>
          <w:rFonts w:ascii="Calibri" w:eastAsia="Times New Roman" w:hAnsi="Calibri" w:cs="Calibri"/>
          <w:sz w:val="24"/>
          <w:szCs w:val="24"/>
          <w:lang w:eastAsia="en-GB"/>
        </w:rPr>
        <w:t xml:space="preserve"> This is a Level 3 Dementia Training Course.  Online Training programmes are also encouraged where possible.   </w:t>
      </w:r>
    </w:p>
    <w:p w14:paraId="4B65E1FA"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E9B1C1F" w14:textId="72B014AD"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Health Education England (HEE, 2021) published a framework which highlights the importance of staff education and training.  They feel that it is important to ensure that all support workers are provided with the right knowledge and skills to be able to work at the highest level with their area of expertise.  This should be supported by education of the highest quality and can allow them to progress with their future ambitions and career.  The Health Foundation (2017) agrees with this framework on the importance of training, recruiting and retaining staff however whilst both documents discuss the barrie</w:t>
      </w:r>
      <w:r w:rsidR="0010324B">
        <w:rPr>
          <w:rFonts w:ascii="Calibri" w:eastAsia="Times New Roman" w:hAnsi="Calibri" w:cs="Calibri"/>
          <w:sz w:val="24"/>
          <w:szCs w:val="24"/>
          <w:lang w:eastAsia="en-GB"/>
        </w:rPr>
        <w:t>rs faced by health care workers,</w:t>
      </w:r>
      <w:r w:rsidRPr="0097710A">
        <w:rPr>
          <w:rFonts w:ascii="Calibri" w:eastAsia="Times New Roman" w:hAnsi="Calibri" w:cs="Calibri"/>
          <w:sz w:val="24"/>
          <w:szCs w:val="24"/>
          <w:lang w:eastAsia="en-GB"/>
        </w:rPr>
        <w:t> </w:t>
      </w:r>
      <w:r w:rsidR="0010324B">
        <w:rPr>
          <w:rFonts w:ascii="Calibri" w:eastAsia="Times New Roman" w:hAnsi="Calibri" w:cs="Calibri"/>
          <w:sz w:val="24"/>
          <w:szCs w:val="24"/>
          <w:lang w:eastAsia="en-GB"/>
        </w:rPr>
        <w:t>t</w:t>
      </w:r>
      <w:r w:rsidRPr="0097710A">
        <w:rPr>
          <w:rFonts w:ascii="Calibri" w:eastAsia="Times New Roman" w:hAnsi="Calibri" w:cs="Calibri"/>
          <w:sz w:val="24"/>
          <w:szCs w:val="24"/>
          <w:lang w:eastAsia="en-GB"/>
        </w:rPr>
        <w:t>he Health Foundation is more focused on funding and policies whilst the HEE focus more on the barriers such as inconsistent delegation of tasks and limited access to training and education.   </w:t>
      </w:r>
    </w:p>
    <w:p w14:paraId="3F92A51B"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7D4E076"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Having supervision as a DAP is crucial to allow the opportunity for review of their practice.   </w:t>
      </w:r>
    </w:p>
    <w:p w14:paraId="3CB3FF09"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BDA (2014) advise that a DAP provides dietetic care with skills and knowledge that is a level above that of a Health Care or Dietetic Support Worker.  They are able to provide aspects of dietetic care that is delegated and carry out tasks that would only previously be done by a Registered Dietitian.  A DAP should also be responsible for their own continuing professional development including updating their dietetic knowledge and practice.   </w:t>
      </w:r>
    </w:p>
    <w:p w14:paraId="1E07B9E1" w14:textId="77777777" w:rsidR="00C97C5A" w:rsidRDefault="00C97C5A" w:rsidP="00C97C5A">
      <w:pPr>
        <w:shd w:val="clear" w:color="auto" w:fill="FFFFFF"/>
        <w:spacing w:after="0" w:line="360" w:lineRule="auto"/>
        <w:textAlignment w:val="baseline"/>
        <w:rPr>
          <w:rFonts w:ascii="Calibri" w:eastAsia="Times New Roman" w:hAnsi="Calibri" w:cs="Calibri"/>
          <w:b/>
          <w:bCs/>
          <w:sz w:val="24"/>
          <w:szCs w:val="24"/>
          <w:u w:val="single"/>
          <w:lang w:eastAsia="en-GB"/>
        </w:rPr>
      </w:pPr>
    </w:p>
    <w:p w14:paraId="10ACE463" w14:textId="77777777" w:rsidR="00C97C5A" w:rsidRPr="002E2EEE" w:rsidRDefault="00C97C5A" w:rsidP="00C97C5A">
      <w:pPr>
        <w:shd w:val="clear" w:color="auto" w:fill="FFFFFF"/>
        <w:spacing w:after="0" w:line="360" w:lineRule="auto"/>
        <w:textAlignment w:val="baseline"/>
        <w:rPr>
          <w:rFonts w:ascii="Calibri" w:eastAsia="Times New Roman" w:hAnsi="Calibri" w:cs="Calibri"/>
          <w:b/>
          <w:bCs/>
          <w:sz w:val="24"/>
          <w:szCs w:val="24"/>
          <w:u w:val="single"/>
          <w:lang w:eastAsia="en-GB"/>
        </w:rPr>
      </w:pPr>
    </w:p>
    <w:p w14:paraId="5061152F" w14:textId="0D8A60B6" w:rsidR="00C97C5A" w:rsidRPr="002E2EEE" w:rsidRDefault="00C97C5A" w:rsidP="00C97C5A">
      <w:pPr>
        <w:shd w:val="clear" w:color="auto" w:fill="FFFFFF"/>
        <w:spacing w:after="0" w:line="360" w:lineRule="auto"/>
        <w:textAlignment w:val="baseline"/>
        <w:rPr>
          <w:rFonts w:ascii="Calibri" w:eastAsia="Times New Roman" w:hAnsi="Calibri" w:cs="Calibri"/>
          <w:sz w:val="24"/>
          <w:szCs w:val="24"/>
          <w:u w:val="single"/>
          <w:lang w:eastAsia="en-GB"/>
        </w:rPr>
      </w:pPr>
      <w:r w:rsidRPr="002E2EEE">
        <w:rPr>
          <w:rFonts w:ascii="Calibri" w:eastAsia="Times New Roman" w:hAnsi="Calibri" w:cs="Calibri"/>
          <w:b/>
          <w:bCs/>
          <w:sz w:val="24"/>
          <w:szCs w:val="24"/>
          <w:u w:val="single"/>
          <w:lang w:eastAsia="en-GB"/>
        </w:rPr>
        <w:lastRenderedPageBreak/>
        <w:t>C</w:t>
      </w:r>
      <w:r w:rsidR="0097710A" w:rsidRPr="002E2EEE">
        <w:rPr>
          <w:rFonts w:ascii="Calibri" w:eastAsia="Times New Roman" w:hAnsi="Calibri" w:cs="Calibri"/>
          <w:b/>
          <w:bCs/>
          <w:sz w:val="24"/>
          <w:szCs w:val="24"/>
          <w:u w:val="single"/>
          <w:lang w:eastAsia="en-GB"/>
        </w:rPr>
        <w:t>onclusion and recommendations</w:t>
      </w:r>
      <w:r w:rsidR="0097710A" w:rsidRPr="002E2EEE">
        <w:rPr>
          <w:rFonts w:ascii="Calibri" w:eastAsia="Times New Roman" w:hAnsi="Calibri" w:cs="Calibri"/>
          <w:sz w:val="24"/>
          <w:szCs w:val="24"/>
          <w:u w:val="single"/>
          <w:lang w:eastAsia="en-GB"/>
        </w:rPr>
        <w:t> </w:t>
      </w:r>
    </w:p>
    <w:p w14:paraId="21C8F574" w14:textId="02173BE3"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57D21A2" w14:textId="12B2281C"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In conclusion</w:t>
      </w:r>
      <w:r w:rsidR="0010324B">
        <w:rPr>
          <w:rFonts w:ascii="Calibri" w:eastAsia="Times New Roman" w:hAnsi="Calibri" w:cs="Calibri"/>
          <w:sz w:val="24"/>
          <w:szCs w:val="24"/>
          <w:lang w:eastAsia="en-GB"/>
        </w:rPr>
        <w:t>,</w:t>
      </w:r>
      <w:r w:rsidRPr="0097710A">
        <w:rPr>
          <w:rFonts w:ascii="Calibri" w:eastAsia="Times New Roman" w:hAnsi="Calibri" w:cs="Calibri"/>
          <w:sz w:val="24"/>
          <w:szCs w:val="24"/>
          <w:lang w:eastAsia="en-GB"/>
        </w:rPr>
        <w:t xml:space="preserve"> the role of a DAP in improving nutrition for residents with dementia in care homes is key.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 xml:space="preserve">Ensuring personalised interventions, regular monitoring and co-production with other health care professionals can significantly improve the individual's nutritional status.  As the prevalence of dementia globally continues to increase, it urgently requires the need to address the nutritional requirements of the individual with dementia to help reduce the burden on the health system and improve their quality of life.  As mentioned by NICE (Hospital Care, 2024) “At any one time 1 in 4 hospital beds are occupied by people living with dementia and people with dementia often experience longer hospital stays”. Tailored interventions such as </w:t>
      </w:r>
      <w:r w:rsidR="0010324B">
        <w:rPr>
          <w:rFonts w:ascii="Calibri" w:eastAsia="Times New Roman" w:hAnsi="Calibri" w:cs="Calibri"/>
          <w:sz w:val="24"/>
          <w:szCs w:val="24"/>
          <w:lang w:eastAsia="en-GB"/>
        </w:rPr>
        <w:t>f</w:t>
      </w:r>
      <w:r w:rsidRPr="0097710A">
        <w:rPr>
          <w:rFonts w:ascii="Calibri" w:eastAsia="Times New Roman" w:hAnsi="Calibri" w:cs="Calibri"/>
          <w:sz w:val="24"/>
          <w:szCs w:val="24"/>
          <w:lang w:eastAsia="en-GB"/>
        </w:rPr>
        <w:t xml:space="preserve">ood </w:t>
      </w:r>
      <w:r w:rsidR="0010324B">
        <w:rPr>
          <w:rFonts w:ascii="Calibri" w:eastAsia="Times New Roman" w:hAnsi="Calibri" w:cs="Calibri"/>
          <w:sz w:val="24"/>
          <w:szCs w:val="24"/>
          <w:lang w:eastAsia="en-GB"/>
        </w:rPr>
        <w:t>f</w:t>
      </w:r>
      <w:r w:rsidRPr="0097710A">
        <w:rPr>
          <w:rFonts w:ascii="Calibri" w:eastAsia="Times New Roman" w:hAnsi="Calibri" w:cs="Calibri"/>
          <w:sz w:val="24"/>
          <w:szCs w:val="24"/>
          <w:lang w:eastAsia="en-GB"/>
        </w:rPr>
        <w:t xml:space="preserve">irst </w:t>
      </w:r>
      <w:r w:rsidR="0010324B">
        <w:rPr>
          <w:rFonts w:ascii="Calibri" w:eastAsia="Times New Roman" w:hAnsi="Calibri" w:cs="Calibri"/>
          <w:sz w:val="24"/>
          <w:szCs w:val="24"/>
          <w:lang w:eastAsia="en-GB"/>
        </w:rPr>
        <w:t>a</w:t>
      </w:r>
      <w:r w:rsidRPr="0097710A">
        <w:rPr>
          <w:rFonts w:ascii="Calibri" w:eastAsia="Times New Roman" w:hAnsi="Calibri" w:cs="Calibri"/>
          <w:sz w:val="24"/>
          <w:szCs w:val="24"/>
          <w:lang w:eastAsia="en-GB"/>
        </w:rPr>
        <w:t>pproach and providing finger foods can have a positive impact on improving the well-being of residents.  </w:t>
      </w:r>
    </w:p>
    <w:p w14:paraId="1C800A10"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AA92002" w14:textId="71BBF988" w:rsidR="00A10A1A" w:rsidRDefault="0097710A" w:rsidP="00C97C5A">
      <w:pPr>
        <w:shd w:val="clear" w:color="auto" w:fill="FFFFFF"/>
        <w:spacing w:after="0" w:line="36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 xml:space="preserve">The recommendations moving forward for individuals with dementia would be ensuring that all care homes implement a </w:t>
      </w:r>
      <w:r w:rsidR="0010324B">
        <w:rPr>
          <w:rFonts w:ascii="Calibri" w:eastAsia="Times New Roman" w:hAnsi="Calibri" w:cs="Calibri"/>
          <w:sz w:val="24"/>
          <w:szCs w:val="24"/>
          <w:lang w:eastAsia="en-GB"/>
        </w:rPr>
        <w:t>f</w:t>
      </w:r>
      <w:r w:rsidRPr="0097710A">
        <w:rPr>
          <w:rFonts w:ascii="Calibri" w:eastAsia="Times New Roman" w:hAnsi="Calibri" w:cs="Calibri"/>
          <w:sz w:val="24"/>
          <w:szCs w:val="24"/>
          <w:lang w:eastAsia="en-GB"/>
        </w:rPr>
        <w:t xml:space="preserve">ood </w:t>
      </w:r>
      <w:r w:rsidR="0010324B">
        <w:rPr>
          <w:rFonts w:ascii="Calibri" w:eastAsia="Times New Roman" w:hAnsi="Calibri" w:cs="Calibri"/>
          <w:sz w:val="24"/>
          <w:szCs w:val="24"/>
          <w:lang w:eastAsia="en-GB"/>
        </w:rPr>
        <w:t>f</w:t>
      </w:r>
      <w:r w:rsidRPr="0097710A">
        <w:rPr>
          <w:rFonts w:ascii="Calibri" w:eastAsia="Times New Roman" w:hAnsi="Calibri" w:cs="Calibri"/>
          <w:sz w:val="24"/>
          <w:szCs w:val="24"/>
          <w:lang w:eastAsia="en-GB"/>
        </w:rPr>
        <w:t xml:space="preserve">irst </w:t>
      </w:r>
      <w:r w:rsidR="0010324B">
        <w:rPr>
          <w:rFonts w:ascii="Calibri" w:eastAsia="Times New Roman" w:hAnsi="Calibri" w:cs="Calibri"/>
          <w:sz w:val="24"/>
          <w:szCs w:val="24"/>
          <w:lang w:eastAsia="en-GB"/>
        </w:rPr>
        <w:t>a</w:t>
      </w:r>
      <w:r w:rsidRPr="0097710A">
        <w:rPr>
          <w:rFonts w:ascii="Calibri" w:eastAsia="Times New Roman" w:hAnsi="Calibri" w:cs="Calibri"/>
          <w:sz w:val="24"/>
          <w:szCs w:val="24"/>
          <w:lang w:eastAsia="en-GB"/>
        </w:rPr>
        <w:t xml:space="preserve">pproach and provide finger foods for their residents.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 xml:space="preserve">As previously reported both studies by </w:t>
      </w:r>
      <w:proofErr w:type="spellStart"/>
      <w:r w:rsidRPr="0097710A">
        <w:rPr>
          <w:rFonts w:ascii="Calibri" w:eastAsia="Times New Roman" w:hAnsi="Calibri" w:cs="Calibri"/>
          <w:sz w:val="24"/>
          <w:szCs w:val="24"/>
          <w:lang w:eastAsia="en-GB"/>
        </w:rPr>
        <w:t>Sossen</w:t>
      </w:r>
      <w:proofErr w:type="spellEnd"/>
      <w:r w:rsidRPr="0097710A">
        <w:rPr>
          <w:rFonts w:ascii="Calibri" w:eastAsia="Times New Roman" w:hAnsi="Calibri" w:cs="Calibri"/>
          <w:sz w:val="24"/>
          <w:szCs w:val="24"/>
          <w:lang w:eastAsia="en-GB"/>
        </w:rPr>
        <w:t xml:space="preserve">, Bonham and Porter (2021) and </w:t>
      </w:r>
      <w:proofErr w:type="spellStart"/>
      <w:r w:rsidRPr="0097710A">
        <w:rPr>
          <w:rFonts w:ascii="Calibri" w:eastAsia="Times New Roman" w:hAnsi="Calibri" w:cs="Calibri"/>
          <w:sz w:val="24"/>
          <w:szCs w:val="24"/>
          <w:lang w:eastAsia="en-GB"/>
        </w:rPr>
        <w:t>Heelan</w:t>
      </w:r>
      <w:proofErr w:type="spellEnd"/>
      <w:r w:rsidRPr="0097710A">
        <w:rPr>
          <w:rFonts w:ascii="Calibri" w:eastAsia="Times New Roman" w:hAnsi="Calibri" w:cs="Calibri"/>
          <w:sz w:val="24"/>
          <w:szCs w:val="24"/>
          <w:lang w:eastAsia="en-GB"/>
        </w:rPr>
        <w:t xml:space="preserve"> et al (2020) reached a similar conclusion which was the positive impact of both interventions on improving the well-being of residents.  Allowing residents to enjoy mealtimes is also important and recommendations for</w:t>
      </w:r>
      <w:r w:rsidR="00A10A1A">
        <w:rPr>
          <w:rFonts w:ascii="Calibri" w:eastAsia="Times New Roman" w:hAnsi="Calibri" w:cs="Calibri"/>
          <w:sz w:val="24"/>
          <w:szCs w:val="24"/>
          <w:lang w:eastAsia="en-GB"/>
        </w:rPr>
        <w:t xml:space="preserve"> family members to attend to help with this if required could be considered however ensuring this does not cause an interruption to other residents. </w:t>
      </w:r>
    </w:p>
    <w:p w14:paraId="0C562A7F"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0A90301"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Nutrition and Hydration champions can play an important role in promoting nutrition and hydration in care homes and therefore moving forward ensuring that all care homes have the opportunity to allow staff to attend future training would be most beneficial to their residents.  </w:t>
      </w:r>
    </w:p>
    <w:p w14:paraId="4EE53865"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4AB15E45" w14:textId="424210EE"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Training and supervision </w:t>
      </w:r>
      <w:proofErr w:type="gramStart"/>
      <w:r w:rsidRPr="0097710A">
        <w:rPr>
          <w:rFonts w:ascii="Calibri" w:eastAsia="Times New Roman" w:hAnsi="Calibri" w:cs="Calibri"/>
          <w:sz w:val="24"/>
          <w:szCs w:val="24"/>
          <w:lang w:eastAsia="en-GB"/>
        </w:rPr>
        <w:t>is</w:t>
      </w:r>
      <w:proofErr w:type="gramEnd"/>
      <w:r w:rsidRPr="0097710A">
        <w:rPr>
          <w:rFonts w:ascii="Calibri" w:eastAsia="Times New Roman" w:hAnsi="Calibri" w:cs="Calibri"/>
          <w:sz w:val="24"/>
          <w:szCs w:val="24"/>
          <w:lang w:eastAsia="en-GB"/>
        </w:rPr>
        <w:t xml:space="preserve"> vital for the DAP to understand dementia and provide care that is of high quality care.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 xml:space="preserve">The Health Education (HEE, 2021) framework highlighted the importance of staff education and training and how to overcome barriers and promote career progression. </w:t>
      </w:r>
      <w:r w:rsidR="0010324B">
        <w:rPr>
          <w:rFonts w:ascii="Calibri" w:eastAsia="Times New Roman" w:hAnsi="Calibri" w:cs="Calibri"/>
          <w:sz w:val="24"/>
          <w:szCs w:val="24"/>
          <w:lang w:eastAsia="en-GB"/>
        </w:rPr>
        <w:t xml:space="preserve"> </w:t>
      </w:r>
      <w:r w:rsidRPr="0097710A">
        <w:rPr>
          <w:rFonts w:ascii="Calibri" w:eastAsia="Times New Roman" w:hAnsi="Calibri" w:cs="Calibri"/>
          <w:sz w:val="24"/>
          <w:szCs w:val="24"/>
          <w:lang w:eastAsia="en-GB"/>
        </w:rPr>
        <w:t>Supervision allows for continual review of practice and professional development.  </w:t>
      </w:r>
    </w:p>
    <w:p w14:paraId="117A6645"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lastRenderedPageBreak/>
        <w:t> </w:t>
      </w:r>
    </w:p>
    <w:p w14:paraId="1FB21972" w14:textId="6EBDB7EF"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By implementing these recommendation healthcare professionals can </w:t>
      </w:r>
      <w:r w:rsidR="004118D0">
        <w:rPr>
          <w:rFonts w:ascii="Calibri" w:eastAsia="Times New Roman" w:hAnsi="Calibri" w:cs="Calibri"/>
          <w:sz w:val="24"/>
          <w:szCs w:val="24"/>
          <w:lang w:eastAsia="en-GB"/>
        </w:rPr>
        <w:t xml:space="preserve">hopefully </w:t>
      </w:r>
      <w:r w:rsidRPr="0097710A">
        <w:rPr>
          <w:rFonts w:ascii="Calibri" w:eastAsia="Times New Roman" w:hAnsi="Calibri" w:cs="Calibri"/>
          <w:sz w:val="24"/>
          <w:szCs w:val="24"/>
          <w:lang w:eastAsia="en-GB"/>
        </w:rPr>
        <w:t>meet the nutritional needs of individuals with dementia in care homes.  </w:t>
      </w:r>
    </w:p>
    <w:p w14:paraId="0E86DC9F"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6CA67B2"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DF910BF"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57045D9B"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10EE005C"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7D88E1CC"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6C8DBB76"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19D508D7"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35B87F1E"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24D21811"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05711F82"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2157A795"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4D3E25AC"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6872770A"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152E17CB"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5D358229"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2EB2AA31"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0DB1CD8B"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3FAD4E7A"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74C162CE"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73A77D35"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2739F0FF"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738167E4"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1E7A3B18"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3586F42A"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239D7ED3"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676DD591"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451F8ECE"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1BA696D0" w14:textId="77777777" w:rsidR="00F91F77" w:rsidRDefault="00F91F77" w:rsidP="00F91F77">
      <w:pPr>
        <w:shd w:val="clear" w:color="auto" w:fill="FFFFFF"/>
        <w:spacing w:after="0" w:line="360" w:lineRule="auto"/>
        <w:textAlignment w:val="baseline"/>
        <w:rPr>
          <w:rFonts w:ascii="Calibri" w:eastAsia="Times New Roman" w:hAnsi="Calibri" w:cs="Calibri"/>
          <w:sz w:val="24"/>
          <w:szCs w:val="24"/>
          <w:lang w:eastAsia="en-GB"/>
        </w:rPr>
      </w:pPr>
    </w:p>
    <w:p w14:paraId="3853FB0F" w14:textId="1C9EFBFE" w:rsidR="00F91F77" w:rsidRPr="00F91F77" w:rsidRDefault="00F91F77" w:rsidP="00F91F77">
      <w:pPr>
        <w:shd w:val="clear" w:color="auto" w:fill="FFFFFF"/>
        <w:spacing w:after="0" w:line="360" w:lineRule="auto"/>
        <w:textAlignment w:val="baseline"/>
        <w:rPr>
          <w:rFonts w:ascii="Segoe UI" w:eastAsia="Times New Roman" w:hAnsi="Segoe UI" w:cs="Segoe UI"/>
          <w:sz w:val="18"/>
          <w:szCs w:val="18"/>
          <w:u w:val="single"/>
          <w:lang w:eastAsia="en-GB"/>
        </w:rPr>
      </w:pPr>
      <w:r w:rsidRPr="00F91F77">
        <w:rPr>
          <w:rFonts w:ascii="Calibri" w:eastAsia="Times New Roman" w:hAnsi="Calibri" w:cs="Calibri"/>
          <w:b/>
          <w:sz w:val="24"/>
          <w:szCs w:val="24"/>
          <w:u w:val="single"/>
          <w:lang w:eastAsia="en-GB"/>
        </w:rPr>
        <w:lastRenderedPageBreak/>
        <w:t>R</w:t>
      </w:r>
      <w:r>
        <w:rPr>
          <w:rFonts w:ascii="Calibri" w:eastAsia="Times New Roman" w:hAnsi="Calibri" w:cs="Calibri"/>
          <w:b/>
          <w:bCs/>
          <w:color w:val="000000"/>
          <w:sz w:val="24"/>
          <w:szCs w:val="24"/>
          <w:u w:val="single"/>
          <w:lang w:eastAsia="en-GB"/>
        </w:rPr>
        <w:t>eferences</w:t>
      </w:r>
      <w:r w:rsidR="004118D0">
        <w:rPr>
          <w:rFonts w:ascii="Calibri" w:eastAsia="Times New Roman" w:hAnsi="Calibri" w:cs="Calibri"/>
          <w:b/>
          <w:bCs/>
          <w:color w:val="000000"/>
          <w:sz w:val="24"/>
          <w:szCs w:val="24"/>
          <w:u w:val="single"/>
          <w:lang w:eastAsia="en-GB"/>
        </w:rPr>
        <w:t xml:space="preserve"> </w:t>
      </w:r>
    </w:p>
    <w:p w14:paraId="08D33DE0"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Age UK (2019) </w:t>
      </w:r>
      <w:r w:rsidRPr="0097710A">
        <w:rPr>
          <w:rFonts w:ascii="Calibri" w:eastAsia="Times New Roman" w:hAnsi="Calibri" w:cs="Calibri"/>
          <w:i/>
          <w:iCs/>
          <w:color w:val="000000"/>
          <w:sz w:val="24"/>
          <w:szCs w:val="24"/>
          <w:lang w:eastAsia="en-GB"/>
        </w:rPr>
        <w:t>Eating and Drinking well with Dementia.</w:t>
      </w:r>
      <w:r w:rsidRPr="0097710A">
        <w:rPr>
          <w:rFonts w:ascii="Calibri" w:eastAsia="Times New Roman" w:hAnsi="Calibri" w:cs="Calibri"/>
          <w:color w:val="000000"/>
          <w:sz w:val="24"/>
          <w:szCs w:val="24"/>
          <w:lang w:eastAsia="en-GB"/>
        </w:rPr>
        <w:t xml:space="preserve"> Available at: </w:t>
      </w:r>
      <w:hyperlink r:id="rId12" w:history="1">
        <w:r w:rsidRPr="00C728DA">
          <w:rPr>
            <w:rStyle w:val="Hyperlink"/>
            <w:rFonts w:ascii="Calibri" w:eastAsia="Times New Roman" w:hAnsi="Calibri" w:cs="Calibri"/>
            <w:sz w:val="24"/>
            <w:szCs w:val="24"/>
            <w:lang w:eastAsia="en-GB"/>
          </w:rPr>
          <w:t>https://www.ageuk.org.uk/bp-assets/contentassets/2d42698f64294f3993e75b378eb3292a/eating-and-drinking-well-carers-guide.pdf</w:t>
        </w:r>
      </w:hyperlink>
      <w:r w:rsidRPr="0097710A">
        <w:rPr>
          <w:rFonts w:ascii="Calibri" w:eastAsia="Times New Roman" w:hAnsi="Calibri" w:cs="Calibri"/>
          <w:color w:val="000000"/>
          <w:sz w:val="24"/>
          <w:szCs w:val="24"/>
          <w:lang w:eastAsia="en-GB"/>
        </w:rPr>
        <w:t xml:space="preserve"> (Accessed: 18th April 2024)  </w:t>
      </w:r>
    </w:p>
    <w:p w14:paraId="2AF98288" w14:textId="0B498E8A" w:rsidR="00F91F77" w:rsidRDefault="00F91F77" w:rsidP="00F91F77">
      <w:pPr>
        <w:spacing w:beforeAutospacing="1" w:after="0" w:line="360" w:lineRule="auto"/>
        <w:textAlignment w:val="baseline"/>
        <w:rPr>
          <w:rFonts w:ascii="Calibri" w:eastAsia="Times New Roman" w:hAnsi="Calibri" w:cs="Calibri"/>
          <w:color w:val="000000"/>
          <w:sz w:val="24"/>
          <w:szCs w:val="24"/>
          <w:lang w:eastAsia="en-GB"/>
        </w:rPr>
      </w:pPr>
      <w:r w:rsidRPr="0097710A">
        <w:rPr>
          <w:rFonts w:ascii="Calibri" w:eastAsia="Times New Roman" w:hAnsi="Calibri" w:cs="Calibri"/>
          <w:color w:val="000000"/>
          <w:sz w:val="24"/>
          <w:szCs w:val="24"/>
          <w:lang w:eastAsia="en-GB"/>
        </w:rPr>
        <w:t xml:space="preserve">Alzheimers.org.uk (2018) </w:t>
      </w:r>
      <w:r w:rsidRPr="0097710A">
        <w:rPr>
          <w:rFonts w:ascii="Calibri" w:eastAsia="Times New Roman" w:hAnsi="Calibri" w:cs="Calibri"/>
          <w:i/>
          <w:iCs/>
          <w:color w:val="000000"/>
          <w:sz w:val="24"/>
          <w:szCs w:val="24"/>
          <w:lang w:eastAsia="en-GB"/>
        </w:rPr>
        <w:t>Dementia – the true cost: Fixing the care crisis.</w:t>
      </w:r>
      <w:r w:rsidRPr="0097710A">
        <w:rPr>
          <w:rFonts w:ascii="Calibri" w:eastAsia="Times New Roman" w:hAnsi="Calibri" w:cs="Calibri"/>
          <w:color w:val="000000"/>
          <w:sz w:val="24"/>
          <w:szCs w:val="24"/>
          <w:lang w:eastAsia="en-GB"/>
        </w:rPr>
        <w:t xml:space="preserve"> Available at: </w:t>
      </w:r>
      <w:hyperlink r:id="rId13" w:tgtFrame="_blank" w:history="1">
        <w:r w:rsidRPr="0097710A">
          <w:rPr>
            <w:rFonts w:ascii="Calibri" w:eastAsia="Times New Roman" w:hAnsi="Calibri" w:cs="Calibri"/>
            <w:color w:val="0000FF"/>
            <w:sz w:val="24"/>
            <w:szCs w:val="24"/>
            <w:u w:val="single"/>
            <w:lang w:eastAsia="en-GB"/>
          </w:rPr>
          <w:t>https://www.alzheimers.org.uk/sites/default/files/2018-05/Dementia%20the%20true%20cost%20-%20Alzheimers%20Society%20report.pdf</w:t>
        </w:r>
      </w:hyperlink>
      <w:r w:rsidRPr="0097710A">
        <w:rPr>
          <w:rFonts w:ascii="Calibri" w:eastAsia="Times New Roman" w:hAnsi="Calibri" w:cs="Calibri"/>
          <w:color w:val="000000"/>
          <w:sz w:val="24"/>
          <w:szCs w:val="24"/>
          <w:lang w:eastAsia="en-GB"/>
        </w:rPr>
        <w:t xml:space="preserve"> (Accessed: 4th April 2024)  </w:t>
      </w:r>
    </w:p>
    <w:p w14:paraId="349ED5DF" w14:textId="77777777" w:rsidR="004118D0" w:rsidRPr="0097710A" w:rsidRDefault="004118D0" w:rsidP="004118D0">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Alzheimer’s Research UK Dementia Statistics Hub (2024) </w:t>
      </w:r>
      <w:r w:rsidRPr="0097710A">
        <w:rPr>
          <w:rFonts w:ascii="Calibri" w:eastAsia="Times New Roman" w:hAnsi="Calibri" w:cs="Calibri"/>
          <w:i/>
          <w:iCs/>
          <w:color w:val="000000"/>
          <w:sz w:val="24"/>
          <w:szCs w:val="24"/>
          <w:lang w:eastAsia="en-GB"/>
        </w:rPr>
        <w:t xml:space="preserve">Prevalence and Incidence. </w:t>
      </w:r>
      <w:r w:rsidRPr="0097710A">
        <w:rPr>
          <w:rFonts w:ascii="Calibri" w:eastAsia="Times New Roman" w:hAnsi="Calibri" w:cs="Calibri"/>
          <w:color w:val="000000"/>
          <w:sz w:val="24"/>
          <w:szCs w:val="24"/>
          <w:lang w:eastAsia="en-GB"/>
        </w:rPr>
        <w:t xml:space="preserve">Available at: </w:t>
      </w:r>
      <w:hyperlink r:id="rId14" w:tgtFrame="_blank" w:history="1">
        <w:r w:rsidRPr="0097710A">
          <w:rPr>
            <w:rFonts w:ascii="Calibri" w:eastAsia="Times New Roman" w:hAnsi="Calibri" w:cs="Calibri"/>
            <w:color w:val="0000FF"/>
            <w:sz w:val="24"/>
            <w:szCs w:val="24"/>
            <w:u w:val="single"/>
            <w:lang w:eastAsia="en-GB"/>
          </w:rPr>
          <w:t>https://dementiastatistics.org/about-dementia/prevalence-and-incidence</w:t>
        </w:r>
      </w:hyperlink>
      <w:r w:rsidRPr="0097710A">
        <w:rPr>
          <w:rFonts w:ascii="Calibri" w:eastAsia="Times New Roman" w:hAnsi="Calibri" w:cs="Calibri"/>
          <w:color w:val="000000"/>
          <w:sz w:val="24"/>
          <w:szCs w:val="24"/>
          <w:lang w:eastAsia="en-GB"/>
        </w:rPr>
        <w:t xml:space="preserve"> (Accessed 28th March 2024)  </w:t>
      </w:r>
    </w:p>
    <w:p w14:paraId="4C7FA95F" w14:textId="77777777" w:rsidR="004118D0" w:rsidRPr="0097710A" w:rsidRDefault="004118D0" w:rsidP="004118D0">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Alzheimer’s Research UK</w:t>
      </w:r>
      <w:r>
        <w:rPr>
          <w:rFonts w:ascii="Calibri" w:eastAsia="Times New Roman" w:hAnsi="Calibri" w:cs="Calibri"/>
          <w:color w:val="000000"/>
          <w:sz w:val="24"/>
          <w:szCs w:val="24"/>
          <w:lang w:eastAsia="en-GB"/>
        </w:rPr>
        <w:t xml:space="preserve"> </w:t>
      </w:r>
      <w:r w:rsidRPr="0097710A">
        <w:rPr>
          <w:rFonts w:ascii="Calibri" w:eastAsia="Times New Roman" w:hAnsi="Calibri" w:cs="Calibri"/>
          <w:color w:val="000000"/>
          <w:sz w:val="24"/>
          <w:szCs w:val="24"/>
          <w:lang w:eastAsia="en-GB"/>
        </w:rPr>
        <w:t xml:space="preserve">Dementia Statistics Hub (2024) </w:t>
      </w:r>
      <w:r w:rsidRPr="0097710A">
        <w:rPr>
          <w:rFonts w:ascii="Calibri" w:eastAsia="Times New Roman" w:hAnsi="Calibri" w:cs="Calibri"/>
          <w:i/>
          <w:iCs/>
          <w:color w:val="000000"/>
          <w:sz w:val="24"/>
          <w:szCs w:val="24"/>
          <w:lang w:eastAsia="en-GB"/>
        </w:rPr>
        <w:t>Subtypes of Dementia.</w:t>
      </w:r>
      <w:r w:rsidRPr="0097710A">
        <w:rPr>
          <w:rFonts w:ascii="Calibri" w:eastAsia="Times New Roman" w:hAnsi="Calibri" w:cs="Calibri"/>
          <w:color w:val="000000"/>
          <w:sz w:val="24"/>
          <w:szCs w:val="24"/>
          <w:lang w:eastAsia="en-GB"/>
        </w:rPr>
        <w:t xml:space="preserve"> Available at:</w:t>
      </w:r>
      <w:r>
        <w:rPr>
          <w:rFonts w:ascii="Calibri" w:eastAsia="Times New Roman" w:hAnsi="Calibri" w:cs="Calibri"/>
          <w:color w:val="000000"/>
          <w:sz w:val="24"/>
          <w:szCs w:val="24"/>
          <w:lang w:eastAsia="en-GB"/>
        </w:rPr>
        <w:t xml:space="preserve"> </w:t>
      </w:r>
      <w:hyperlink r:id="rId15" w:tgtFrame="_blank" w:history="1">
        <w:r w:rsidRPr="0097710A">
          <w:rPr>
            <w:rFonts w:ascii="Calibri" w:eastAsia="Times New Roman" w:hAnsi="Calibri" w:cs="Calibri"/>
            <w:color w:val="0000FF"/>
            <w:sz w:val="24"/>
            <w:szCs w:val="24"/>
            <w:u w:val="single"/>
            <w:lang w:eastAsia="en-GB"/>
          </w:rPr>
          <w:t>https://dementiastatistics.org/about-dementia/subtypes</w:t>
        </w:r>
      </w:hyperlink>
      <w:r w:rsidRPr="0097710A">
        <w:rPr>
          <w:rFonts w:ascii="Calibri" w:eastAsia="Times New Roman" w:hAnsi="Calibri" w:cs="Calibri"/>
          <w:color w:val="000000"/>
          <w:sz w:val="24"/>
          <w:szCs w:val="24"/>
          <w:lang w:eastAsia="en-GB"/>
        </w:rPr>
        <w:t xml:space="preserve"> (Accessed: 28th March 2024)  </w:t>
      </w:r>
    </w:p>
    <w:p w14:paraId="4111722C" w14:textId="4F022483"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Alzheimer’s Society (2024) </w:t>
      </w:r>
      <w:r w:rsidRPr="0097710A">
        <w:rPr>
          <w:rFonts w:ascii="Calibri" w:eastAsia="Times New Roman" w:hAnsi="Calibri" w:cs="Calibri"/>
          <w:i/>
          <w:iCs/>
          <w:color w:val="000000"/>
          <w:sz w:val="24"/>
          <w:szCs w:val="24"/>
          <w:lang w:eastAsia="en-GB"/>
        </w:rPr>
        <w:t>Facts for the media about dementia.</w:t>
      </w:r>
      <w:r w:rsidRPr="0097710A">
        <w:rPr>
          <w:rFonts w:ascii="Calibri" w:eastAsia="Times New Roman" w:hAnsi="Calibri" w:cs="Calibri"/>
          <w:color w:val="000000"/>
          <w:sz w:val="24"/>
          <w:szCs w:val="24"/>
          <w:lang w:eastAsia="en-GB"/>
        </w:rPr>
        <w:t xml:space="preserve"> Available at: </w:t>
      </w:r>
      <w:hyperlink r:id="rId16" w:tgtFrame="_blank" w:history="1">
        <w:r w:rsidRPr="0097710A">
          <w:rPr>
            <w:rFonts w:ascii="Calibri" w:eastAsia="Times New Roman" w:hAnsi="Calibri" w:cs="Calibri"/>
            <w:color w:val="0000FF"/>
            <w:sz w:val="24"/>
            <w:szCs w:val="24"/>
            <w:u w:val="single"/>
            <w:lang w:eastAsia="en-GB"/>
          </w:rPr>
          <w:t>https://www.alzheimers.org.uk/about-us/news-and-media/facts-media</w:t>
        </w:r>
      </w:hyperlink>
      <w:r w:rsidRPr="0097710A">
        <w:rPr>
          <w:rFonts w:ascii="Calibri" w:eastAsia="Times New Roman" w:hAnsi="Calibri" w:cs="Calibri"/>
          <w:color w:val="000000"/>
          <w:sz w:val="24"/>
          <w:szCs w:val="24"/>
          <w:lang w:eastAsia="en-GB"/>
        </w:rPr>
        <w:t xml:space="preserve"> (Accessed: 28th March 2024)   </w:t>
      </w:r>
    </w:p>
    <w:p w14:paraId="5555E8DC"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Alzheimer’s Society (2024) </w:t>
      </w:r>
      <w:r w:rsidRPr="0097710A">
        <w:rPr>
          <w:rFonts w:ascii="Calibri" w:eastAsia="Times New Roman" w:hAnsi="Calibri" w:cs="Calibri"/>
          <w:i/>
          <w:iCs/>
          <w:color w:val="000000"/>
          <w:sz w:val="24"/>
          <w:szCs w:val="24"/>
          <w:lang w:eastAsia="en-GB"/>
        </w:rPr>
        <w:t>Mild cognitive impairment (MCI)</w:t>
      </w:r>
      <w:r w:rsidRPr="0097710A">
        <w:rPr>
          <w:rFonts w:ascii="Calibri" w:eastAsia="Times New Roman" w:hAnsi="Calibri" w:cs="Calibri"/>
          <w:color w:val="000000"/>
          <w:sz w:val="24"/>
          <w:szCs w:val="24"/>
          <w:lang w:eastAsia="en-GB"/>
        </w:rPr>
        <w:t xml:space="preserve">. Available at: </w:t>
      </w:r>
      <w:hyperlink r:id="rId17" w:tgtFrame="_blank" w:history="1">
        <w:r w:rsidRPr="0097710A">
          <w:rPr>
            <w:rFonts w:ascii="Calibri" w:eastAsia="Times New Roman" w:hAnsi="Calibri" w:cs="Calibri"/>
            <w:color w:val="0000FF"/>
            <w:sz w:val="24"/>
            <w:szCs w:val="24"/>
            <w:u w:val="single"/>
            <w:lang w:eastAsia="en-GB"/>
          </w:rPr>
          <w:t>https://www.alzheimers.org.uk/about-dementia/types-dementia/mild-cognitive-impairment-mci</w:t>
        </w:r>
      </w:hyperlink>
      <w:r w:rsidRPr="0097710A">
        <w:rPr>
          <w:rFonts w:ascii="Calibri" w:eastAsia="Times New Roman" w:hAnsi="Calibri" w:cs="Calibri"/>
          <w:color w:val="000000"/>
          <w:sz w:val="24"/>
          <w:szCs w:val="24"/>
          <w:lang w:eastAsia="en-GB"/>
        </w:rPr>
        <w:t xml:space="preserve"> (Accessed: 22nd February 2024)  </w:t>
      </w:r>
    </w:p>
    <w:p w14:paraId="655EE200" w14:textId="175201AC"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Alzheimer's Society (2024) </w:t>
      </w:r>
      <w:r w:rsidRPr="0097710A">
        <w:rPr>
          <w:rFonts w:ascii="Calibri" w:eastAsia="Times New Roman" w:hAnsi="Calibri" w:cs="Calibri"/>
          <w:i/>
          <w:iCs/>
          <w:color w:val="000000"/>
          <w:sz w:val="24"/>
          <w:szCs w:val="24"/>
          <w:lang w:eastAsia="en-GB"/>
        </w:rPr>
        <w:t xml:space="preserve">Person Centred Care. </w:t>
      </w:r>
      <w:r w:rsidRPr="0097710A">
        <w:rPr>
          <w:rFonts w:ascii="Calibri" w:eastAsia="Times New Roman" w:hAnsi="Calibri" w:cs="Calibri"/>
          <w:color w:val="000000"/>
          <w:sz w:val="24"/>
          <w:szCs w:val="24"/>
          <w:lang w:eastAsia="en-GB"/>
        </w:rPr>
        <w:t xml:space="preserve">Available at:  </w:t>
      </w:r>
      <w:hyperlink r:id="rId18" w:tgtFrame="_blank" w:history="1">
        <w:r w:rsidRPr="0097710A">
          <w:rPr>
            <w:rFonts w:ascii="Calibri" w:eastAsia="Times New Roman" w:hAnsi="Calibri" w:cs="Calibri"/>
            <w:color w:val="0000FF"/>
            <w:sz w:val="24"/>
            <w:szCs w:val="24"/>
            <w:u w:val="single"/>
            <w:lang w:eastAsia="en-GB"/>
          </w:rPr>
          <w:t>https://www.alzheimers.org.uk/about-dementia/treatments/person-centred-care</w:t>
        </w:r>
      </w:hyperlink>
      <w:r w:rsidRPr="0097710A">
        <w:rPr>
          <w:rFonts w:ascii="Calibri" w:eastAsia="Times New Roman" w:hAnsi="Calibri" w:cs="Calibri"/>
          <w:color w:val="000000"/>
          <w:sz w:val="24"/>
          <w:szCs w:val="24"/>
          <w:lang w:eastAsia="en-GB"/>
        </w:rPr>
        <w:t xml:space="preserve"> (Accessed: 25</w:t>
      </w:r>
      <w:r w:rsidRPr="0097710A">
        <w:rPr>
          <w:rFonts w:ascii="Calibri" w:eastAsia="Times New Roman" w:hAnsi="Calibri" w:cs="Calibri"/>
          <w:color w:val="000000"/>
          <w:sz w:val="19"/>
          <w:szCs w:val="19"/>
          <w:vertAlign w:val="superscript"/>
          <w:lang w:eastAsia="en-GB"/>
        </w:rPr>
        <w:t>th</w:t>
      </w:r>
      <w:r w:rsidRPr="0097710A">
        <w:rPr>
          <w:rFonts w:ascii="Calibri" w:eastAsia="Times New Roman" w:hAnsi="Calibri" w:cs="Calibri"/>
          <w:color w:val="000000"/>
          <w:sz w:val="24"/>
          <w:szCs w:val="24"/>
          <w:lang w:eastAsia="en-GB"/>
        </w:rPr>
        <w:t xml:space="preserve"> April 2024)  </w:t>
      </w:r>
    </w:p>
    <w:p w14:paraId="04110D2B" w14:textId="77777777" w:rsidR="00F91F77" w:rsidRDefault="00F91F77" w:rsidP="00F91F77">
      <w:pPr>
        <w:spacing w:beforeAutospacing="1" w:after="0" w:line="360" w:lineRule="auto"/>
        <w:textAlignment w:val="baseline"/>
        <w:rPr>
          <w:rFonts w:ascii="Calibri" w:eastAsia="Times New Roman" w:hAnsi="Calibri" w:cs="Calibri"/>
          <w:color w:val="000000"/>
          <w:sz w:val="24"/>
          <w:szCs w:val="24"/>
          <w:lang w:eastAsia="en-GB"/>
        </w:rPr>
      </w:pPr>
    </w:p>
    <w:p w14:paraId="1D32E511" w14:textId="77777777" w:rsidR="00F91F77" w:rsidRDefault="00F91F77" w:rsidP="00F91F77">
      <w:pPr>
        <w:spacing w:beforeAutospacing="1" w:after="0" w:line="360" w:lineRule="auto"/>
        <w:textAlignment w:val="baseline"/>
        <w:rPr>
          <w:rFonts w:ascii="Calibri" w:eastAsia="Times New Roman" w:hAnsi="Calibri" w:cs="Calibri"/>
          <w:color w:val="000000"/>
          <w:sz w:val="24"/>
          <w:szCs w:val="24"/>
          <w:lang w:eastAsia="en-GB"/>
        </w:rPr>
      </w:pPr>
    </w:p>
    <w:p w14:paraId="448A8ABA"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lastRenderedPageBreak/>
        <w:t xml:space="preserve">Alzheimer’s Society (2024) </w:t>
      </w:r>
      <w:r w:rsidRPr="0097710A">
        <w:rPr>
          <w:rFonts w:ascii="Calibri" w:eastAsia="Times New Roman" w:hAnsi="Calibri" w:cs="Calibri"/>
          <w:i/>
          <w:iCs/>
          <w:color w:val="000000"/>
          <w:sz w:val="24"/>
          <w:szCs w:val="24"/>
          <w:lang w:eastAsia="en-GB"/>
        </w:rPr>
        <w:t>The later stage of Dementia.</w:t>
      </w:r>
      <w:r w:rsidRPr="0097710A">
        <w:rPr>
          <w:rFonts w:ascii="Calibri" w:eastAsia="Times New Roman" w:hAnsi="Calibri" w:cs="Calibri"/>
          <w:color w:val="000000"/>
          <w:sz w:val="24"/>
          <w:szCs w:val="24"/>
          <w:lang w:eastAsia="en-GB"/>
        </w:rPr>
        <w:t xml:space="preserve"> Available at: </w:t>
      </w:r>
      <w:hyperlink r:id="rId19" w:anchor=":~:text=types%20of%20dementia%3F-,The%20average%20life%20expectancy%20figures%20for%20the%20most%20common%20types,15%20or%20even%2020%20years" w:tgtFrame="_blank" w:history="1">
        <w:r w:rsidRPr="0097710A">
          <w:rPr>
            <w:rFonts w:ascii="Calibri" w:eastAsia="Times New Roman" w:hAnsi="Calibri" w:cs="Calibri"/>
            <w:color w:val="0000FF"/>
            <w:sz w:val="24"/>
            <w:szCs w:val="24"/>
            <w:u w:val="single"/>
            <w:lang w:eastAsia="en-GB"/>
          </w:rPr>
          <w:t>https://www.alzheimers.org.uk/about-dementia/symptoms-and-diagnosis/how-dementia-progresses/later-stages-dementia#:~:text=types%20of%20dementia%3F-,The%20average%20life%20expectancy%20figures%20for%20the%20most%20common%20types,15%20or%20even%2020%20years</w:t>
        </w:r>
      </w:hyperlink>
      <w:r w:rsidRPr="0097710A">
        <w:rPr>
          <w:rFonts w:ascii="Calibri" w:eastAsia="Times New Roman" w:hAnsi="Calibri" w:cs="Calibri"/>
          <w:color w:val="000000"/>
          <w:sz w:val="24"/>
          <w:szCs w:val="24"/>
          <w:lang w:eastAsia="en-GB"/>
        </w:rPr>
        <w:t xml:space="preserve"> (Accessed: 18th April 2024)  </w:t>
      </w:r>
    </w:p>
    <w:p w14:paraId="11F8DB56"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Alzheimer’s Society (2024) W</w:t>
      </w:r>
      <w:r w:rsidRPr="0097710A">
        <w:rPr>
          <w:rFonts w:ascii="Calibri" w:eastAsia="Times New Roman" w:hAnsi="Calibri" w:cs="Calibri"/>
          <w:i/>
          <w:iCs/>
          <w:color w:val="000000"/>
          <w:sz w:val="24"/>
          <w:szCs w:val="24"/>
          <w:lang w:eastAsia="en-GB"/>
        </w:rPr>
        <w:t xml:space="preserve">hat is dementia? Symptoms, causes and treatments. </w:t>
      </w:r>
      <w:r w:rsidRPr="0097710A">
        <w:rPr>
          <w:rFonts w:ascii="Calibri" w:eastAsia="Times New Roman" w:hAnsi="Calibri" w:cs="Calibri"/>
          <w:color w:val="000000"/>
          <w:sz w:val="24"/>
          <w:szCs w:val="24"/>
          <w:lang w:eastAsia="en-GB"/>
        </w:rPr>
        <w:t xml:space="preserve">Available at: </w:t>
      </w:r>
      <w:hyperlink r:id="rId20" w:tgtFrame="_blank" w:history="1">
        <w:r w:rsidRPr="0097710A">
          <w:rPr>
            <w:rFonts w:ascii="Calibri" w:eastAsia="Times New Roman" w:hAnsi="Calibri" w:cs="Calibri"/>
            <w:color w:val="0000FF"/>
            <w:sz w:val="24"/>
            <w:szCs w:val="24"/>
            <w:u w:val="single"/>
            <w:lang w:eastAsia="en-GB"/>
          </w:rPr>
          <w:t>https://www.alzheimers.org.uk/about-dementia/types-dementia/what-is-dementia</w:t>
        </w:r>
      </w:hyperlink>
      <w:r w:rsidRPr="0097710A">
        <w:rPr>
          <w:rFonts w:ascii="Calibri" w:eastAsia="Times New Roman" w:hAnsi="Calibri" w:cs="Calibri"/>
          <w:color w:val="000000"/>
          <w:sz w:val="24"/>
          <w:szCs w:val="24"/>
          <w:lang w:eastAsia="en-GB"/>
        </w:rPr>
        <w:t xml:space="preserve"> (Accessed: 22nd February 2024)  </w:t>
      </w:r>
    </w:p>
    <w:p w14:paraId="13033CF3" w14:textId="77777777" w:rsidR="00F91F77"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BAPEN (2011) </w:t>
      </w:r>
      <w:r w:rsidRPr="0097710A">
        <w:rPr>
          <w:rFonts w:ascii="Calibri" w:eastAsia="Times New Roman" w:hAnsi="Calibri" w:cs="Calibri"/>
          <w:i/>
          <w:iCs/>
          <w:sz w:val="24"/>
          <w:szCs w:val="24"/>
          <w:lang w:eastAsia="en-GB"/>
        </w:rPr>
        <w:t xml:space="preserve">A Guide to the ‘Malnutrition Universal Screening Tool’ (‘MUST’) for </w:t>
      </w:r>
      <w:proofErr w:type="gramStart"/>
      <w:r w:rsidRPr="0097710A">
        <w:rPr>
          <w:rFonts w:ascii="Calibri" w:eastAsia="Times New Roman" w:hAnsi="Calibri" w:cs="Calibri"/>
          <w:i/>
          <w:iCs/>
          <w:sz w:val="24"/>
          <w:szCs w:val="24"/>
          <w:lang w:eastAsia="en-GB"/>
        </w:rPr>
        <w:t>Adults</w:t>
      </w:r>
      <w:proofErr w:type="gramEnd"/>
      <w:r w:rsidRPr="0097710A">
        <w:rPr>
          <w:rFonts w:ascii="Calibri" w:eastAsia="Times New Roman" w:hAnsi="Calibri" w:cs="Calibri"/>
          <w:i/>
          <w:iCs/>
          <w:sz w:val="24"/>
          <w:szCs w:val="24"/>
          <w:lang w:eastAsia="en-GB"/>
        </w:rPr>
        <w:t xml:space="preserve">. </w:t>
      </w:r>
      <w:r w:rsidRPr="0097710A">
        <w:rPr>
          <w:rFonts w:ascii="Calibri" w:eastAsia="Times New Roman" w:hAnsi="Calibri" w:cs="Calibri"/>
          <w:sz w:val="24"/>
          <w:szCs w:val="24"/>
          <w:lang w:eastAsia="en-GB"/>
        </w:rPr>
        <w:t xml:space="preserve">Available at: </w:t>
      </w:r>
      <w:hyperlink r:id="rId21" w:tgtFrame="_blank" w:history="1">
        <w:r w:rsidRPr="0097710A">
          <w:rPr>
            <w:rFonts w:ascii="Calibri" w:eastAsia="Times New Roman" w:hAnsi="Calibri" w:cs="Calibri"/>
            <w:color w:val="0000FF"/>
            <w:sz w:val="24"/>
            <w:szCs w:val="24"/>
            <w:u w:val="single"/>
            <w:lang w:eastAsia="en-GB"/>
          </w:rPr>
          <w:t>https://www.bapen.org.uk/pdfs/must/must_explan.pdf</w:t>
        </w:r>
      </w:hyperlink>
      <w:r w:rsidRPr="0097710A">
        <w:rPr>
          <w:rFonts w:ascii="Calibri" w:eastAsia="Times New Roman" w:hAnsi="Calibri" w:cs="Calibri"/>
          <w:sz w:val="24"/>
          <w:szCs w:val="24"/>
          <w:lang w:eastAsia="en-GB"/>
        </w:rPr>
        <w:t xml:space="preserve"> (Accessed: 23</w:t>
      </w:r>
      <w:r w:rsidRPr="0097710A">
        <w:rPr>
          <w:rFonts w:ascii="Calibri" w:eastAsia="Times New Roman" w:hAnsi="Calibri" w:cs="Calibri"/>
          <w:sz w:val="19"/>
          <w:szCs w:val="19"/>
          <w:vertAlign w:val="superscript"/>
          <w:lang w:eastAsia="en-GB"/>
        </w:rPr>
        <w:t>rd</w:t>
      </w:r>
      <w:r w:rsidRPr="0097710A">
        <w:rPr>
          <w:rFonts w:ascii="Calibri" w:eastAsia="Times New Roman" w:hAnsi="Calibri" w:cs="Calibri"/>
          <w:sz w:val="24"/>
          <w:szCs w:val="24"/>
          <w:lang w:eastAsia="en-GB"/>
        </w:rPr>
        <w:t xml:space="preserve"> April 2024)  </w:t>
      </w:r>
    </w:p>
    <w:p w14:paraId="7E45ED6C"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BAPEN (2024) </w:t>
      </w:r>
      <w:r w:rsidRPr="0097710A">
        <w:rPr>
          <w:rFonts w:ascii="Calibri" w:eastAsia="Times New Roman" w:hAnsi="Calibri" w:cs="Calibri"/>
          <w:i/>
          <w:iCs/>
          <w:color w:val="000000"/>
          <w:sz w:val="24"/>
          <w:szCs w:val="24"/>
          <w:lang w:eastAsia="en-GB"/>
        </w:rPr>
        <w:t>Food First/Food Enrichment.</w:t>
      </w:r>
      <w:r w:rsidRPr="0097710A">
        <w:rPr>
          <w:rFonts w:ascii="Calibri" w:eastAsia="Times New Roman" w:hAnsi="Calibri" w:cs="Calibri"/>
          <w:color w:val="000000"/>
          <w:sz w:val="24"/>
          <w:szCs w:val="24"/>
          <w:lang w:eastAsia="en-GB"/>
        </w:rPr>
        <w:t xml:space="preserve"> Available at: </w:t>
      </w:r>
      <w:hyperlink r:id="rId22" w:tgtFrame="_blank" w:history="1">
        <w:r w:rsidRPr="0097710A">
          <w:rPr>
            <w:rFonts w:ascii="Calibri" w:eastAsia="Times New Roman" w:hAnsi="Calibri" w:cs="Calibri"/>
            <w:color w:val="0000FF"/>
            <w:sz w:val="24"/>
            <w:szCs w:val="24"/>
            <w:u w:val="single"/>
            <w:lang w:eastAsia="en-GB"/>
          </w:rPr>
          <w:t>https://www.bapen.org.uk/education/nutrition-support/nutrition-by-mouth/food-first-food-enrichment/</w:t>
        </w:r>
      </w:hyperlink>
      <w:r w:rsidRPr="0097710A">
        <w:rPr>
          <w:rFonts w:ascii="Calibri" w:eastAsia="Times New Roman" w:hAnsi="Calibri" w:cs="Calibri"/>
          <w:color w:val="000000"/>
          <w:sz w:val="24"/>
          <w:szCs w:val="24"/>
          <w:lang w:eastAsia="en-GB"/>
        </w:rPr>
        <w:t xml:space="preserve"> (Accessed: 18th April 2024)  </w:t>
      </w:r>
    </w:p>
    <w:p w14:paraId="5BB23C72"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BAPEN (2024) </w:t>
      </w:r>
      <w:r w:rsidRPr="0097710A">
        <w:rPr>
          <w:rFonts w:ascii="Calibri" w:eastAsia="Times New Roman" w:hAnsi="Calibri" w:cs="Calibri"/>
          <w:i/>
          <w:iCs/>
          <w:color w:val="000000"/>
          <w:sz w:val="24"/>
          <w:szCs w:val="24"/>
          <w:lang w:eastAsia="en-GB"/>
        </w:rPr>
        <w:t>What are the Consequence of Malnutrition</w:t>
      </w:r>
      <w:r w:rsidRPr="0097710A">
        <w:rPr>
          <w:rFonts w:ascii="Calibri" w:eastAsia="Times New Roman" w:hAnsi="Calibri" w:cs="Calibri"/>
          <w:color w:val="000000"/>
          <w:sz w:val="24"/>
          <w:szCs w:val="24"/>
          <w:lang w:eastAsia="en-GB"/>
        </w:rPr>
        <w:t xml:space="preserve">. Available at: </w:t>
      </w:r>
      <w:hyperlink r:id="rId23" w:tgtFrame="_blank" w:history="1">
        <w:r w:rsidRPr="0097710A">
          <w:rPr>
            <w:rFonts w:ascii="Calibri" w:eastAsia="Times New Roman" w:hAnsi="Calibri" w:cs="Calibri"/>
            <w:color w:val="0000FF"/>
            <w:sz w:val="24"/>
            <w:szCs w:val="24"/>
            <w:u w:val="single"/>
            <w:lang w:eastAsia="en-GB"/>
          </w:rPr>
          <w:t>https://www.bapen.org.uk/malnutrition/introduction-to-malnutrition/what-are-the-consequences-of-malnutrition</w:t>
        </w:r>
      </w:hyperlink>
      <w:r w:rsidRPr="0097710A">
        <w:rPr>
          <w:rFonts w:ascii="Calibri" w:eastAsia="Times New Roman" w:hAnsi="Calibri" w:cs="Calibri"/>
          <w:color w:val="000000"/>
          <w:sz w:val="24"/>
          <w:szCs w:val="24"/>
          <w:lang w:eastAsia="en-GB"/>
        </w:rPr>
        <w:t xml:space="preserve"> (Accessed: 22nd February 2024)   </w:t>
      </w:r>
    </w:p>
    <w:p w14:paraId="5FC5D720"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BDA (2014) </w:t>
      </w:r>
      <w:r w:rsidRPr="0097710A">
        <w:rPr>
          <w:rFonts w:ascii="Calibri" w:eastAsia="Times New Roman" w:hAnsi="Calibri" w:cs="Calibri"/>
          <w:i/>
          <w:iCs/>
          <w:sz w:val="24"/>
          <w:szCs w:val="24"/>
          <w:lang w:eastAsia="en-GB"/>
        </w:rPr>
        <w:t xml:space="preserve">Assistant Practitioner </w:t>
      </w:r>
      <w:proofErr w:type="spellStart"/>
      <w:r w:rsidRPr="0097710A">
        <w:rPr>
          <w:rFonts w:ascii="Calibri" w:eastAsia="Times New Roman" w:hAnsi="Calibri" w:cs="Calibri"/>
          <w:i/>
          <w:iCs/>
          <w:sz w:val="24"/>
          <w:szCs w:val="24"/>
          <w:lang w:eastAsia="en-GB"/>
        </w:rPr>
        <w:t>Curriulum</w:t>
      </w:r>
      <w:proofErr w:type="spellEnd"/>
      <w:r w:rsidRPr="0097710A">
        <w:rPr>
          <w:rFonts w:ascii="Calibri" w:eastAsia="Times New Roman" w:hAnsi="Calibri" w:cs="Calibri"/>
          <w:i/>
          <w:iCs/>
          <w:sz w:val="24"/>
          <w:szCs w:val="24"/>
          <w:lang w:eastAsia="en-GB"/>
        </w:rPr>
        <w:t xml:space="preserve">. </w:t>
      </w:r>
      <w:r w:rsidRPr="0097710A">
        <w:rPr>
          <w:rFonts w:ascii="Calibri" w:eastAsia="Times New Roman" w:hAnsi="Calibri" w:cs="Calibri"/>
          <w:sz w:val="24"/>
          <w:szCs w:val="24"/>
          <w:lang w:eastAsia="en-GB"/>
        </w:rPr>
        <w:t xml:space="preserve">Available at: </w:t>
      </w:r>
      <w:hyperlink r:id="rId24" w:tgtFrame="_blank" w:history="1">
        <w:r w:rsidRPr="0097710A">
          <w:rPr>
            <w:rFonts w:ascii="Calibri" w:eastAsia="Times New Roman" w:hAnsi="Calibri" w:cs="Calibri"/>
            <w:color w:val="0000FF"/>
            <w:sz w:val="24"/>
            <w:szCs w:val="24"/>
            <w:u w:val="single"/>
            <w:lang w:eastAsia="en-GB"/>
          </w:rPr>
          <w:t>https://www.bda.uk.com/static/95e04fce-29d8-4da6-88dbd4df81ff9a8a/apcurric.pdf</w:t>
        </w:r>
      </w:hyperlink>
      <w:r w:rsidRPr="0097710A">
        <w:rPr>
          <w:rFonts w:ascii="Calibri" w:eastAsia="Times New Roman" w:hAnsi="Calibri" w:cs="Calibri"/>
          <w:color w:val="000000"/>
          <w:sz w:val="24"/>
          <w:szCs w:val="24"/>
          <w:lang w:eastAsia="en-GB"/>
        </w:rPr>
        <w:t xml:space="preserve"> (Accessed: 23</w:t>
      </w:r>
      <w:r w:rsidRPr="0097710A">
        <w:rPr>
          <w:rFonts w:ascii="Calibri" w:eastAsia="Times New Roman" w:hAnsi="Calibri" w:cs="Calibri"/>
          <w:color w:val="000000"/>
          <w:sz w:val="19"/>
          <w:szCs w:val="19"/>
          <w:vertAlign w:val="superscript"/>
          <w:lang w:eastAsia="en-GB"/>
        </w:rPr>
        <w:t>rd</w:t>
      </w:r>
      <w:r w:rsidRPr="0097710A">
        <w:rPr>
          <w:rFonts w:ascii="Calibri" w:eastAsia="Times New Roman" w:hAnsi="Calibri" w:cs="Calibri"/>
          <w:color w:val="000000"/>
          <w:sz w:val="24"/>
          <w:szCs w:val="24"/>
          <w:lang w:eastAsia="en-GB"/>
        </w:rPr>
        <w:t xml:space="preserve"> April 2024)  </w:t>
      </w:r>
    </w:p>
    <w:p w14:paraId="43DACE2D"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BDA The Association of UK Dietitians (2021) </w:t>
      </w:r>
      <w:r w:rsidRPr="0097710A">
        <w:rPr>
          <w:rFonts w:ascii="Calibri" w:eastAsia="Times New Roman" w:hAnsi="Calibri" w:cs="Calibri"/>
          <w:i/>
          <w:iCs/>
          <w:color w:val="000000"/>
          <w:sz w:val="24"/>
          <w:szCs w:val="24"/>
          <w:lang w:eastAsia="en-GB"/>
        </w:rPr>
        <w:t xml:space="preserve">Eating and Drinking difficulties in Dementia. </w:t>
      </w:r>
      <w:r w:rsidRPr="0097710A">
        <w:rPr>
          <w:rFonts w:ascii="Calibri" w:eastAsia="Times New Roman" w:hAnsi="Calibri" w:cs="Calibri"/>
          <w:color w:val="000000"/>
          <w:sz w:val="24"/>
          <w:szCs w:val="24"/>
          <w:lang w:eastAsia="en-GB"/>
        </w:rPr>
        <w:t xml:space="preserve">Available at: </w:t>
      </w:r>
      <w:hyperlink r:id="rId25" w:tgtFrame="_blank" w:history="1">
        <w:r w:rsidRPr="0097710A">
          <w:rPr>
            <w:rFonts w:ascii="Calibri" w:eastAsia="Times New Roman" w:hAnsi="Calibri" w:cs="Calibri"/>
            <w:color w:val="0000FF"/>
            <w:sz w:val="24"/>
            <w:szCs w:val="24"/>
            <w:u w:val="single"/>
            <w:lang w:eastAsia="en-GB"/>
          </w:rPr>
          <w:t>https://www.bda.uk.com/resource/eating-and-drinking-difficulties-in-dementia.html</w:t>
        </w:r>
      </w:hyperlink>
      <w:r w:rsidRPr="0097710A">
        <w:rPr>
          <w:rFonts w:ascii="Calibri" w:eastAsia="Times New Roman" w:hAnsi="Calibri" w:cs="Calibri"/>
          <w:color w:val="000000"/>
          <w:sz w:val="24"/>
          <w:szCs w:val="24"/>
          <w:lang w:eastAsia="en-GB"/>
        </w:rPr>
        <w:t xml:space="preserve"> (Accessed: 18th April 2024)  </w:t>
      </w:r>
    </w:p>
    <w:p w14:paraId="3C246F3C"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BMA (2023) </w:t>
      </w:r>
      <w:r w:rsidRPr="0097710A">
        <w:rPr>
          <w:rFonts w:ascii="Calibri" w:eastAsia="Times New Roman" w:hAnsi="Calibri" w:cs="Calibri"/>
          <w:i/>
          <w:iCs/>
          <w:sz w:val="24"/>
          <w:szCs w:val="24"/>
          <w:lang w:eastAsia="en-GB"/>
        </w:rPr>
        <w:t xml:space="preserve">An NHS under pressure. </w:t>
      </w:r>
      <w:r w:rsidRPr="0097710A">
        <w:rPr>
          <w:rFonts w:ascii="Calibri" w:eastAsia="Times New Roman" w:hAnsi="Calibri" w:cs="Calibri"/>
          <w:sz w:val="24"/>
          <w:szCs w:val="24"/>
          <w:lang w:eastAsia="en-GB"/>
        </w:rPr>
        <w:t xml:space="preserve">Available at:  </w:t>
      </w:r>
      <w:hyperlink r:id="rId26" w:tgtFrame="_blank" w:history="1">
        <w:r w:rsidRPr="0097710A">
          <w:rPr>
            <w:rFonts w:ascii="Calibri" w:eastAsia="Times New Roman" w:hAnsi="Calibri" w:cs="Calibri"/>
            <w:color w:val="0000FF"/>
            <w:sz w:val="24"/>
            <w:szCs w:val="24"/>
            <w:u w:val="single"/>
            <w:lang w:eastAsia="en-GB"/>
          </w:rPr>
          <w:t>https://www.bma.org.uk/advice-and-support/nhs-delivery-and-workforce/pressures/an-nhs-under-pressure</w:t>
        </w:r>
      </w:hyperlink>
      <w:r w:rsidRPr="0097710A">
        <w:rPr>
          <w:rFonts w:ascii="Calibri" w:eastAsia="Times New Roman" w:hAnsi="Calibri" w:cs="Calibri"/>
          <w:color w:val="212121"/>
          <w:sz w:val="24"/>
          <w:szCs w:val="24"/>
          <w:lang w:eastAsia="en-GB"/>
        </w:rPr>
        <w:t xml:space="preserve"> (Accessed: 23</w:t>
      </w:r>
      <w:r w:rsidRPr="0097710A">
        <w:rPr>
          <w:rFonts w:ascii="Calibri" w:eastAsia="Times New Roman" w:hAnsi="Calibri" w:cs="Calibri"/>
          <w:color w:val="212121"/>
          <w:sz w:val="19"/>
          <w:szCs w:val="19"/>
          <w:vertAlign w:val="superscript"/>
          <w:lang w:eastAsia="en-GB"/>
        </w:rPr>
        <w:t>rd</w:t>
      </w:r>
      <w:r w:rsidRPr="0097710A">
        <w:rPr>
          <w:rFonts w:ascii="Calibri" w:eastAsia="Times New Roman" w:hAnsi="Calibri" w:cs="Calibri"/>
          <w:color w:val="212121"/>
          <w:sz w:val="24"/>
          <w:szCs w:val="24"/>
          <w:lang w:eastAsia="en-GB"/>
        </w:rPr>
        <w:t xml:space="preserve"> April 2024)   </w:t>
      </w:r>
    </w:p>
    <w:p w14:paraId="5CCC374C"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lastRenderedPageBreak/>
        <w:t xml:space="preserve">Dementia UK (2022) </w:t>
      </w:r>
      <w:r w:rsidRPr="0097710A">
        <w:rPr>
          <w:rFonts w:ascii="Calibri" w:eastAsia="Times New Roman" w:hAnsi="Calibri" w:cs="Calibri"/>
          <w:i/>
          <w:iCs/>
          <w:color w:val="000000"/>
          <w:sz w:val="24"/>
          <w:szCs w:val="24"/>
          <w:lang w:eastAsia="en-GB"/>
        </w:rPr>
        <w:t>Medication for people living with dementia</w:t>
      </w:r>
      <w:r w:rsidRPr="0097710A">
        <w:rPr>
          <w:rFonts w:ascii="Calibri" w:eastAsia="Times New Roman" w:hAnsi="Calibri" w:cs="Calibri"/>
          <w:color w:val="000000"/>
          <w:sz w:val="24"/>
          <w:szCs w:val="24"/>
          <w:lang w:eastAsia="en-GB"/>
        </w:rPr>
        <w:t xml:space="preserve">. Available at: </w:t>
      </w:r>
      <w:hyperlink r:id="rId27" w:tgtFrame="_blank" w:history="1">
        <w:r w:rsidRPr="0097710A">
          <w:rPr>
            <w:rFonts w:ascii="Calibri" w:eastAsia="Times New Roman" w:hAnsi="Calibri" w:cs="Calibri"/>
            <w:color w:val="0000FF"/>
            <w:sz w:val="24"/>
            <w:szCs w:val="24"/>
            <w:u w:val="single"/>
            <w:lang w:eastAsia="en-GB"/>
          </w:rPr>
          <w:t>https://www.dementiauk.org/information-and-support/health-advice/medication-for-people-living-with-dementia</w:t>
        </w:r>
      </w:hyperlink>
      <w:r w:rsidRPr="0097710A">
        <w:rPr>
          <w:rFonts w:ascii="Calibri" w:eastAsia="Times New Roman" w:hAnsi="Calibri" w:cs="Calibri"/>
          <w:color w:val="000000"/>
          <w:sz w:val="24"/>
          <w:szCs w:val="24"/>
          <w:lang w:eastAsia="en-GB"/>
        </w:rPr>
        <w:t xml:space="preserve"> (Accessed: 18th April 2024)  </w:t>
      </w:r>
    </w:p>
    <w:p w14:paraId="21724B08"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GOV.UK (2001) </w:t>
      </w:r>
      <w:r w:rsidRPr="0097710A">
        <w:rPr>
          <w:rFonts w:ascii="Calibri" w:eastAsia="Times New Roman" w:hAnsi="Calibri" w:cs="Calibri"/>
          <w:i/>
          <w:iCs/>
          <w:sz w:val="24"/>
          <w:szCs w:val="24"/>
          <w:lang w:eastAsia="en-GB"/>
        </w:rPr>
        <w:t xml:space="preserve">Clinical Governance in the UK NHS. </w:t>
      </w:r>
      <w:r w:rsidRPr="0097710A">
        <w:rPr>
          <w:rFonts w:ascii="Calibri" w:eastAsia="Times New Roman" w:hAnsi="Calibri" w:cs="Calibri"/>
          <w:sz w:val="24"/>
          <w:szCs w:val="24"/>
          <w:lang w:eastAsia="en-GB"/>
        </w:rPr>
        <w:t xml:space="preserve">Available at:  </w:t>
      </w:r>
      <w:hyperlink r:id="rId28" w:tgtFrame="_blank" w:history="1">
        <w:r w:rsidRPr="0097710A">
          <w:rPr>
            <w:rFonts w:ascii="Calibri" w:eastAsia="Times New Roman" w:hAnsi="Calibri" w:cs="Calibri"/>
            <w:color w:val="0000FF"/>
            <w:sz w:val="24"/>
            <w:szCs w:val="24"/>
            <w:u w:val="single"/>
            <w:lang w:eastAsia="en-GB"/>
          </w:rPr>
          <w:t>https://assets.publishing.service.gov.uk/media/57a08d59ed915d622c001935/Clinical-governance-in-the-UK-NHS.pdf</w:t>
        </w:r>
      </w:hyperlink>
      <w:r w:rsidRPr="0097710A">
        <w:rPr>
          <w:rFonts w:ascii="Calibri" w:eastAsia="Times New Roman" w:hAnsi="Calibri" w:cs="Calibri"/>
          <w:color w:val="212121"/>
          <w:sz w:val="24"/>
          <w:szCs w:val="24"/>
          <w:lang w:eastAsia="en-GB"/>
        </w:rPr>
        <w:t xml:space="preserve"> (Accessed: 23</w:t>
      </w:r>
      <w:r w:rsidRPr="0097710A">
        <w:rPr>
          <w:rFonts w:ascii="Calibri" w:eastAsia="Times New Roman" w:hAnsi="Calibri" w:cs="Calibri"/>
          <w:color w:val="212121"/>
          <w:sz w:val="19"/>
          <w:szCs w:val="19"/>
          <w:vertAlign w:val="superscript"/>
          <w:lang w:eastAsia="en-GB"/>
        </w:rPr>
        <w:t>rd</w:t>
      </w:r>
      <w:r w:rsidRPr="0097710A">
        <w:rPr>
          <w:rFonts w:ascii="Calibri" w:eastAsia="Times New Roman" w:hAnsi="Calibri" w:cs="Calibri"/>
          <w:color w:val="212121"/>
          <w:sz w:val="24"/>
          <w:szCs w:val="24"/>
          <w:lang w:eastAsia="en-GB"/>
        </w:rPr>
        <w:t xml:space="preserve"> April 2024)  </w:t>
      </w:r>
    </w:p>
    <w:p w14:paraId="38B54561" w14:textId="5D0E3B35"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proofErr w:type="spellStart"/>
      <w:r w:rsidRPr="0097710A">
        <w:rPr>
          <w:rFonts w:ascii="Calibri" w:eastAsia="Times New Roman" w:hAnsi="Calibri" w:cs="Calibri"/>
          <w:color w:val="000000"/>
          <w:sz w:val="24"/>
          <w:szCs w:val="24"/>
          <w:lang w:eastAsia="en-GB"/>
        </w:rPr>
        <w:t>G</w:t>
      </w:r>
      <w:r w:rsidR="0069017D">
        <w:rPr>
          <w:rFonts w:ascii="Calibri" w:eastAsia="Times New Roman" w:hAnsi="Calibri" w:cs="Calibri"/>
          <w:color w:val="000000"/>
          <w:sz w:val="24"/>
          <w:szCs w:val="24"/>
          <w:lang w:eastAsia="en-GB"/>
        </w:rPr>
        <w:t>ov</w:t>
      </w:r>
      <w:r w:rsidRPr="0097710A">
        <w:rPr>
          <w:rFonts w:ascii="Calibri" w:eastAsia="Times New Roman" w:hAnsi="Calibri" w:cs="Calibri"/>
          <w:color w:val="000000"/>
          <w:sz w:val="24"/>
          <w:szCs w:val="24"/>
          <w:lang w:eastAsia="en-GB"/>
        </w:rPr>
        <w:t>.Wales</w:t>
      </w:r>
      <w:proofErr w:type="spellEnd"/>
      <w:r w:rsidRPr="0097710A">
        <w:rPr>
          <w:rFonts w:ascii="Calibri" w:eastAsia="Times New Roman" w:hAnsi="Calibri" w:cs="Calibri"/>
          <w:color w:val="000000"/>
          <w:sz w:val="24"/>
          <w:szCs w:val="24"/>
          <w:lang w:eastAsia="en-GB"/>
        </w:rPr>
        <w:t xml:space="preserve"> (2019) </w:t>
      </w:r>
      <w:r w:rsidRPr="0097710A">
        <w:rPr>
          <w:rFonts w:ascii="Calibri" w:eastAsia="Times New Roman" w:hAnsi="Calibri" w:cs="Calibri"/>
          <w:i/>
          <w:iCs/>
          <w:color w:val="000000"/>
          <w:sz w:val="24"/>
          <w:szCs w:val="24"/>
          <w:lang w:eastAsia="en-GB"/>
        </w:rPr>
        <w:t xml:space="preserve">Food and Nutrition in Care Homes for Older People </w:t>
      </w:r>
      <w:r w:rsidRPr="0097710A">
        <w:rPr>
          <w:rFonts w:ascii="Calibri" w:eastAsia="Times New Roman" w:hAnsi="Calibri" w:cs="Calibri"/>
          <w:sz w:val="24"/>
          <w:szCs w:val="24"/>
          <w:lang w:eastAsia="en-GB"/>
        </w:rPr>
        <w:t xml:space="preserve">Food and Nutrition: standards, guidelines and menu planning  </w:t>
      </w:r>
      <w:r w:rsidRPr="0097710A">
        <w:rPr>
          <w:rFonts w:ascii="Calibri" w:eastAsia="Times New Roman" w:hAnsi="Calibri" w:cs="Calibri"/>
          <w:color w:val="000000"/>
          <w:sz w:val="24"/>
          <w:szCs w:val="24"/>
          <w:lang w:eastAsia="en-GB"/>
        </w:rPr>
        <w:t xml:space="preserve">Available at: </w:t>
      </w:r>
      <w:hyperlink r:id="rId29" w:tgtFrame="_blank" w:history="1">
        <w:r w:rsidRPr="0097710A">
          <w:rPr>
            <w:rFonts w:ascii="Calibri" w:eastAsia="Times New Roman" w:hAnsi="Calibri" w:cs="Calibri"/>
            <w:color w:val="0000FF"/>
            <w:sz w:val="24"/>
            <w:szCs w:val="24"/>
            <w:u w:val="single"/>
            <w:lang w:eastAsia="en-GB"/>
          </w:rPr>
          <w:t>https://www.gov.wales/sites/default/files/publications/2021-08/section-2-food-and-nutrition-standards-guidelines-and-menu-planning.pdf</w:t>
        </w:r>
      </w:hyperlink>
      <w:r w:rsidRPr="0097710A">
        <w:rPr>
          <w:rFonts w:ascii="Calibri" w:eastAsia="Times New Roman" w:hAnsi="Calibri" w:cs="Calibri"/>
          <w:color w:val="000000"/>
          <w:sz w:val="24"/>
          <w:szCs w:val="24"/>
          <w:lang w:eastAsia="en-GB"/>
        </w:rPr>
        <w:t xml:space="preserve"> (Accessed: 18th April 2024)  </w:t>
      </w:r>
    </w:p>
    <w:p w14:paraId="15DF3DC0" w14:textId="2ED9A1BE" w:rsidR="004118D0" w:rsidRDefault="004118D0" w:rsidP="004118D0">
      <w:pPr>
        <w:spacing w:beforeAutospacing="1" w:after="0" w:line="360" w:lineRule="auto"/>
        <w:textAlignment w:val="baseline"/>
        <w:rPr>
          <w:rFonts w:ascii="Calibri" w:eastAsia="Times New Roman" w:hAnsi="Calibri" w:cs="Calibri"/>
          <w:color w:val="212121"/>
          <w:sz w:val="24"/>
          <w:szCs w:val="24"/>
          <w:lang w:eastAsia="en-GB"/>
        </w:rPr>
      </w:pPr>
      <w:r w:rsidRPr="0097710A">
        <w:rPr>
          <w:rFonts w:ascii="Calibri" w:eastAsia="Times New Roman" w:hAnsi="Calibri" w:cs="Calibri"/>
          <w:sz w:val="24"/>
          <w:szCs w:val="24"/>
          <w:lang w:eastAsia="en-GB"/>
        </w:rPr>
        <w:t xml:space="preserve">Health Education England (2021) </w:t>
      </w:r>
      <w:r w:rsidRPr="0097710A">
        <w:rPr>
          <w:rFonts w:ascii="Calibri" w:eastAsia="Times New Roman" w:hAnsi="Calibri" w:cs="Calibri"/>
          <w:i/>
          <w:iCs/>
          <w:sz w:val="24"/>
          <w:szCs w:val="24"/>
          <w:lang w:eastAsia="en-GB"/>
        </w:rPr>
        <w:t xml:space="preserve">Allied Health Professions’ Support Worker Competency, Education, and Career Development Framework. </w:t>
      </w:r>
      <w:r w:rsidRPr="0097710A">
        <w:rPr>
          <w:rFonts w:ascii="Calibri" w:eastAsia="Times New Roman" w:hAnsi="Calibri" w:cs="Calibri"/>
          <w:sz w:val="24"/>
          <w:szCs w:val="24"/>
          <w:lang w:eastAsia="en-GB"/>
        </w:rPr>
        <w:t xml:space="preserve">Available at:  </w:t>
      </w:r>
      <w:hyperlink r:id="rId30" w:tgtFrame="_blank" w:history="1">
        <w:r w:rsidRPr="0097710A">
          <w:rPr>
            <w:rFonts w:ascii="Calibri" w:eastAsia="Times New Roman" w:hAnsi="Calibri" w:cs="Calibri"/>
            <w:color w:val="0000FF"/>
            <w:sz w:val="24"/>
            <w:szCs w:val="24"/>
            <w:u w:val="single"/>
            <w:lang w:eastAsia="en-GB"/>
          </w:rPr>
          <w:t>https://www.hee.nhs.uk/sites/default/files/documents/AHP_Framework%20Final_0.pdf</w:t>
        </w:r>
      </w:hyperlink>
      <w:r w:rsidRPr="0097710A">
        <w:rPr>
          <w:rFonts w:ascii="Calibri" w:eastAsia="Times New Roman" w:hAnsi="Calibri" w:cs="Calibri"/>
          <w:color w:val="212121"/>
          <w:sz w:val="24"/>
          <w:szCs w:val="24"/>
          <w:lang w:eastAsia="en-GB"/>
        </w:rPr>
        <w:t xml:space="preserve"> (Accessed: 23</w:t>
      </w:r>
      <w:r w:rsidRPr="0097710A">
        <w:rPr>
          <w:rFonts w:ascii="Calibri" w:eastAsia="Times New Roman" w:hAnsi="Calibri" w:cs="Calibri"/>
          <w:color w:val="212121"/>
          <w:sz w:val="19"/>
          <w:szCs w:val="19"/>
          <w:vertAlign w:val="superscript"/>
          <w:lang w:eastAsia="en-GB"/>
        </w:rPr>
        <w:t>rd</w:t>
      </w:r>
      <w:r w:rsidRPr="0097710A">
        <w:rPr>
          <w:rFonts w:ascii="Calibri" w:eastAsia="Times New Roman" w:hAnsi="Calibri" w:cs="Calibri"/>
          <w:color w:val="212121"/>
          <w:sz w:val="24"/>
          <w:szCs w:val="24"/>
          <w:lang w:eastAsia="en-GB"/>
        </w:rPr>
        <w:t xml:space="preserve"> April 2024)    </w:t>
      </w:r>
    </w:p>
    <w:p w14:paraId="7EDEED1A" w14:textId="411855E6" w:rsidR="004118D0" w:rsidRDefault="004118D0" w:rsidP="004118D0">
      <w:pPr>
        <w:spacing w:beforeAutospacing="1" w:after="0" w:line="360" w:lineRule="auto"/>
        <w:textAlignment w:val="baseline"/>
        <w:rPr>
          <w:rFonts w:ascii="Calibri" w:eastAsia="Times New Roman" w:hAnsi="Calibri" w:cs="Calibri"/>
          <w:color w:val="212121"/>
          <w:sz w:val="24"/>
          <w:szCs w:val="24"/>
          <w:lang w:eastAsia="en-GB"/>
        </w:rPr>
      </w:pPr>
      <w:r w:rsidRPr="0097710A">
        <w:rPr>
          <w:rFonts w:ascii="Calibri" w:eastAsia="Times New Roman" w:hAnsi="Calibri" w:cs="Calibri"/>
          <w:color w:val="212121"/>
          <w:sz w:val="24"/>
          <w:szCs w:val="24"/>
          <w:lang w:eastAsia="en-GB"/>
        </w:rPr>
        <w:t xml:space="preserve">Health Education England (2021) </w:t>
      </w:r>
      <w:r w:rsidRPr="0097710A">
        <w:rPr>
          <w:rFonts w:ascii="Calibri" w:eastAsia="Times New Roman" w:hAnsi="Calibri" w:cs="Calibri"/>
          <w:i/>
          <w:iCs/>
          <w:color w:val="212121"/>
          <w:sz w:val="24"/>
          <w:szCs w:val="24"/>
          <w:lang w:eastAsia="en-GB"/>
        </w:rPr>
        <w:t xml:space="preserve">Multidisciplinary Team Toolkit. </w:t>
      </w:r>
      <w:r w:rsidRPr="0097710A">
        <w:rPr>
          <w:rFonts w:ascii="Calibri" w:eastAsia="Times New Roman" w:hAnsi="Calibri" w:cs="Calibri"/>
          <w:color w:val="212121"/>
          <w:sz w:val="24"/>
          <w:szCs w:val="24"/>
          <w:lang w:eastAsia="en-GB"/>
        </w:rPr>
        <w:t>Available at: </w:t>
      </w:r>
      <w:r w:rsidRPr="0097710A">
        <w:rPr>
          <w:rFonts w:ascii="Calibri" w:eastAsia="Times New Roman" w:hAnsi="Calibri" w:cs="Calibri"/>
          <w:i/>
          <w:iCs/>
          <w:color w:val="212121"/>
          <w:sz w:val="24"/>
          <w:szCs w:val="24"/>
          <w:lang w:eastAsia="en-GB"/>
        </w:rPr>
        <w:t xml:space="preserve"> </w:t>
      </w:r>
      <w:hyperlink r:id="rId31" w:tgtFrame="_blank" w:history="1">
        <w:r w:rsidRPr="0097710A">
          <w:rPr>
            <w:rFonts w:ascii="Calibri" w:eastAsia="Times New Roman" w:hAnsi="Calibri" w:cs="Calibri"/>
            <w:color w:val="0000FF"/>
            <w:sz w:val="24"/>
            <w:szCs w:val="24"/>
            <w:u w:val="single"/>
            <w:lang w:eastAsia="en-GB"/>
          </w:rPr>
          <w:t>https://www.hee.nhs.uk/sites/default/files/documents/HEE_MDT_Toolkit_V1.1.pdf.</w:t>
        </w:r>
      </w:hyperlink>
      <w:r w:rsidRPr="0097710A">
        <w:rPr>
          <w:rFonts w:ascii="Calibri" w:eastAsia="Times New Roman" w:hAnsi="Calibri" w:cs="Calibri"/>
          <w:color w:val="212121"/>
          <w:sz w:val="24"/>
          <w:szCs w:val="24"/>
          <w:lang w:eastAsia="en-GB"/>
        </w:rPr>
        <w:t xml:space="preserve"> (Accessed: 7</w:t>
      </w:r>
      <w:r w:rsidRPr="0097710A">
        <w:rPr>
          <w:rFonts w:ascii="Calibri" w:eastAsia="Times New Roman" w:hAnsi="Calibri" w:cs="Calibri"/>
          <w:color w:val="212121"/>
          <w:sz w:val="19"/>
          <w:szCs w:val="19"/>
          <w:vertAlign w:val="superscript"/>
          <w:lang w:eastAsia="en-GB"/>
        </w:rPr>
        <w:t>th</w:t>
      </w:r>
      <w:r w:rsidRPr="0097710A">
        <w:rPr>
          <w:rFonts w:ascii="Calibri" w:eastAsia="Times New Roman" w:hAnsi="Calibri" w:cs="Calibri"/>
          <w:color w:val="212121"/>
          <w:sz w:val="24"/>
          <w:szCs w:val="24"/>
          <w:lang w:eastAsia="en-GB"/>
        </w:rPr>
        <w:t xml:space="preserve"> May 2024)   </w:t>
      </w:r>
    </w:p>
    <w:p w14:paraId="5DA42C2C" w14:textId="64FB5EC1" w:rsidR="004118D0" w:rsidRPr="0097710A" w:rsidRDefault="004118D0" w:rsidP="004118D0">
      <w:pPr>
        <w:spacing w:beforeAutospacing="1" w:after="0" w:line="360" w:lineRule="auto"/>
        <w:textAlignment w:val="baseline"/>
        <w:rPr>
          <w:rFonts w:ascii="Segoe UI" w:eastAsia="Times New Roman" w:hAnsi="Segoe UI" w:cs="Segoe UI"/>
          <w:sz w:val="18"/>
          <w:szCs w:val="18"/>
          <w:lang w:eastAsia="en-GB"/>
        </w:rPr>
      </w:pPr>
      <w:proofErr w:type="spellStart"/>
      <w:r w:rsidRPr="0097710A">
        <w:rPr>
          <w:rFonts w:ascii="Calibri" w:eastAsia="Times New Roman" w:hAnsi="Calibri" w:cs="Calibri"/>
          <w:color w:val="1C1D1E"/>
          <w:sz w:val="24"/>
          <w:szCs w:val="24"/>
          <w:lang w:eastAsia="en-GB"/>
        </w:rPr>
        <w:t>Heelan</w:t>
      </w:r>
      <w:proofErr w:type="spellEnd"/>
      <w:r w:rsidRPr="0097710A">
        <w:rPr>
          <w:rFonts w:ascii="Calibri" w:eastAsia="Times New Roman" w:hAnsi="Calibri" w:cs="Calibri"/>
          <w:color w:val="1C1D1E"/>
          <w:sz w:val="24"/>
          <w:szCs w:val="24"/>
          <w:lang w:eastAsia="en-GB"/>
        </w:rPr>
        <w:t xml:space="preserve"> M., Prieto J., Roberts H., Gallant N., Barnes C. &amp; Green S. (2020) </w:t>
      </w:r>
      <w:r w:rsidRPr="0097710A">
        <w:rPr>
          <w:rFonts w:ascii="Calibri" w:eastAsia="Times New Roman" w:hAnsi="Calibri" w:cs="Calibri"/>
          <w:i/>
          <w:iCs/>
          <w:color w:val="1C1D1E"/>
          <w:sz w:val="24"/>
          <w:szCs w:val="24"/>
          <w:lang w:eastAsia="en-GB"/>
        </w:rPr>
        <w:t>The use of finger foods in care settings: an integrative review</w:t>
      </w:r>
      <w:r w:rsidRPr="0097710A">
        <w:rPr>
          <w:rFonts w:ascii="Calibri" w:eastAsia="Times New Roman" w:hAnsi="Calibri" w:cs="Calibri"/>
          <w:color w:val="1C1D1E"/>
          <w:sz w:val="24"/>
          <w:szCs w:val="24"/>
          <w:lang w:eastAsia="en-GB"/>
        </w:rPr>
        <w:t xml:space="preserve">. </w:t>
      </w:r>
      <w:r w:rsidRPr="0097710A">
        <w:rPr>
          <w:rFonts w:ascii="Calibri" w:eastAsia="Times New Roman" w:hAnsi="Calibri" w:cs="Calibri"/>
          <w:i/>
          <w:iCs/>
          <w:color w:val="1C1D1E"/>
          <w:sz w:val="24"/>
          <w:szCs w:val="24"/>
          <w:lang w:eastAsia="en-GB"/>
        </w:rPr>
        <w:t>J Hum Nutr Diet</w:t>
      </w:r>
      <w:r w:rsidRPr="0097710A">
        <w:rPr>
          <w:rFonts w:ascii="Calibri" w:eastAsia="Times New Roman" w:hAnsi="Calibri" w:cs="Calibri"/>
          <w:color w:val="1C1D1E"/>
          <w:sz w:val="24"/>
          <w:szCs w:val="24"/>
          <w:lang w:eastAsia="en-GB"/>
        </w:rPr>
        <w:t xml:space="preserve">. 33, 187–197. Available at:  </w:t>
      </w:r>
      <w:hyperlink r:id="rId32" w:tgtFrame="_blank" w:history="1">
        <w:r w:rsidRPr="0097710A">
          <w:rPr>
            <w:rFonts w:ascii="Calibri" w:eastAsia="Times New Roman" w:hAnsi="Calibri" w:cs="Calibri"/>
            <w:color w:val="0000FF"/>
            <w:sz w:val="24"/>
            <w:szCs w:val="24"/>
            <w:u w:val="single"/>
            <w:lang w:eastAsia="en-GB"/>
          </w:rPr>
          <w:t>https://doi.org/10.1111/jhn.12725</w:t>
        </w:r>
      </w:hyperlink>
      <w:r w:rsidRPr="0097710A">
        <w:rPr>
          <w:rFonts w:ascii="Calibri" w:eastAsia="Times New Roman" w:hAnsi="Calibri" w:cs="Calibri"/>
          <w:sz w:val="24"/>
          <w:szCs w:val="24"/>
          <w:lang w:eastAsia="en-GB"/>
        </w:rPr>
        <w:t>. (Accessed: 23</w:t>
      </w:r>
      <w:r w:rsidRPr="0097710A">
        <w:rPr>
          <w:rFonts w:ascii="Calibri" w:eastAsia="Times New Roman" w:hAnsi="Calibri" w:cs="Calibri"/>
          <w:sz w:val="19"/>
          <w:szCs w:val="19"/>
          <w:vertAlign w:val="superscript"/>
          <w:lang w:eastAsia="en-GB"/>
        </w:rPr>
        <w:t>rd</w:t>
      </w:r>
      <w:r w:rsidRPr="0097710A">
        <w:rPr>
          <w:rFonts w:ascii="Calibri" w:eastAsia="Times New Roman" w:hAnsi="Calibri" w:cs="Calibri"/>
          <w:sz w:val="24"/>
          <w:szCs w:val="24"/>
          <w:lang w:eastAsia="en-GB"/>
        </w:rPr>
        <w:t xml:space="preserve"> April 2024)  </w:t>
      </w:r>
    </w:p>
    <w:p w14:paraId="1D335B0E" w14:textId="39292503"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Holland-Hart, DM, Addis, SM, Edwards, A, </w:t>
      </w:r>
      <w:proofErr w:type="spellStart"/>
      <w:r w:rsidRPr="0097710A">
        <w:rPr>
          <w:rFonts w:ascii="Calibri" w:eastAsia="Times New Roman" w:hAnsi="Calibri" w:cs="Calibri"/>
          <w:sz w:val="24"/>
          <w:szCs w:val="24"/>
          <w:lang w:eastAsia="en-GB"/>
        </w:rPr>
        <w:t>Kenkre</w:t>
      </w:r>
      <w:proofErr w:type="spellEnd"/>
      <w:r w:rsidRPr="0097710A">
        <w:rPr>
          <w:rFonts w:ascii="Calibri" w:eastAsia="Times New Roman" w:hAnsi="Calibri" w:cs="Calibri"/>
          <w:sz w:val="24"/>
          <w:szCs w:val="24"/>
          <w:lang w:eastAsia="en-GB"/>
        </w:rPr>
        <w:t xml:space="preserve">, JE &amp; Wood, F </w:t>
      </w:r>
      <w:r w:rsidR="008A20C3">
        <w:rPr>
          <w:rFonts w:ascii="Calibri" w:eastAsia="Times New Roman" w:hAnsi="Calibri" w:cs="Calibri"/>
          <w:sz w:val="24"/>
          <w:szCs w:val="24"/>
          <w:lang w:eastAsia="en-GB"/>
        </w:rPr>
        <w:t>(</w:t>
      </w:r>
      <w:r w:rsidRPr="0097710A">
        <w:rPr>
          <w:rFonts w:ascii="Calibri" w:eastAsia="Times New Roman" w:hAnsi="Calibri" w:cs="Calibri"/>
          <w:sz w:val="24"/>
          <w:szCs w:val="24"/>
          <w:lang w:eastAsia="en-GB"/>
        </w:rPr>
        <w:t>2018</w:t>
      </w:r>
      <w:r w:rsidR="008A20C3">
        <w:rPr>
          <w:rFonts w:ascii="Calibri" w:eastAsia="Times New Roman" w:hAnsi="Calibri" w:cs="Calibri"/>
          <w:sz w:val="24"/>
          <w:szCs w:val="24"/>
          <w:lang w:eastAsia="en-GB"/>
        </w:rPr>
        <w:t>)</w:t>
      </w:r>
      <w:r w:rsidRPr="0097710A">
        <w:rPr>
          <w:rFonts w:ascii="Calibri" w:eastAsia="Times New Roman" w:hAnsi="Calibri" w:cs="Calibri"/>
          <w:sz w:val="24"/>
          <w:szCs w:val="24"/>
          <w:lang w:eastAsia="en-GB"/>
        </w:rPr>
        <w:t xml:space="preserve"> 'Coproduction and health: Public and clinicians’ perceptions of the barriers and facilitators', </w:t>
      </w:r>
      <w:r w:rsidRPr="0097710A">
        <w:rPr>
          <w:rFonts w:ascii="Calibri" w:eastAsia="Times New Roman" w:hAnsi="Calibri" w:cs="Calibri"/>
          <w:i/>
          <w:iCs/>
          <w:sz w:val="24"/>
          <w:szCs w:val="24"/>
          <w:lang w:eastAsia="en-GB"/>
        </w:rPr>
        <w:t>Health Expectations: An International Journal of Public Participation in Health Care and Health Policy</w:t>
      </w:r>
      <w:r w:rsidRPr="0097710A">
        <w:rPr>
          <w:rFonts w:ascii="Calibri" w:eastAsia="Times New Roman" w:hAnsi="Calibri" w:cs="Calibri"/>
          <w:sz w:val="24"/>
          <w:szCs w:val="24"/>
          <w:lang w:eastAsia="en-GB"/>
        </w:rPr>
        <w:t>, vol. 22, no. 1, pp. 93-101. Available at</w:t>
      </w:r>
      <w:r w:rsidRPr="0097710A">
        <w:rPr>
          <w:rFonts w:ascii="Calibri" w:eastAsia="Times New Roman" w:hAnsi="Calibri" w:cs="Calibri"/>
          <w:color w:val="666666"/>
          <w:sz w:val="24"/>
          <w:szCs w:val="24"/>
          <w:lang w:eastAsia="en-GB"/>
        </w:rPr>
        <w:t xml:space="preserve">: </w:t>
      </w:r>
      <w:hyperlink r:id="rId33" w:tgtFrame="_blank" w:history="1">
        <w:r w:rsidRPr="0097710A">
          <w:rPr>
            <w:rFonts w:ascii="Calibri" w:eastAsia="Times New Roman" w:hAnsi="Calibri" w:cs="Calibri"/>
            <w:color w:val="0000FF"/>
            <w:sz w:val="24"/>
            <w:szCs w:val="24"/>
            <w:u w:val="single"/>
            <w:lang w:eastAsia="en-GB"/>
          </w:rPr>
          <w:t>https://doi.org/10.1111/hex.12834</w:t>
        </w:r>
      </w:hyperlink>
      <w:r w:rsidRPr="0097710A">
        <w:rPr>
          <w:rFonts w:ascii="Calibri" w:eastAsia="Times New Roman" w:hAnsi="Calibri" w:cs="Calibri"/>
          <w:sz w:val="24"/>
          <w:szCs w:val="24"/>
          <w:lang w:eastAsia="en-GB"/>
        </w:rPr>
        <w:t xml:space="preserve"> (Accessed: 23</w:t>
      </w:r>
      <w:r w:rsidRPr="0097710A">
        <w:rPr>
          <w:rFonts w:ascii="Calibri" w:eastAsia="Times New Roman" w:hAnsi="Calibri" w:cs="Calibri"/>
          <w:sz w:val="19"/>
          <w:szCs w:val="19"/>
          <w:vertAlign w:val="superscript"/>
          <w:lang w:eastAsia="en-GB"/>
        </w:rPr>
        <w:t>rd</w:t>
      </w:r>
      <w:r w:rsidRPr="0097710A">
        <w:rPr>
          <w:rFonts w:ascii="Calibri" w:eastAsia="Times New Roman" w:hAnsi="Calibri" w:cs="Calibri"/>
          <w:sz w:val="24"/>
          <w:szCs w:val="24"/>
          <w:lang w:eastAsia="en-GB"/>
        </w:rPr>
        <w:t xml:space="preserve"> April 2024)  </w:t>
      </w:r>
    </w:p>
    <w:p w14:paraId="72C172C6" w14:textId="77777777" w:rsidR="004118D0" w:rsidRDefault="004118D0" w:rsidP="00F91F77">
      <w:pPr>
        <w:spacing w:beforeAutospacing="1" w:after="0" w:line="360" w:lineRule="auto"/>
        <w:textAlignment w:val="baseline"/>
        <w:rPr>
          <w:rFonts w:ascii="Calibri" w:eastAsia="Times New Roman" w:hAnsi="Calibri" w:cs="Calibri"/>
          <w:color w:val="1C1D1E"/>
          <w:sz w:val="24"/>
          <w:szCs w:val="24"/>
          <w:lang w:eastAsia="en-GB"/>
        </w:rPr>
      </w:pPr>
    </w:p>
    <w:p w14:paraId="3369D0C5" w14:textId="23E3BC74"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1C1D1E"/>
          <w:sz w:val="24"/>
          <w:szCs w:val="24"/>
          <w:lang w:eastAsia="en-GB"/>
        </w:rPr>
        <w:lastRenderedPageBreak/>
        <w:t xml:space="preserve">Nell, D., Neville, S., Bellew, R., O'Leary, C. and Beck, K.L. (2016), </w:t>
      </w:r>
      <w:r w:rsidRPr="0097710A">
        <w:rPr>
          <w:rFonts w:ascii="Calibri" w:eastAsia="Times New Roman" w:hAnsi="Calibri" w:cs="Calibri"/>
          <w:i/>
          <w:iCs/>
          <w:color w:val="1C1D1E"/>
          <w:sz w:val="24"/>
          <w:szCs w:val="24"/>
          <w:lang w:eastAsia="en-GB"/>
        </w:rPr>
        <w:t xml:space="preserve">Factors affecting optimal nutrition and hydration for people living in specialised dementia care units: A qualitative study of staff caregivers' perceptions. </w:t>
      </w:r>
      <w:r w:rsidRPr="0097710A">
        <w:rPr>
          <w:rFonts w:ascii="Calibri" w:eastAsia="Times New Roman" w:hAnsi="Calibri" w:cs="Calibri"/>
          <w:color w:val="1C1D1E"/>
          <w:sz w:val="24"/>
          <w:szCs w:val="24"/>
          <w:lang w:eastAsia="en-GB"/>
        </w:rPr>
        <w:t xml:space="preserve">Australasian Journal on Ageing, 35: E1-E6. Available at: </w:t>
      </w:r>
      <w:hyperlink r:id="rId34" w:tgtFrame="_blank" w:history="1">
        <w:r w:rsidRPr="0097710A">
          <w:rPr>
            <w:rFonts w:ascii="Calibri" w:eastAsia="Times New Roman" w:hAnsi="Calibri" w:cs="Calibri"/>
            <w:color w:val="0000FF"/>
            <w:sz w:val="24"/>
            <w:szCs w:val="24"/>
            <w:lang w:eastAsia="en-GB"/>
          </w:rPr>
          <w:t>https://doi.org/10.1111/ajag.12307</w:t>
        </w:r>
      </w:hyperlink>
      <w:r w:rsidRPr="0097710A">
        <w:rPr>
          <w:rFonts w:ascii="Calibri" w:eastAsia="Times New Roman" w:hAnsi="Calibri" w:cs="Calibri"/>
          <w:sz w:val="24"/>
          <w:szCs w:val="24"/>
          <w:lang w:eastAsia="en-GB"/>
        </w:rPr>
        <w:t xml:space="preserve"> (Accessed: 7</w:t>
      </w:r>
      <w:r w:rsidRPr="0097710A">
        <w:rPr>
          <w:rFonts w:ascii="Calibri" w:eastAsia="Times New Roman" w:hAnsi="Calibri" w:cs="Calibri"/>
          <w:sz w:val="19"/>
          <w:szCs w:val="19"/>
          <w:vertAlign w:val="superscript"/>
          <w:lang w:eastAsia="en-GB"/>
        </w:rPr>
        <w:t>th</w:t>
      </w:r>
      <w:r w:rsidRPr="0097710A">
        <w:rPr>
          <w:rFonts w:ascii="Calibri" w:eastAsia="Times New Roman" w:hAnsi="Calibri" w:cs="Calibri"/>
          <w:sz w:val="24"/>
          <w:szCs w:val="24"/>
          <w:lang w:eastAsia="en-GB"/>
        </w:rPr>
        <w:t xml:space="preserve"> May 2024)  </w:t>
      </w:r>
    </w:p>
    <w:p w14:paraId="05194D08" w14:textId="77777777" w:rsidR="00BA7C18" w:rsidRPr="0097710A" w:rsidRDefault="00BA7C18" w:rsidP="00BA7C18">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NHS UK (2022) </w:t>
      </w:r>
      <w:r w:rsidRPr="0097710A">
        <w:rPr>
          <w:rFonts w:ascii="Calibri" w:eastAsia="Times New Roman" w:hAnsi="Calibri" w:cs="Calibri"/>
          <w:i/>
          <w:iCs/>
          <w:color w:val="000000"/>
          <w:sz w:val="24"/>
          <w:szCs w:val="24"/>
          <w:lang w:eastAsia="en-GB"/>
        </w:rPr>
        <w:t>Dementia and Relationships.</w:t>
      </w:r>
      <w:r w:rsidRPr="0097710A">
        <w:rPr>
          <w:rFonts w:ascii="Calibri" w:eastAsia="Times New Roman" w:hAnsi="Calibri" w:cs="Calibri"/>
          <w:color w:val="000000"/>
          <w:sz w:val="24"/>
          <w:szCs w:val="24"/>
          <w:lang w:eastAsia="en-GB"/>
        </w:rPr>
        <w:t xml:space="preserve"> Available at: </w:t>
      </w:r>
      <w:hyperlink r:id="rId35" w:tgtFrame="_blank" w:history="1">
        <w:r w:rsidRPr="0097710A">
          <w:rPr>
            <w:rFonts w:ascii="Calibri" w:eastAsia="Times New Roman" w:hAnsi="Calibri" w:cs="Calibri"/>
            <w:color w:val="0000FF"/>
            <w:sz w:val="24"/>
            <w:szCs w:val="24"/>
            <w:u w:val="single"/>
            <w:lang w:eastAsia="en-GB"/>
          </w:rPr>
          <w:t>https://www.nhs.uk/conditions/dementia/living-with-dementia/relationships</w:t>
        </w:r>
      </w:hyperlink>
      <w:r w:rsidRPr="0097710A">
        <w:rPr>
          <w:rFonts w:ascii="Calibri" w:eastAsia="Times New Roman" w:hAnsi="Calibri" w:cs="Calibri"/>
          <w:color w:val="000000"/>
          <w:sz w:val="24"/>
          <w:szCs w:val="24"/>
          <w:lang w:eastAsia="en-GB"/>
        </w:rPr>
        <w:t xml:space="preserve"> (Accessed: 4th April 2024)   </w:t>
      </w:r>
    </w:p>
    <w:p w14:paraId="36ACEBF9" w14:textId="77777777" w:rsidR="00BA7C18" w:rsidRPr="0097710A" w:rsidRDefault="00BA7C18" w:rsidP="00BA7C18">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NHS UK (2023) </w:t>
      </w:r>
      <w:r w:rsidRPr="0097710A">
        <w:rPr>
          <w:rFonts w:ascii="Calibri" w:eastAsia="Times New Roman" w:hAnsi="Calibri" w:cs="Calibri"/>
          <w:i/>
          <w:iCs/>
          <w:color w:val="000000"/>
          <w:sz w:val="24"/>
          <w:szCs w:val="24"/>
          <w:lang w:eastAsia="en-GB"/>
        </w:rPr>
        <w:t>Tests for diagnosing dementia.</w:t>
      </w:r>
      <w:r w:rsidRPr="0097710A">
        <w:rPr>
          <w:rFonts w:ascii="Calibri" w:eastAsia="Times New Roman" w:hAnsi="Calibri" w:cs="Calibri"/>
          <w:color w:val="000000"/>
          <w:sz w:val="24"/>
          <w:szCs w:val="24"/>
          <w:lang w:eastAsia="en-GB"/>
        </w:rPr>
        <w:t xml:space="preserve"> Available at: </w:t>
      </w:r>
      <w:hyperlink r:id="rId36" w:tgtFrame="_blank" w:history="1">
        <w:r w:rsidRPr="0097710A">
          <w:rPr>
            <w:rFonts w:ascii="Calibri" w:eastAsia="Times New Roman" w:hAnsi="Calibri" w:cs="Calibri"/>
            <w:color w:val="0000FF"/>
            <w:sz w:val="24"/>
            <w:szCs w:val="24"/>
            <w:u w:val="single"/>
            <w:lang w:eastAsia="en-GB"/>
          </w:rPr>
          <w:t>https://www.nhs.uk/conditions/dementia/symptoms-and-diagnosis/tests/</w:t>
        </w:r>
      </w:hyperlink>
      <w:r w:rsidRPr="0097710A">
        <w:rPr>
          <w:rFonts w:ascii="Calibri" w:eastAsia="Times New Roman" w:hAnsi="Calibri" w:cs="Calibri"/>
          <w:color w:val="000000"/>
          <w:sz w:val="24"/>
          <w:szCs w:val="24"/>
          <w:lang w:eastAsia="en-GB"/>
        </w:rPr>
        <w:t xml:space="preserve"> (Accessed: 18th April 2024)  </w:t>
      </w:r>
    </w:p>
    <w:p w14:paraId="7D7AEA9B" w14:textId="3AD0B527" w:rsidR="00F91F77"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 xml:space="preserve">NICE National Institute for Health and Care Excellence (2024) </w:t>
      </w:r>
      <w:r w:rsidRPr="0097710A">
        <w:rPr>
          <w:rFonts w:ascii="Calibri" w:eastAsia="Times New Roman" w:hAnsi="Calibri" w:cs="Calibri"/>
          <w:i/>
          <w:iCs/>
          <w:color w:val="000000"/>
          <w:sz w:val="24"/>
          <w:szCs w:val="24"/>
          <w:lang w:eastAsia="en-GB"/>
        </w:rPr>
        <w:t>Hospital care</w:t>
      </w:r>
      <w:r w:rsidRPr="0097710A">
        <w:rPr>
          <w:rFonts w:ascii="Calibri" w:eastAsia="Times New Roman" w:hAnsi="Calibri" w:cs="Calibri"/>
          <w:color w:val="000000"/>
          <w:sz w:val="24"/>
          <w:szCs w:val="24"/>
          <w:lang w:eastAsia="en-GB"/>
        </w:rPr>
        <w:t xml:space="preserve">. Available at: </w:t>
      </w:r>
      <w:hyperlink r:id="rId37" w:tgtFrame="_blank" w:history="1">
        <w:r w:rsidRPr="0097710A">
          <w:rPr>
            <w:rFonts w:ascii="Calibri" w:eastAsia="Times New Roman" w:hAnsi="Calibri" w:cs="Calibri"/>
            <w:color w:val="0000FF"/>
            <w:sz w:val="24"/>
            <w:szCs w:val="24"/>
            <w:u w:val="single"/>
            <w:lang w:eastAsia="en-GB"/>
          </w:rPr>
          <w:t>https://www.nice.org.uk/about/what-we-do/into-practice/measuring-the-use-of-nice-guidance/impact-of-our-guidance/niceimpact-dementia/ch3-hospital-care</w:t>
        </w:r>
      </w:hyperlink>
      <w:r w:rsidRPr="0097710A">
        <w:rPr>
          <w:rFonts w:ascii="Calibri" w:eastAsia="Times New Roman" w:hAnsi="Calibri" w:cs="Calibri"/>
          <w:color w:val="000000"/>
          <w:sz w:val="24"/>
          <w:szCs w:val="24"/>
          <w:lang w:eastAsia="en-GB"/>
        </w:rPr>
        <w:t xml:space="preserve"> (Accessed: 4th April 2024)  </w:t>
      </w:r>
    </w:p>
    <w:p w14:paraId="3446DB79" w14:textId="13FD05B8"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Public Health Wales (2024) Improvement Cymru Academy Toolkit </w:t>
      </w:r>
      <w:r w:rsidRPr="0097710A">
        <w:rPr>
          <w:rFonts w:ascii="Calibri" w:eastAsia="Times New Roman" w:hAnsi="Calibri" w:cs="Calibri"/>
          <w:i/>
          <w:iCs/>
          <w:sz w:val="24"/>
          <w:szCs w:val="24"/>
          <w:lang w:eastAsia="en-GB"/>
        </w:rPr>
        <w:t xml:space="preserve">Co-Production. </w:t>
      </w:r>
      <w:r w:rsidRPr="0097710A">
        <w:rPr>
          <w:rFonts w:ascii="Calibri" w:eastAsia="Times New Roman" w:hAnsi="Calibri" w:cs="Calibri"/>
          <w:sz w:val="24"/>
          <w:szCs w:val="24"/>
          <w:lang w:eastAsia="en-GB"/>
        </w:rPr>
        <w:t>Available at: </w:t>
      </w:r>
      <w:r w:rsidRPr="0097710A">
        <w:rPr>
          <w:rFonts w:ascii="Calibri" w:eastAsia="Times New Roman" w:hAnsi="Calibri" w:cs="Calibri"/>
          <w:i/>
          <w:iCs/>
          <w:sz w:val="24"/>
          <w:szCs w:val="24"/>
          <w:lang w:eastAsia="en-GB"/>
        </w:rPr>
        <w:t> </w:t>
      </w:r>
      <w:hyperlink r:id="rId38" w:history="1">
        <w:r w:rsidR="00C01E32" w:rsidRPr="00DE55FD">
          <w:rPr>
            <w:rStyle w:val="Hyperlink"/>
            <w:rFonts w:ascii="Calibri" w:eastAsia="Times New Roman" w:hAnsi="Calibri" w:cs="Calibri"/>
            <w:sz w:val="24"/>
            <w:szCs w:val="24"/>
            <w:lang w:eastAsia="en-GB"/>
          </w:rPr>
          <w:t>https://phw.nhs.wales/services-and-teams/improvement-cymru/improvement-cymru-academy/resource-library/academy-toolkit-guides/co-production-toolkit-guide/#:~:text=Co%2Dproduction%20across%20the%20NHS,designing%20and%20delivering%20healthcare%20services</w:t>
        </w:r>
      </w:hyperlink>
      <w:r w:rsidRPr="0097710A">
        <w:rPr>
          <w:rFonts w:ascii="Calibri" w:eastAsia="Times New Roman" w:hAnsi="Calibri" w:cs="Calibri"/>
          <w:color w:val="212121"/>
          <w:sz w:val="24"/>
          <w:szCs w:val="24"/>
          <w:lang w:eastAsia="en-GB"/>
        </w:rPr>
        <w:t>. (Accessed: 23</w:t>
      </w:r>
      <w:r w:rsidRPr="0097710A">
        <w:rPr>
          <w:rFonts w:ascii="Calibri" w:eastAsia="Times New Roman" w:hAnsi="Calibri" w:cs="Calibri"/>
          <w:color w:val="212121"/>
          <w:sz w:val="19"/>
          <w:szCs w:val="19"/>
          <w:vertAlign w:val="superscript"/>
          <w:lang w:eastAsia="en-GB"/>
        </w:rPr>
        <w:t>rd</w:t>
      </w:r>
      <w:r w:rsidRPr="0097710A">
        <w:rPr>
          <w:rFonts w:ascii="Calibri" w:eastAsia="Times New Roman" w:hAnsi="Calibri" w:cs="Calibri"/>
          <w:color w:val="212121"/>
          <w:sz w:val="24"/>
          <w:szCs w:val="24"/>
          <w:lang w:eastAsia="en-GB"/>
        </w:rPr>
        <w:t xml:space="preserve"> April 2024)  </w:t>
      </w:r>
    </w:p>
    <w:p w14:paraId="1D5E76A5"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SLT (2024) </w:t>
      </w:r>
      <w:r w:rsidRPr="0097710A">
        <w:rPr>
          <w:rFonts w:ascii="Calibri" w:eastAsia="Times New Roman" w:hAnsi="Calibri" w:cs="Calibri"/>
          <w:i/>
          <w:iCs/>
          <w:sz w:val="24"/>
          <w:szCs w:val="24"/>
          <w:lang w:eastAsia="en-GB"/>
        </w:rPr>
        <w:t xml:space="preserve">Dementia. Available at: </w:t>
      </w:r>
      <w:hyperlink r:id="rId39" w:anchor=":~:text=Symptoms%20are%20progressive%2C%20meaning%20they,eating%2C%20drinking%20and%20swallowing%20difficulties" w:tgtFrame="_blank" w:history="1">
        <w:r w:rsidRPr="0097710A">
          <w:rPr>
            <w:rFonts w:ascii="Calibri" w:eastAsia="Times New Roman" w:hAnsi="Calibri" w:cs="Calibri"/>
            <w:color w:val="0000FF"/>
            <w:sz w:val="24"/>
            <w:szCs w:val="24"/>
            <w:u w:val="single"/>
            <w:lang w:eastAsia="en-GB"/>
          </w:rPr>
          <w:t>https://www.slt.co.uk/conditions/neurological-problems/dementia/#:~:text=Symptoms%20are%20progressive%2C%20meaning%20they,eating%2C%20drinking%20and%20swallowing%20difficulties</w:t>
        </w:r>
      </w:hyperlink>
      <w:r w:rsidRPr="0097710A">
        <w:rPr>
          <w:rFonts w:ascii="Calibri" w:eastAsia="Times New Roman" w:hAnsi="Calibri" w:cs="Calibri"/>
          <w:color w:val="212121"/>
          <w:sz w:val="24"/>
          <w:szCs w:val="24"/>
          <w:lang w:eastAsia="en-GB"/>
        </w:rPr>
        <w:t>. (Accessed: 23</w:t>
      </w:r>
      <w:r w:rsidRPr="0097710A">
        <w:rPr>
          <w:rFonts w:ascii="Calibri" w:eastAsia="Times New Roman" w:hAnsi="Calibri" w:cs="Calibri"/>
          <w:color w:val="212121"/>
          <w:sz w:val="19"/>
          <w:szCs w:val="19"/>
          <w:vertAlign w:val="superscript"/>
          <w:lang w:eastAsia="en-GB"/>
        </w:rPr>
        <w:t>rd</w:t>
      </w:r>
      <w:r w:rsidRPr="0097710A">
        <w:rPr>
          <w:rFonts w:ascii="Calibri" w:eastAsia="Times New Roman" w:hAnsi="Calibri" w:cs="Calibri"/>
          <w:color w:val="212121"/>
          <w:sz w:val="24"/>
          <w:szCs w:val="24"/>
          <w:lang w:eastAsia="en-GB"/>
        </w:rPr>
        <w:t xml:space="preserve"> April 2024)  </w:t>
      </w:r>
    </w:p>
    <w:p w14:paraId="4BFA4892"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proofErr w:type="spellStart"/>
      <w:r w:rsidRPr="0097710A">
        <w:rPr>
          <w:rFonts w:ascii="Calibri" w:eastAsia="Times New Roman" w:hAnsi="Calibri" w:cs="Calibri"/>
          <w:color w:val="000000"/>
          <w:sz w:val="24"/>
          <w:szCs w:val="24"/>
          <w:lang w:eastAsia="en-GB"/>
        </w:rPr>
        <w:t>Sossen</w:t>
      </w:r>
      <w:proofErr w:type="spellEnd"/>
      <w:r w:rsidRPr="0097710A">
        <w:rPr>
          <w:rFonts w:ascii="Calibri" w:eastAsia="Times New Roman" w:hAnsi="Calibri" w:cs="Calibri"/>
          <w:color w:val="000000"/>
          <w:sz w:val="24"/>
          <w:szCs w:val="24"/>
          <w:lang w:eastAsia="en-GB"/>
        </w:rPr>
        <w:t xml:space="preserve">, L., Bonham, M. and Porter, J. (2021). </w:t>
      </w:r>
      <w:r w:rsidRPr="0097710A">
        <w:rPr>
          <w:rFonts w:ascii="Calibri" w:eastAsia="Times New Roman" w:hAnsi="Calibri" w:cs="Calibri"/>
          <w:i/>
          <w:iCs/>
          <w:color w:val="000000"/>
          <w:sz w:val="24"/>
          <w:szCs w:val="24"/>
          <w:lang w:eastAsia="en-GB"/>
        </w:rPr>
        <w:t>Can fortified, nutrient-dense and enriched foods and drink-based nutrition interventions increase energy and protein intake in residential aged care residents? A systematic review with meta-analyses.</w:t>
      </w:r>
      <w:r w:rsidRPr="0097710A">
        <w:rPr>
          <w:rFonts w:ascii="Calibri" w:eastAsia="Times New Roman" w:hAnsi="Calibri" w:cs="Calibri"/>
          <w:color w:val="000000"/>
          <w:sz w:val="24"/>
          <w:szCs w:val="24"/>
          <w:lang w:eastAsia="en-GB"/>
        </w:rPr>
        <w:t xml:space="preserve"> </w:t>
      </w:r>
      <w:r w:rsidRPr="0097710A">
        <w:rPr>
          <w:rFonts w:ascii="Calibri" w:eastAsia="Times New Roman" w:hAnsi="Calibri" w:cs="Calibri"/>
          <w:i/>
          <w:iCs/>
          <w:color w:val="000000"/>
          <w:sz w:val="24"/>
          <w:szCs w:val="24"/>
          <w:lang w:eastAsia="en-GB"/>
        </w:rPr>
        <w:t>dro.deakin.edu.au</w:t>
      </w:r>
      <w:r w:rsidRPr="0097710A">
        <w:rPr>
          <w:rFonts w:ascii="Calibri" w:eastAsia="Times New Roman" w:hAnsi="Calibri" w:cs="Calibri"/>
          <w:color w:val="000000"/>
          <w:sz w:val="24"/>
          <w:szCs w:val="24"/>
          <w:lang w:eastAsia="en-GB"/>
        </w:rPr>
        <w:t xml:space="preserve">. [online] </w:t>
      </w:r>
      <w:proofErr w:type="spellStart"/>
      <w:r w:rsidRPr="0097710A">
        <w:rPr>
          <w:rFonts w:ascii="Calibri" w:eastAsia="Times New Roman" w:hAnsi="Calibri" w:cs="Calibri"/>
          <w:color w:val="000000"/>
          <w:sz w:val="24"/>
          <w:szCs w:val="24"/>
          <w:lang w:eastAsia="en-GB"/>
        </w:rPr>
        <w:t>doi</w:t>
      </w:r>
      <w:proofErr w:type="spellEnd"/>
      <w:r w:rsidRPr="0097710A">
        <w:rPr>
          <w:rFonts w:ascii="Calibri" w:eastAsia="Times New Roman" w:hAnsi="Calibri" w:cs="Calibri"/>
          <w:color w:val="000000"/>
          <w:sz w:val="24"/>
          <w:szCs w:val="24"/>
          <w:lang w:eastAsia="en-GB"/>
        </w:rPr>
        <w:t xml:space="preserve">: </w:t>
      </w:r>
      <w:hyperlink r:id="rId40" w:tgtFrame="_blank" w:history="1">
        <w:r w:rsidRPr="0097710A">
          <w:rPr>
            <w:rFonts w:ascii="Calibri" w:eastAsia="Times New Roman" w:hAnsi="Calibri" w:cs="Calibri"/>
            <w:color w:val="0000FF"/>
            <w:sz w:val="24"/>
            <w:szCs w:val="24"/>
            <w:u w:val="single"/>
            <w:lang w:eastAsia="en-GB"/>
          </w:rPr>
          <w:t>https://doi.org/10.1016/j.ijnurstu.2021.104088</w:t>
        </w:r>
      </w:hyperlink>
      <w:r w:rsidRPr="0097710A">
        <w:rPr>
          <w:rFonts w:ascii="Calibri" w:eastAsia="Times New Roman" w:hAnsi="Calibri" w:cs="Calibri"/>
          <w:color w:val="000000"/>
          <w:sz w:val="24"/>
          <w:szCs w:val="24"/>
          <w:lang w:eastAsia="en-GB"/>
        </w:rPr>
        <w:t>     </w:t>
      </w:r>
    </w:p>
    <w:p w14:paraId="5BBEDE75"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lastRenderedPageBreak/>
        <w:t xml:space="preserve">The Access Group (2023) Care Home Nutrition Guidelines. Available at:  </w:t>
      </w:r>
      <w:hyperlink r:id="rId41" w:tgtFrame="_blank" w:history="1">
        <w:r w:rsidRPr="0097710A">
          <w:rPr>
            <w:rFonts w:ascii="Calibri" w:eastAsia="Times New Roman" w:hAnsi="Calibri" w:cs="Calibri"/>
            <w:color w:val="0000FF"/>
            <w:sz w:val="24"/>
            <w:szCs w:val="24"/>
            <w:u w:val="single"/>
            <w:lang w:eastAsia="en-GB"/>
          </w:rPr>
          <w:t>https://www.theaccessgroup.com/en-gb/blog/hsc-care-hom</w:t>
        </w:r>
        <w:r w:rsidRPr="0097710A">
          <w:rPr>
            <w:rFonts w:ascii="Calibri" w:eastAsia="Times New Roman" w:hAnsi="Calibri" w:cs="Calibri"/>
            <w:color w:val="0000FF"/>
            <w:u w:val="single"/>
            <w:lang w:eastAsia="en-GB"/>
          </w:rPr>
          <w:t>e-nutrition-guidelines/</w:t>
        </w:r>
      </w:hyperlink>
      <w:r w:rsidRPr="0097710A">
        <w:rPr>
          <w:rFonts w:ascii="Calibri" w:eastAsia="Times New Roman" w:hAnsi="Calibri" w:cs="Calibri"/>
          <w:sz w:val="24"/>
          <w:szCs w:val="24"/>
          <w:lang w:eastAsia="en-GB"/>
        </w:rPr>
        <w:t xml:space="preserve"> (Accessed: 7</w:t>
      </w:r>
      <w:r w:rsidRPr="0097710A">
        <w:rPr>
          <w:rFonts w:ascii="Calibri" w:eastAsia="Times New Roman" w:hAnsi="Calibri" w:cs="Calibri"/>
          <w:sz w:val="19"/>
          <w:szCs w:val="19"/>
          <w:vertAlign w:val="superscript"/>
          <w:lang w:eastAsia="en-GB"/>
        </w:rPr>
        <w:t>th</w:t>
      </w:r>
      <w:r w:rsidRPr="0097710A">
        <w:rPr>
          <w:rFonts w:ascii="Calibri" w:eastAsia="Times New Roman" w:hAnsi="Calibri" w:cs="Calibri"/>
          <w:sz w:val="24"/>
          <w:szCs w:val="24"/>
          <w:lang w:eastAsia="en-GB"/>
        </w:rPr>
        <w:t xml:space="preserve"> May 2024)   </w:t>
      </w:r>
    </w:p>
    <w:p w14:paraId="44690B0A"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xml:space="preserve">The Health Foundation (2017) </w:t>
      </w:r>
      <w:r w:rsidRPr="0097710A">
        <w:rPr>
          <w:rFonts w:ascii="Calibri" w:eastAsia="Times New Roman" w:hAnsi="Calibri" w:cs="Calibri"/>
          <w:i/>
          <w:iCs/>
          <w:sz w:val="24"/>
          <w:szCs w:val="24"/>
          <w:lang w:eastAsia="en-GB"/>
        </w:rPr>
        <w:t xml:space="preserve">Rising pressure: The NHS workforce challenge. </w:t>
      </w:r>
      <w:r w:rsidRPr="0097710A">
        <w:rPr>
          <w:rFonts w:ascii="Calibri" w:eastAsia="Times New Roman" w:hAnsi="Calibri" w:cs="Calibri"/>
          <w:sz w:val="24"/>
          <w:szCs w:val="24"/>
          <w:lang w:eastAsia="en-GB"/>
        </w:rPr>
        <w:t xml:space="preserve">Available at: </w:t>
      </w:r>
      <w:hyperlink r:id="rId42" w:tgtFrame="_blank" w:history="1">
        <w:r w:rsidRPr="0097710A">
          <w:rPr>
            <w:rFonts w:ascii="Calibri" w:eastAsia="Times New Roman" w:hAnsi="Calibri" w:cs="Calibri"/>
            <w:color w:val="0000FF"/>
            <w:sz w:val="24"/>
            <w:szCs w:val="24"/>
            <w:u w:val="single"/>
            <w:lang w:eastAsia="en-GB"/>
          </w:rPr>
          <w:t>https://www.health.org.uk/publications/rising-pressure-the-nhs-workforce-challenge</w:t>
        </w:r>
      </w:hyperlink>
      <w:r w:rsidRPr="0097710A">
        <w:rPr>
          <w:rFonts w:ascii="Calibri" w:eastAsia="Times New Roman" w:hAnsi="Calibri" w:cs="Calibri"/>
          <w:color w:val="000000"/>
          <w:sz w:val="24"/>
          <w:szCs w:val="24"/>
          <w:lang w:eastAsia="en-GB"/>
        </w:rPr>
        <w:t xml:space="preserve"> (Accessed: 23</w:t>
      </w:r>
      <w:r w:rsidRPr="0097710A">
        <w:rPr>
          <w:rFonts w:ascii="Calibri" w:eastAsia="Times New Roman" w:hAnsi="Calibri" w:cs="Calibri"/>
          <w:color w:val="000000"/>
          <w:sz w:val="15"/>
          <w:szCs w:val="15"/>
          <w:vertAlign w:val="superscript"/>
          <w:lang w:eastAsia="en-GB"/>
        </w:rPr>
        <w:t>rd</w:t>
      </w:r>
      <w:r w:rsidRPr="0097710A">
        <w:rPr>
          <w:rFonts w:ascii="Calibri" w:eastAsia="Times New Roman" w:hAnsi="Calibri" w:cs="Calibri"/>
          <w:color w:val="000000"/>
          <w:sz w:val="24"/>
          <w:szCs w:val="24"/>
          <w:lang w:eastAsia="en-GB"/>
        </w:rPr>
        <w:t xml:space="preserve"> April 2024)  </w:t>
      </w:r>
    </w:p>
    <w:p w14:paraId="0CD964FD"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color w:val="000000"/>
          <w:sz w:val="24"/>
          <w:szCs w:val="24"/>
          <w:lang w:eastAsia="en-GB"/>
        </w:rPr>
        <w:t>World Health Organization (2023)</w:t>
      </w:r>
      <w:r w:rsidRPr="0097710A">
        <w:rPr>
          <w:rFonts w:ascii="Calibri" w:eastAsia="Times New Roman" w:hAnsi="Calibri" w:cs="Calibri"/>
          <w:i/>
          <w:iCs/>
          <w:color w:val="000000"/>
          <w:sz w:val="24"/>
          <w:szCs w:val="24"/>
          <w:lang w:eastAsia="en-GB"/>
        </w:rPr>
        <w:t xml:space="preserve"> Dementia</w:t>
      </w:r>
      <w:r w:rsidRPr="0097710A">
        <w:rPr>
          <w:rFonts w:ascii="Calibri" w:eastAsia="Times New Roman" w:hAnsi="Calibri" w:cs="Calibri"/>
          <w:color w:val="000000"/>
          <w:sz w:val="24"/>
          <w:szCs w:val="24"/>
          <w:lang w:eastAsia="en-GB"/>
        </w:rPr>
        <w:t xml:space="preserve">. Available at: </w:t>
      </w:r>
      <w:hyperlink r:id="rId43" w:tgtFrame="_blank" w:history="1">
        <w:r w:rsidRPr="0097710A">
          <w:rPr>
            <w:rFonts w:ascii="Calibri" w:eastAsia="Times New Roman" w:hAnsi="Calibri" w:cs="Calibri"/>
            <w:color w:val="0000FF"/>
            <w:sz w:val="24"/>
            <w:szCs w:val="24"/>
            <w:u w:val="single"/>
            <w:lang w:eastAsia="en-GB"/>
          </w:rPr>
          <w:t>https://www.who.int/news-room/fact-sheets/detail/dementia</w:t>
        </w:r>
      </w:hyperlink>
      <w:r w:rsidRPr="0097710A">
        <w:rPr>
          <w:rFonts w:ascii="Calibri" w:eastAsia="Times New Roman" w:hAnsi="Calibri" w:cs="Calibri"/>
          <w:color w:val="000000"/>
          <w:sz w:val="24"/>
          <w:szCs w:val="24"/>
          <w:lang w:eastAsia="en-GB"/>
        </w:rPr>
        <w:t xml:space="preserve"> (Accessed: 11th April 2024)  </w:t>
      </w:r>
    </w:p>
    <w:p w14:paraId="0B03F609" w14:textId="77777777" w:rsidR="00F91F77" w:rsidRPr="0097710A" w:rsidRDefault="00F91F77" w:rsidP="00F91F77">
      <w:pPr>
        <w:shd w:val="clear" w:color="auto" w:fill="FFFFFF"/>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32026C9F" w14:textId="77777777" w:rsidR="00F91F77" w:rsidRPr="0097710A" w:rsidRDefault="00F91F77" w:rsidP="00F91F77">
      <w:pPr>
        <w:shd w:val="clear" w:color="auto" w:fill="FFFFFF"/>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20DCFD4" w14:textId="77777777" w:rsidR="00F91F77" w:rsidRPr="0097710A" w:rsidRDefault="00F91F77" w:rsidP="00F91F77">
      <w:pPr>
        <w:shd w:val="clear" w:color="auto" w:fill="FFFFFF"/>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06EAB71C"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757F5E66" w14:textId="77777777" w:rsidR="00F91F77" w:rsidRPr="0097710A" w:rsidRDefault="00F91F77" w:rsidP="00F91F77">
      <w:pPr>
        <w:spacing w:after="0" w:line="360" w:lineRule="auto"/>
        <w:jc w:val="center"/>
        <w:textAlignment w:val="baseline"/>
        <w:rPr>
          <w:rFonts w:ascii="Segoe UI" w:eastAsia="Times New Roman" w:hAnsi="Segoe UI" w:cs="Segoe UI"/>
          <w:sz w:val="18"/>
          <w:szCs w:val="18"/>
          <w:lang w:eastAsia="en-GB"/>
        </w:rPr>
      </w:pPr>
      <w:r w:rsidRPr="0097710A">
        <w:rPr>
          <w:rFonts w:ascii="Calibri" w:eastAsia="Times New Roman" w:hAnsi="Calibri" w:cs="Calibri"/>
          <w:lang w:eastAsia="en-GB"/>
        </w:rPr>
        <w:t> </w:t>
      </w:r>
    </w:p>
    <w:p w14:paraId="325555DC" w14:textId="77777777" w:rsidR="00F91F77" w:rsidRPr="0097710A" w:rsidRDefault="00F91F77" w:rsidP="00F91F77">
      <w:pPr>
        <w:spacing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lang w:eastAsia="en-GB"/>
        </w:rPr>
        <w:t> </w:t>
      </w:r>
    </w:p>
    <w:p w14:paraId="0ECB947E" w14:textId="77777777" w:rsidR="00F91F77" w:rsidRPr="0097710A" w:rsidRDefault="00F91F77" w:rsidP="00F91F77">
      <w:pPr>
        <w:spacing w:beforeAutospacing="1" w:after="0" w:line="360" w:lineRule="auto"/>
        <w:textAlignment w:val="baseline"/>
        <w:rPr>
          <w:rFonts w:ascii="Segoe UI" w:eastAsia="Times New Roman" w:hAnsi="Segoe UI" w:cs="Segoe UI"/>
          <w:sz w:val="18"/>
          <w:szCs w:val="18"/>
          <w:lang w:eastAsia="en-GB"/>
        </w:rPr>
      </w:pPr>
      <w:r w:rsidRPr="0097710A">
        <w:rPr>
          <w:rFonts w:ascii="Calibri" w:eastAsia="Times New Roman" w:hAnsi="Calibri" w:cs="Calibri"/>
          <w:lang w:eastAsia="en-GB"/>
        </w:rPr>
        <w:t> </w:t>
      </w:r>
    </w:p>
    <w:p w14:paraId="330C68C3" w14:textId="77777777" w:rsidR="00F91F77" w:rsidRPr="0097710A" w:rsidRDefault="00F91F77" w:rsidP="00F91F77">
      <w:pPr>
        <w:spacing w:line="360" w:lineRule="auto"/>
      </w:pPr>
    </w:p>
    <w:p w14:paraId="5D87E4A4" w14:textId="77777777" w:rsidR="0097710A" w:rsidRPr="0097710A" w:rsidRDefault="0097710A" w:rsidP="00C97C5A">
      <w:pPr>
        <w:shd w:val="clear" w:color="auto" w:fill="FFFFFF"/>
        <w:spacing w:after="0" w:line="360" w:lineRule="auto"/>
        <w:textAlignment w:val="baseline"/>
        <w:rPr>
          <w:rFonts w:ascii="Segoe UI" w:eastAsia="Times New Roman" w:hAnsi="Segoe UI" w:cs="Segoe UI"/>
          <w:sz w:val="18"/>
          <w:szCs w:val="18"/>
          <w:lang w:eastAsia="en-GB"/>
        </w:rPr>
      </w:pPr>
    </w:p>
    <w:p w14:paraId="415B3F8B" w14:textId="2C2B1C31" w:rsidR="0097710A" w:rsidRPr="0097710A" w:rsidRDefault="0097710A" w:rsidP="0097710A">
      <w:pPr>
        <w:shd w:val="clear" w:color="auto" w:fill="FFFFFF"/>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lastRenderedPageBreak/>
        <w:t> </w:t>
      </w:r>
      <w:r w:rsidR="004878FB">
        <w:rPr>
          <w:noProof/>
          <w:lang w:eastAsia="en-GB"/>
        </w:rPr>
        <w:drawing>
          <wp:inline distT="0" distB="0" distL="0" distR="0" wp14:anchorId="0CE555ED" wp14:editId="5BC9DC1C">
            <wp:extent cx="5731510" cy="80968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8096885"/>
                    </a:xfrm>
                    <a:prstGeom prst="rect">
                      <a:avLst/>
                    </a:prstGeom>
                  </pic:spPr>
                </pic:pic>
              </a:graphicData>
            </a:graphic>
          </wp:inline>
        </w:drawing>
      </w:r>
    </w:p>
    <w:p w14:paraId="64A19AC6" w14:textId="77777777" w:rsidR="0097710A" w:rsidRPr="0097710A" w:rsidRDefault="0097710A" w:rsidP="0097710A">
      <w:pPr>
        <w:shd w:val="clear" w:color="auto" w:fill="FFFFFF"/>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26BB919F" w14:textId="77777777" w:rsidR="0097710A" w:rsidRPr="0097710A" w:rsidRDefault="0097710A" w:rsidP="0097710A">
      <w:pPr>
        <w:shd w:val="clear" w:color="auto" w:fill="FFFFFF"/>
        <w:spacing w:after="0" w:line="240" w:lineRule="auto"/>
        <w:textAlignment w:val="baseline"/>
        <w:rPr>
          <w:rFonts w:ascii="Segoe UI" w:eastAsia="Times New Roman" w:hAnsi="Segoe UI" w:cs="Segoe UI"/>
          <w:sz w:val="18"/>
          <w:szCs w:val="18"/>
          <w:lang w:eastAsia="en-GB"/>
        </w:rPr>
      </w:pPr>
      <w:r w:rsidRPr="0097710A">
        <w:rPr>
          <w:rFonts w:ascii="Calibri" w:eastAsia="Times New Roman" w:hAnsi="Calibri" w:cs="Calibri"/>
          <w:sz w:val="24"/>
          <w:szCs w:val="24"/>
          <w:lang w:eastAsia="en-GB"/>
        </w:rPr>
        <w:t> </w:t>
      </w:r>
    </w:p>
    <w:p w14:paraId="638CB4C6" w14:textId="77777777" w:rsidR="004878FB" w:rsidRDefault="0097710A" w:rsidP="004878FB">
      <w:pPr>
        <w:shd w:val="clear" w:color="auto" w:fill="FFFFFF"/>
        <w:spacing w:after="0" w:line="240" w:lineRule="auto"/>
        <w:textAlignment w:val="baseline"/>
        <w:rPr>
          <w:rFonts w:ascii="Calibri" w:eastAsia="Times New Roman" w:hAnsi="Calibri" w:cs="Calibri"/>
          <w:sz w:val="24"/>
          <w:szCs w:val="24"/>
          <w:lang w:eastAsia="en-GB"/>
        </w:rPr>
      </w:pPr>
      <w:r w:rsidRPr="0097710A">
        <w:rPr>
          <w:rFonts w:ascii="Calibri" w:eastAsia="Times New Roman" w:hAnsi="Calibri" w:cs="Calibri"/>
          <w:sz w:val="24"/>
          <w:szCs w:val="24"/>
          <w:lang w:eastAsia="en-GB"/>
        </w:rPr>
        <w:t> </w:t>
      </w:r>
    </w:p>
    <w:sectPr w:rsidR="004878FB">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92B76" w14:textId="77777777" w:rsidR="00CA5D5F" w:rsidRDefault="00CA5D5F" w:rsidP="000B6A05">
      <w:pPr>
        <w:spacing w:after="0" w:line="240" w:lineRule="auto"/>
      </w:pPr>
      <w:r>
        <w:separator/>
      </w:r>
    </w:p>
  </w:endnote>
  <w:endnote w:type="continuationSeparator" w:id="0">
    <w:p w14:paraId="2D4FC866" w14:textId="77777777" w:rsidR="00CA5D5F" w:rsidRDefault="00CA5D5F" w:rsidP="000B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754819"/>
      <w:docPartObj>
        <w:docPartGallery w:val="Page Numbers (Bottom of Page)"/>
        <w:docPartUnique/>
      </w:docPartObj>
    </w:sdtPr>
    <w:sdtEndPr>
      <w:rPr>
        <w:noProof/>
      </w:rPr>
    </w:sdtEndPr>
    <w:sdtContent>
      <w:p w14:paraId="1495816E" w14:textId="35A3DC13" w:rsidR="000B6A05" w:rsidRDefault="000B6A05" w:rsidP="000B6A05">
        <w:pPr>
          <w:pStyle w:val="Footer"/>
        </w:pPr>
        <w:r>
          <w:fldChar w:fldCharType="begin"/>
        </w:r>
        <w:r>
          <w:instrText xml:space="preserve"> PAGE   \* MERGEFORMAT </w:instrText>
        </w:r>
        <w:r>
          <w:fldChar w:fldCharType="separate"/>
        </w:r>
        <w:r w:rsidR="008A20C3">
          <w:rPr>
            <w:noProof/>
          </w:rPr>
          <w:t>15</w:t>
        </w:r>
        <w:r>
          <w:rPr>
            <w:noProof/>
          </w:rPr>
          <w:fldChar w:fldCharType="end"/>
        </w:r>
      </w:p>
    </w:sdtContent>
  </w:sdt>
  <w:p w14:paraId="7E59F3D0" w14:textId="77777777" w:rsidR="000B6A05" w:rsidRDefault="000B6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EE5C8" w14:textId="77777777" w:rsidR="00CA5D5F" w:rsidRDefault="00CA5D5F" w:rsidP="000B6A05">
      <w:pPr>
        <w:spacing w:after="0" w:line="240" w:lineRule="auto"/>
      </w:pPr>
      <w:r>
        <w:separator/>
      </w:r>
    </w:p>
  </w:footnote>
  <w:footnote w:type="continuationSeparator" w:id="0">
    <w:p w14:paraId="211C0275" w14:textId="77777777" w:rsidR="00CA5D5F" w:rsidRDefault="00CA5D5F" w:rsidP="000B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6513F"/>
    <w:multiLevelType w:val="multilevel"/>
    <w:tmpl w:val="254C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4864D"/>
    <w:multiLevelType w:val="hybridMultilevel"/>
    <w:tmpl w:val="DA7C4D8C"/>
    <w:lvl w:ilvl="0" w:tplc="867224D8">
      <w:start w:val="1"/>
      <w:numFmt w:val="bullet"/>
      <w:lvlText w:val=""/>
      <w:lvlJc w:val="left"/>
      <w:pPr>
        <w:ind w:left="720" w:hanging="360"/>
      </w:pPr>
      <w:rPr>
        <w:rFonts w:ascii="Symbol" w:hAnsi="Symbol" w:hint="default"/>
      </w:rPr>
    </w:lvl>
    <w:lvl w:ilvl="1" w:tplc="F98AE308">
      <w:start w:val="1"/>
      <w:numFmt w:val="bullet"/>
      <w:lvlText w:val="o"/>
      <w:lvlJc w:val="left"/>
      <w:pPr>
        <w:ind w:left="1440" w:hanging="360"/>
      </w:pPr>
      <w:rPr>
        <w:rFonts w:ascii="Courier New" w:hAnsi="Courier New" w:hint="default"/>
      </w:rPr>
    </w:lvl>
    <w:lvl w:ilvl="2" w:tplc="69E8481C">
      <w:start w:val="1"/>
      <w:numFmt w:val="bullet"/>
      <w:lvlText w:val=""/>
      <w:lvlJc w:val="left"/>
      <w:pPr>
        <w:ind w:left="2160" w:hanging="360"/>
      </w:pPr>
      <w:rPr>
        <w:rFonts w:ascii="Wingdings" w:hAnsi="Wingdings" w:hint="default"/>
      </w:rPr>
    </w:lvl>
    <w:lvl w:ilvl="3" w:tplc="E8C45108">
      <w:start w:val="1"/>
      <w:numFmt w:val="bullet"/>
      <w:lvlText w:val=""/>
      <w:lvlJc w:val="left"/>
      <w:pPr>
        <w:ind w:left="2880" w:hanging="360"/>
      </w:pPr>
      <w:rPr>
        <w:rFonts w:ascii="Symbol" w:hAnsi="Symbol" w:hint="default"/>
      </w:rPr>
    </w:lvl>
    <w:lvl w:ilvl="4" w:tplc="12465786">
      <w:start w:val="1"/>
      <w:numFmt w:val="bullet"/>
      <w:lvlText w:val="o"/>
      <w:lvlJc w:val="left"/>
      <w:pPr>
        <w:ind w:left="3600" w:hanging="360"/>
      </w:pPr>
      <w:rPr>
        <w:rFonts w:ascii="Courier New" w:hAnsi="Courier New" w:hint="default"/>
      </w:rPr>
    </w:lvl>
    <w:lvl w:ilvl="5" w:tplc="0852A722">
      <w:start w:val="1"/>
      <w:numFmt w:val="bullet"/>
      <w:lvlText w:val=""/>
      <w:lvlJc w:val="left"/>
      <w:pPr>
        <w:ind w:left="4320" w:hanging="360"/>
      </w:pPr>
      <w:rPr>
        <w:rFonts w:ascii="Wingdings" w:hAnsi="Wingdings" w:hint="default"/>
      </w:rPr>
    </w:lvl>
    <w:lvl w:ilvl="6" w:tplc="4B242474">
      <w:start w:val="1"/>
      <w:numFmt w:val="bullet"/>
      <w:lvlText w:val=""/>
      <w:lvlJc w:val="left"/>
      <w:pPr>
        <w:ind w:left="5040" w:hanging="360"/>
      </w:pPr>
      <w:rPr>
        <w:rFonts w:ascii="Symbol" w:hAnsi="Symbol" w:hint="default"/>
      </w:rPr>
    </w:lvl>
    <w:lvl w:ilvl="7" w:tplc="BA6E9AD6">
      <w:start w:val="1"/>
      <w:numFmt w:val="bullet"/>
      <w:lvlText w:val="o"/>
      <w:lvlJc w:val="left"/>
      <w:pPr>
        <w:ind w:left="5760" w:hanging="360"/>
      </w:pPr>
      <w:rPr>
        <w:rFonts w:ascii="Courier New" w:hAnsi="Courier New" w:hint="default"/>
      </w:rPr>
    </w:lvl>
    <w:lvl w:ilvl="8" w:tplc="99FCFD80">
      <w:start w:val="1"/>
      <w:numFmt w:val="bullet"/>
      <w:lvlText w:val=""/>
      <w:lvlJc w:val="left"/>
      <w:pPr>
        <w:ind w:left="6480" w:hanging="360"/>
      </w:pPr>
      <w:rPr>
        <w:rFonts w:ascii="Wingdings" w:hAnsi="Wingdings" w:hint="default"/>
      </w:rPr>
    </w:lvl>
  </w:abstractNum>
  <w:abstractNum w:abstractNumId="2" w15:restartNumberingAfterBreak="0">
    <w:nsid w:val="7E8F1409"/>
    <w:multiLevelType w:val="multilevel"/>
    <w:tmpl w:val="7D629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5F6"/>
    <w:rsid w:val="00005E14"/>
    <w:rsid w:val="000374FB"/>
    <w:rsid w:val="00040544"/>
    <w:rsid w:val="0009717A"/>
    <w:rsid w:val="000B6A05"/>
    <w:rsid w:val="000C1F5E"/>
    <w:rsid w:val="000C5809"/>
    <w:rsid w:val="0010324B"/>
    <w:rsid w:val="0019752B"/>
    <w:rsid w:val="001A4350"/>
    <w:rsid w:val="0024426A"/>
    <w:rsid w:val="002B03D7"/>
    <w:rsid w:val="002B2249"/>
    <w:rsid w:val="002E2EEE"/>
    <w:rsid w:val="00312F70"/>
    <w:rsid w:val="00320ECA"/>
    <w:rsid w:val="00364B2A"/>
    <w:rsid w:val="004118D0"/>
    <w:rsid w:val="00454DBF"/>
    <w:rsid w:val="00464682"/>
    <w:rsid w:val="004878FB"/>
    <w:rsid w:val="00533747"/>
    <w:rsid w:val="005C56B6"/>
    <w:rsid w:val="005F04C4"/>
    <w:rsid w:val="005F72DD"/>
    <w:rsid w:val="00623074"/>
    <w:rsid w:val="0069017D"/>
    <w:rsid w:val="006F34C9"/>
    <w:rsid w:val="0073239B"/>
    <w:rsid w:val="00760538"/>
    <w:rsid w:val="00815926"/>
    <w:rsid w:val="0083047B"/>
    <w:rsid w:val="00875595"/>
    <w:rsid w:val="008A20C3"/>
    <w:rsid w:val="008C4BDF"/>
    <w:rsid w:val="0095071F"/>
    <w:rsid w:val="00970C9D"/>
    <w:rsid w:val="0097710A"/>
    <w:rsid w:val="00996B8E"/>
    <w:rsid w:val="009A0146"/>
    <w:rsid w:val="009D7301"/>
    <w:rsid w:val="00A10A1A"/>
    <w:rsid w:val="00A66C7A"/>
    <w:rsid w:val="00A67745"/>
    <w:rsid w:val="00A924D6"/>
    <w:rsid w:val="00B053BA"/>
    <w:rsid w:val="00B77046"/>
    <w:rsid w:val="00B87458"/>
    <w:rsid w:val="00BA7C18"/>
    <w:rsid w:val="00BB0955"/>
    <w:rsid w:val="00BE3990"/>
    <w:rsid w:val="00C01E32"/>
    <w:rsid w:val="00C1478A"/>
    <w:rsid w:val="00C2E5D2"/>
    <w:rsid w:val="00C47BFF"/>
    <w:rsid w:val="00C97C5A"/>
    <w:rsid w:val="00CA5D5F"/>
    <w:rsid w:val="00CD54B9"/>
    <w:rsid w:val="00D27672"/>
    <w:rsid w:val="00D573A9"/>
    <w:rsid w:val="00D8339A"/>
    <w:rsid w:val="00DA76DD"/>
    <w:rsid w:val="00DE280A"/>
    <w:rsid w:val="00DF51E0"/>
    <w:rsid w:val="00E330E3"/>
    <w:rsid w:val="00EB1D92"/>
    <w:rsid w:val="00EF30A5"/>
    <w:rsid w:val="00F120B3"/>
    <w:rsid w:val="00F255F6"/>
    <w:rsid w:val="00F91F77"/>
    <w:rsid w:val="00FF0C34"/>
    <w:rsid w:val="01D91E05"/>
    <w:rsid w:val="054C8EA8"/>
    <w:rsid w:val="06AC8F28"/>
    <w:rsid w:val="06E63D32"/>
    <w:rsid w:val="0DF6BC48"/>
    <w:rsid w:val="103A4911"/>
    <w:rsid w:val="113F3C43"/>
    <w:rsid w:val="12E13E5A"/>
    <w:rsid w:val="17E5610D"/>
    <w:rsid w:val="182A187F"/>
    <w:rsid w:val="18A240BA"/>
    <w:rsid w:val="1BD9E17C"/>
    <w:rsid w:val="221CC78E"/>
    <w:rsid w:val="222CA286"/>
    <w:rsid w:val="230FB4E3"/>
    <w:rsid w:val="397CC772"/>
    <w:rsid w:val="3A11F2AA"/>
    <w:rsid w:val="3B2BCAE8"/>
    <w:rsid w:val="3C277A66"/>
    <w:rsid w:val="3C8BCB68"/>
    <w:rsid w:val="3DE36390"/>
    <w:rsid w:val="4073671E"/>
    <w:rsid w:val="40CFA897"/>
    <w:rsid w:val="41FE888D"/>
    <w:rsid w:val="42591B09"/>
    <w:rsid w:val="433D0E83"/>
    <w:rsid w:val="43404086"/>
    <w:rsid w:val="438FD7F4"/>
    <w:rsid w:val="456F750D"/>
    <w:rsid w:val="47DDF27E"/>
    <w:rsid w:val="4F05090A"/>
    <w:rsid w:val="52255B49"/>
    <w:rsid w:val="539F15F8"/>
    <w:rsid w:val="5ECBCC1B"/>
    <w:rsid w:val="6CAEBDB2"/>
    <w:rsid w:val="6DC630A4"/>
    <w:rsid w:val="70F7D413"/>
    <w:rsid w:val="7A32C0B4"/>
    <w:rsid w:val="7AB6F2D6"/>
    <w:rsid w:val="7E0B7252"/>
    <w:rsid w:val="7F35F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BAEBF"/>
  <w15:chartTrackingRefBased/>
  <w15:docId w15:val="{FC6678C0-E6C1-4BB7-8546-2200AD85E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F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5F6"/>
    <w:rPr>
      <w:color w:val="0000FF"/>
      <w:u w:val="single"/>
    </w:rPr>
  </w:style>
  <w:style w:type="paragraph" w:styleId="NormalWeb">
    <w:name w:val="Normal (Web)"/>
    <w:basedOn w:val="Normal"/>
    <w:uiPriority w:val="99"/>
    <w:unhideWhenUsed/>
    <w:rsid w:val="00F255F6"/>
    <w:pPr>
      <w:spacing w:before="100" w:beforeAutospacing="1" w:after="100" w:afterAutospacing="1" w:line="240" w:lineRule="auto"/>
    </w:pPr>
    <w:rPr>
      <w:rFonts w:ascii="Calibri" w:hAnsi="Calibri" w:cs="Calibri"/>
      <w:lang w:eastAsia="en-GB"/>
    </w:rPr>
  </w:style>
  <w:style w:type="character" w:styleId="FollowedHyperlink">
    <w:name w:val="FollowedHyperlink"/>
    <w:basedOn w:val="DefaultParagraphFont"/>
    <w:uiPriority w:val="99"/>
    <w:semiHidden/>
    <w:unhideWhenUsed/>
    <w:rsid w:val="00DE280A"/>
    <w:rPr>
      <w:color w:val="954F72" w:themeColor="followedHyperlink"/>
      <w:u w:val="single"/>
    </w:rPr>
  </w:style>
  <w:style w:type="character" w:customStyle="1" w:styleId="Heading1Char">
    <w:name w:val="Heading 1 Char"/>
    <w:basedOn w:val="DefaultParagraphFont"/>
    <w:link w:val="Heading1"/>
    <w:uiPriority w:val="9"/>
    <w:rsid w:val="00312F70"/>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5337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3747"/>
  </w:style>
  <w:style w:type="character" w:customStyle="1" w:styleId="eop">
    <w:name w:val="eop"/>
    <w:basedOn w:val="DefaultParagraphFont"/>
    <w:rsid w:val="00533747"/>
  </w:style>
  <w:style w:type="paragraph" w:styleId="Header">
    <w:name w:val="header"/>
    <w:basedOn w:val="Normal"/>
    <w:link w:val="HeaderChar"/>
    <w:uiPriority w:val="99"/>
    <w:unhideWhenUsed/>
    <w:rsid w:val="000B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A05"/>
  </w:style>
  <w:style w:type="paragraph" w:styleId="Footer">
    <w:name w:val="footer"/>
    <w:basedOn w:val="Normal"/>
    <w:link w:val="FooterChar"/>
    <w:uiPriority w:val="99"/>
    <w:unhideWhenUsed/>
    <w:rsid w:val="000B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A05"/>
  </w:style>
  <w:style w:type="paragraph" w:customStyle="1" w:styleId="msonormal0">
    <w:name w:val="msonormal"/>
    <w:basedOn w:val="Normal"/>
    <w:rsid w:val="009771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97710A"/>
  </w:style>
  <w:style w:type="character" w:customStyle="1" w:styleId="wacimagecontainer">
    <w:name w:val="wacimagecontainer"/>
    <w:basedOn w:val="DefaultParagraphFont"/>
    <w:rsid w:val="0097710A"/>
  </w:style>
  <w:style w:type="character" w:customStyle="1" w:styleId="wacimageborder">
    <w:name w:val="wacimageborder"/>
    <w:basedOn w:val="DefaultParagraphFont"/>
    <w:rsid w:val="0097710A"/>
  </w:style>
  <w:style w:type="character" w:customStyle="1" w:styleId="tabrun">
    <w:name w:val="tabrun"/>
    <w:basedOn w:val="DefaultParagraphFont"/>
    <w:rsid w:val="0097710A"/>
  </w:style>
  <w:style w:type="character" w:customStyle="1" w:styleId="tabchar">
    <w:name w:val="tabchar"/>
    <w:basedOn w:val="DefaultParagraphFont"/>
    <w:rsid w:val="0097710A"/>
  </w:style>
  <w:style w:type="character" w:customStyle="1" w:styleId="tableaderchars">
    <w:name w:val="tableaderchars"/>
    <w:basedOn w:val="DefaultParagraphFont"/>
    <w:rsid w:val="0097710A"/>
  </w:style>
  <w:style w:type="character" w:customStyle="1" w:styleId="linebreakblob">
    <w:name w:val="linebreakblob"/>
    <w:basedOn w:val="DefaultParagraphFont"/>
    <w:rsid w:val="0097710A"/>
  </w:style>
  <w:style w:type="character" w:customStyle="1" w:styleId="scxw263485029">
    <w:name w:val="scxw263485029"/>
    <w:basedOn w:val="DefaultParagraphFont"/>
    <w:rsid w:val="0097710A"/>
  </w:style>
  <w:style w:type="character" w:styleId="UnresolvedMention">
    <w:name w:val="Unresolved Mention"/>
    <w:basedOn w:val="DefaultParagraphFont"/>
    <w:uiPriority w:val="99"/>
    <w:semiHidden/>
    <w:unhideWhenUsed/>
    <w:rsid w:val="00C01E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3539">
      <w:bodyDiv w:val="1"/>
      <w:marLeft w:val="0"/>
      <w:marRight w:val="0"/>
      <w:marTop w:val="0"/>
      <w:marBottom w:val="0"/>
      <w:divBdr>
        <w:top w:val="none" w:sz="0" w:space="0" w:color="auto"/>
        <w:left w:val="none" w:sz="0" w:space="0" w:color="auto"/>
        <w:bottom w:val="none" w:sz="0" w:space="0" w:color="auto"/>
        <w:right w:val="none" w:sz="0" w:space="0" w:color="auto"/>
      </w:divBdr>
      <w:divsChild>
        <w:div w:id="347945560">
          <w:marLeft w:val="0"/>
          <w:marRight w:val="0"/>
          <w:marTop w:val="0"/>
          <w:marBottom w:val="0"/>
          <w:divBdr>
            <w:top w:val="none" w:sz="0" w:space="0" w:color="auto"/>
            <w:left w:val="none" w:sz="0" w:space="0" w:color="auto"/>
            <w:bottom w:val="none" w:sz="0" w:space="0" w:color="auto"/>
            <w:right w:val="none" w:sz="0" w:space="0" w:color="auto"/>
          </w:divBdr>
        </w:div>
        <w:div w:id="1757171227">
          <w:marLeft w:val="0"/>
          <w:marRight w:val="0"/>
          <w:marTop w:val="0"/>
          <w:marBottom w:val="0"/>
          <w:divBdr>
            <w:top w:val="none" w:sz="0" w:space="0" w:color="auto"/>
            <w:left w:val="none" w:sz="0" w:space="0" w:color="auto"/>
            <w:bottom w:val="none" w:sz="0" w:space="0" w:color="auto"/>
            <w:right w:val="none" w:sz="0" w:space="0" w:color="auto"/>
          </w:divBdr>
        </w:div>
        <w:div w:id="46684036">
          <w:marLeft w:val="0"/>
          <w:marRight w:val="0"/>
          <w:marTop w:val="0"/>
          <w:marBottom w:val="0"/>
          <w:divBdr>
            <w:top w:val="none" w:sz="0" w:space="0" w:color="auto"/>
            <w:left w:val="none" w:sz="0" w:space="0" w:color="auto"/>
            <w:bottom w:val="none" w:sz="0" w:space="0" w:color="auto"/>
            <w:right w:val="none" w:sz="0" w:space="0" w:color="auto"/>
          </w:divBdr>
        </w:div>
        <w:div w:id="2073844360">
          <w:marLeft w:val="0"/>
          <w:marRight w:val="0"/>
          <w:marTop w:val="0"/>
          <w:marBottom w:val="0"/>
          <w:divBdr>
            <w:top w:val="none" w:sz="0" w:space="0" w:color="auto"/>
            <w:left w:val="none" w:sz="0" w:space="0" w:color="auto"/>
            <w:bottom w:val="none" w:sz="0" w:space="0" w:color="auto"/>
            <w:right w:val="none" w:sz="0" w:space="0" w:color="auto"/>
          </w:divBdr>
        </w:div>
        <w:div w:id="594050073">
          <w:marLeft w:val="0"/>
          <w:marRight w:val="0"/>
          <w:marTop w:val="0"/>
          <w:marBottom w:val="0"/>
          <w:divBdr>
            <w:top w:val="none" w:sz="0" w:space="0" w:color="auto"/>
            <w:left w:val="none" w:sz="0" w:space="0" w:color="auto"/>
            <w:bottom w:val="none" w:sz="0" w:space="0" w:color="auto"/>
            <w:right w:val="none" w:sz="0" w:space="0" w:color="auto"/>
          </w:divBdr>
        </w:div>
        <w:div w:id="2062097984">
          <w:marLeft w:val="0"/>
          <w:marRight w:val="0"/>
          <w:marTop w:val="0"/>
          <w:marBottom w:val="0"/>
          <w:divBdr>
            <w:top w:val="none" w:sz="0" w:space="0" w:color="auto"/>
            <w:left w:val="none" w:sz="0" w:space="0" w:color="auto"/>
            <w:bottom w:val="none" w:sz="0" w:space="0" w:color="auto"/>
            <w:right w:val="none" w:sz="0" w:space="0" w:color="auto"/>
          </w:divBdr>
        </w:div>
        <w:div w:id="163013437">
          <w:marLeft w:val="0"/>
          <w:marRight w:val="0"/>
          <w:marTop w:val="0"/>
          <w:marBottom w:val="0"/>
          <w:divBdr>
            <w:top w:val="none" w:sz="0" w:space="0" w:color="auto"/>
            <w:left w:val="none" w:sz="0" w:space="0" w:color="auto"/>
            <w:bottom w:val="none" w:sz="0" w:space="0" w:color="auto"/>
            <w:right w:val="none" w:sz="0" w:space="0" w:color="auto"/>
          </w:divBdr>
        </w:div>
        <w:div w:id="1043142098">
          <w:marLeft w:val="0"/>
          <w:marRight w:val="0"/>
          <w:marTop w:val="0"/>
          <w:marBottom w:val="0"/>
          <w:divBdr>
            <w:top w:val="none" w:sz="0" w:space="0" w:color="auto"/>
            <w:left w:val="none" w:sz="0" w:space="0" w:color="auto"/>
            <w:bottom w:val="none" w:sz="0" w:space="0" w:color="auto"/>
            <w:right w:val="none" w:sz="0" w:space="0" w:color="auto"/>
          </w:divBdr>
        </w:div>
        <w:div w:id="466237954">
          <w:marLeft w:val="0"/>
          <w:marRight w:val="0"/>
          <w:marTop w:val="0"/>
          <w:marBottom w:val="0"/>
          <w:divBdr>
            <w:top w:val="none" w:sz="0" w:space="0" w:color="auto"/>
            <w:left w:val="none" w:sz="0" w:space="0" w:color="auto"/>
            <w:bottom w:val="none" w:sz="0" w:space="0" w:color="auto"/>
            <w:right w:val="none" w:sz="0" w:space="0" w:color="auto"/>
          </w:divBdr>
        </w:div>
        <w:div w:id="67850770">
          <w:marLeft w:val="0"/>
          <w:marRight w:val="0"/>
          <w:marTop w:val="0"/>
          <w:marBottom w:val="0"/>
          <w:divBdr>
            <w:top w:val="none" w:sz="0" w:space="0" w:color="auto"/>
            <w:left w:val="none" w:sz="0" w:space="0" w:color="auto"/>
            <w:bottom w:val="none" w:sz="0" w:space="0" w:color="auto"/>
            <w:right w:val="none" w:sz="0" w:space="0" w:color="auto"/>
          </w:divBdr>
        </w:div>
        <w:div w:id="647630081">
          <w:marLeft w:val="0"/>
          <w:marRight w:val="0"/>
          <w:marTop w:val="0"/>
          <w:marBottom w:val="0"/>
          <w:divBdr>
            <w:top w:val="none" w:sz="0" w:space="0" w:color="auto"/>
            <w:left w:val="none" w:sz="0" w:space="0" w:color="auto"/>
            <w:bottom w:val="none" w:sz="0" w:space="0" w:color="auto"/>
            <w:right w:val="none" w:sz="0" w:space="0" w:color="auto"/>
          </w:divBdr>
        </w:div>
        <w:div w:id="1823738126">
          <w:marLeft w:val="0"/>
          <w:marRight w:val="0"/>
          <w:marTop w:val="0"/>
          <w:marBottom w:val="0"/>
          <w:divBdr>
            <w:top w:val="none" w:sz="0" w:space="0" w:color="auto"/>
            <w:left w:val="none" w:sz="0" w:space="0" w:color="auto"/>
            <w:bottom w:val="none" w:sz="0" w:space="0" w:color="auto"/>
            <w:right w:val="none" w:sz="0" w:space="0" w:color="auto"/>
          </w:divBdr>
        </w:div>
        <w:div w:id="1909608202">
          <w:marLeft w:val="0"/>
          <w:marRight w:val="0"/>
          <w:marTop w:val="0"/>
          <w:marBottom w:val="0"/>
          <w:divBdr>
            <w:top w:val="none" w:sz="0" w:space="0" w:color="auto"/>
            <w:left w:val="none" w:sz="0" w:space="0" w:color="auto"/>
            <w:bottom w:val="none" w:sz="0" w:space="0" w:color="auto"/>
            <w:right w:val="none" w:sz="0" w:space="0" w:color="auto"/>
          </w:divBdr>
        </w:div>
        <w:div w:id="1496995981">
          <w:marLeft w:val="0"/>
          <w:marRight w:val="0"/>
          <w:marTop w:val="0"/>
          <w:marBottom w:val="0"/>
          <w:divBdr>
            <w:top w:val="none" w:sz="0" w:space="0" w:color="auto"/>
            <w:left w:val="none" w:sz="0" w:space="0" w:color="auto"/>
            <w:bottom w:val="none" w:sz="0" w:space="0" w:color="auto"/>
            <w:right w:val="none" w:sz="0" w:space="0" w:color="auto"/>
          </w:divBdr>
        </w:div>
        <w:div w:id="1071855100">
          <w:marLeft w:val="0"/>
          <w:marRight w:val="0"/>
          <w:marTop w:val="0"/>
          <w:marBottom w:val="0"/>
          <w:divBdr>
            <w:top w:val="none" w:sz="0" w:space="0" w:color="auto"/>
            <w:left w:val="none" w:sz="0" w:space="0" w:color="auto"/>
            <w:bottom w:val="none" w:sz="0" w:space="0" w:color="auto"/>
            <w:right w:val="none" w:sz="0" w:space="0" w:color="auto"/>
          </w:divBdr>
        </w:div>
        <w:div w:id="635138171">
          <w:marLeft w:val="0"/>
          <w:marRight w:val="0"/>
          <w:marTop w:val="0"/>
          <w:marBottom w:val="0"/>
          <w:divBdr>
            <w:top w:val="none" w:sz="0" w:space="0" w:color="auto"/>
            <w:left w:val="none" w:sz="0" w:space="0" w:color="auto"/>
            <w:bottom w:val="none" w:sz="0" w:space="0" w:color="auto"/>
            <w:right w:val="none" w:sz="0" w:space="0" w:color="auto"/>
          </w:divBdr>
        </w:div>
        <w:div w:id="1431504784">
          <w:marLeft w:val="0"/>
          <w:marRight w:val="0"/>
          <w:marTop w:val="0"/>
          <w:marBottom w:val="0"/>
          <w:divBdr>
            <w:top w:val="none" w:sz="0" w:space="0" w:color="auto"/>
            <w:left w:val="none" w:sz="0" w:space="0" w:color="auto"/>
            <w:bottom w:val="none" w:sz="0" w:space="0" w:color="auto"/>
            <w:right w:val="none" w:sz="0" w:space="0" w:color="auto"/>
          </w:divBdr>
        </w:div>
        <w:div w:id="610629461">
          <w:marLeft w:val="0"/>
          <w:marRight w:val="0"/>
          <w:marTop w:val="0"/>
          <w:marBottom w:val="0"/>
          <w:divBdr>
            <w:top w:val="none" w:sz="0" w:space="0" w:color="auto"/>
            <w:left w:val="none" w:sz="0" w:space="0" w:color="auto"/>
            <w:bottom w:val="none" w:sz="0" w:space="0" w:color="auto"/>
            <w:right w:val="none" w:sz="0" w:space="0" w:color="auto"/>
          </w:divBdr>
        </w:div>
        <w:div w:id="828715185">
          <w:marLeft w:val="0"/>
          <w:marRight w:val="0"/>
          <w:marTop w:val="0"/>
          <w:marBottom w:val="0"/>
          <w:divBdr>
            <w:top w:val="none" w:sz="0" w:space="0" w:color="auto"/>
            <w:left w:val="none" w:sz="0" w:space="0" w:color="auto"/>
            <w:bottom w:val="none" w:sz="0" w:space="0" w:color="auto"/>
            <w:right w:val="none" w:sz="0" w:space="0" w:color="auto"/>
          </w:divBdr>
        </w:div>
        <w:div w:id="2112629836">
          <w:marLeft w:val="0"/>
          <w:marRight w:val="0"/>
          <w:marTop w:val="0"/>
          <w:marBottom w:val="0"/>
          <w:divBdr>
            <w:top w:val="none" w:sz="0" w:space="0" w:color="auto"/>
            <w:left w:val="none" w:sz="0" w:space="0" w:color="auto"/>
            <w:bottom w:val="none" w:sz="0" w:space="0" w:color="auto"/>
            <w:right w:val="none" w:sz="0" w:space="0" w:color="auto"/>
          </w:divBdr>
        </w:div>
        <w:div w:id="1727219870">
          <w:marLeft w:val="0"/>
          <w:marRight w:val="0"/>
          <w:marTop w:val="0"/>
          <w:marBottom w:val="0"/>
          <w:divBdr>
            <w:top w:val="none" w:sz="0" w:space="0" w:color="auto"/>
            <w:left w:val="none" w:sz="0" w:space="0" w:color="auto"/>
            <w:bottom w:val="none" w:sz="0" w:space="0" w:color="auto"/>
            <w:right w:val="none" w:sz="0" w:space="0" w:color="auto"/>
          </w:divBdr>
        </w:div>
        <w:div w:id="2103837167">
          <w:marLeft w:val="0"/>
          <w:marRight w:val="0"/>
          <w:marTop w:val="0"/>
          <w:marBottom w:val="0"/>
          <w:divBdr>
            <w:top w:val="none" w:sz="0" w:space="0" w:color="auto"/>
            <w:left w:val="none" w:sz="0" w:space="0" w:color="auto"/>
            <w:bottom w:val="none" w:sz="0" w:space="0" w:color="auto"/>
            <w:right w:val="none" w:sz="0" w:space="0" w:color="auto"/>
          </w:divBdr>
        </w:div>
        <w:div w:id="618728715">
          <w:marLeft w:val="0"/>
          <w:marRight w:val="0"/>
          <w:marTop w:val="0"/>
          <w:marBottom w:val="0"/>
          <w:divBdr>
            <w:top w:val="none" w:sz="0" w:space="0" w:color="auto"/>
            <w:left w:val="none" w:sz="0" w:space="0" w:color="auto"/>
            <w:bottom w:val="none" w:sz="0" w:space="0" w:color="auto"/>
            <w:right w:val="none" w:sz="0" w:space="0" w:color="auto"/>
          </w:divBdr>
        </w:div>
        <w:div w:id="2008054160">
          <w:marLeft w:val="0"/>
          <w:marRight w:val="0"/>
          <w:marTop w:val="0"/>
          <w:marBottom w:val="0"/>
          <w:divBdr>
            <w:top w:val="none" w:sz="0" w:space="0" w:color="auto"/>
            <w:left w:val="none" w:sz="0" w:space="0" w:color="auto"/>
            <w:bottom w:val="none" w:sz="0" w:space="0" w:color="auto"/>
            <w:right w:val="none" w:sz="0" w:space="0" w:color="auto"/>
          </w:divBdr>
        </w:div>
        <w:div w:id="898832148">
          <w:marLeft w:val="0"/>
          <w:marRight w:val="0"/>
          <w:marTop w:val="0"/>
          <w:marBottom w:val="0"/>
          <w:divBdr>
            <w:top w:val="none" w:sz="0" w:space="0" w:color="auto"/>
            <w:left w:val="none" w:sz="0" w:space="0" w:color="auto"/>
            <w:bottom w:val="none" w:sz="0" w:space="0" w:color="auto"/>
            <w:right w:val="none" w:sz="0" w:space="0" w:color="auto"/>
          </w:divBdr>
        </w:div>
        <w:div w:id="1681928580">
          <w:marLeft w:val="0"/>
          <w:marRight w:val="0"/>
          <w:marTop w:val="0"/>
          <w:marBottom w:val="0"/>
          <w:divBdr>
            <w:top w:val="none" w:sz="0" w:space="0" w:color="auto"/>
            <w:left w:val="none" w:sz="0" w:space="0" w:color="auto"/>
            <w:bottom w:val="none" w:sz="0" w:space="0" w:color="auto"/>
            <w:right w:val="none" w:sz="0" w:space="0" w:color="auto"/>
          </w:divBdr>
        </w:div>
        <w:div w:id="591162537">
          <w:marLeft w:val="0"/>
          <w:marRight w:val="0"/>
          <w:marTop w:val="0"/>
          <w:marBottom w:val="0"/>
          <w:divBdr>
            <w:top w:val="none" w:sz="0" w:space="0" w:color="auto"/>
            <w:left w:val="none" w:sz="0" w:space="0" w:color="auto"/>
            <w:bottom w:val="none" w:sz="0" w:space="0" w:color="auto"/>
            <w:right w:val="none" w:sz="0" w:space="0" w:color="auto"/>
          </w:divBdr>
        </w:div>
        <w:div w:id="1014724280">
          <w:marLeft w:val="0"/>
          <w:marRight w:val="0"/>
          <w:marTop w:val="0"/>
          <w:marBottom w:val="0"/>
          <w:divBdr>
            <w:top w:val="none" w:sz="0" w:space="0" w:color="auto"/>
            <w:left w:val="none" w:sz="0" w:space="0" w:color="auto"/>
            <w:bottom w:val="none" w:sz="0" w:space="0" w:color="auto"/>
            <w:right w:val="none" w:sz="0" w:space="0" w:color="auto"/>
          </w:divBdr>
        </w:div>
        <w:div w:id="736316588">
          <w:marLeft w:val="0"/>
          <w:marRight w:val="0"/>
          <w:marTop w:val="0"/>
          <w:marBottom w:val="0"/>
          <w:divBdr>
            <w:top w:val="none" w:sz="0" w:space="0" w:color="auto"/>
            <w:left w:val="none" w:sz="0" w:space="0" w:color="auto"/>
            <w:bottom w:val="none" w:sz="0" w:space="0" w:color="auto"/>
            <w:right w:val="none" w:sz="0" w:space="0" w:color="auto"/>
          </w:divBdr>
        </w:div>
        <w:div w:id="87310579">
          <w:marLeft w:val="0"/>
          <w:marRight w:val="0"/>
          <w:marTop w:val="0"/>
          <w:marBottom w:val="0"/>
          <w:divBdr>
            <w:top w:val="none" w:sz="0" w:space="0" w:color="auto"/>
            <w:left w:val="none" w:sz="0" w:space="0" w:color="auto"/>
            <w:bottom w:val="none" w:sz="0" w:space="0" w:color="auto"/>
            <w:right w:val="none" w:sz="0" w:space="0" w:color="auto"/>
          </w:divBdr>
        </w:div>
        <w:div w:id="943537080">
          <w:marLeft w:val="0"/>
          <w:marRight w:val="0"/>
          <w:marTop w:val="0"/>
          <w:marBottom w:val="0"/>
          <w:divBdr>
            <w:top w:val="none" w:sz="0" w:space="0" w:color="auto"/>
            <w:left w:val="none" w:sz="0" w:space="0" w:color="auto"/>
            <w:bottom w:val="none" w:sz="0" w:space="0" w:color="auto"/>
            <w:right w:val="none" w:sz="0" w:space="0" w:color="auto"/>
          </w:divBdr>
        </w:div>
        <w:div w:id="584920546">
          <w:marLeft w:val="0"/>
          <w:marRight w:val="0"/>
          <w:marTop w:val="0"/>
          <w:marBottom w:val="0"/>
          <w:divBdr>
            <w:top w:val="none" w:sz="0" w:space="0" w:color="auto"/>
            <w:left w:val="none" w:sz="0" w:space="0" w:color="auto"/>
            <w:bottom w:val="none" w:sz="0" w:space="0" w:color="auto"/>
            <w:right w:val="none" w:sz="0" w:space="0" w:color="auto"/>
          </w:divBdr>
        </w:div>
        <w:div w:id="1521511148">
          <w:marLeft w:val="0"/>
          <w:marRight w:val="0"/>
          <w:marTop w:val="0"/>
          <w:marBottom w:val="0"/>
          <w:divBdr>
            <w:top w:val="none" w:sz="0" w:space="0" w:color="auto"/>
            <w:left w:val="none" w:sz="0" w:space="0" w:color="auto"/>
            <w:bottom w:val="none" w:sz="0" w:space="0" w:color="auto"/>
            <w:right w:val="none" w:sz="0" w:space="0" w:color="auto"/>
          </w:divBdr>
        </w:div>
        <w:div w:id="170991355">
          <w:marLeft w:val="0"/>
          <w:marRight w:val="0"/>
          <w:marTop w:val="0"/>
          <w:marBottom w:val="0"/>
          <w:divBdr>
            <w:top w:val="none" w:sz="0" w:space="0" w:color="auto"/>
            <w:left w:val="none" w:sz="0" w:space="0" w:color="auto"/>
            <w:bottom w:val="none" w:sz="0" w:space="0" w:color="auto"/>
            <w:right w:val="none" w:sz="0" w:space="0" w:color="auto"/>
          </w:divBdr>
        </w:div>
        <w:div w:id="157964138">
          <w:marLeft w:val="0"/>
          <w:marRight w:val="0"/>
          <w:marTop w:val="0"/>
          <w:marBottom w:val="0"/>
          <w:divBdr>
            <w:top w:val="none" w:sz="0" w:space="0" w:color="auto"/>
            <w:left w:val="none" w:sz="0" w:space="0" w:color="auto"/>
            <w:bottom w:val="none" w:sz="0" w:space="0" w:color="auto"/>
            <w:right w:val="none" w:sz="0" w:space="0" w:color="auto"/>
          </w:divBdr>
        </w:div>
        <w:div w:id="640160809">
          <w:marLeft w:val="0"/>
          <w:marRight w:val="0"/>
          <w:marTop w:val="0"/>
          <w:marBottom w:val="0"/>
          <w:divBdr>
            <w:top w:val="none" w:sz="0" w:space="0" w:color="auto"/>
            <w:left w:val="none" w:sz="0" w:space="0" w:color="auto"/>
            <w:bottom w:val="none" w:sz="0" w:space="0" w:color="auto"/>
            <w:right w:val="none" w:sz="0" w:space="0" w:color="auto"/>
          </w:divBdr>
        </w:div>
        <w:div w:id="1758332413">
          <w:marLeft w:val="0"/>
          <w:marRight w:val="0"/>
          <w:marTop w:val="0"/>
          <w:marBottom w:val="0"/>
          <w:divBdr>
            <w:top w:val="none" w:sz="0" w:space="0" w:color="auto"/>
            <w:left w:val="none" w:sz="0" w:space="0" w:color="auto"/>
            <w:bottom w:val="none" w:sz="0" w:space="0" w:color="auto"/>
            <w:right w:val="none" w:sz="0" w:space="0" w:color="auto"/>
          </w:divBdr>
        </w:div>
        <w:div w:id="1049190163">
          <w:marLeft w:val="0"/>
          <w:marRight w:val="0"/>
          <w:marTop w:val="0"/>
          <w:marBottom w:val="0"/>
          <w:divBdr>
            <w:top w:val="none" w:sz="0" w:space="0" w:color="auto"/>
            <w:left w:val="none" w:sz="0" w:space="0" w:color="auto"/>
            <w:bottom w:val="none" w:sz="0" w:space="0" w:color="auto"/>
            <w:right w:val="none" w:sz="0" w:space="0" w:color="auto"/>
          </w:divBdr>
        </w:div>
        <w:div w:id="67576406">
          <w:marLeft w:val="0"/>
          <w:marRight w:val="0"/>
          <w:marTop w:val="0"/>
          <w:marBottom w:val="0"/>
          <w:divBdr>
            <w:top w:val="none" w:sz="0" w:space="0" w:color="auto"/>
            <w:left w:val="none" w:sz="0" w:space="0" w:color="auto"/>
            <w:bottom w:val="none" w:sz="0" w:space="0" w:color="auto"/>
            <w:right w:val="none" w:sz="0" w:space="0" w:color="auto"/>
          </w:divBdr>
        </w:div>
        <w:div w:id="1177689749">
          <w:marLeft w:val="0"/>
          <w:marRight w:val="0"/>
          <w:marTop w:val="0"/>
          <w:marBottom w:val="0"/>
          <w:divBdr>
            <w:top w:val="none" w:sz="0" w:space="0" w:color="auto"/>
            <w:left w:val="none" w:sz="0" w:space="0" w:color="auto"/>
            <w:bottom w:val="none" w:sz="0" w:space="0" w:color="auto"/>
            <w:right w:val="none" w:sz="0" w:space="0" w:color="auto"/>
          </w:divBdr>
        </w:div>
        <w:div w:id="1411611329">
          <w:marLeft w:val="0"/>
          <w:marRight w:val="0"/>
          <w:marTop w:val="0"/>
          <w:marBottom w:val="0"/>
          <w:divBdr>
            <w:top w:val="none" w:sz="0" w:space="0" w:color="auto"/>
            <w:left w:val="none" w:sz="0" w:space="0" w:color="auto"/>
            <w:bottom w:val="none" w:sz="0" w:space="0" w:color="auto"/>
            <w:right w:val="none" w:sz="0" w:space="0" w:color="auto"/>
          </w:divBdr>
        </w:div>
        <w:div w:id="1994214817">
          <w:marLeft w:val="0"/>
          <w:marRight w:val="0"/>
          <w:marTop w:val="0"/>
          <w:marBottom w:val="0"/>
          <w:divBdr>
            <w:top w:val="none" w:sz="0" w:space="0" w:color="auto"/>
            <w:left w:val="none" w:sz="0" w:space="0" w:color="auto"/>
            <w:bottom w:val="none" w:sz="0" w:space="0" w:color="auto"/>
            <w:right w:val="none" w:sz="0" w:space="0" w:color="auto"/>
          </w:divBdr>
        </w:div>
        <w:div w:id="754517993">
          <w:marLeft w:val="0"/>
          <w:marRight w:val="0"/>
          <w:marTop w:val="0"/>
          <w:marBottom w:val="0"/>
          <w:divBdr>
            <w:top w:val="none" w:sz="0" w:space="0" w:color="auto"/>
            <w:left w:val="none" w:sz="0" w:space="0" w:color="auto"/>
            <w:bottom w:val="none" w:sz="0" w:space="0" w:color="auto"/>
            <w:right w:val="none" w:sz="0" w:space="0" w:color="auto"/>
          </w:divBdr>
        </w:div>
        <w:div w:id="2046590690">
          <w:marLeft w:val="0"/>
          <w:marRight w:val="0"/>
          <w:marTop w:val="0"/>
          <w:marBottom w:val="0"/>
          <w:divBdr>
            <w:top w:val="none" w:sz="0" w:space="0" w:color="auto"/>
            <w:left w:val="none" w:sz="0" w:space="0" w:color="auto"/>
            <w:bottom w:val="none" w:sz="0" w:space="0" w:color="auto"/>
            <w:right w:val="none" w:sz="0" w:space="0" w:color="auto"/>
          </w:divBdr>
        </w:div>
        <w:div w:id="1286152822">
          <w:marLeft w:val="0"/>
          <w:marRight w:val="0"/>
          <w:marTop w:val="0"/>
          <w:marBottom w:val="0"/>
          <w:divBdr>
            <w:top w:val="none" w:sz="0" w:space="0" w:color="auto"/>
            <w:left w:val="none" w:sz="0" w:space="0" w:color="auto"/>
            <w:bottom w:val="none" w:sz="0" w:space="0" w:color="auto"/>
            <w:right w:val="none" w:sz="0" w:space="0" w:color="auto"/>
          </w:divBdr>
        </w:div>
        <w:div w:id="307133238">
          <w:marLeft w:val="0"/>
          <w:marRight w:val="0"/>
          <w:marTop w:val="0"/>
          <w:marBottom w:val="0"/>
          <w:divBdr>
            <w:top w:val="none" w:sz="0" w:space="0" w:color="auto"/>
            <w:left w:val="none" w:sz="0" w:space="0" w:color="auto"/>
            <w:bottom w:val="none" w:sz="0" w:space="0" w:color="auto"/>
            <w:right w:val="none" w:sz="0" w:space="0" w:color="auto"/>
          </w:divBdr>
        </w:div>
        <w:div w:id="1670061766">
          <w:marLeft w:val="0"/>
          <w:marRight w:val="0"/>
          <w:marTop w:val="0"/>
          <w:marBottom w:val="0"/>
          <w:divBdr>
            <w:top w:val="none" w:sz="0" w:space="0" w:color="auto"/>
            <w:left w:val="none" w:sz="0" w:space="0" w:color="auto"/>
            <w:bottom w:val="none" w:sz="0" w:space="0" w:color="auto"/>
            <w:right w:val="none" w:sz="0" w:space="0" w:color="auto"/>
          </w:divBdr>
        </w:div>
        <w:div w:id="742028545">
          <w:marLeft w:val="0"/>
          <w:marRight w:val="0"/>
          <w:marTop w:val="0"/>
          <w:marBottom w:val="0"/>
          <w:divBdr>
            <w:top w:val="none" w:sz="0" w:space="0" w:color="auto"/>
            <w:left w:val="none" w:sz="0" w:space="0" w:color="auto"/>
            <w:bottom w:val="none" w:sz="0" w:space="0" w:color="auto"/>
            <w:right w:val="none" w:sz="0" w:space="0" w:color="auto"/>
          </w:divBdr>
        </w:div>
        <w:div w:id="1651910263">
          <w:marLeft w:val="0"/>
          <w:marRight w:val="0"/>
          <w:marTop w:val="0"/>
          <w:marBottom w:val="0"/>
          <w:divBdr>
            <w:top w:val="none" w:sz="0" w:space="0" w:color="auto"/>
            <w:left w:val="none" w:sz="0" w:space="0" w:color="auto"/>
            <w:bottom w:val="none" w:sz="0" w:space="0" w:color="auto"/>
            <w:right w:val="none" w:sz="0" w:space="0" w:color="auto"/>
          </w:divBdr>
        </w:div>
        <w:div w:id="677000342">
          <w:marLeft w:val="0"/>
          <w:marRight w:val="0"/>
          <w:marTop w:val="0"/>
          <w:marBottom w:val="0"/>
          <w:divBdr>
            <w:top w:val="none" w:sz="0" w:space="0" w:color="auto"/>
            <w:left w:val="none" w:sz="0" w:space="0" w:color="auto"/>
            <w:bottom w:val="none" w:sz="0" w:space="0" w:color="auto"/>
            <w:right w:val="none" w:sz="0" w:space="0" w:color="auto"/>
          </w:divBdr>
        </w:div>
        <w:div w:id="2063552092">
          <w:marLeft w:val="0"/>
          <w:marRight w:val="0"/>
          <w:marTop w:val="0"/>
          <w:marBottom w:val="0"/>
          <w:divBdr>
            <w:top w:val="none" w:sz="0" w:space="0" w:color="auto"/>
            <w:left w:val="none" w:sz="0" w:space="0" w:color="auto"/>
            <w:bottom w:val="none" w:sz="0" w:space="0" w:color="auto"/>
            <w:right w:val="none" w:sz="0" w:space="0" w:color="auto"/>
          </w:divBdr>
        </w:div>
        <w:div w:id="979505208">
          <w:marLeft w:val="0"/>
          <w:marRight w:val="0"/>
          <w:marTop w:val="0"/>
          <w:marBottom w:val="0"/>
          <w:divBdr>
            <w:top w:val="none" w:sz="0" w:space="0" w:color="auto"/>
            <w:left w:val="none" w:sz="0" w:space="0" w:color="auto"/>
            <w:bottom w:val="none" w:sz="0" w:space="0" w:color="auto"/>
            <w:right w:val="none" w:sz="0" w:space="0" w:color="auto"/>
          </w:divBdr>
        </w:div>
        <w:div w:id="1326013602">
          <w:marLeft w:val="0"/>
          <w:marRight w:val="0"/>
          <w:marTop w:val="0"/>
          <w:marBottom w:val="0"/>
          <w:divBdr>
            <w:top w:val="none" w:sz="0" w:space="0" w:color="auto"/>
            <w:left w:val="none" w:sz="0" w:space="0" w:color="auto"/>
            <w:bottom w:val="none" w:sz="0" w:space="0" w:color="auto"/>
            <w:right w:val="none" w:sz="0" w:space="0" w:color="auto"/>
          </w:divBdr>
        </w:div>
        <w:div w:id="1149861413">
          <w:marLeft w:val="0"/>
          <w:marRight w:val="0"/>
          <w:marTop w:val="0"/>
          <w:marBottom w:val="0"/>
          <w:divBdr>
            <w:top w:val="none" w:sz="0" w:space="0" w:color="auto"/>
            <w:left w:val="none" w:sz="0" w:space="0" w:color="auto"/>
            <w:bottom w:val="none" w:sz="0" w:space="0" w:color="auto"/>
            <w:right w:val="none" w:sz="0" w:space="0" w:color="auto"/>
          </w:divBdr>
        </w:div>
        <w:div w:id="2000576569">
          <w:marLeft w:val="0"/>
          <w:marRight w:val="0"/>
          <w:marTop w:val="0"/>
          <w:marBottom w:val="0"/>
          <w:divBdr>
            <w:top w:val="none" w:sz="0" w:space="0" w:color="auto"/>
            <w:left w:val="none" w:sz="0" w:space="0" w:color="auto"/>
            <w:bottom w:val="none" w:sz="0" w:space="0" w:color="auto"/>
            <w:right w:val="none" w:sz="0" w:space="0" w:color="auto"/>
          </w:divBdr>
        </w:div>
        <w:div w:id="135495203">
          <w:marLeft w:val="0"/>
          <w:marRight w:val="0"/>
          <w:marTop w:val="0"/>
          <w:marBottom w:val="0"/>
          <w:divBdr>
            <w:top w:val="none" w:sz="0" w:space="0" w:color="auto"/>
            <w:left w:val="none" w:sz="0" w:space="0" w:color="auto"/>
            <w:bottom w:val="none" w:sz="0" w:space="0" w:color="auto"/>
            <w:right w:val="none" w:sz="0" w:space="0" w:color="auto"/>
          </w:divBdr>
        </w:div>
        <w:div w:id="1053965332">
          <w:marLeft w:val="0"/>
          <w:marRight w:val="0"/>
          <w:marTop w:val="0"/>
          <w:marBottom w:val="0"/>
          <w:divBdr>
            <w:top w:val="none" w:sz="0" w:space="0" w:color="auto"/>
            <w:left w:val="none" w:sz="0" w:space="0" w:color="auto"/>
            <w:bottom w:val="none" w:sz="0" w:space="0" w:color="auto"/>
            <w:right w:val="none" w:sz="0" w:space="0" w:color="auto"/>
          </w:divBdr>
        </w:div>
        <w:div w:id="1965885235">
          <w:marLeft w:val="0"/>
          <w:marRight w:val="0"/>
          <w:marTop w:val="0"/>
          <w:marBottom w:val="0"/>
          <w:divBdr>
            <w:top w:val="none" w:sz="0" w:space="0" w:color="auto"/>
            <w:left w:val="none" w:sz="0" w:space="0" w:color="auto"/>
            <w:bottom w:val="none" w:sz="0" w:space="0" w:color="auto"/>
            <w:right w:val="none" w:sz="0" w:space="0" w:color="auto"/>
          </w:divBdr>
        </w:div>
        <w:div w:id="1274365249">
          <w:marLeft w:val="0"/>
          <w:marRight w:val="0"/>
          <w:marTop w:val="0"/>
          <w:marBottom w:val="0"/>
          <w:divBdr>
            <w:top w:val="none" w:sz="0" w:space="0" w:color="auto"/>
            <w:left w:val="none" w:sz="0" w:space="0" w:color="auto"/>
            <w:bottom w:val="none" w:sz="0" w:space="0" w:color="auto"/>
            <w:right w:val="none" w:sz="0" w:space="0" w:color="auto"/>
          </w:divBdr>
        </w:div>
        <w:div w:id="1604143638">
          <w:marLeft w:val="0"/>
          <w:marRight w:val="0"/>
          <w:marTop w:val="0"/>
          <w:marBottom w:val="0"/>
          <w:divBdr>
            <w:top w:val="none" w:sz="0" w:space="0" w:color="auto"/>
            <w:left w:val="none" w:sz="0" w:space="0" w:color="auto"/>
            <w:bottom w:val="none" w:sz="0" w:space="0" w:color="auto"/>
            <w:right w:val="none" w:sz="0" w:space="0" w:color="auto"/>
          </w:divBdr>
        </w:div>
        <w:div w:id="1504782992">
          <w:marLeft w:val="0"/>
          <w:marRight w:val="0"/>
          <w:marTop w:val="0"/>
          <w:marBottom w:val="0"/>
          <w:divBdr>
            <w:top w:val="none" w:sz="0" w:space="0" w:color="auto"/>
            <w:left w:val="none" w:sz="0" w:space="0" w:color="auto"/>
            <w:bottom w:val="none" w:sz="0" w:space="0" w:color="auto"/>
            <w:right w:val="none" w:sz="0" w:space="0" w:color="auto"/>
          </w:divBdr>
        </w:div>
        <w:div w:id="2108960387">
          <w:marLeft w:val="0"/>
          <w:marRight w:val="0"/>
          <w:marTop w:val="0"/>
          <w:marBottom w:val="0"/>
          <w:divBdr>
            <w:top w:val="none" w:sz="0" w:space="0" w:color="auto"/>
            <w:left w:val="none" w:sz="0" w:space="0" w:color="auto"/>
            <w:bottom w:val="none" w:sz="0" w:space="0" w:color="auto"/>
            <w:right w:val="none" w:sz="0" w:space="0" w:color="auto"/>
          </w:divBdr>
        </w:div>
        <w:div w:id="1914271326">
          <w:marLeft w:val="0"/>
          <w:marRight w:val="0"/>
          <w:marTop w:val="0"/>
          <w:marBottom w:val="0"/>
          <w:divBdr>
            <w:top w:val="none" w:sz="0" w:space="0" w:color="auto"/>
            <w:left w:val="none" w:sz="0" w:space="0" w:color="auto"/>
            <w:bottom w:val="none" w:sz="0" w:space="0" w:color="auto"/>
            <w:right w:val="none" w:sz="0" w:space="0" w:color="auto"/>
          </w:divBdr>
        </w:div>
        <w:div w:id="747968004">
          <w:marLeft w:val="0"/>
          <w:marRight w:val="0"/>
          <w:marTop w:val="0"/>
          <w:marBottom w:val="0"/>
          <w:divBdr>
            <w:top w:val="none" w:sz="0" w:space="0" w:color="auto"/>
            <w:left w:val="none" w:sz="0" w:space="0" w:color="auto"/>
            <w:bottom w:val="none" w:sz="0" w:space="0" w:color="auto"/>
            <w:right w:val="none" w:sz="0" w:space="0" w:color="auto"/>
          </w:divBdr>
        </w:div>
        <w:div w:id="685837296">
          <w:marLeft w:val="0"/>
          <w:marRight w:val="0"/>
          <w:marTop w:val="0"/>
          <w:marBottom w:val="0"/>
          <w:divBdr>
            <w:top w:val="none" w:sz="0" w:space="0" w:color="auto"/>
            <w:left w:val="none" w:sz="0" w:space="0" w:color="auto"/>
            <w:bottom w:val="none" w:sz="0" w:space="0" w:color="auto"/>
            <w:right w:val="none" w:sz="0" w:space="0" w:color="auto"/>
          </w:divBdr>
        </w:div>
        <w:div w:id="2037076219">
          <w:marLeft w:val="0"/>
          <w:marRight w:val="0"/>
          <w:marTop w:val="0"/>
          <w:marBottom w:val="0"/>
          <w:divBdr>
            <w:top w:val="none" w:sz="0" w:space="0" w:color="auto"/>
            <w:left w:val="none" w:sz="0" w:space="0" w:color="auto"/>
            <w:bottom w:val="none" w:sz="0" w:space="0" w:color="auto"/>
            <w:right w:val="none" w:sz="0" w:space="0" w:color="auto"/>
          </w:divBdr>
        </w:div>
        <w:div w:id="1266688944">
          <w:marLeft w:val="0"/>
          <w:marRight w:val="0"/>
          <w:marTop w:val="0"/>
          <w:marBottom w:val="0"/>
          <w:divBdr>
            <w:top w:val="none" w:sz="0" w:space="0" w:color="auto"/>
            <w:left w:val="none" w:sz="0" w:space="0" w:color="auto"/>
            <w:bottom w:val="none" w:sz="0" w:space="0" w:color="auto"/>
            <w:right w:val="none" w:sz="0" w:space="0" w:color="auto"/>
          </w:divBdr>
        </w:div>
        <w:div w:id="812798723">
          <w:marLeft w:val="0"/>
          <w:marRight w:val="0"/>
          <w:marTop w:val="0"/>
          <w:marBottom w:val="0"/>
          <w:divBdr>
            <w:top w:val="none" w:sz="0" w:space="0" w:color="auto"/>
            <w:left w:val="none" w:sz="0" w:space="0" w:color="auto"/>
            <w:bottom w:val="none" w:sz="0" w:space="0" w:color="auto"/>
            <w:right w:val="none" w:sz="0" w:space="0" w:color="auto"/>
          </w:divBdr>
        </w:div>
        <w:div w:id="1121152247">
          <w:marLeft w:val="0"/>
          <w:marRight w:val="0"/>
          <w:marTop w:val="0"/>
          <w:marBottom w:val="0"/>
          <w:divBdr>
            <w:top w:val="none" w:sz="0" w:space="0" w:color="auto"/>
            <w:left w:val="none" w:sz="0" w:space="0" w:color="auto"/>
            <w:bottom w:val="none" w:sz="0" w:space="0" w:color="auto"/>
            <w:right w:val="none" w:sz="0" w:space="0" w:color="auto"/>
          </w:divBdr>
        </w:div>
        <w:div w:id="1442605400">
          <w:marLeft w:val="0"/>
          <w:marRight w:val="0"/>
          <w:marTop w:val="0"/>
          <w:marBottom w:val="0"/>
          <w:divBdr>
            <w:top w:val="none" w:sz="0" w:space="0" w:color="auto"/>
            <w:left w:val="none" w:sz="0" w:space="0" w:color="auto"/>
            <w:bottom w:val="none" w:sz="0" w:space="0" w:color="auto"/>
            <w:right w:val="none" w:sz="0" w:space="0" w:color="auto"/>
          </w:divBdr>
        </w:div>
        <w:div w:id="1883976697">
          <w:marLeft w:val="0"/>
          <w:marRight w:val="0"/>
          <w:marTop w:val="0"/>
          <w:marBottom w:val="0"/>
          <w:divBdr>
            <w:top w:val="none" w:sz="0" w:space="0" w:color="auto"/>
            <w:left w:val="none" w:sz="0" w:space="0" w:color="auto"/>
            <w:bottom w:val="none" w:sz="0" w:space="0" w:color="auto"/>
            <w:right w:val="none" w:sz="0" w:space="0" w:color="auto"/>
          </w:divBdr>
        </w:div>
        <w:div w:id="1730037995">
          <w:marLeft w:val="0"/>
          <w:marRight w:val="0"/>
          <w:marTop w:val="0"/>
          <w:marBottom w:val="0"/>
          <w:divBdr>
            <w:top w:val="none" w:sz="0" w:space="0" w:color="auto"/>
            <w:left w:val="none" w:sz="0" w:space="0" w:color="auto"/>
            <w:bottom w:val="none" w:sz="0" w:space="0" w:color="auto"/>
            <w:right w:val="none" w:sz="0" w:space="0" w:color="auto"/>
          </w:divBdr>
        </w:div>
        <w:div w:id="2090688703">
          <w:marLeft w:val="0"/>
          <w:marRight w:val="0"/>
          <w:marTop w:val="0"/>
          <w:marBottom w:val="0"/>
          <w:divBdr>
            <w:top w:val="none" w:sz="0" w:space="0" w:color="auto"/>
            <w:left w:val="none" w:sz="0" w:space="0" w:color="auto"/>
            <w:bottom w:val="none" w:sz="0" w:space="0" w:color="auto"/>
            <w:right w:val="none" w:sz="0" w:space="0" w:color="auto"/>
          </w:divBdr>
        </w:div>
        <w:div w:id="636760390">
          <w:marLeft w:val="0"/>
          <w:marRight w:val="0"/>
          <w:marTop w:val="0"/>
          <w:marBottom w:val="0"/>
          <w:divBdr>
            <w:top w:val="none" w:sz="0" w:space="0" w:color="auto"/>
            <w:left w:val="none" w:sz="0" w:space="0" w:color="auto"/>
            <w:bottom w:val="none" w:sz="0" w:space="0" w:color="auto"/>
            <w:right w:val="none" w:sz="0" w:space="0" w:color="auto"/>
          </w:divBdr>
        </w:div>
        <w:div w:id="1350329120">
          <w:marLeft w:val="0"/>
          <w:marRight w:val="0"/>
          <w:marTop w:val="0"/>
          <w:marBottom w:val="0"/>
          <w:divBdr>
            <w:top w:val="none" w:sz="0" w:space="0" w:color="auto"/>
            <w:left w:val="none" w:sz="0" w:space="0" w:color="auto"/>
            <w:bottom w:val="none" w:sz="0" w:space="0" w:color="auto"/>
            <w:right w:val="none" w:sz="0" w:space="0" w:color="auto"/>
          </w:divBdr>
        </w:div>
        <w:div w:id="1579168203">
          <w:marLeft w:val="0"/>
          <w:marRight w:val="0"/>
          <w:marTop w:val="0"/>
          <w:marBottom w:val="0"/>
          <w:divBdr>
            <w:top w:val="none" w:sz="0" w:space="0" w:color="auto"/>
            <w:left w:val="none" w:sz="0" w:space="0" w:color="auto"/>
            <w:bottom w:val="none" w:sz="0" w:space="0" w:color="auto"/>
            <w:right w:val="none" w:sz="0" w:space="0" w:color="auto"/>
          </w:divBdr>
        </w:div>
        <w:div w:id="1375889381">
          <w:marLeft w:val="0"/>
          <w:marRight w:val="0"/>
          <w:marTop w:val="0"/>
          <w:marBottom w:val="0"/>
          <w:divBdr>
            <w:top w:val="none" w:sz="0" w:space="0" w:color="auto"/>
            <w:left w:val="none" w:sz="0" w:space="0" w:color="auto"/>
            <w:bottom w:val="none" w:sz="0" w:space="0" w:color="auto"/>
            <w:right w:val="none" w:sz="0" w:space="0" w:color="auto"/>
          </w:divBdr>
        </w:div>
        <w:div w:id="1421170746">
          <w:marLeft w:val="0"/>
          <w:marRight w:val="0"/>
          <w:marTop w:val="0"/>
          <w:marBottom w:val="0"/>
          <w:divBdr>
            <w:top w:val="none" w:sz="0" w:space="0" w:color="auto"/>
            <w:left w:val="none" w:sz="0" w:space="0" w:color="auto"/>
            <w:bottom w:val="none" w:sz="0" w:space="0" w:color="auto"/>
            <w:right w:val="none" w:sz="0" w:space="0" w:color="auto"/>
          </w:divBdr>
        </w:div>
        <w:div w:id="1554733871">
          <w:marLeft w:val="0"/>
          <w:marRight w:val="0"/>
          <w:marTop w:val="0"/>
          <w:marBottom w:val="0"/>
          <w:divBdr>
            <w:top w:val="none" w:sz="0" w:space="0" w:color="auto"/>
            <w:left w:val="none" w:sz="0" w:space="0" w:color="auto"/>
            <w:bottom w:val="none" w:sz="0" w:space="0" w:color="auto"/>
            <w:right w:val="none" w:sz="0" w:space="0" w:color="auto"/>
          </w:divBdr>
        </w:div>
        <w:div w:id="806507553">
          <w:marLeft w:val="0"/>
          <w:marRight w:val="0"/>
          <w:marTop w:val="0"/>
          <w:marBottom w:val="0"/>
          <w:divBdr>
            <w:top w:val="none" w:sz="0" w:space="0" w:color="auto"/>
            <w:left w:val="none" w:sz="0" w:space="0" w:color="auto"/>
            <w:bottom w:val="none" w:sz="0" w:space="0" w:color="auto"/>
            <w:right w:val="none" w:sz="0" w:space="0" w:color="auto"/>
          </w:divBdr>
        </w:div>
        <w:div w:id="631252373">
          <w:marLeft w:val="0"/>
          <w:marRight w:val="0"/>
          <w:marTop w:val="0"/>
          <w:marBottom w:val="0"/>
          <w:divBdr>
            <w:top w:val="none" w:sz="0" w:space="0" w:color="auto"/>
            <w:left w:val="none" w:sz="0" w:space="0" w:color="auto"/>
            <w:bottom w:val="none" w:sz="0" w:space="0" w:color="auto"/>
            <w:right w:val="none" w:sz="0" w:space="0" w:color="auto"/>
          </w:divBdr>
        </w:div>
        <w:div w:id="1262571110">
          <w:marLeft w:val="0"/>
          <w:marRight w:val="0"/>
          <w:marTop w:val="0"/>
          <w:marBottom w:val="0"/>
          <w:divBdr>
            <w:top w:val="none" w:sz="0" w:space="0" w:color="auto"/>
            <w:left w:val="none" w:sz="0" w:space="0" w:color="auto"/>
            <w:bottom w:val="none" w:sz="0" w:space="0" w:color="auto"/>
            <w:right w:val="none" w:sz="0" w:space="0" w:color="auto"/>
          </w:divBdr>
        </w:div>
        <w:div w:id="1172527419">
          <w:marLeft w:val="0"/>
          <w:marRight w:val="0"/>
          <w:marTop w:val="0"/>
          <w:marBottom w:val="0"/>
          <w:divBdr>
            <w:top w:val="none" w:sz="0" w:space="0" w:color="auto"/>
            <w:left w:val="none" w:sz="0" w:space="0" w:color="auto"/>
            <w:bottom w:val="none" w:sz="0" w:space="0" w:color="auto"/>
            <w:right w:val="none" w:sz="0" w:space="0" w:color="auto"/>
          </w:divBdr>
        </w:div>
        <w:div w:id="1153718003">
          <w:marLeft w:val="0"/>
          <w:marRight w:val="0"/>
          <w:marTop w:val="0"/>
          <w:marBottom w:val="0"/>
          <w:divBdr>
            <w:top w:val="none" w:sz="0" w:space="0" w:color="auto"/>
            <w:left w:val="none" w:sz="0" w:space="0" w:color="auto"/>
            <w:bottom w:val="none" w:sz="0" w:space="0" w:color="auto"/>
            <w:right w:val="none" w:sz="0" w:space="0" w:color="auto"/>
          </w:divBdr>
        </w:div>
        <w:div w:id="1499347227">
          <w:marLeft w:val="0"/>
          <w:marRight w:val="0"/>
          <w:marTop w:val="0"/>
          <w:marBottom w:val="0"/>
          <w:divBdr>
            <w:top w:val="none" w:sz="0" w:space="0" w:color="auto"/>
            <w:left w:val="none" w:sz="0" w:space="0" w:color="auto"/>
            <w:bottom w:val="none" w:sz="0" w:space="0" w:color="auto"/>
            <w:right w:val="none" w:sz="0" w:space="0" w:color="auto"/>
          </w:divBdr>
        </w:div>
        <w:div w:id="1223832515">
          <w:marLeft w:val="0"/>
          <w:marRight w:val="0"/>
          <w:marTop w:val="0"/>
          <w:marBottom w:val="0"/>
          <w:divBdr>
            <w:top w:val="none" w:sz="0" w:space="0" w:color="auto"/>
            <w:left w:val="none" w:sz="0" w:space="0" w:color="auto"/>
            <w:bottom w:val="none" w:sz="0" w:space="0" w:color="auto"/>
            <w:right w:val="none" w:sz="0" w:space="0" w:color="auto"/>
          </w:divBdr>
        </w:div>
        <w:div w:id="1439132480">
          <w:marLeft w:val="0"/>
          <w:marRight w:val="0"/>
          <w:marTop w:val="0"/>
          <w:marBottom w:val="0"/>
          <w:divBdr>
            <w:top w:val="none" w:sz="0" w:space="0" w:color="auto"/>
            <w:left w:val="none" w:sz="0" w:space="0" w:color="auto"/>
            <w:bottom w:val="none" w:sz="0" w:space="0" w:color="auto"/>
            <w:right w:val="none" w:sz="0" w:space="0" w:color="auto"/>
          </w:divBdr>
        </w:div>
        <w:div w:id="541331499">
          <w:marLeft w:val="0"/>
          <w:marRight w:val="0"/>
          <w:marTop w:val="0"/>
          <w:marBottom w:val="0"/>
          <w:divBdr>
            <w:top w:val="none" w:sz="0" w:space="0" w:color="auto"/>
            <w:left w:val="none" w:sz="0" w:space="0" w:color="auto"/>
            <w:bottom w:val="none" w:sz="0" w:space="0" w:color="auto"/>
            <w:right w:val="none" w:sz="0" w:space="0" w:color="auto"/>
          </w:divBdr>
        </w:div>
        <w:div w:id="1031421383">
          <w:marLeft w:val="0"/>
          <w:marRight w:val="0"/>
          <w:marTop w:val="0"/>
          <w:marBottom w:val="0"/>
          <w:divBdr>
            <w:top w:val="none" w:sz="0" w:space="0" w:color="auto"/>
            <w:left w:val="none" w:sz="0" w:space="0" w:color="auto"/>
            <w:bottom w:val="none" w:sz="0" w:space="0" w:color="auto"/>
            <w:right w:val="none" w:sz="0" w:space="0" w:color="auto"/>
          </w:divBdr>
        </w:div>
        <w:div w:id="254941071">
          <w:marLeft w:val="0"/>
          <w:marRight w:val="0"/>
          <w:marTop w:val="0"/>
          <w:marBottom w:val="0"/>
          <w:divBdr>
            <w:top w:val="none" w:sz="0" w:space="0" w:color="auto"/>
            <w:left w:val="none" w:sz="0" w:space="0" w:color="auto"/>
            <w:bottom w:val="none" w:sz="0" w:space="0" w:color="auto"/>
            <w:right w:val="none" w:sz="0" w:space="0" w:color="auto"/>
          </w:divBdr>
        </w:div>
        <w:div w:id="1709144509">
          <w:marLeft w:val="0"/>
          <w:marRight w:val="0"/>
          <w:marTop w:val="0"/>
          <w:marBottom w:val="0"/>
          <w:divBdr>
            <w:top w:val="none" w:sz="0" w:space="0" w:color="auto"/>
            <w:left w:val="none" w:sz="0" w:space="0" w:color="auto"/>
            <w:bottom w:val="none" w:sz="0" w:space="0" w:color="auto"/>
            <w:right w:val="none" w:sz="0" w:space="0" w:color="auto"/>
          </w:divBdr>
        </w:div>
        <w:div w:id="1647272344">
          <w:marLeft w:val="0"/>
          <w:marRight w:val="0"/>
          <w:marTop w:val="0"/>
          <w:marBottom w:val="0"/>
          <w:divBdr>
            <w:top w:val="none" w:sz="0" w:space="0" w:color="auto"/>
            <w:left w:val="none" w:sz="0" w:space="0" w:color="auto"/>
            <w:bottom w:val="none" w:sz="0" w:space="0" w:color="auto"/>
            <w:right w:val="none" w:sz="0" w:space="0" w:color="auto"/>
          </w:divBdr>
        </w:div>
        <w:div w:id="519121434">
          <w:marLeft w:val="0"/>
          <w:marRight w:val="0"/>
          <w:marTop w:val="0"/>
          <w:marBottom w:val="0"/>
          <w:divBdr>
            <w:top w:val="none" w:sz="0" w:space="0" w:color="auto"/>
            <w:left w:val="none" w:sz="0" w:space="0" w:color="auto"/>
            <w:bottom w:val="none" w:sz="0" w:space="0" w:color="auto"/>
            <w:right w:val="none" w:sz="0" w:space="0" w:color="auto"/>
          </w:divBdr>
        </w:div>
        <w:div w:id="925185622">
          <w:marLeft w:val="0"/>
          <w:marRight w:val="0"/>
          <w:marTop w:val="0"/>
          <w:marBottom w:val="0"/>
          <w:divBdr>
            <w:top w:val="none" w:sz="0" w:space="0" w:color="auto"/>
            <w:left w:val="none" w:sz="0" w:space="0" w:color="auto"/>
            <w:bottom w:val="none" w:sz="0" w:space="0" w:color="auto"/>
            <w:right w:val="none" w:sz="0" w:space="0" w:color="auto"/>
          </w:divBdr>
        </w:div>
        <w:div w:id="341127529">
          <w:marLeft w:val="0"/>
          <w:marRight w:val="0"/>
          <w:marTop w:val="0"/>
          <w:marBottom w:val="0"/>
          <w:divBdr>
            <w:top w:val="none" w:sz="0" w:space="0" w:color="auto"/>
            <w:left w:val="none" w:sz="0" w:space="0" w:color="auto"/>
            <w:bottom w:val="none" w:sz="0" w:space="0" w:color="auto"/>
            <w:right w:val="none" w:sz="0" w:space="0" w:color="auto"/>
          </w:divBdr>
        </w:div>
        <w:div w:id="832378333">
          <w:marLeft w:val="0"/>
          <w:marRight w:val="0"/>
          <w:marTop w:val="0"/>
          <w:marBottom w:val="0"/>
          <w:divBdr>
            <w:top w:val="none" w:sz="0" w:space="0" w:color="auto"/>
            <w:left w:val="none" w:sz="0" w:space="0" w:color="auto"/>
            <w:bottom w:val="none" w:sz="0" w:space="0" w:color="auto"/>
            <w:right w:val="none" w:sz="0" w:space="0" w:color="auto"/>
          </w:divBdr>
        </w:div>
        <w:div w:id="1482959860">
          <w:marLeft w:val="0"/>
          <w:marRight w:val="0"/>
          <w:marTop w:val="0"/>
          <w:marBottom w:val="0"/>
          <w:divBdr>
            <w:top w:val="none" w:sz="0" w:space="0" w:color="auto"/>
            <w:left w:val="none" w:sz="0" w:space="0" w:color="auto"/>
            <w:bottom w:val="none" w:sz="0" w:space="0" w:color="auto"/>
            <w:right w:val="none" w:sz="0" w:space="0" w:color="auto"/>
          </w:divBdr>
        </w:div>
        <w:div w:id="930041440">
          <w:marLeft w:val="0"/>
          <w:marRight w:val="0"/>
          <w:marTop w:val="0"/>
          <w:marBottom w:val="0"/>
          <w:divBdr>
            <w:top w:val="none" w:sz="0" w:space="0" w:color="auto"/>
            <w:left w:val="none" w:sz="0" w:space="0" w:color="auto"/>
            <w:bottom w:val="none" w:sz="0" w:space="0" w:color="auto"/>
            <w:right w:val="none" w:sz="0" w:space="0" w:color="auto"/>
          </w:divBdr>
        </w:div>
        <w:div w:id="1507744918">
          <w:marLeft w:val="0"/>
          <w:marRight w:val="0"/>
          <w:marTop w:val="0"/>
          <w:marBottom w:val="0"/>
          <w:divBdr>
            <w:top w:val="none" w:sz="0" w:space="0" w:color="auto"/>
            <w:left w:val="none" w:sz="0" w:space="0" w:color="auto"/>
            <w:bottom w:val="none" w:sz="0" w:space="0" w:color="auto"/>
            <w:right w:val="none" w:sz="0" w:space="0" w:color="auto"/>
          </w:divBdr>
        </w:div>
        <w:div w:id="479227620">
          <w:marLeft w:val="0"/>
          <w:marRight w:val="0"/>
          <w:marTop w:val="0"/>
          <w:marBottom w:val="0"/>
          <w:divBdr>
            <w:top w:val="none" w:sz="0" w:space="0" w:color="auto"/>
            <w:left w:val="none" w:sz="0" w:space="0" w:color="auto"/>
            <w:bottom w:val="none" w:sz="0" w:space="0" w:color="auto"/>
            <w:right w:val="none" w:sz="0" w:space="0" w:color="auto"/>
          </w:divBdr>
        </w:div>
        <w:div w:id="940063358">
          <w:marLeft w:val="0"/>
          <w:marRight w:val="0"/>
          <w:marTop w:val="0"/>
          <w:marBottom w:val="0"/>
          <w:divBdr>
            <w:top w:val="none" w:sz="0" w:space="0" w:color="auto"/>
            <w:left w:val="none" w:sz="0" w:space="0" w:color="auto"/>
            <w:bottom w:val="none" w:sz="0" w:space="0" w:color="auto"/>
            <w:right w:val="none" w:sz="0" w:space="0" w:color="auto"/>
          </w:divBdr>
        </w:div>
        <w:div w:id="518933346">
          <w:marLeft w:val="0"/>
          <w:marRight w:val="0"/>
          <w:marTop w:val="0"/>
          <w:marBottom w:val="0"/>
          <w:divBdr>
            <w:top w:val="none" w:sz="0" w:space="0" w:color="auto"/>
            <w:left w:val="none" w:sz="0" w:space="0" w:color="auto"/>
            <w:bottom w:val="none" w:sz="0" w:space="0" w:color="auto"/>
            <w:right w:val="none" w:sz="0" w:space="0" w:color="auto"/>
          </w:divBdr>
        </w:div>
        <w:div w:id="178200847">
          <w:marLeft w:val="0"/>
          <w:marRight w:val="0"/>
          <w:marTop w:val="0"/>
          <w:marBottom w:val="0"/>
          <w:divBdr>
            <w:top w:val="none" w:sz="0" w:space="0" w:color="auto"/>
            <w:left w:val="none" w:sz="0" w:space="0" w:color="auto"/>
            <w:bottom w:val="none" w:sz="0" w:space="0" w:color="auto"/>
            <w:right w:val="none" w:sz="0" w:space="0" w:color="auto"/>
          </w:divBdr>
        </w:div>
        <w:div w:id="1281448727">
          <w:marLeft w:val="0"/>
          <w:marRight w:val="0"/>
          <w:marTop w:val="0"/>
          <w:marBottom w:val="0"/>
          <w:divBdr>
            <w:top w:val="none" w:sz="0" w:space="0" w:color="auto"/>
            <w:left w:val="none" w:sz="0" w:space="0" w:color="auto"/>
            <w:bottom w:val="none" w:sz="0" w:space="0" w:color="auto"/>
            <w:right w:val="none" w:sz="0" w:space="0" w:color="auto"/>
          </w:divBdr>
        </w:div>
        <w:div w:id="438449454">
          <w:marLeft w:val="0"/>
          <w:marRight w:val="0"/>
          <w:marTop w:val="0"/>
          <w:marBottom w:val="0"/>
          <w:divBdr>
            <w:top w:val="none" w:sz="0" w:space="0" w:color="auto"/>
            <w:left w:val="none" w:sz="0" w:space="0" w:color="auto"/>
            <w:bottom w:val="none" w:sz="0" w:space="0" w:color="auto"/>
            <w:right w:val="none" w:sz="0" w:space="0" w:color="auto"/>
          </w:divBdr>
        </w:div>
        <w:div w:id="962466388">
          <w:marLeft w:val="0"/>
          <w:marRight w:val="0"/>
          <w:marTop w:val="0"/>
          <w:marBottom w:val="0"/>
          <w:divBdr>
            <w:top w:val="none" w:sz="0" w:space="0" w:color="auto"/>
            <w:left w:val="none" w:sz="0" w:space="0" w:color="auto"/>
            <w:bottom w:val="none" w:sz="0" w:space="0" w:color="auto"/>
            <w:right w:val="none" w:sz="0" w:space="0" w:color="auto"/>
          </w:divBdr>
        </w:div>
        <w:div w:id="1038972340">
          <w:marLeft w:val="0"/>
          <w:marRight w:val="0"/>
          <w:marTop w:val="0"/>
          <w:marBottom w:val="0"/>
          <w:divBdr>
            <w:top w:val="none" w:sz="0" w:space="0" w:color="auto"/>
            <w:left w:val="none" w:sz="0" w:space="0" w:color="auto"/>
            <w:bottom w:val="none" w:sz="0" w:space="0" w:color="auto"/>
            <w:right w:val="none" w:sz="0" w:space="0" w:color="auto"/>
          </w:divBdr>
        </w:div>
        <w:div w:id="319306559">
          <w:marLeft w:val="0"/>
          <w:marRight w:val="0"/>
          <w:marTop w:val="0"/>
          <w:marBottom w:val="0"/>
          <w:divBdr>
            <w:top w:val="none" w:sz="0" w:space="0" w:color="auto"/>
            <w:left w:val="none" w:sz="0" w:space="0" w:color="auto"/>
            <w:bottom w:val="none" w:sz="0" w:space="0" w:color="auto"/>
            <w:right w:val="none" w:sz="0" w:space="0" w:color="auto"/>
          </w:divBdr>
        </w:div>
        <w:div w:id="1994677045">
          <w:marLeft w:val="0"/>
          <w:marRight w:val="0"/>
          <w:marTop w:val="0"/>
          <w:marBottom w:val="0"/>
          <w:divBdr>
            <w:top w:val="none" w:sz="0" w:space="0" w:color="auto"/>
            <w:left w:val="none" w:sz="0" w:space="0" w:color="auto"/>
            <w:bottom w:val="none" w:sz="0" w:space="0" w:color="auto"/>
            <w:right w:val="none" w:sz="0" w:space="0" w:color="auto"/>
          </w:divBdr>
        </w:div>
        <w:div w:id="702444319">
          <w:marLeft w:val="0"/>
          <w:marRight w:val="0"/>
          <w:marTop w:val="0"/>
          <w:marBottom w:val="0"/>
          <w:divBdr>
            <w:top w:val="none" w:sz="0" w:space="0" w:color="auto"/>
            <w:left w:val="none" w:sz="0" w:space="0" w:color="auto"/>
            <w:bottom w:val="none" w:sz="0" w:space="0" w:color="auto"/>
            <w:right w:val="none" w:sz="0" w:space="0" w:color="auto"/>
          </w:divBdr>
        </w:div>
        <w:div w:id="614141307">
          <w:marLeft w:val="0"/>
          <w:marRight w:val="0"/>
          <w:marTop w:val="0"/>
          <w:marBottom w:val="0"/>
          <w:divBdr>
            <w:top w:val="none" w:sz="0" w:space="0" w:color="auto"/>
            <w:left w:val="none" w:sz="0" w:space="0" w:color="auto"/>
            <w:bottom w:val="none" w:sz="0" w:space="0" w:color="auto"/>
            <w:right w:val="none" w:sz="0" w:space="0" w:color="auto"/>
          </w:divBdr>
        </w:div>
        <w:div w:id="636450057">
          <w:marLeft w:val="0"/>
          <w:marRight w:val="0"/>
          <w:marTop w:val="0"/>
          <w:marBottom w:val="0"/>
          <w:divBdr>
            <w:top w:val="none" w:sz="0" w:space="0" w:color="auto"/>
            <w:left w:val="none" w:sz="0" w:space="0" w:color="auto"/>
            <w:bottom w:val="none" w:sz="0" w:space="0" w:color="auto"/>
            <w:right w:val="none" w:sz="0" w:space="0" w:color="auto"/>
          </w:divBdr>
        </w:div>
        <w:div w:id="409232054">
          <w:marLeft w:val="0"/>
          <w:marRight w:val="0"/>
          <w:marTop w:val="0"/>
          <w:marBottom w:val="0"/>
          <w:divBdr>
            <w:top w:val="none" w:sz="0" w:space="0" w:color="auto"/>
            <w:left w:val="none" w:sz="0" w:space="0" w:color="auto"/>
            <w:bottom w:val="none" w:sz="0" w:space="0" w:color="auto"/>
            <w:right w:val="none" w:sz="0" w:space="0" w:color="auto"/>
          </w:divBdr>
        </w:div>
        <w:div w:id="3947694">
          <w:marLeft w:val="0"/>
          <w:marRight w:val="0"/>
          <w:marTop w:val="0"/>
          <w:marBottom w:val="0"/>
          <w:divBdr>
            <w:top w:val="none" w:sz="0" w:space="0" w:color="auto"/>
            <w:left w:val="none" w:sz="0" w:space="0" w:color="auto"/>
            <w:bottom w:val="none" w:sz="0" w:space="0" w:color="auto"/>
            <w:right w:val="none" w:sz="0" w:space="0" w:color="auto"/>
          </w:divBdr>
        </w:div>
        <w:div w:id="1735736017">
          <w:marLeft w:val="0"/>
          <w:marRight w:val="0"/>
          <w:marTop w:val="0"/>
          <w:marBottom w:val="0"/>
          <w:divBdr>
            <w:top w:val="none" w:sz="0" w:space="0" w:color="auto"/>
            <w:left w:val="none" w:sz="0" w:space="0" w:color="auto"/>
            <w:bottom w:val="none" w:sz="0" w:space="0" w:color="auto"/>
            <w:right w:val="none" w:sz="0" w:space="0" w:color="auto"/>
          </w:divBdr>
        </w:div>
        <w:div w:id="1804733027">
          <w:marLeft w:val="0"/>
          <w:marRight w:val="0"/>
          <w:marTop w:val="0"/>
          <w:marBottom w:val="0"/>
          <w:divBdr>
            <w:top w:val="none" w:sz="0" w:space="0" w:color="auto"/>
            <w:left w:val="none" w:sz="0" w:space="0" w:color="auto"/>
            <w:bottom w:val="none" w:sz="0" w:space="0" w:color="auto"/>
            <w:right w:val="none" w:sz="0" w:space="0" w:color="auto"/>
          </w:divBdr>
        </w:div>
        <w:div w:id="225529133">
          <w:marLeft w:val="0"/>
          <w:marRight w:val="0"/>
          <w:marTop w:val="0"/>
          <w:marBottom w:val="0"/>
          <w:divBdr>
            <w:top w:val="none" w:sz="0" w:space="0" w:color="auto"/>
            <w:left w:val="none" w:sz="0" w:space="0" w:color="auto"/>
            <w:bottom w:val="none" w:sz="0" w:space="0" w:color="auto"/>
            <w:right w:val="none" w:sz="0" w:space="0" w:color="auto"/>
          </w:divBdr>
        </w:div>
        <w:div w:id="1642927019">
          <w:marLeft w:val="0"/>
          <w:marRight w:val="0"/>
          <w:marTop w:val="0"/>
          <w:marBottom w:val="0"/>
          <w:divBdr>
            <w:top w:val="none" w:sz="0" w:space="0" w:color="auto"/>
            <w:left w:val="none" w:sz="0" w:space="0" w:color="auto"/>
            <w:bottom w:val="none" w:sz="0" w:space="0" w:color="auto"/>
            <w:right w:val="none" w:sz="0" w:space="0" w:color="auto"/>
          </w:divBdr>
        </w:div>
        <w:div w:id="112292347">
          <w:marLeft w:val="0"/>
          <w:marRight w:val="0"/>
          <w:marTop w:val="0"/>
          <w:marBottom w:val="0"/>
          <w:divBdr>
            <w:top w:val="none" w:sz="0" w:space="0" w:color="auto"/>
            <w:left w:val="none" w:sz="0" w:space="0" w:color="auto"/>
            <w:bottom w:val="none" w:sz="0" w:space="0" w:color="auto"/>
            <w:right w:val="none" w:sz="0" w:space="0" w:color="auto"/>
          </w:divBdr>
        </w:div>
        <w:div w:id="1278634623">
          <w:marLeft w:val="0"/>
          <w:marRight w:val="0"/>
          <w:marTop w:val="0"/>
          <w:marBottom w:val="0"/>
          <w:divBdr>
            <w:top w:val="none" w:sz="0" w:space="0" w:color="auto"/>
            <w:left w:val="none" w:sz="0" w:space="0" w:color="auto"/>
            <w:bottom w:val="none" w:sz="0" w:space="0" w:color="auto"/>
            <w:right w:val="none" w:sz="0" w:space="0" w:color="auto"/>
          </w:divBdr>
        </w:div>
        <w:div w:id="774137063">
          <w:marLeft w:val="0"/>
          <w:marRight w:val="0"/>
          <w:marTop w:val="0"/>
          <w:marBottom w:val="0"/>
          <w:divBdr>
            <w:top w:val="none" w:sz="0" w:space="0" w:color="auto"/>
            <w:left w:val="none" w:sz="0" w:space="0" w:color="auto"/>
            <w:bottom w:val="none" w:sz="0" w:space="0" w:color="auto"/>
            <w:right w:val="none" w:sz="0" w:space="0" w:color="auto"/>
          </w:divBdr>
        </w:div>
        <w:div w:id="315501437">
          <w:marLeft w:val="0"/>
          <w:marRight w:val="0"/>
          <w:marTop w:val="0"/>
          <w:marBottom w:val="0"/>
          <w:divBdr>
            <w:top w:val="none" w:sz="0" w:space="0" w:color="auto"/>
            <w:left w:val="none" w:sz="0" w:space="0" w:color="auto"/>
            <w:bottom w:val="none" w:sz="0" w:space="0" w:color="auto"/>
            <w:right w:val="none" w:sz="0" w:space="0" w:color="auto"/>
          </w:divBdr>
        </w:div>
        <w:div w:id="1693342550">
          <w:marLeft w:val="0"/>
          <w:marRight w:val="0"/>
          <w:marTop w:val="0"/>
          <w:marBottom w:val="0"/>
          <w:divBdr>
            <w:top w:val="none" w:sz="0" w:space="0" w:color="auto"/>
            <w:left w:val="none" w:sz="0" w:space="0" w:color="auto"/>
            <w:bottom w:val="none" w:sz="0" w:space="0" w:color="auto"/>
            <w:right w:val="none" w:sz="0" w:space="0" w:color="auto"/>
          </w:divBdr>
        </w:div>
        <w:div w:id="344330766">
          <w:marLeft w:val="0"/>
          <w:marRight w:val="0"/>
          <w:marTop w:val="0"/>
          <w:marBottom w:val="0"/>
          <w:divBdr>
            <w:top w:val="none" w:sz="0" w:space="0" w:color="auto"/>
            <w:left w:val="none" w:sz="0" w:space="0" w:color="auto"/>
            <w:bottom w:val="none" w:sz="0" w:space="0" w:color="auto"/>
            <w:right w:val="none" w:sz="0" w:space="0" w:color="auto"/>
          </w:divBdr>
        </w:div>
        <w:div w:id="595986837">
          <w:marLeft w:val="0"/>
          <w:marRight w:val="0"/>
          <w:marTop w:val="0"/>
          <w:marBottom w:val="0"/>
          <w:divBdr>
            <w:top w:val="none" w:sz="0" w:space="0" w:color="auto"/>
            <w:left w:val="none" w:sz="0" w:space="0" w:color="auto"/>
            <w:bottom w:val="none" w:sz="0" w:space="0" w:color="auto"/>
            <w:right w:val="none" w:sz="0" w:space="0" w:color="auto"/>
          </w:divBdr>
        </w:div>
        <w:div w:id="795567808">
          <w:marLeft w:val="0"/>
          <w:marRight w:val="0"/>
          <w:marTop w:val="0"/>
          <w:marBottom w:val="0"/>
          <w:divBdr>
            <w:top w:val="none" w:sz="0" w:space="0" w:color="auto"/>
            <w:left w:val="none" w:sz="0" w:space="0" w:color="auto"/>
            <w:bottom w:val="none" w:sz="0" w:space="0" w:color="auto"/>
            <w:right w:val="none" w:sz="0" w:space="0" w:color="auto"/>
          </w:divBdr>
        </w:div>
        <w:div w:id="1745835391">
          <w:marLeft w:val="0"/>
          <w:marRight w:val="0"/>
          <w:marTop w:val="0"/>
          <w:marBottom w:val="0"/>
          <w:divBdr>
            <w:top w:val="none" w:sz="0" w:space="0" w:color="auto"/>
            <w:left w:val="none" w:sz="0" w:space="0" w:color="auto"/>
            <w:bottom w:val="none" w:sz="0" w:space="0" w:color="auto"/>
            <w:right w:val="none" w:sz="0" w:space="0" w:color="auto"/>
          </w:divBdr>
        </w:div>
        <w:div w:id="399333673">
          <w:marLeft w:val="0"/>
          <w:marRight w:val="0"/>
          <w:marTop w:val="0"/>
          <w:marBottom w:val="0"/>
          <w:divBdr>
            <w:top w:val="none" w:sz="0" w:space="0" w:color="auto"/>
            <w:left w:val="none" w:sz="0" w:space="0" w:color="auto"/>
            <w:bottom w:val="none" w:sz="0" w:space="0" w:color="auto"/>
            <w:right w:val="none" w:sz="0" w:space="0" w:color="auto"/>
          </w:divBdr>
        </w:div>
        <w:div w:id="574781121">
          <w:marLeft w:val="0"/>
          <w:marRight w:val="0"/>
          <w:marTop w:val="0"/>
          <w:marBottom w:val="0"/>
          <w:divBdr>
            <w:top w:val="none" w:sz="0" w:space="0" w:color="auto"/>
            <w:left w:val="none" w:sz="0" w:space="0" w:color="auto"/>
            <w:bottom w:val="none" w:sz="0" w:space="0" w:color="auto"/>
            <w:right w:val="none" w:sz="0" w:space="0" w:color="auto"/>
          </w:divBdr>
        </w:div>
        <w:div w:id="5638763">
          <w:marLeft w:val="0"/>
          <w:marRight w:val="0"/>
          <w:marTop w:val="0"/>
          <w:marBottom w:val="0"/>
          <w:divBdr>
            <w:top w:val="none" w:sz="0" w:space="0" w:color="auto"/>
            <w:left w:val="none" w:sz="0" w:space="0" w:color="auto"/>
            <w:bottom w:val="none" w:sz="0" w:space="0" w:color="auto"/>
            <w:right w:val="none" w:sz="0" w:space="0" w:color="auto"/>
          </w:divBdr>
        </w:div>
        <w:div w:id="799149293">
          <w:marLeft w:val="0"/>
          <w:marRight w:val="0"/>
          <w:marTop w:val="0"/>
          <w:marBottom w:val="0"/>
          <w:divBdr>
            <w:top w:val="none" w:sz="0" w:space="0" w:color="auto"/>
            <w:left w:val="none" w:sz="0" w:space="0" w:color="auto"/>
            <w:bottom w:val="none" w:sz="0" w:space="0" w:color="auto"/>
            <w:right w:val="none" w:sz="0" w:space="0" w:color="auto"/>
          </w:divBdr>
        </w:div>
        <w:div w:id="1578588019">
          <w:marLeft w:val="0"/>
          <w:marRight w:val="0"/>
          <w:marTop w:val="0"/>
          <w:marBottom w:val="0"/>
          <w:divBdr>
            <w:top w:val="none" w:sz="0" w:space="0" w:color="auto"/>
            <w:left w:val="none" w:sz="0" w:space="0" w:color="auto"/>
            <w:bottom w:val="none" w:sz="0" w:space="0" w:color="auto"/>
            <w:right w:val="none" w:sz="0" w:space="0" w:color="auto"/>
          </w:divBdr>
        </w:div>
        <w:div w:id="73012155">
          <w:marLeft w:val="0"/>
          <w:marRight w:val="0"/>
          <w:marTop w:val="0"/>
          <w:marBottom w:val="0"/>
          <w:divBdr>
            <w:top w:val="none" w:sz="0" w:space="0" w:color="auto"/>
            <w:left w:val="none" w:sz="0" w:space="0" w:color="auto"/>
            <w:bottom w:val="none" w:sz="0" w:space="0" w:color="auto"/>
            <w:right w:val="none" w:sz="0" w:space="0" w:color="auto"/>
          </w:divBdr>
        </w:div>
        <w:div w:id="1772243895">
          <w:marLeft w:val="0"/>
          <w:marRight w:val="0"/>
          <w:marTop w:val="0"/>
          <w:marBottom w:val="0"/>
          <w:divBdr>
            <w:top w:val="none" w:sz="0" w:space="0" w:color="auto"/>
            <w:left w:val="none" w:sz="0" w:space="0" w:color="auto"/>
            <w:bottom w:val="none" w:sz="0" w:space="0" w:color="auto"/>
            <w:right w:val="none" w:sz="0" w:space="0" w:color="auto"/>
          </w:divBdr>
        </w:div>
        <w:div w:id="1103188473">
          <w:marLeft w:val="0"/>
          <w:marRight w:val="0"/>
          <w:marTop w:val="0"/>
          <w:marBottom w:val="0"/>
          <w:divBdr>
            <w:top w:val="none" w:sz="0" w:space="0" w:color="auto"/>
            <w:left w:val="none" w:sz="0" w:space="0" w:color="auto"/>
            <w:bottom w:val="none" w:sz="0" w:space="0" w:color="auto"/>
            <w:right w:val="none" w:sz="0" w:space="0" w:color="auto"/>
          </w:divBdr>
        </w:div>
        <w:div w:id="1851137992">
          <w:marLeft w:val="0"/>
          <w:marRight w:val="0"/>
          <w:marTop w:val="0"/>
          <w:marBottom w:val="0"/>
          <w:divBdr>
            <w:top w:val="none" w:sz="0" w:space="0" w:color="auto"/>
            <w:left w:val="none" w:sz="0" w:space="0" w:color="auto"/>
            <w:bottom w:val="none" w:sz="0" w:space="0" w:color="auto"/>
            <w:right w:val="none" w:sz="0" w:space="0" w:color="auto"/>
          </w:divBdr>
        </w:div>
        <w:div w:id="1241981848">
          <w:marLeft w:val="0"/>
          <w:marRight w:val="0"/>
          <w:marTop w:val="0"/>
          <w:marBottom w:val="0"/>
          <w:divBdr>
            <w:top w:val="none" w:sz="0" w:space="0" w:color="auto"/>
            <w:left w:val="none" w:sz="0" w:space="0" w:color="auto"/>
            <w:bottom w:val="none" w:sz="0" w:space="0" w:color="auto"/>
            <w:right w:val="none" w:sz="0" w:space="0" w:color="auto"/>
          </w:divBdr>
        </w:div>
        <w:div w:id="117604253">
          <w:marLeft w:val="0"/>
          <w:marRight w:val="0"/>
          <w:marTop w:val="0"/>
          <w:marBottom w:val="0"/>
          <w:divBdr>
            <w:top w:val="none" w:sz="0" w:space="0" w:color="auto"/>
            <w:left w:val="none" w:sz="0" w:space="0" w:color="auto"/>
            <w:bottom w:val="none" w:sz="0" w:space="0" w:color="auto"/>
            <w:right w:val="none" w:sz="0" w:space="0" w:color="auto"/>
          </w:divBdr>
        </w:div>
        <w:div w:id="1360742077">
          <w:marLeft w:val="0"/>
          <w:marRight w:val="0"/>
          <w:marTop w:val="0"/>
          <w:marBottom w:val="0"/>
          <w:divBdr>
            <w:top w:val="none" w:sz="0" w:space="0" w:color="auto"/>
            <w:left w:val="none" w:sz="0" w:space="0" w:color="auto"/>
            <w:bottom w:val="none" w:sz="0" w:space="0" w:color="auto"/>
            <w:right w:val="none" w:sz="0" w:space="0" w:color="auto"/>
          </w:divBdr>
        </w:div>
        <w:div w:id="1819493267">
          <w:marLeft w:val="0"/>
          <w:marRight w:val="0"/>
          <w:marTop w:val="0"/>
          <w:marBottom w:val="0"/>
          <w:divBdr>
            <w:top w:val="none" w:sz="0" w:space="0" w:color="auto"/>
            <w:left w:val="none" w:sz="0" w:space="0" w:color="auto"/>
            <w:bottom w:val="none" w:sz="0" w:space="0" w:color="auto"/>
            <w:right w:val="none" w:sz="0" w:space="0" w:color="auto"/>
          </w:divBdr>
        </w:div>
        <w:div w:id="1815415796">
          <w:marLeft w:val="0"/>
          <w:marRight w:val="0"/>
          <w:marTop w:val="0"/>
          <w:marBottom w:val="0"/>
          <w:divBdr>
            <w:top w:val="none" w:sz="0" w:space="0" w:color="auto"/>
            <w:left w:val="none" w:sz="0" w:space="0" w:color="auto"/>
            <w:bottom w:val="none" w:sz="0" w:space="0" w:color="auto"/>
            <w:right w:val="none" w:sz="0" w:space="0" w:color="auto"/>
          </w:divBdr>
        </w:div>
        <w:div w:id="181747907">
          <w:marLeft w:val="0"/>
          <w:marRight w:val="0"/>
          <w:marTop w:val="0"/>
          <w:marBottom w:val="0"/>
          <w:divBdr>
            <w:top w:val="none" w:sz="0" w:space="0" w:color="auto"/>
            <w:left w:val="none" w:sz="0" w:space="0" w:color="auto"/>
            <w:bottom w:val="none" w:sz="0" w:space="0" w:color="auto"/>
            <w:right w:val="none" w:sz="0" w:space="0" w:color="auto"/>
          </w:divBdr>
        </w:div>
        <w:div w:id="485517481">
          <w:marLeft w:val="0"/>
          <w:marRight w:val="0"/>
          <w:marTop w:val="0"/>
          <w:marBottom w:val="0"/>
          <w:divBdr>
            <w:top w:val="none" w:sz="0" w:space="0" w:color="auto"/>
            <w:left w:val="none" w:sz="0" w:space="0" w:color="auto"/>
            <w:bottom w:val="none" w:sz="0" w:space="0" w:color="auto"/>
            <w:right w:val="none" w:sz="0" w:space="0" w:color="auto"/>
          </w:divBdr>
        </w:div>
        <w:div w:id="1266769444">
          <w:marLeft w:val="0"/>
          <w:marRight w:val="0"/>
          <w:marTop w:val="0"/>
          <w:marBottom w:val="0"/>
          <w:divBdr>
            <w:top w:val="none" w:sz="0" w:space="0" w:color="auto"/>
            <w:left w:val="none" w:sz="0" w:space="0" w:color="auto"/>
            <w:bottom w:val="none" w:sz="0" w:space="0" w:color="auto"/>
            <w:right w:val="none" w:sz="0" w:space="0" w:color="auto"/>
          </w:divBdr>
        </w:div>
        <w:div w:id="1056274477">
          <w:marLeft w:val="0"/>
          <w:marRight w:val="0"/>
          <w:marTop w:val="0"/>
          <w:marBottom w:val="0"/>
          <w:divBdr>
            <w:top w:val="none" w:sz="0" w:space="0" w:color="auto"/>
            <w:left w:val="none" w:sz="0" w:space="0" w:color="auto"/>
            <w:bottom w:val="none" w:sz="0" w:space="0" w:color="auto"/>
            <w:right w:val="none" w:sz="0" w:space="0" w:color="auto"/>
          </w:divBdr>
        </w:div>
        <w:div w:id="71315725">
          <w:marLeft w:val="0"/>
          <w:marRight w:val="0"/>
          <w:marTop w:val="0"/>
          <w:marBottom w:val="0"/>
          <w:divBdr>
            <w:top w:val="none" w:sz="0" w:space="0" w:color="auto"/>
            <w:left w:val="none" w:sz="0" w:space="0" w:color="auto"/>
            <w:bottom w:val="none" w:sz="0" w:space="0" w:color="auto"/>
            <w:right w:val="none" w:sz="0" w:space="0" w:color="auto"/>
          </w:divBdr>
        </w:div>
        <w:div w:id="1507548425">
          <w:marLeft w:val="0"/>
          <w:marRight w:val="0"/>
          <w:marTop w:val="0"/>
          <w:marBottom w:val="0"/>
          <w:divBdr>
            <w:top w:val="none" w:sz="0" w:space="0" w:color="auto"/>
            <w:left w:val="none" w:sz="0" w:space="0" w:color="auto"/>
            <w:bottom w:val="none" w:sz="0" w:space="0" w:color="auto"/>
            <w:right w:val="none" w:sz="0" w:space="0" w:color="auto"/>
          </w:divBdr>
        </w:div>
        <w:div w:id="1423140761">
          <w:marLeft w:val="0"/>
          <w:marRight w:val="0"/>
          <w:marTop w:val="0"/>
          <w:marBottom w:val="0"/>
          <w:divBdr>
            <w:top w:val="none" w:sz="0" w:space="0" w:color="auto"/>
            <w:left w:val="none" w:sz="0" w:space="0" w:color="auto"/>
            <w:bottom w:val="none" w:sz="0" w:space="0" w:color="auto"/>
            <w:right w:val="none" w:sz="0" w:space="0" w:color="auto"/>
          </w:divBdr>
        </w:div>
        <w:div w:id="300382023">
          <w:marLeft w:val="0"/>
          <w:marRight w:val="0"/>
          <w:marTop w:val="0"/>
          <w:marBottom w:val="0"/>
          <w:divBdr>
            <w:top w:val="none" w:sz="0" w:space="0" w:color="auto"/>
            <w:left w:val="none" w:sz="0" w:space="0" w:color="auto"/>
            <w:bottom w:val="none" w:sz="0" w:space="0" w:color="auto"/>
            <w:right w:val="none" w:sz="0" w:space="0" w:color="auto"/>
          </w:divBdr>
        </w:div>
        <w:div w:id="39210787">
          <w:marLeft w:val="0"/>
          <w:marRight w:val="0"/>
          <w:marTop w:val="0"/>
          <w:marBottom w:val="0"/>
          <w:divBdr>
            <w:top w:val="none" w:sz="0" w:space="0" w:color="auto"/>
            <w:left w:val="none" w:sz="0" w:space="0" w:color="auto"/>
            <w:bottom w:val="none" w:sz="0" w:space="0" w:color="auto"/>
            <w:right w:val="none" w:sz="0" w:space="0" w:color="auto"/>
          </w:divBdr>
        </w:div>
        <w:div w:id="308290639">
          <w:marLeft w:val="0"/>
          <w:marRight w:val="0"/>
          <w:marTop w:val="0"/>
          <w:marBottom w:val="0"/>
          <w:divBdr>
            <w:top w:val="none" w:sz="0" w:space="0" w:color="auto"/>
            <w:left w:val="none" w:sz="0" w:space="0" w:color="auto"/>
            <w:bottom w:val="none" w:sz="0" w:space="0" w:color="auto"/>
            <w:right w:val="none" w:sz="0" w:space="0" w:color="auto"/>
          </w:divBdr>
        </w:div>
        <w:div w:id="1935941840">
          <w:marLeft w:val="0"/>
          <w:marRight w:val="0"/>
          <w:marTop w:val="0"/>
          <w:marBottom w:val="0"/>
          <w:divBdr>
            <w:top w:val="none" w:sz="0" w:space="0" w:color="auto"/>
            <w:left w:val="none" w:sz="0" w:space="0" w:color="auto"/>
            <w:bottom w:val="none" w:sz="0" w:space="0" w:color="auto"/>
            <w:right w:val="none" w:sz="0" w:space="0" w:color="auto"/>
          </w:divBdr>
        </w:div>
        <w:div w:id="1272319970">
          <w:marLeft w:val="0"/>
          <w:marRight w:val="0"/>
          <w:marTop w:val="0"/>
          <w:marBottom w:val="0"/>
          <w:divBdr>
            <w:top w:val="none" w:sz="0" w:space="0" w:color="auto"/>
            <w:left w:val="none" w:sz="0" w:space="0" w:color="auto"/>
            <w:bottom w:val="none" w:sz="0" w:space="0" w:color="auto"/>
            <w:right w:val="none" w:sz="0" w:space="0" w:color="auto"/>
          </w:divBdr>
        </w:div>
        <w:div w:id="1613052068">
          <w:marLeft w:val="0"/>
          <w:marRight w:val="0"/>
          <w:marTop w:val="0"/>
          <w:marBottom w:val="0"/>
          <w:divBdr>
            <w:top w:val="none" w:sz="0" w:space="0" w:color="auto"/>
            <w:left w:val="none" w:sz="0" w:space="0" w:color="auto"/>
            <w:bottom w:val="none" w:sz="0" w:space="0" w:color="auto"/>
            <w:right w:val="none" w:sz="0" w:space="0" w:color="auto"/>
          </w:divBdr>
        </w:div>
        <w:div w:id="2140344653">
          <w:marLeft w:val="0"/>
          <w:marRight w:val="0"/>
          <w:marTop w:val="0"/>
          <w:marBottom w:val="0"/>
          <w:divBdr>
            <w:top w:val="none" w:sz="0" w:space="0" w:color="auto"/>
            <w:left w:val="none" w:sz="0" w:space="0" w:color="auto"/>
            <w:bottom w:val="none" w:sz="0" w:space="0" w:color="auto"/>
            <w:right w:val="none" w:sz="0" w:space="0" w:color="auto"/>
          </w:divBdr>
        </w:div>
        <w:div w:id="1278221381">
          <w:marLeft w:val="0"/>
          <w:marRight w:val="0"/>
          <w:marTop w:val="0"/>
          <w:marBottom w:val="0"/>
          <w:divBdr>
            <w:top w:val="none" w:sz="0" w:space="0" w:color="auto"/>
            <w:left w:val="none" w:sz="0" w:space="0" w:color="auto"/>
            <w:bottom w:val="none" w:sz="0" w:space="0" w:color="auto"/>
            <w:right w:val="none" w:sz="0" w:space="0" w:color="auto"/>
          </w:divBdr>
        </w:div>
        <w:div w:id="453908852">
          <w:marLeft w:val="0"/>
          <w:marRight w:val="0"/>
          <w:marTop w:val="0"/>
          <w:marBottom w:val="0"/>
          <w:divBdr>
            <w:top w:val="none" w:sz="0" w:space="0" w:color="auto"/>
            <w:left w:val="none" w:sz="0" w:space="0" w:color="auto"/>
            <w:bottom w:val="none" w:sz="0" w:space="0" w:color="auto"/>
            <w:right w:val="none" w:sz="0" w:space="0" w:color="auto"/>
          </w:divBdr>
        </w:div>
        <w:div w:id="8677785">
          <w:marLeft w:val="0"/>
          <w:marRight w:val="0"/>
          <w:marTop w:val="0"/>
          <w:marBottom w:val="0"/>
          <w:divBdr>
            <w:top w:val="none" w:sz="0" w:space="0" w:color="auto"/>
            <w:left w:val="none" w:sz="0" w:space="0" w:color="auto"/>
            <w:bottom w:val="none" w:sz="0" w:space="0" w:color="auto"/>
            <w:right w:val="none" w:sz="0" w:space="0" w:color="auto"/>
          </w:divBdr>
        </w:div>
        <w:div w:id="730225730">
          <w:marLeft w:val="0"/>
          <w:marRight w:val="0"/>
          <w:marTop w:val="0"/>
          <w:marBottom w:val="0"/>
          <w:divBdr>
            <w:top w:val="none" w:sz="0" w:space="0" w:color="auto"/>
            <w:left w:val="none" w:sz="0" w:space="0" w:color="auto"/>
            <w:bottom w:val="none" w:sz="0" w:space="0" w:color="auto"/>
            <w:right w:val="none" w:sz="0" w:space="0" w:color="auto"/>
          </w:divBdr>
        </w:div>
        <w:div w:id="2012102709">
          <w:marLeft w:val="0"/>
          <w:marRight w:val="0"/>
          <w:marTop w:val="0"/>
          <w:marBottom w:val="0"/>
          <w:divBdr>
            <w:top w:val="none" w:sz="0" w:space="0" w:color="auto"/>
            <w:left w:val="none" w:sz="0" w:space="0" w:color="auto"/>
            <w:bottom w:val="none" w:sz="0" w:space="0" w:color="auto"/>
            <w:right w:val="none" w:sz="0" w:space="0" w:color="auto"/>
          </w:divBdr>
        </w:div>
        <w:div w:id="1382897594">
          <w:marLeft w:val="0"/>
          <w:marRight w:val="0"/>
          <w:marTop w:val="0"/>
          <w:marBottom w:val="0"/>
          <w:divBdr>
            <w:top w:val="none" w:sz="0" w:space="0" w:color="auto"/>
            <w:left w:val="none" w:sz="0" w:space="0" w:color="auto"/>
            <w:bottom w:val="none" w:sz="0" w:space="0" w:color="auto"/>
            <w:right w:val="none" w:sz="0" w:space="0" w:color="auto"/>
          </w:divBdr>
        </w:div>
        <w:div w:id="793866013">
          <w:marLeft w:val="0"/>
          <w:marRight w:val="0"/>
          <w:marTop w:val="0"/>
          <w:marBottom w:val="0"/>
          <w:divBdr>
            <w:top w:val="none" w:sz="0" w:space="0" w:color="auto"/>
            <w:left w:val="none" w:sz="0" w:space="0" w:color="auto"/>
            <w:bottom w:val="none" w:sz="0" w:space="0" w:color="auto"/>
            <w:right w:val="none" w:sz="0" w:space="0" w:color="auto"/>
          </w:divBdr>
        </w:div>
        <w:div w:id="1462381593">
          <w:marLeft w:val="0"/>
          <w:marRight w:val="0"/>
          <w:marTop w:val="0"/>
          <w:marBottom w:val="0"/>
          <w:divBdr>
            <w:top w:val="none" w:sz="0" w:space="0" w:color="auto"/>
            <w:left w:val="none" w:sz="0" w:space="0" w:color="auto"/>
            <w:bottom w:val="none" w:sz="0" w:space="0" w:color="auto"/>
            <w:right w:val="none" w:sz="0" w:space="0" w:color="auto"/>
          </w:divBdr>
        </w:div>
        <w:div w:id="1486162847">
          <w:marLeft w:val="0"/>
          <w:marRight w:val="0"/>
          <w:marTop w:val="0"/>
          <w:marBottom w:val="0"/>
          <w:divBdr>
            <w:top w:val="none" w:sz="0" w:space="0" w:color="auto"/>
            <w:left w:val="none" w:sz="0" w:space="0" w:color="auto"/>
            <w:bottom w:val="none" w:sz="0" w:space="0" w:color="auto"/>
            <w:right w:val="none" w:sz="0" w:space="0" w:color="auto"/>
          </w:divBdr>
        </w:div>
        <w:div w:id="1455715640">
          <w:marLeft w:val="0"/>
          <w:marRight w:val="0"/>
          <w:marTop w:val="0"/>
          <w:marBottom w:val="0"/>
          <w:divBdr>
            <w:top w:val="none" w:sz="0" w:space="0" w:color="auto"/>
            <w:left w:val="none" w:sz="0" w:space="0" w:color="auto"/>
            <w:bottom w:val="none" w:sz="0" w:space="0" w:color="auto"/>
            <w:right w:val="none" w:sz="0" w:space="0" w:color="auto"/>
          </w:divBdr>
        </w:div>
        <w:div w:id="403913927">
          <w:marLeft w:val="0"/>
          <w:marRight w:val="0"/>
          <w:marTop w:val="0"/>
          <w:marBottom w:val="0"/>
          <w:divBdr>
            <w:top w:val="none" w:sz="0" w:space="0" w:color="auto"/>
            <w:left w:val="none" w:sz="0" w:space="0" w:color="auto"/>
            <w:bottom w:val="none" w:sz="0" w:space="0" w:color="auto"/>
            <w:right w:val="none" w:sz="0" w:space="0" w:color="auto"/>
          </w:divBdr>
        </w:div>
        <w:div w:id="960722775">
          <w:marLeft w:val="0"/>
          <w:marRight w:val="0"/>
          <w:marTop w:val="0"/>
          <w:marBottom w:val="0"/>
          <w:divBdr>
            <w:top w:val="none" w:sz="0" w:space="0" w:color="auto"/>
            <w:left w:val="none" w:sz="0" w:space="0" w:color="auto"/>
            <w:bottom w:val="none" w:sz="0" w:space="0" w:color="auto"/>
            <w:right w:val="none" w:sz="0" w:space="0" w:color="auto"/>
          </w:divBdr>
        </w:div>
        <w:div w:id="1721443463">
          <w:marLeft w:val="0"/>
          <w:marRight w:val="0"/>
          <w:marTop w:val="0"/>
          <w:marBottom w:val="0"/>
          <w:divBdr>
            <w:top w:val="none" w:sz="0" w:space="0" w:color="auto"/>
            <w:left w:val="none" w:sz="0" w:space="0" w:color="auto"/>
            <w:bottom w:val="none" w:sz="0" w:space="0" w:color="auto"/>
            <w:right w:val="none" w:sz="0" w:space="0" w:color="auto"/>
          </w:divBdr>
        </w:div>
        <w:div w:id="1464734614">
          <w:marLeft w:val="0"/>
          <w:marRight w:val="0"/>
          <w:marTop w:val="0"/>
          <w:marBottom w:val="0"/>
          <w:divBdr>
            <w:top w:val="none" w:sz="0" w:space="0" w:color="auto"/>
            <w:left w:val="none" w:sz="0" w:space="0" w:color="auto"/>
            <w:bottom w:val="none" w:sz="0" w:space="0" w:color="auto"/>
            <w:right w:val="none" w:sz="0" w:space="0" w:color="auto"/>
          </w:divBdr>
        </w:div>
        <w:div w:id="1923223961">
          <w:marLeft w:val="0"/>
          <w:marRight w:val="0"/>
          <w:marTop w:val="0"/>
          <w:marBottom w:val="0"/>
          <w:divBdr>
            <w:top w:val="none" w:sz="0" w:space="0" w:color="auto"/>
            <w:left w:val="none" w:sz="0" w:space="0" w:color="auto"/>
            <w:bottom w:val="none" w:sz="0" w:space="0" w:color="auto"/>
            <w:right w:val="none" w:sz="0" w:space="0" w:color="auto"/>
          </w:divBdr>
        </w:div>
        <w:div w:id="386493770">
          <w:marLeft w:val="0"/>
          <w:marRight w:val="0"/>
          <w:marTop w:val="0"/>
          <w:marBottom w:val="0"/>
          <w:divBdr>
            <w:top w:val="none" w:sz="0" w:space="0" w:color="auto"/>
            <w:left w:val="none" w:sz="0" w:space="0" w:color="auto"/>
            <w:bottom w:val="none" w:sz="0" w:space="0" w:color="auto"/>
            <w:right w:val="none" w:sz="0" w:space="0" w:color="auto"/>
          </w:divBdr>
        </w:div>
        <w:div w:id="1569802117">
          <w:marLeft w:val="0"/>
          <w:marRight w:val="0"/>
          <w:marTop w:val="0"/>
          <w:marBottom w:val="0"/>
          <w:divBdr>
            <w:top w:val="none" w:sz="0" w:space="0" w:color="auto"/>
            <w:left w:val="none" w:sz="0" w:space="0" w:color="auto"/>
            <w:bottom w:val="none" w:sz="0" w:space="0" w:color="auto"/>
            <w:right w:val="none" w:sz="0" w:space="0" w:color="auto"/>
          </w:divBdr>
        </w:div>
        <w:div w:id="1434856751">
          <w:marLeft w:val="0"/>
          <w:marRight w:val="0"/>
          <w:marTop w:val="0"/>
          <w:marBottom w:val="0"/>
          <w:divBdr>
            <w:top w:val="none" w:sz="0" w:space="0" w:color="auto"/>
            <w:left w:val="none" w:sz="0" w:space="0" w:color="auto"/>
            <w:bottom w:val="none" w:sz="0" w:space="0" w:color="auto"/>
            <w:right w:val="none" w:sz="0" w:space="0" w:color="auto"/>
          </w:divBdr>
        </w:div>
        <w:div w:id="2012485634">
          <w:marLeft w:val="0"/>
          <w:marRight w:val="0"/>
          <w:marTop w:val="0"/>
          <w:marBottom w:val="0"/>
          <w:divBdr>
            <w:top w:val="none" w:sz="0" w:space="0" w:color="auto"/>
            <w:left w:val="none" w:sz="0" w:space="0" w:color="auto"/>
            <w:bottom w:val="none" w:sz="0" w:space="0" w:color="auto"/>
            <w:right w:val="none" w:sz="0" w:space="0" w:color="auto"/>
          </w:divBdr>
        </w:div>
        <w:div w:id="176962765">
          <w:marLeft w:val="0"/>
          <w:marRight w:val="0"/>
          <w:marTop w:val="0"/>
          <w:marBottom w:val="0"/>
          <w:divBdr>
            <w:top w:val="none" w:sz="0" w:space="0" w:color="auto"/>
            <w:left w:val="none" w:sz="0" w:space="0" w:color="auto"/>
            <w:bottom w:val="none" w:sz="0" w:space="0" w:color="auto"/>
            <w:right w:val="none" w:sz="0" w:space="0" w:color="auto"/>
          </w:divBdr>
        </w:div>
        <w:div w:id="482091039">
          <w:marLeft w:val="0"/>
          <w:marRight w:val="0"/>
          <w:marTop w:val="0"/>
          <w:marBottom w:val="0"/>
          <w:divBdr>
            <w:top w:val="none" w:sz="0" w:space="0" w:color="auto"/>
            <w:left w:val="none" w:sz="0" w:space="0" w:color="auto"/>
            <w:bottom w:val="none" w:sz="0" w:space="0" w:color="auto"/>
            <w:right w:val="none" w:sz="0" w:space="0" w:color="auto"/>
          </w:divBdr>
        </w:div>
        <w:div w:id="1267736763">
          <w:marLeft w:val="0"/>
          <w:marRight w:val="0"/>
          <w:marTop w:val="0"/>
          <w:marBottom w:val="0"/>
          <w:divBdr>
            <w:top w:val="none" w:sz="0" w:space="0" w:color="auto"/>
            <w:left w:val="none" w:sz="0" w:space="0" w:color="auto"/>
            <w:bottom w:val="none" w:sz="0" w:space="0" w:color="auto"/>
            <w:right w:val="none" w:sz="0" w:space="0" w:color="auto"/>
          </w:divBdr>
        </w:div>
        <w:div w:id="1144203195">
          <w:marLeft w:val="0"/>
          <w:marRight w:val="0"/>
          <w:marTop w:val="0"/>
          <w:marBottom w:val="0"/>
          <w:divBdr>
            <w:top w:val="none" w:sz="0" w:space="0" w:color="auto"/>
            <w:left w:val="none" w:sz="0" w:space="0" w:color="auto"/>
            <w:bottom w:val="none" w:sz="0" w:space="0" w:color="auto"/>
            <w:right w:val="none" w:sz="0" w:space="0" w:color="auto"/>
          </w:divBdr>
        </w:div>
        <w:div w:id="1128278674">
          <w:marLeft w:val="0"/>
          <w:marRight w:val="0"/>
          <w:marTop w:val="0"/>
          <w:marBottom w:val="0"/>
          <w:divBdr>
            <w:top w:val="none" w:sz="0" w:space="0" w:color="auto"/>
            <w:left w:val="none" w:sz="0" w:space="0" w:color="auto"/>
            <w:bottom w:val="none" w:sz="0" w:space="0" w:color="auto"/>
            <w:right w:val="none" w:sz="0" w:space="0" w:color="auto"/>
          </w:divBdr>
        </w:div>
        <w:div w:id="1164903005">
          <w:marLeft w:val="0"/>
          <w:marRight w:val="0"/>
          <w:marTop w:val="0"/>
          <w:marBottom w:val="0"/>
          <w:divBdr>
            <w:top w:val="none" w:sz="0" w:space="0" w:color="auto"/>
            <w:left w:val="none" w:sz="0" w:space="0" w:color="auto"/>
            <w:bottom w:val="none" w:sz="0" w:space="0" w:color="auto"/>
            <w:right w:val="none" w:sz="0" w:space="0" w:color="auto"/>
          </w:divBdr>
        </w:div>
        <w:div w:id="1092236755">
          <w:marLeft w:val="0"/>
          <w:marRight w:val="0"/>
          <w:marTop w:val="0"/>
          <w:marBottom w:val="0"/>
          <w:divBdr>
            <w:top w:val="none" w:sz="0" w:space="0" w:color="auto"/>
            <w:left w:val="none" w:sz="0" w:space="0" w:color="auto"/>
            <w:bottom w:val="none" w:sz="0" w:space="0" w:color="auto"/>
            <w:right w:val="none" w:sz="0" w:space="0" w:color="auto"/>
          </w:divBdr>
        </w:div>
        <w:div w:id="1942641856">
          <w:marLeft w:val="0"/>
          <w:marRight w:val="0"/>
          <w:marTop w:val="0"/>
          <w:marBottom w:val="0"/>
          <w:divBdr>
            <w:top w:val="none" w:sz="0" w:space="0" w:color="auto"/>
            <w:left w:val="none" w:sz="0" w:space="0" w:color="auto"/>
            <w:bottom w:val="none" w:sz="0" w:space="0" w:color="auto"/>
            <w:right w:val="none" w:sz="0" w:space="0" w:color="auto"/>
          </w:divBdr>
        </w:div>
        <w:div w:id="1192458470">
          <w:marLeft w:val="0"/>
          <w:marRight w:val="0"/>
          <w:marTop w:val="0"/>
          <w:marBottom w:val="0"/>
          <w:divBdr>
            <w:top w:val="none" w:sz="0" w:space="0" w:color="auto"/>
            <w:left w:val="none" w:sz="0" w:space="0" w:color="auto"/>
            <w:bottom w:val="none" w:sz="0" w:space="0" w:color="auto"/>
            <w:right w:val="none" w:sz="0" w:space="0" w:color="auto"/>
          </w:divBdr>
        </w:div>
        <w:div w:id="1078330014">
          <w:marLeft w:val="0"/>
          <w:marRight w:val="0"/>
          <w:marTop w:val="0"/>
          <w:marBottom w:val="0"/>
          <w:divBdr>
            <w:top w:val="none" w:sz="0" w:space="0" w:color="auto"/>
            <w:left w:val="none" w:sz="0" w:space="0" w:color="auto"/>
            <w:bottom w:val="none" w:sz="0" w:space="0" w:color="auto"/>
            <w:right w:val="none" w:sz="0" w:space="0" w:color="auto"/>
          </w:divBdr>
        </w:div>
        <w:div w:id="1944876952">
          <w:marLeft w:val="0"/>
          <w:marRight w:val="0"/>
          <w:marTop w:val="0"/>
          <w:marBottom w:val="0"/>
          <w:divBdr>
            <w:top w:val="none" w:sz="0" w:space="0" w:color="auto"/>
            <w:left w:val="none" w:sz="0" w:space="0" w:color="auto"/>
            <w:bottom w:val="none" w:sz="0" w:space="0" w:color="auto"/>
            <w:right w:val="none" w:sz="0" w:space="0" w:color="auto"/>
          </w:divBdr>
        </w:div>
        <w:div w:id="622073618">
          <w:marLeft w:val="0"/>
          <w:marRight w:val="0"/>
          <w:marTop w:val="0"/>
          <w:marBottom w:val="0"/>
          <w:divBdr>
            <w:top w:val="none" w:sz="0" w:space="0" w:color="auto"/>
            <w:left w:val="none" w:sz="0" w:space="0" w:color="auto"/>
            <w:bottom w:val="none" w:sz="0" w:space="0" w:color="auto"/>
            <w:right w:val="none" w:sz="0" w:space="0" w:color="auto"/>
          </w:divBdr>
        </w:div>
        <w:div w:id="243221357">
          <w:marLeft w:val="0"/>
          <w:marRight w:val="0"/>
          <w:marTop w:val="0"/>
          <w:marBottom w:val="0"/>
          <w:divBdr>
            <w:top w:val="none" w:sz="0" w:space="0" w:color="auto"/>
            <w:left w:val="none" w:sz="0" w:space="0" w:color="auto"/>
            <w:bottom w:val="none" w:sz="0" w:space="0" w:color="auto"/>
            <w:right w:val="none" w:sz="0" w:space="0" w:color="auto"/>
          </w:divBdr>
        </w:div>
        <w:div w:id="1476139024">
          <w:marLeft w:val="0"/>
          <w:marRight w:val="0"/>
          <w:marTop w:val="0"/>
          <w:marBottom w:val="0"/>
          <w:divBdr>
            <w:top w:val="none" w:sz="0" w:space="0" w:color="auto"/>
            <w:left w:val="none" w:sz="0" w:space="0" w:color="auto"/>
            <w:bottom w:val="none" w:sz="0" w:space="0" w:color="auto"/>
            <w:right w:val="none" w:sz="0" w:space="0" w:color="auto"/>
          </w:divBdr>
        </w:div>
        <w:div w:id="635335775">
          <w:marLeft w:val="0"/>
          <w:marRight w:val="0"/>
          <w:marTop w:val="0"/>
          <w:marBottom w:val="0"/>
          <w:divBdr>
            <w:top w:val="none" w:sz="0" w:space="0" w:color="auto"/>
            <w:left w:val="none" w:sz="0" w:space="0" w:color="auto"/>
            <w:bottom w:val="none" w:sz="0" w:space="0" w:color="auto"/>
            <w:right w:val="none" w:sz="0" w:space="0" w:color="auto"/>
          </w:divBdr>
        </w:div>
        <w:div w:id="342635245">
          <w:marLeft w:val="0"/>
          <w:marRight w:val="0"/>
          <w:marTop w:val="0"/>
          <w:marBottom w:val="0"/>
          <w:divBdr>
            <w:top w:val="none" w:sz="0" w:space="0" w:color="auto"/>
            <w:left w:val="none" w:sz="0" w:space="0" w:color="auto"/>
            <w:bottom w:val="none" w:sz="0" w:space="0" w:color="auto"/>
            <w:right w:val="none" w:sz="0" w:space="0" w:color="auto"/>
          </w:divBdr>
        </w:div>
        <w:div w:id="973169917">
          <w:marLeft w:val="0"/>
          <w:marRight w:val="0"/>
          <w:marTop w:val="0"/>
          <w:marBottom w:val="0"/>
          <w:divBdr>
            <w:top w:val="none" w:sz="0" w:space="0" w:color="auto"/>
            <w:left w:val="none" w:sz="0" w:space="0" w:color="auto"/>
            <w:bottom w:val="none" w:sz="0" w:space="0" w:color="auto"/>
            <w:right w:val="none" w:sz="0" w:space="0" w:color="auto"/>
          </w:divBdr>
        </w:div>
        <w:div w:id="1576814977">
          <w:marLeft w:val="0"/>
          <w:marRight w:val="0"/>
          <w:marTop w:val="0"/>
          <w:marBottom w:val="0"/>
          <w:divBdr>
            <w:top w:val="none" w:sz="0" w:space="0" w:color="auto"/>
            <w:left w:val="none" w:sz="0" w:space="0" w:color="auto"/>
            <w:bottom w:val="none" w:sz="0" w:space="0" w:color="auto"/>
            <w:right w:val="none" w:sz="0" w:space="0" w:color="auto"/>
          </w:divBdr>
        </w:div>
        <w:div w:id="1853571931">
          <w:marLeft w:val="0"/>
          <w:marRight w:val="0"/>
          <w:marTop w:val="0"/>
          <w:marBottom w:val="0"/>
          <w:divBdr>
            <w:top w:val="none" w:sz="0" w:space="0" w:color="auto"/>
            <w:left w:val="none" w:sz="0" w:space="0" w:color="auto"/>
            <w:bottom w:val="none" w:sz="0" w:space="0" w:color="auto"/>
            <w:right w:val="none" w:sz="0" w:space="0" w:color="auto"/>
          </w:divBdr>
        </w:div>
        <w:div w:id="617874783">
          <w:marLeft w:val="0"/>
          <w:marRight w:val="0"/>
          <w:marTop w:val="0"/>
          <w:marBottom w:val="0"/>
          <w:divBdr>
            <w:top w:val="none" w:sz="0" w:space="0" w:color="auto"/>
            <w:left w:val="none" w:sz="0" w:space="0" w:color="auto"/>
            <w:bottom w:val="none" w:sz="0" w:space="0" w:color="auto"/>
            <w:right w:val="none" w:sz="0" w:space="0" w:color="auto"/>
          </w:divBdr>
        </w:div>
        <w:div w:id="152332472">
          <w:marLeft w:val="0"/>
          <w:marRight w:val="0"/>
          <w:marTop w:val="0"/>
          <w:marBottom w:val="0"/>
          <w:divBdr>
            <w:top w:val="none" w:sz="0" w:space="0" w:color="auto"/>
            <w:left w:val="none" w:sz="0" w:space="0" w:color="auto"/>
            <w:bottom w:val="none" w:sz="0" w:space="0" w:color="auto"/>
            <w:right w:val="none" w:sz="0" w:space="0" w:color="auto"/>
          </w:divBdr>
        </w:div>
        <w:div w:id="2114326570">
          <w:marLeft w:val="0"/>
          <w:marRight w:val="0"/>
          <w:marTop w:val="0"/>
          <w:marBottom w:val="0"/>
          <w:divBdr>
            <w:top w:val="none" w:sz="0" w:space="0" w:color="auto"/>
            <w:left w:val="none" w:sz="0" w:space="0" w:color="auto"/>
            <w:bottom w:val="none" w:sz="0" w:space="0" w:color="auto"/>
            <w:right w:val="none" w:sz="0" w:space="0" w:color="auto"/>
          </w:divBdr>
        </w:div>
        <w:div w:id="772940359">
          <w:marLeft w:val="0"/>
          <w:marRight w:val="0"/>
          <w:marTop w:val="0"/>
          <w:marBottom w:val="0"/>
          <w:divBdr>
            <w:top w:val="none" w:sz="0" w:space="0" w:color="auto"/>
            <w:left w:val="none" w:sz="0" w:space="0" w:color="auto"/>
            <w:bottom w:val="none" w:sz="0" w:space="0" w:color="auto"/>
            <w:right w:val="none" w:sz="0" w:space="0" w:color="auto"/>
          </w:divBdr>
        </w:div>
        <w:div w:id="2561760">
          <w:marLeft w:val="0"/>
          <w:marRight w:val="0"/>
          <w:marTop w:val="0"/>
          <w:marBottom w:val="0"/>
          <w:divBdr>
            <w:top w:val="none" w:sz="0" w:space="0" w:color="auto"/>
            <w:left w:val="none" w:sz="0" w:space="0" w:color="auto"/>
            <w:bottom w:val="none" w:sz="0" w:space="0" w:color="auto"/>
            <w:right w:val="none" w:sz="0" w:space="0" w:color="auto"/>
          </w:divBdr>
        </w:div>
        <w:div w:id="567033085">
          <w:marLeft w:val="0"/>
          <w:marRight w:val="0"/>
          <w:marTop w:val="0"/>
          <w:marBottom w:val="0"/>
          <w:divBdr>
            <w:top w:val="none" w:sz="0" w:space="0" w:color="auto"/>
            <w:left w:val="none" w:sz="0" w:space="0" w:color="auto"/>
            <w:bottom w:val="none" w:sz="0" w:space="0" w:color="auto"/>
            <w:right w:val="none" w:sz="0" w:space="0" w:color="auto"/>
          </w:divBdr>
        </w:div>
        <w:div w:id="1387535738">
          <w:marLeft w:val="0"/>
          <w:marRight w:val="0"/>
          <w:marTop w:val="0"/>
          <w:marBottom w:val="0"/>
          <w:divBdr>
            <w:top w:val="none" w:sz="0" w:space="0" w:color="auto"/>
            <w:left w:val="none" w:sz="0" w:space="0" w:color="auto"/>
            <w:bottom w:val="none" w:sz="0" w:space="0" w:color="auto"/>
            <w:right w:val="none" w:sz="0" w:space="0" w:color="auto"/>
          </w:divBdr>
        </w:div>
        <w:div w:id="1887598533">
          <w:marLeft w:val="0"/>
          <w:marRight w:val="0"/>
          <w:marTop w:val="0"/>
          <w:marBottom w:val="0"/>
          <w:divBdr>
            <w:top w:val="none" w:sz="0" w:space="0" w:color="auto"/>
            <w:left w:val="none" w:sz="0" w:space="0" w:color="auto"/>
            <w:bottom w:val="none" w:sz="0" w:space="0" w:color="auto"/>
            <w:right w:val="none" w:sz="0" w:space="0" w:color="auto"/>
          </w:divBdr>
        </w:div>
        <w:div w:id="1815102027">
          <w:marLeft w:val="0"/>
          <w:marRight w:val="0"/>
          <w:marTop w:val="0"/>
          <w:marBottom w:val="0"/>
          <w:divBdr>
            <w:top w:val="none" w:sz="0" w:space="0" w:color="auto"/>
            <w:left w:val="none" w:sz="0" w:space="0" w:color="auto"/>
            <w:bottom w:val="none" w:sz="0" w:space="0" w:color="auto"/>
            <w:right w:val="none" w:sz="0" w:space="0" w:color="auto"/>
          </w:divBdr>
        </w:div>
        <w:div w:id="1277978223">
          <w:marLeft w:val="0"/>
          <w:marRight w:val="0"/>
          <w:marTop w:val="0"/>
          <w:marBottom w:val="0"/>
          <w:divBdr>
            <w:top w:val="none" w:sz="0" w:space="0" w:color="auto"/>
            <w:left w:val="none" w:sz="0" w:space="0" w:color="auto"/>
            <w:bottom w:val="none" w:sz="0" w:space="0" w:color="auto"/>
            <w:right w:val="none" w:sz="0" w:space="0" w:color="auto"/>
          </w:divBdr>
        </w:div>
        <w:div w:id="1535344000">
          <w:marLeft w:val="0"/>
          <w:marRight w:val="0"/>
          <w:marTop w:val="0"/>
          <w:marBottom w:val="0"/>
          <w:divBdr>
            <w:top w:val="none" w:sz="0" w:space="0" w:color="auto"/>
            <w:left w:val="none" w:sz="0" w:space="0" w:color="auto"/>
            <w:bottom w:val="none" w:sz="0" w:space="0" w:color="auto"/>
            <w:right w:val="none" w:sz="0" w:space="0" w:color="auto"/>
          </w:divBdr>
        </w:div>
        <w:div w:id="1191067213">
          <w:marLeft w:val="0"/>
          <w:marRight w:val="0"/>
          <w:marTop w:val="0"/>
          <w:marBottom w:val="0"/>
          <w:divBdr>
            <w:top w:val="none" w:sz="0" w:space="0" w:color="auto"/>
            <w:left w:val="none" w:sz="0" w:space="0" w:color="auto"/>
            <w:bottom w:val="none" w:sz="0" w:space="0" w:color="auto"/>
            <w:right w:val="none" w:sz="0" w:space="0" w:color="auto"/>
          </w:divBdr>
        </w:div>
        <w:div w:id="603390523">
          <w:marLeft w:val="0"/>
          <w:marRight w:val="0"/>
          <w:marTop w:val="0"/>
          <w:marBottom w:val="0"/>
          <w:divBdr>
            <w:top w:val="none" w:sz="0" w:space="0" w:color="auto"/>
            <w:left w:val="none" w:sz="0" w:space="0" w:color="auto"/>
            <w:bottom w:val="none" w:sz="0" w:space="0" w:color="auto"/>
            <w:right w:val="none" w:sz="0" w:space="0" w:color="auto"/>
          </w:divBdr>
        </w:div>
        <w:div w:id="496381730">
          <w:marLeft w:val="0"/>
          <w:marRight w:val="0"/>
          <w:marTop w:val="0"/>
          <w:marBottom w:val="0"/>
          <w:divBdr>
            <w:top w:val="none" w:sz="0" w:space="0" w:color="auto"/>
            <w:left w:val="none" w:sz="0" w:space="0" w:color="auto"/>
            <w:bottom w:val="none" w:sz="0" w:space="0" w:color="auto"/>
            <w:right w:val="none" w:sz="0" w:space="0" w:color="auto"/>
          </w:divBdr>
        </w:div>
        <w:div w:id="980113912">
          <w:marLeft w:val="0"/>
          <w:marRight w:val="0"/>
          <w:marTop w:val="0"/>
          <w:marBottom w:val="0"/>
          <w:divBdr>
            <w:top w:val="none" w:sz="0" w:space="0" w:color="auto"/>
            <w:left w:val="none" w:sz="0" w:space="0" w:color="auto"/>
            <w:bottom w:val="none" w:sz="0" w:space="0" w:color="auto"/>
            <w:right w:val="none" w:sz="0" w:space="0" w:color="auto"/>
          </w:divBdr>
        </w:div>
        <w:div w:id="821313834">
          <w:marLeft w:val="0"/>
          <w:marRight w:val="0"/>
          <w:marTop w:val="0"/>
          <w:marBottom w:val="0"/>
          <w:divBdr>
            <w:top w:val="none" w:sz="0" w:space="0" w:color="auto"/>
            <w:left w:val="none" w:sz="0" w:space="0" w:color="auto"/>
            <w:bottom w:val="none" w:sz="0" w:space="0" w:color="auto"/>
            <w:right w:val="none" w:sz="0" w:space="0" w:color="auto"/>
          </w:divBdr>
        </w:div>
        <w:div w:id="2100170925">
          <w:marLeft w:val="0"/>
          <w:marRight w:val="0"/>
          <w:marTop w:val="0"/>
          <w:marBottom w:val="0"/>
          <w:divBdr>
            <w:top w:val="none" w:sz="0" w:space="0" w:color="auto"/>
            <w:left w:val="none" w:sz="0" w:space="0" w:color="auto"/>
            <w:bottom w:val="none" w:sz="0" w:space="0" w:color="auto"/>
            <w:right w:val="none" w:sz="0" w:space="0" w:color="auto"/>
          </w:divBdr>
        </w:div>
        <w:div w:id="1251817590">
          <w:marLeft w:val="0"/>
          <w:marRight w:val="0"/>
          <w:marTop w:val="0"/>
          <w:marBottom w:val="0"/>
          <w:divBdr>
            <w:top w:val="none" w:sz="0" w:space="0" w:color="auto"/>
            <w:left w:val="none" w:sz="0" w:space="0" w:color="auto"/>
            <w:bottom w:val="none" w:sz="0" w:space="0" w:color="auto"/>
            <w:right w:val="none" w:sz="0" w:space="0" w:color="auto"/>
          </w:divBdr>
        </w:div>
        <w:div w:id="483162299">
          <w:marLeft w:val="0"/>
          <w:marRight w:val="0"/>
          <w:marTop w:val="0"/>
          <w:marBottom w:val="0"/>
          <w:divBdr>
            <w:top w:val="none" w:sz="0" w:space="0" w:color="auto"/>
            <w:left w:val="none" w:sz="0" w:space="0" w:color="auto"/>
            <w:bottom w:val="none" w:sz="0" w:space="0" w:color="auto"/>
            <w:right w:val="none" w:sz="0" w:space="0" w:color="auto"/>
          </w:divBdr>
        </w:div>
        <w:div w:id="1099133194">
          <w:marLeft w:val="0"/>
          <w:marRight w:val="0"/>
          <w:marTop w:val="0"/>
          <w:marBottom w:val="0"/>
          <w:divBdr>
            <w:top w:val="none" w:sz="0" w:space="0" w:color="auto"/>
            <w:left w:val="none" w:sz="0" w:space="0" w:color="auto"/>
            <w:bottom w:val="none" w:sz="0" w:space="0" w:color="auto"/>
            <w:right w:val="none" w:sz="0" w:space="0" w:color="auto"/>
          </w:divBdr>
        </w:div>
        <w:div w:id="1124350062">
          <w:marLeft w:val="0"/>
          <w:marRight w:val="0"/>
          <w:marTop w:val="0"/>
          <w:marBottom w:val="0"/>
          <w:divBdr>
            <w:top w:val="none" w:sz="0" w:space="0" w:color="auto"/>
            <w:left w:val="none" w:sz="0" w:space="0" w:color="auto"/>
            <w:bottom w:val="none" w:sz="0" w:space="0" w:color="auto"/>
            <w:right w:val="none" w:sz="0" w:space="0" w:color="auto"/>
          </w:divBdr>
        </w:div>
        <w:div w:id="1816096971">
          <w:marLeft w:val="0"/>
          <w:marRight w:val="0"/>
          <w:marTop w:val="0"/>
          <w:marBottom w:val="0"/>
          <w:divBdr>
            <w:top w:val="none" w:sz="0" w:space="0" w:color="auto"/>
            <w:left w:val="none" w:sz="0" w:space="0" w:color="auto"/>
            <w:bottom w:val="none" w:sz="0" w:space="0" w:color="auto"/>
            <w:right w:val="none" w:sz="0" w:space="0" w:color="auto"/>
          </w:divBdr>
        </w:div>
        <w:div w:id="1179546156">
          <w:marLeft w:val="0"/>
          <w:marRight w:val="0"/>
          <w:marTop w:val="0"/>
          <w:marBottom w:val="0"/>
          <w:divBdr>
            <w:top w:val="none" w:sz="0" w:space="0" w:color="auto"/>
            <w:left w:val="none" w:sz="0" w:space="0" w:color="auto"/>
            <w:bottom w:val="none" w:sz="0" w:space="0" w:color="auto"/>
            <w:right w:val="none" w:sz="0" w:space="0" w:color="auto"/>
          </w:divBdr>
        </w:div>
        <w:div w:id="555967875">
          <w:marLeft w:val="0"/>
          <w:marRight w:val="0"/>
          <w:marTop w:val="0"/>
          <w:marBottom w:val="0"/>
          <w:divBdr>
            <w:top w:val="none" w:sz="0" w:space="0" w:color="auto"/>
            <w:left w:val="none" w:sz="0" w:space="0" w:color="auto"/>
            <w:bottom w:val="none" w:sz="0" w:space="0" w:color="auto"/>
            <w:right w:val="none" w:sz="0" w:space="0" w:color="auto"/>
          </w:divBdr>
        </w:div>
        <w:div w:id="1858273471">
          <w:marLeft w:val="0"/>
          <w:marRight w:val="0"/>
          <w:marTop w:val="0"/>
          <w:marBottom w:val="0"/>
          <w:divBdr>
            <w:top w:val="none" w:sz="0" w:space="0" w:color="auto"/>
            <w:left w:val="none" w:sz="0" w:space="0" w:color="auto"/>
            <w:bottom w:val="none" w:sz="0" w:space="0" w:color="auto"/>
            <w:right w:val="none" w:sz="0" w:space="0" w:color="auto"/>
          </w:divBdr>
        </w:div>
        <w:div w:id="921987833">
          <w:marLeft w:val="0"/>
          <w:marRight w:val="0"/>
          <w:marTop w:val="0"/>
          <w:marBottom w:val="0"/>
          <w:divBdr>
            <w:top w:val="none" w:sz="0" w:space="0" w:color="auto"/>
            <w:left w:val="none" w:sz="0" w:space="0" w:color="auto"/>
            <w:bottom w:val="none" w:sz="0" w:space="0" w:color="auto"/>
            <w:right w:val="none" w:sz="0" w:space="0" w:color="auto"/>
          </w:divBdr>
        </w:div>
        <w:div w:id="2128891850">
          <w:marLeft w:val="0"/>
          <w:marRight w:val="0"/>
          <w:marTop w:val="0"/>
          <w:marBottom w:val="0"/>
          <w:divBdr>
            <w:top w:val="none" w:sz="0" w:space="0" w:color="auto"/>
            <w:left w:val="none" w:sz="0" w:space="0" w:color="auto"/>
            <w:bottom w:val="none" w:sz="0" w:space="0" w:color="auto"/>
            <w:right w:val="none" w:sz="0" w:space="0" w:color="auto"/>
          </w:divBdr>
        </w:div>
        <w:div w:id="489096629">
          <w:marLeft w:val="0"/>
          <w:marRight w:val="0"/>
          <w:marTop w:val="0"/>
          <w:marBottom w:val="0"/>
          <w:divBdr>
            <w:top w:val="none" w:sz="0" w:space="0" w:color="auto"/>
            <w:left w:val="none" w:sz="0" w:space="0" w:color="auto"/>
            <w:bottom w:val="none" w:sz="0" w:space="0" w:color="auto"/>
            <w:right w:val="none" w:sz="0" w:space="0" w:color="auto"/>
          </w:divBdr>
        </w:div>
        <w:div w:id="139856585">
          <w:marLeft w:val="0"/>
          <w:marRight w:val="0"/>
          <w:marTop w:val="0"/>
          <w:marBottom w:val="0"/>
          <w:divBdr>
            <w:top w:val="none" w:sz="0" w:space="0" w:color="auto"/>
            <w:left w:val="none" w:sz="0" w:space="0" w:color="auto"/>
            <w:bottom w:val="none" w:sz="0" w:space="0" w:color="auto"/>
            <w:right w:val="none" w:sz="0" w:space="0" w:color="auto"/>
          </w:divBdr>
        </w:div>
        <w:div w:id="1161696252">
          <w:marLeft w:val="0"/>
          <w:marRight w:val="0"/>
          <w:marTop w:val="0"/>
          <w:marBottom w:val="0"/>
          <w:divBdr>
            <w:top w:val="none" w:sz="0" w:space="0" w:color="auto"/>
            <w:left w:val="none" w:sz="0" w:space="0" w:color="auto"/>
            <w:bottom w:val="none" w:sz="0" w:space="0" w:color="auto"/>
            <w:right w:val="none" w:sz="0" w:space="0" w:color="auto"/>
          </w:divBdr>
        </w:div>
        <w:div w:id="849948251">
          <w:marLeft w:val="0"/>
          <w:marRight w:val="0"/>
          <w:marTop w:val="0"/>
          <w:marBottom w:val="0"/>
          <w:divBdr>
            <w:top w:val="none" w:sz="0" w:space="0" w:color="auto"/>
            <w:left w:val="none" w:sz="0" w:space="0" w:color="auto"/>
            <w:bottom w:val="none" w:sz="0" w:space="0" w:color="auto"/>
            <w:right w:val="none" w:sz="0" w:space="0" w:color="auto"/>
          </w:divBdr>
        </w:div>
        <w:div w:id="1627735908">
          <w:marLeft w:val="0"/>
          <w:marRight w:val="0"/>
          <w:marTop w:val="0"/>
          <w:marBottom w:val="0"/>
          <w:divBdr>
            <w:top w:val="none" w:sz="0" w:space="0" w:color="auto"/>
            <w:left w:val="none" w:sz="0" w:space="0" w:color="auto"/>
            <w:bottom w:val="none" w:sz="0" w:space="0" w:color="auto"/>
            <w:right w:val="none" w:sz="0" w:space="0" w:color="auto"/>
          </w:divBdr>
        </w:div>
        <w:div w:id="1916814629">
          <w:marLeft w:val="0"/>
          <w:marRight w:val="0"/>
          <w:marTop w:val="0"/>
          <w:marBottom w:val="0"/>
          <w:divBdr>
            <w:top w:val="none" w:sz="0" w:space="0" w:color="auto"/>
            <w:left w:val="none" w:sz="0" w:space="0" w:color="auto"/>
            <w:bottom w:val="none" w:sz="0" w:space="0" w:color="auto"/>
            <w:right w:val="none" w:sz="0" w:space="0" w:color="auto"/>
          </w:divBdr>
        </w:div>
        <w:div w:id="806321395">
          <w:marLeft w:val="0"/>
          <w:marRight w:val="0"/>
          <w:marTop w:val="0"/>
          <w:marBottom w:val="0"/>
          <w:divBdr>
            <w:top w:val="none" w:sz="0" w:space="0" w:color="auto"/>
            <w:left w:val="none" w:sz="0" w:space="0" w:color="auto"/>
            <w:bottom w:val="none" w:sz="0" w:space="0" w:color="auto"/>
            <w:right w:val="none" w:sz="0" w:space="0" w:color="auto"/>
          </w:divBdr>
        </w:div>
        <w:div w:id="555971927">
          <w:marLeft w:val="0"/>
          <w:marRight w:val="0"/>
          <w:marTop w:val="0"/>
          <w:marBottom w:val="0"/>
          <w:divBdr>
            <w:top w:val="none" w:sz="0" w:space="0" w:color="auto"/>
            <w:left w:val="none" w:sz="0" w:space="0" w:color="auto"/>
            <w:bottom w:val="none" w:sz="0" w:space="0" w:color="auto"/>
            <w:right w:val="none" w:sz="0" w:space="0" w:color="auto"/>
          </w:divBdr>
        </w:div>
        <w:div w:id="879174052">
          <w:marLeft w:val="0"/>
          <w:marRight w:val="0"/>
          <w:marTop w:val="0"/>
          <w:marBottom w:val="0"/>
          <w:divBdr>
            <w:top w:val="none" w:sz="0" w:space="0" w:color="auto"/>
            <w:left w:val="none" w:sz="0" w:space="0" w:color="auto"/>
            <w:bottom w:val="none" w:sz="0" w:space="0" w:color="auto"/>
            <w:right w:val="none" w:sz="0" w:space="0" w:color="auto"/>
          </w:divBdr>
        </w:div>
        <w:div w:id="766266633">
          <w:marLeft w:val="0"/>
          <w:marRight w:val="0"/>
          <w:marTop w:val="0"/>
          <w:marBottom w:val="0"/>
          <w:divBdr>
            <w:top w:val="none" w:sz="0" w:space="0" w:color="auto"/>
            <w:left w:val="none" w:sz="0" w:space="0" w:color="auto"/>
            <w:bottom w:val="none" w:sz="0" w:space="0" w:color="auto"/>
            <w:right w:val="none" w:sz="0" w:space="0" w:color="auto"/>
          </w:divBdr>
        </w:div>
        <w:div w:id="1969161751">
          <w:marLeft w:val="0"/>
          <w:marRight w:val="0"/>
          <w:marTop w:val="0"/>
          <w:marBottom w:val="0"/>
          <w:divBdr>
            <w:top w:val="none" w:sz="0" w:space="0" w:color="auto"/>
            <w:left w:val="none" w:sz="0" w:space="0" w:color="auto"/>
            <w:bottom w:val="none" w:sz="0" w:space="0" w:color="auto"/>
            <w:right w:val="none" w:sz="0" w:space="0" w:color="auto"/>
          </w:divBdr>
        </w:div>
        <w:div w:id="458184465">
          <w:marLeft w:val="0"/>
          <w:marRight w:val="0"/>
          <w:marTop w:val="0"/>
          <w:marBottom w:val="0"/>
          <w:divBdr>
            <w:top w:val="none" w:sz="0" w:space="0" w:color="auto"/>
            <w:left w:val="none" w:sz="0" w:space="0" w:color="auto"/>
            <w:bottom w:val="none" w:sz="0" w:space="0" w:color="auto"/>
            <w:right w:val="none" w:sz="0" w:space="0" w:color="auto"/>
          </w:divBdr>
        </w:div>
        <w:div w:id="1505124150">
          <w:marLeft w:val="0"/>
          <w:marRight w:val="0"/>
          <w:marTop w:val="0"/>
          <w:marBottom w:val="0"/>
          <w:divBdr>
            <w:top w:val="none" w:sz="0" w:space="0" w:color="auto"/>
            <w:left w:val="none" w:sz="0" w:space="0" w:color="auto"/>
            <w:bottom w:val="none" w:sz="0" w:space="0" w:color="auto"/>
            <w:right w:val="none" w:sz="0" w:space="0" w:color="auto"/>
          </w:divBdr>
        </w:div>
        <w:div w:id="1114324923">
          <w:marLeft w:val="0"/>
          <w:marRight w:val="0"/>
          <w:marTop w:val="0"/>
          <w:marBottom w:val="0"/>
          <w:divBdr>
            <w:top w:val="none" w:sz="0" w:space="0" w:color="auto"/>
            <w:left w:val="none" w:sz="0" w:space="0" w:color="auto"/>
            <w:bottom w:val="none" w:sz="0" w:space="0" w:color="auto"/>
            <w:right w:val="none" w:sz="0" w:space="0" w:color="auto"/>
          </w:divBdr>
        </w:div>
        <w:div w:id="351959964">
          <w:marLeft w:val="0"/>
          <w:marRight w:val="0"/>
          <w:marTop w:val="0"/>
          <w:marBottom w:val="0"/>
          <w:divBdr>
            <w:top w:val="none" w:sz="0" w:space="0" w:color="auto"/>
            <w:left w:val="none" w:sz="0" w:space="0" w:color="auto"/>
            <w:bottom w:val="none" w:sz="0" w:space="0" w:color="auto"/>
            <w:right w:val="none" w:sz="0" w:space="0" w:color="auto"/>
          </w:divBdr>
        </w:div>
        <w:div w:id="1093434278">
          <w:marLeft w:val="0"/>
          <w:marRight w:val="0"/>
          <w:marTop w:val="0"/>
          <w:marBottom w:val="0"/>
          <w:divBdr>
            <w:top w:val="none" w:sz="0" w:space="0" w:color="auto"/>
            <w:left w:val="none" w:sz="0" w:space="0" w:color="auto"/>
            <w:bottom w:val="none" w:sz="0" w:space="0" w:color="auto"/>
            <w:right w:val="none" w:sz="0" w:space="0" w:color="auto"/>
          </w:divBdr>
        </w:div>
        <w:div w:id="1261335654">
          <w:marLeft w:val="0"/>
          <w:marRight w:val="0"/>
          <w:marTop w:val="0"/>
          <w:marBottom w:val="0"/>
          <w:divBdr>
            <w:top w:val="none" w:sz="0" w:space="0" w:color="auto"/>
            <w:left w:val="none" w:sz="0" w:space="0" w:color="auto"/>
            <w:bottom w:val="none" w:sz="0" w:space="0" w:color="auto"/>
            <w:right w:val="none" w:sz="0" w:space="0" w:color="auto"/>
          </w:divBdr>
        </w:div>
        <w:div w:id="320431768">
          <w:marLeft w:val="0"/>
          <w:marRight w:val="0"/>
          <w:marTop w:val="0"/>
          <w:marBottom w:val="0"/>
          <w:divBdr>
            <w:top w:val="none" w:sz="0" w:space="0" w:color="auto"/>
            <w:left w:val="none" w:sz="0" w:space="0" w:color="auto"/>
            <w:bottom w:val="none" w:sz="0" w:space="0" w:color="auto"/>
            <w:right w:val="none" w:sz="0" w:space="0" w:color="auto"/>
          </w:divBdr>
        </w:div>
        <w:div w:id="1949310022">
          <w:marLeft w:val="0"/>
          <w:marRight w:val="0"/>
          <w:marTop w:val="0"/>
          <w:marBottom w:val="0"/>
          <w:divBdr>
            <w:top w:val="none" w:sz="0" w:space="0" w:color="auto"/>
            <w:left w:val="none" w:sz="0" w:space="0" w:color="auto"/>
            <w:bottom w:val="none" w:sz="0" w:space="0" w:color="auto"/>
            <w:right w:val="none" w:sz="0" w:space="0" w:color="auto"/>
          </w:divBdr>
        </w:div>
        <w:div w:id="1209731356">
          <w:marLeft w:val="0"/>
          <w:marRight w:val="0"/>
          <w:marTop w:val="0"/>
          <w:marBottom w:val="0"/>
          <w:divBdr>
            <w:top w:val="none" w:sz="0" w:space="0" w:color="auto"/>
            <w:left w:val="none" w:sz="0" w:space="0" w:color="auto"/>
            <w:bottom w:val="none" w:sz="0" w:space="0" w:color="auto"/>
            <w:right w:val="none" w:sz="0" w:space="0" w:color="auto"/>
          </w:divBdr>
        </w:div>
        <w:div w:id="2143302855">
          <w:marLeft w:val="0"/>
          <w:marRight w:val="0"/>
          <w:marTop w:val="0"/>
          <w:marBottom w:val="0"/>
          <w:divBdr>
            <w:top w:val="none" w:sz="0" w:space="0" w:color="auto"/>
            <w:left w:val="none" w:sz="0" w:space="0" w:color="auto"/>
            <w:bottom w:val="none" w:sz="0" w:space="0" w:color="auto"/>
            <w:right w:val="none" w:sz="0" w:space="0" w:color="auto"/>
          </w:divBdr>
        </w:div>
        <w:div w:id="1133793990">
          <w:marLeft w:val="0"/>
          <w:marRight w:val="0"/>
          <w:marTop w:val="0"/>
          <w:marBottom w:val="0"/>
          <w:divBdr>
            <w:top w:val="none" w:sz="0" w:space="0" w:color="auto"/>
            <w:left w:val="none" w:sz="0" w:space="0" w:color="auto"/>
            <w:bottom w:val="none" w:sz="0" w:space="0" w:color="auto"/>
            <w:right w:val="none" w:sz="0" w:space="0" w:color="auto"/>
          </w:divBdr>
        </w:div>
        <w:div w:id="431438019">
          <w:marLeft w:val="0"/>
          <w:marRight w:val="0"/>
          <w:marTop w:val="0"/>
          <w:marBottom w:val="0"/>
          <w:divBdr>
            <w:top w:val="none" w:sz="0" w:space="0" w:color="auto"/>
            <w:left w:val="none" w:sz="0" w:space="0" w:color="auto"/>
            <w:bottom w:val="none" w:sz="0" w:space="0" w:color="auto"/>
            <w:right w:val="none" w:sz="0" w:space="0" w:color="auto"/>
          </w:divBdr>
        </w:div>
        <w:div w:id="908273676">
          <w:marLeft w:val="0"/>
          <w:marRight w:val="0"/>
          <w:marTop w:val="0"/>
          <w:marBottom w:val="0"/>
          <w:divBdr>
            <w:top w:val="none" w:sz="0" w:space="0" w:color="auto"/>
            <w:left w:val="none" w:sz="0" w:space="0" w:color="auto"/>
            <w:bottom w:val="none" w:sz="0" w:space="0" w:color="auto"/>
            <w:right w:val="none" w:sz="0" w:space="0" w:color="auto"/>
          </w:divBdr>
        </w:div>
        <w:div w:id="1968779875">
          <w:marLeft w:val="0"/>
          <w:marRight w:val="0"/>
          <w:marTop w:val="0"/>
          <w:marBottom w:val="0"/>
          <w:divBdr>
            <w:top w:val="none" w:sz="0" w:space="0" w:color="auto"/>
            <w:left w:val="none" w:sz="0" w:space="0" w:color="auto"/>
            <w:bottom w:val="none" w:sz="0" w:space="0" w:color="auto"/>
            <w:right w:val="none" w:sz="0" w:space="0" w:color="auto"/>
          </w:divBdr>
        </w:div>
        <w:div w:id="434208518">
          <w:marLeft w:val="0"/>
          <w:marRight w:val="0"/>
          <w:marTop w:val="0"/>
          <w:marBottom w:val="0"/>
          <w:divBdr>
            <w:top w:val="none" w:sz="0" w:space="0" w:color="auto"/>
            <w:left w:val="none" w:sz="0" w:space="0" w:color="auto"/>
            <w:bottom w:val="none" w:sz="0" w:space="0" w:color="auto"/>
            <w:right w:val="none" w:sz="0" w:space="0" w:color="auto"/>
          </w:divBdr>
        </w:div>
        <w:div w:id="821582177">
          <w:marLeft w:val="0"/>
          <w:marRight w:val="0"/>
          <w:marTop w:val="0"/>
          <w:marBottom w:val="0"/>
          <w:divBdr>
            <w:top w:val="none" w:sz="0" w:space="0" w:color="auto"/>
            <w:left w:val="none" w:sz="0" w:space="0" w:color="auto"/>
            <w:bottom w:val="none" w:sz="0" w:space="0" w:color="auto"/>
            <w:right w:val="none" w:sz="0" w:space="0" w:color="auto"/>
          </w:divBdr>
        </w:div>
        <w:div w:id="1881820563">
          <w:marLeft w:val="0"/>
          <w:marRight w:val="0"/>
          <w:marTop w:val="0"/>
          <w:marBottom w:val="0"/>
          <w:divBdr>
            <w:top w:val="none" w:sz="0" w:space="0" w:color="auto"/>
            <w:left w:val="none" w:sz="0" w:space="0" w:color="auto"/>
            <w:bottom w:val="none" w:sz="0" w:space="0" w:color="auto"/>
            <w:right w:val="none" w:sz="0" w:space="0" w:color="auto"/>
          </w:divBdr>
        </w:div>
        <w:div w:id="735012208">
          <w:marLeft w:val="0"/>
          <w:marRight w:val="0"/>
          <w:marTop w:val="0"/>
          <w:marBottom w:val="0"/>
          <w:divBdr>
            <w:top w:val="none" w:sz="0" w:space="0" w:color="auto"/>
            <w:left w:val="none" w:sz="0" w:space="0" w:color="auto"/>
            <w:bottom w:val="none" w:sz="0" w:space="0" w:color="auto"/>
            <w:right w:val="none" w:sz="0" w:space="0" w:color="auto"/>
          </w:divBdr>
        </w:div>
        <w:div w:id="446003689">
          <w:marLeft w:val="0"/>
          <w:marRight w:val="0"/>
          <w:marTop w:val="0"/>
          <w:marBottom w:val="0"/>
          <w:divBdr>
            <w:top w:val="none" w:sz="0" w:space="0" w:color="auto"/>
            <w:left w:val="none" w:sz="0" w:space="0" w:color="auto"/>
            <w:bottom w:val="none" w:sz="0" w:space="0" w:color="auto"/>
            <w:right w:val="none" w:sz="0" w:space="0" w:color="auto"/>
          </w:divBdr>
        </w:div>
        <w:div w:id="14771049">
          <w:marLeft w:val="0"/>
          <w:marRight w:val="0"/>
          <w:marTop w:val="0"/>
          <w:marBottom w:val="0"/>
          <w:divBdr>
            <w:top w:val="none" w:sz="0" w:space="0" w:color="auto"/>
            <w:left w:val="none" w:sz="0" w:space="0" w:color="auto"/>
            <w:bottom w:val="none" w:sz="0" w:space="0" w:color="auto"/>
            <w:right w:val="none" w:sz="0" w:space="0" w:color="auto"/>
          </w:divBdr>
        </w:div>
        <w:div w:id="1385717330">
          <w:marLeft w:val="0"/>
          <w:marRight w:val="0"/>
          <w:marTop w:val="0"/>
          <w:marBottom w:val="0"/>
          <w:divBdr>
            <w:top w:val="none" w:sz="0" w:space="0" w:color="auto"/>
            <w:left w:val="none" w:sz="0" w:space="0" w:color="auto"/>
            <w:bottom w:val="none" w:sz="0" w:space="0" w:color="auto"/>
            <w:right w:val="none" w:sz="0" w:space="0" w:color="auto"/>
          </w:divBdr>
        </w:div>
        <w:div w:id="542256840">
          <w:marLeft w:val="0"/>
          <w:marRight w:val="0"/>
          <w:marTop w:val="0"/>
          <w:marBottom w:val="0"/>
          <w:divBdr>
            <w:top w:val="none" w:sz="0" w:space="0" w:color="auto"/>
            <w:left w:val="none" w:sz="0" w:space="0" w:color="auto"/>
            <w:bottom w:val="none" w:sz="0" w:space="0" w:color="auto"/>
            <w:right w:val="none" w:sz="0" w:space="0" w:color="auto"/>
          </w:divBdr>
        </w:div>
        <w:div w:id="1383023645">
          <w:marLeft w:val="0"/>
          <w:marRight w:val="0"/>
          <w:marTop w:val="0"/>
          <w:marBottom w:val="0"/>
          <w:divBdr>
            <w:top w:val="none" w:sz="0" w:space="0" w:color="auto"/>
            <w:left w:val="none" w:sz="0" w:space="0" w:color="auto"/>
            <w:bottom w:val="none" w:sz="0" w:space="0" w:color="auto"/>
            <w:right w:val="none" w:sz="0" w:space="0" w:color="auto"/>
          </w:divBdr>
        </w:div>
        <w:div w:id="990140356">
          <w:marLeft w:val="0"/>
          <w:marRight w:val="0"/>
          <w:marTop w:val="0"/>
          <w:marBottom w:val="0"/>
          <w:divBdr>
            <w:top w:val="none" w:sz="0" w:space="0" w:color="auto"/>
            <w:left w:val="none" w:sz="0" w:space="0" w:color="auto"/>
            <w:bottom w:val="none" w:sz="0" w:space="0" w:color="auto"/>
            <w:right w:val="none" w:sz="0" w:space="0" w:color="auto"/>
          </w:divBdr>
        </w:div>
        <w:div w:id="620960132">
          <w:marLeft w:val="0"/>
          <w:marRight w:val="0"/>
          <w:marTop w:val="0"/>
          <w:marBottom w:val="0"/>
          <w:divBdr>
            <w:top w:val="none" w:sz="0" w:space="0" w:color="auto"/>
            <w:left w:val="none" w:sz="0" w:space="0" w:color="auto"/>
            <w:bottom w:val="none" w:sz="0" w:space="0" w:color="auto"/>
            <w:right w:val="none" w:sz="0" w:space="0" w:color="auto"/>
          </w:divBdr>
        </w:div>
        <w:div w:id="1859544358">
          <w:marLeft w:val="0"/>
          <w:marRight w:val="0"/>
          <w:marTop w:val="0"/>
          <w:marBottom w:val="0"/>
          <w:divBdr>
            <w:top w:val="none" w:sz="0" w:space="0" w:color="auto"/>
            <w:left w:val="none" w:sz="0" w:space="0" w:color="auto"/>
            <w:bottom w:val="none" w:sz="0" w:space="0" w:color="auto"/>
            <w:right w:val="none" w:sz="0" w:space="0" w:color="auto"/>
          </w:divBdr>
        </w:div>
      </w:divsChild>
    </w:div>
    <w:div w:id="631011731">
      <w:bodyDiv w:val="1"/>
      <w:marLeft w:val="0"/>
      <w:marRight w:val="0"/>
      <w:marTop w:val="0"/>
      <w:marBottom w:val="0"/>
      <w:divBdr>
        <w:top w:val="none" w:sz="0" w:space="0" w:color="auto"/>
        <w:left w:val="none" w:sz="0" w:space="0" w:color="auto"/>
        <w:bottom w:val="none" w:sz="0" w:space="0" w:color="auto"/>
        <w:right w:val="none" w:sz="0" w:space="0" w:color="auto"/>
      </w:divBdr>
    </w:div>
    <w:div w:id="763300861">
      <w:bodyDiv w:val="1"/>
      <w:marLeft w:val="0"/>
      <w:marRight w:val="0"/>
      <w:marTop w:val="0"/>
      <w:marBottom w:val="0"/>
      <w:divBdr>
        <w:top w:val="none" w:sz="0" w:space="0" w:color="auto"/>
        <w:left w:val="none" w:sz="0" w:space="0" w:color="auto"/>
        <w:bottom w:val="none" w:sz="0" w:space="0" w:color="auto"/>
        <w:right w:val="none" w:sz="0" w:space="0" w:color="auto"/>
      </w:divBdr>
    </w:div>
    <w:div w:id="764232543">
      <w:bodyDiv w:val="1"/>
      <w:marLeft w:val="0"/>
      <w:marRight w:val="0"/>
      <w:marTop w:val="0"/>
      <w:marBottom w:val="0"/>
      <w:divBdr>
        <w:top w:val="none" w:sz="0" w:space="0" w:color="auto"/>
        <w:left w:val="none" w:sz="0" w:space="0" w:color="auto"/>
        <w:bottom w:val="none" w:sz="0" w:space="0" w:color="auto"/>
        <w:right w:val="none" w:sz="0" w:space="0" w:color="auto"/>
      </w:divBdr>
    </w:div>
    <w:div w:id="1020936758">
      <w:bodyDiv w:val="1"/>
      <w:marLeft w:val="0"/>
      <w:marRight w:val="0"/>
      <w:marTop w:val="0"/>
      <w:marBottom w:val="0"/>
      <w:divBdr>
        <w:top w:val="none" w:sz="0" w:space="0" w:color="auto"/>
        <w:left w:val="none" w:sz="0" w:space="0" w:color="auto"/>
        <w:bottom w:val="none" w:sz="0" w:space="0" w:color="auto"/>
        <w:right w:val="none" w:sz="0" w:space="0" w:color="auto"/>
      </w:divBdr>
      <w:divsChild>
        <w:div w:id="1051004218">
          <w:marLeft w:val="0"/>
          <w:marRight w:val="0"/>
          <w:marTop w:val="0"/>
          <w:marBottom w:val="0"/>
          <w:divBdr>
            <w:top w:val="none" w:sz="0" w:space="0" w:color="auto"/>
            <w:left w:val="none" w:sz="0" w:space="0" w:color="auto"/>
            <w:bottom w:val="none" w:sz="0" w:space="0" w:color="auto"/>
            <w:right w:val="none" w:sz="0" w:space="0" w:color="auto"/>
          </w:divBdr>
        </w:div>
        <w:div w:id="1731149215">
          <w:marLeft w:val="0"/>
          <w:marRight w:val="0"/>
          <w:marTop w:val="0"/>
          <w:marBottom w:val="0"/>
          <w:divBdr>
            <w:top w:val="none" w:sz="0" w:space="0" w:color="auto"/>
            <w:left w:val="none" w:sz="0" w:space="0" w:color="auto"/>
            <w:bottom w:val="none" w:sz="0" w:space="0" w:color="auto"/>
            <w:right w:val="none" w:sz="0" w:space="0" w:color="auto"/>
          </w:divBdr>
        </w:div>
        <w:div w:id="247692143">
          <w:marLeft w:val="0"/>
          <w:marRight w:val="0"/>
          <w:marTop w:val="0"/>
          <w:marBottom w:val="0"/>
          <w:divBdr>
            <w:top w:val="none" w:sz="0" w:space="0" w:color="auto"/>
            <w:left w:val="none" w:sz="0" w:space="0" w:color="auto"/>
            <w:bottom w:val="none" w:sz="0" w:space="0" w:color="auto"/>
            <w:right w:val="none" w:sz="0" w:space="0" w:color="auto"/>
          </w:divBdr>
        </w:div>
        <w:div w:id="204683216">
          <w:marLeft w:val="0"/>
          <w:marRight w:val="0"/>
          <w:marTop w:val="0"/>
          <w:marBottom w:val="0"/>
          <w:divBdr>
            <w:top w:val="none" w:sz="0" w:space="0" w:color="auto"/>
            <w:left w:val="none" w:sz="0" w:space="0" w:color="auto"/>
            <w:bottom w:val="none" w:sz="0" w:space="0" w:color="auto"/>
            <w:right w:val="none" w:sz="0" w:space="0" w:color="auto"/>
          </w:divBdr>
        </w:div>
        <w:div w:id="1283729992">
          <w:marLeft w:val="0"/>
          <w:marRight w:val="0"/>
          <w:marTop w:val="0"/>
          <w:marBottom w:val="0"/>
          <w:divBdr>
            <w:top w:val="none" w:sz="0" w:space="0" w:color="auto"/>
            <w:left w:val="none" w:sz="0" w:space="0" w:color="auto"/>
            <w:bottom w:val="none" w:sz="0" w:space="0" w:color="auto"/>
            <w:right w:val="none" w:sz="0" w:space="0" w:color="auto"/>
          </w:divBdr>
        </w:div>
        <w:div w:id="360396922">
          <w:marLeft w:val="0"/>
          <w:marRight w:val="0"/>
          <w:marTop w:val="0"/>
          <w:marBottom w:val="0"/>
          <w:divBdr>
            <w:top w:val="none" w:sz="0" w:space="0" w:color="auto"/>
            <w:left w:val="none" w:sz="0" w:space="0" w:color="auto"/>
            <w:bottom w:val="none" w:sz="0" w:space="0" w:color="auto"/>
            <w:right w:val="none" w:sz="0" w:space="0" w:color="auto"/>
          </w:divBdr>
        </w:div>
        <w:div w:id="1276862942">
          <w:marLeft w:val="0"/>
          <w:marRight w:val="0"/>
          <w:marTop w:val="0"/>
          <w:marBottom w:val="0"/>
          <w:divBdr>
            <w:top w:val="none" w:sz="0" w:space="0" w:color="auto"/>
            <w:left w:val="none" w:sz="0" w:space="0" w:color="auto"/>
            <w:bottom w:val="none" w:sz="0" w:space="0" w:color="auto"/>
            <w:right w:val="none" w:sz="0" w:space="0" w:color="auto"/>
          </w:divBdr>
        </w:div>
        <w:div w:id="918295792">
          <w:marLeft w:val="0"/>
          <w:marRight w:val="0"/>
          <w:marTop w:val="0"/>
          <w:marBottom w:val="0"/>
          <w:divBdr>
            <w:top w:val="none" w:sz="0" w:space="0" w:color="auto"/>
            <w:left w:val="none" w:sz="0" w:space="0" w:color="auto"/>
            <w:bottom w:val="none" w:sz="0" w:space="0" w:color="auto"/>
            <w:right w:val="none" w:sz="0" w:space="0" w:color="auto"/>
          </w:divBdr>
        </w:div>
        <w:div w:id="1503427898">
          <w:marLeft w:val="0"/>
          <w:marRight w:val="0"/>
          <w:marTop w:val="0"/>
          <w:marBottom w:val="0"/>
          <w:divBdr>
            <w:top w:val="none" w:sz="0" w:space="0" w:color="auto"/>
            <w:left w:val="none" w:sz="0" w:space="0" w:color="auto"/>
            <w:bottom w:val="none" w:sz="0" w:space="0" w:color="auto"/>
            <w:right w:val="none" w:sz="0" w:space="0" w:color="auto"/>
          </w:divBdr>
        </w:div>
      </w:divsChild>
    </w:div>
    <w:div w:id="1073089862">
      <w:bodyDiv w:val="1"/>
      <w:marLeft w:val="0"/>
      <w:marRight w:val="0"/>
      <w:marTop w:val="0"/>
      <w:marBottom w:val="0"/>
      <w:divBdr>
        <w:top w:val="none" w:sz="0" w:space="0" w:color="auto"/>
        <w:left w:val="none" w:sz="0" w:space="0" w:color="auto"/>
        <w:bottom w:val="none" w:sz="0" w:space="0" w:color="auto"/>
        <w:right w:val="none" w:sz="0" w:space="0" w:color="auto"/>
      </w:divBdr>
    </w:div>
    <w:div w:id="1182478233">
      <w:bodyDiv w:val="1"/>
      <w:marLeft w:val="0"/>
      <w:marRight w:val="0"/>
      <w:marTop w:val="0"/>
      <w:marBottom w:val="0"/>
      <w:divBdr>
        <w:top w:val="none" w:sz="0" w:space="0" w:color="auto"/>
        <w:left w:val="none" w:sz="0" w:space="0" w:color="auto"/>
        <w:bottom w:val="none" w:sz="0" w:space="0" w:color="auto"/>
        <w:right w:val="none" w:sz="0" w:space="0" w:color="auto"/>
      </w:divBdr>
    </w:div>
    <w:div w:id="1297951683">
      <w:bodyDiv w:val="1"/>
      <w:marLeft w:val="0"/>
      <w:marRight w:val="0"/>
      <w:marTop w:val="0"/>
      <w:marBottom w:val="0"/>
      <w:divBdr>
        <w:top w:val="none" w:sz="0" w:space="0" w:color="auto"/>
        <w:left w:val="none" w:sz="0" w:space="0" w:color="auto"/>
        <w:bottom w:val="none" w:sz="0" w:space="0" w:color="auto"/>
        <w:right w:val="none" w:sz="0" w:space="0" w:color="auto"/>
      </w:divBdr>
      <w:divsChild>
        <w:div w:id="315647312">
          <w:marLeft w:val="0"/>
          <w:marRight w:val="0"/>
          <w:marTop w:val="0"/>
          <w:marBottom w:val="0"/>
          <w:divBdr>
            <w:top w:val="none" w:sz="0" w:space="0" w:color="auto"/>
            <w:left w:val="none" w:sz="0" w:space="0" w:color="auto"/>
            <w:bottom w:val="none" w:sz="0" w:space="0" w:color="auto"/>
            <w:right w:val="none" w:sz="0" w:space="0" w:color="auto"/>
          </w:divBdr>
        </w:div>
        <w:div w:id="1618101694">
          <w:marLeft w:val="0"/>
          <w:marRight w:val="0"/>
          <w:marTop w:val="0"/>
          <w:marBottom w:val="0"/>
          <w:divBdr>
            <w:top w:val="none" w:sz="0" w:space="0" w:color="auto"/>
            <w:left w:val="none" w:sz="0" w:space="0" w:color="auto"/>
            <w:bottom w:val="none" w:sz="0" w:space="0" w:color="auto"/>
            <w:right w:val="none" w:sz="0" w:space="0" w:color="auto"/>
          </w:divBdr>
        </w:div>
        <w:div w:id="522787847">
          <w:marLeft w:val="0"/>
          <w:marRight w:val="0"/>
          <w:marTop w:val="0"/>
          <w:marBottom w:val="0"/>
          <w:divBdr>
            <w:top w:val="none" w:sz="0" w:space="0" w:color="auto"/>
            <w:left w:val="none" w:sz="0" w:space="0" w:color="auto"/>
            <w:bottom w:val="none" w:sz="0" w:space="0" w:color="auto"/>
            <w:right w:val="none" w:sz="0" w:space="0" w:color="auto"/>
          </w:divBdr>
        </w:div>
        <w:div w:id="1010722851">
          <w:marLeft w:val="0"/>
          <w:marRight w:val="0"/>
          <w:marTop w:val="0"/>
          <w:marBottom w:val="0"/>
          <w:divBdr>
            <w:top w:val="none" w:sz="0" w:space="0" w:color="auto"/>
            <w:left w:val="none" w:sz="0" w:space="0" w:color="auto"/>
            <w:bottom w:val="none" w:sz="0" w:space="0" w:color="auto"/>
            <w:right w:val="none" w:sz="0" w:space="0" w:color="auto"/>
          </w:divBdr>
        </w:div>
        <w:div w:id="989942510">
          <w:marLeft w:val="0"/>
          <w:marRight w:val="0"/>
          <w:marTop w:val="0"/>
          <w:marBottom w:val="0"/>
          <w:divBdr>
            <w:top w:val="none" w:sz="0" w:space="0" w:color="auto"/>
            <w:left w:val="none" w:sz="0" w:space="0" w:color="auto"/>
            <w:bottom w:val="none" w:sz="0" w:space="0" w:color="auto"/>
            <w:right w:val="none" w:sz="0" w:space="0" w:color="auto"/>
          </w:divBdr>
        </w:div>
        <w:div w:id="37778326">
          <w:marLeft w:val="0"/>
          <w:marRight w:val="0"/>
          <w:marTop w:val="0"/>
          <w:marBottom w:val="0"/>
          <w:divBdr>
            <w:top w:val="none" w:sz="0" w:space="0" w:color="auto"/>
            <w:left w:val="none" w:sz="0" w:space="0" w:color="auto"/>
            <w:bottom w:val="none" w:sz="0" w:space="0" w:color="auto"/>
            <w:right w:val="none" w:sz="0" w:space="0" w:color="auto"/>
          </w:divBdr>
        </w:div>
        <w:div w:id="1577784489">
          <w:marLeft w:val="0"/>
          <w:marRight w:val="0"/>
          <w:marTop w:val="0"/>
          <w:marBottom w:val="0"/>
          <w:divBdr>
            <w:top w:val="none" w:sz="0" w:space="0" w:color="auto"/>
            <w:left w:val="none" w:sz="0" w:space="0" w:color="auto"/>
            <w:bottom w:val="none" w:sz="0" w:space="0" w:color="auto"/>
            <w:right w:val="none" w:sz="0" w:space="0" w:color="auto"/>
          </w:divBdr>
        </w:div>
        <w:div w:id="600723585">
          <w:marLeft w:val="0"/>
          <w:marRight w:val="0"/>
          <w:marTop w:val="0"/>
          <w:marBottom w:val="0"/>
          <w:divBdr>
            <w:top w:val="none" w:sz="0" w:space="0" w:color="auto"/>
            <w:left w:val="none" w:sz="0" w:space="0" w:color="auto"/>
            <w:bottom w:val="none" w:sz="0" w:space="0" w:color="auto"/>
            <w:right w:val="none" w:sz="0" w:space="0" w:color="auto"/>
          </w:divBdr>
        </w:div>
        <w:div w:id="2046786885">
          <w:marLeft w:val="0"/>
          <w:marRight w:val="0"/>
          <w:marTop w:val="0"/>
          <w:marBottom w:val="0"/>
          <w:divBdr>
            <w:top w:val="none" w:sz="0" w:space="0" w:color="auto"/>
            <w:left w:val="none" w:sz="0" w:space="0" w:color="auto"/>
            <w:bottom w:val="none" w:sz="0" w:space="0" w:color="auto"/>
            <w:right w:val="none" w:sz="0" w:space="0" w:color="auto"/>
          </w:divBdr>
        </w:div>
        <w:div w:id="1795783718">
          <w:marLeft w:val="0"/>
          <w:marRight w:val="0"/>
          <w:marTop w:val="0"/>
          <w:marBottom w:val="0"/>
          <w:divBdr>
            <w:top w:val="none" w:sz="0" w:space="0" w:color="auto"/>
            <w:left w:val="none" w:sz="0" w:space="0" w:color="auto"/>
            <w:bottom w:val="none" w:sz="0" w:space="0" w:color="auto"/>
            <w:right w:val="none" w:sz="0" w:space="0" w:color="auto"/>
          </w:divBdr>
        </w:div>
        <w:div w:id="1712922210">
          <w:marLeft w:val="0"/>
          <w:marRight w:val="0"/>
          <w:marTop w:val="0"/>
          <w:marBottom w:val="0"/>
          <w:divBdr>
            <w:top w:val="none" w:sz="0" w:space="0" w:color="auto"/>
            <w:left w:val="none" w:sz="0" w:space="0" w:color="auto"/>
            <w:bottom w:val="none" w:sz="0" w:space="0" w:color="auto"/>
            <w:right w:val="none" w:sz="0" w:space="0" w:color="auto"/>
          </w:divBdr>
        </w:div>
        <w:div w:id="847325571">
          <w:marLeft w:val="0"/>
          <w:marRight w:val="0"/>
          <w:marTop w:val="0"/>
          <w:marBottom w:val="0"/>
          <w:divBdr>
            <w:top w:val="none" w:sz="0" w:space="0" w:color="auto"/>
            <w:left w:val="none" w:sz="0" w:space="0" w:color="auto"/>
            <w:bottom w:val="none" w:sz="0" w:space="0" w:color="auto"/>
            <w:right w:val="none" w:sz="0" w:space="0" w:color="auto"/>
          </w:divBdr>
        </w:div>
        <w:div w:id="509225058">
          <w:marLeft w:val="0"/>
          <w:marRight w:val="0"/>
          <w:marTop w:val="0"/>
          <w:marBottom w:val="0"/>
          <w:divBdr>
            <w:top w:val="none" w:sz="0" w:space="0" w:color="auto"/>
            <w:left w:val="none" w:sz="0" w:space="0" w:color="auto"/>
            <w:bottom w:val="none" w:sz="0" w:space="0" w:color="auto"/>
            <w:right w:val="none" w:sz="0" w:space="0" w:color="auto"/>
          </w:divBdr>
        </w:div>
        <w:div w:id="1295057824">
          <w:marLeft w:val="0"/>
          <w:marRight w:val="0"/>
          <w:marTop w:val="0"/>
          <w:marBottom w:val="0"/>
          <w:divBdr>
            <w:top w:val="none" w:sz="0" w:space="0" w:color="auto"/>
            <w:left w:val="none" w:sz="0" w:space="0" w:color="auto"/>
            <w:bottom w:val="none" w:sz="0" w:space="0" w:color="auto"/>
            <w:right w:val="none" w:sz="0" w:space="0" w:color="auto"/>
          </w:divBdr>
        </w:div>
        <w:div w:id="168254581">
          <w:marLeft w:val="0"/>
          <w:marRight w:val="0"/>
          <w:marTop w:val="0"/>
          <w:marBottom w:val="0"/>
          <w:divBdr>
            <w:top w:val="none" w:sz="0" w:space="0" w:color="auto"/>
            <w:left w:val="none" w:sz="0" w:space="0" w:color="auto"/>
            <w:bottom w:val="none" w:sz="0" w:space="0" w:color="auto"/>
            <w:right w:val="none" w:sz="0" w:space="0" w:color="auto"/>
          </w:divBdr>
        </w:div>
        <w:div w:id="125975030">
          <w:marLeft w:val="0"/>
          <w:marRight w:val="0"/>
          <w:marTop w:val="0"/>
          <w:marBottom w:val="0"/>
          <w:divBdr>
            <w:top w:val="none" w:sz="0" w:space="0" w:color="auto"/>
            <w:left w:val="none" w:sz="0" w:space="0" w:color="auto"/>
            <w:bottom w:val="none" w:sz="0" w:space="0" w:color="auto"/>
            <w:right w:val="none" w:sz="0" w:space="0" w:color="auto"/>
          </w:divBdr>
        </w:div>
        <w:div w:id="876313736">
          <w:marLeft w:val="0"/>
          <w:marRight w:val="0"/>
          <w:marTop w:val="0"/>
          <w:marBottom w:val="0"/>
          <w:divBdr>
            <w:top w:val="none" w:sz="0" w:space="0" w:color="auto"/>
            <w:left w:val="none" w:sz="0" w:space="0" w:color="auto"/>
            <w:bottom w:val="none" w:sz="0" w:space="0" w:color="auto"/>
            <w:right w:val="none" w:sz="0" w:space="0" w:color="auto"/>
          </w:divBdr>
        </w:div>
        <w:div w:id="553926024">
          <w:marLeft w:val="0"/>
          <w:marRight w:val="0"/>
          <w:marTop w:val="0"/>
          <w:marBottom w:val="0"/>
          <w:divBdr>
            <w:top w:val="none" w:sz="0" w:space="0" w:color="auto"/>
            <w:left w:val="none" w:sz="0" w:space="0" w:color="auto"/>
            <w:bottom w:val="none" w:sz="0" w:space="0" w:color="auto"/>
            <w:right w:val="none" w:sz="0" w:space="0" w:color="auto"/>
          </w:divBdr>
        </w:div>
        <w:div w:id="863134552">
          <w:marLeft w:val="0"/>
          <w:marRight w:val="0"/>
          <w:marTop w:val="0"/>
          <w:marBottom w:val="0"/>
          <w:divBdr>
            <w:top w:val="none" w:sz="0" w:space="0" w:color="auto"/>
            <w:left w:val="none" w:sz="0" w:space="0" w:color="auto"/>
            <w:bottom w:val="none" w:sz="0" w:space="0" w:color="auto"/>
            <w:right w:val="none" w:sz="0" w:space="0" w:color="auto"/>
          </w:divBdr>
        </w:div>
        <w:div w:id="1091196526">
          <w:marLeft w:val="0"/>
          <w:marRight w:val="0"/>
          <w:marTop w:val="0"/>
          <w:marBottom w:val="0"/>
          <w:divBdr>
            <w:top w:val="none" w:sz="0" w:space="0" w:color="auto"/>
            <w:left w:val="none" w:sz="0" w:space="0" w:color="auto"/>
            <w:bottom w:val="none" w:sz="0" w:space="0" w:color="auto"/>
            <w:right w:val="none" w:sz="0" w:space="0" w:color="auto"/>
          </w:divBdr>
        </w:div>
        <w:div w:id="1638149683">
          <w:marLeft w:val="0"/>
          <w:marRight w:val="0"/>
          <w:marTop w:val="0"/>
          <w:marBottom w:val="0"/>
          <w:divBdr>
            <w:top w:val="none" w:sz="0" w:space="0" w:color="auto"/>
            <w:left w:val="none" w:sz="0" w:space="0" w:color="auto"/>
            <w:bottom w:val="none" w:sz="0" w:space="0" w:color="auto"/>
            <w:right w:val="none" w:sz="0" w:space="0" w:color="auto"/>
          </w:divBdr>
        </w:div>
        <w:div w:id="2036886028">
          <w:marLeft w:val="0"/>
          <w:marRight w:val="0"/>
          <w:marTop w:val="0"/>
          <w:marBottom w:val="0"/>
          <w:divBdr>
            <w:top w:val="none" w:sz="0" w:space="0" w:color="auto"/>
            <w:left w:val="none" w:sz="0" w:space="0" w:color="auto"/>
            <w:bottom w:val="none" w:sz="0" w:space="0" w:color="auto"/>
            <w:right w:val="none" w:sz="0" w:space="0" w:color="auto"/>
          </w:divBdr>
        </w:div>
        <w:div w:id="2053767454">
          <w:marLeft w:val="0"/>
          <w:marRight w:val="0"/>
          <w:marTop w:val="0"/>
          <w:marBottom w:val="0"/>
          <w:divBdr>
            <w:top w:val="none" w:sz="0" w:space="0" w:color="auto"/>
            <w:left w:val="none" w:sz="0" w:space="0" w:color="auto"/>
            <w:bottom w:val="none" w:sz="0" w:space="0" w:color="auto"/>
            <w:right w:val="none" w:sz="0" w:space="0" w:color="auto"/>
          </w:divBdr>
        </w:div>
        <w:div w:id="1432893930">
          <w:marLeft w:val="0"/>
          <w:marRight w:val="0"/>
          <w:marTop w:val="0"/>
          <w:marBottom w:val="0"/>
          <w:divBdr>
            <w:top w:val="none" w:sz="0" w:space="0" w:color="auto"/>
            <w:left w:val="none" w:sz="0" w:space="0" w:color="auto"/>
            <w:bottom w:val="none" w:sz="0" w:space="0" w:color="auto"/>
            <w:right w:val="none" w:sz="0" w:space="0" w:color="auto"/>
          </w:divBdr>
        </w:div>
        <w:div w:id="1905873671">
          <w:marLeft w:val="0"/>
          <w:marRight w:val="0"/>
          <w:marTop w:val="0"/>
          <w:marBottom w:val="0"/>
          <w:divBdr>
            <w:top w:val="none" w:sz="0" w:space="0" w:color="auto"/>
            <w:left w:val="none" w:sz="0" w:space="0" w:color="auto"/>
            <w:bottom w:val="none" w:sz="0" w:space="0" w:color="auto"/>
            <w:right w:val="none" w:sz="0" w:space="0" w:color="auto"/>
          </w:divBdr>
        </w:div>
        <w:div w:id="1390303187">
          <w:marLeft w:val="0"/>
          <w:marRight w:val="0"/>
          <w:marTop w:val="0"/>
          <w:marBottom w:val="0"/>
          <w:divBdr>
            <w:top w:val="none" w:sz="0" w:space="0" w:color="auto"/>
            <w:left w:val="none" w:sz="0" w:space="0" w:color="auto"/>
            <w:bottom w:val="none" w:sz="0" w:space="0" w:color="auto"/>
            <w:right w:val="none" w:sz="0" w:space="0" w:color="auto"/>
          </w:divBdr>
        </w:div>
        <w:div w:id="1452436970">
          <w:marLeft w:val="0"/>
          <w:marRight w:val="0"/>
          <w:marTop w:val="0"/>
          <w:marBottom w:val="0"/>
          <w:divBdr>
            <w:top w:val="none" w:sz="0" w:space="0" w:color="auto"/>
            <w:left w:val="none" w:sz="0" w:space="0" w:color="auto"/>
            <w:bottom w:val="none" w:sz="0" w:space="0" w:color="auto"/>
            <w:right w:val="none" w:sz="0" w:space="0" w:color="auto"/>
          </w:divBdr>
        </w:div>
        <w:div w:id="1644701547">
          <w:marLeft w:val="0"/>
          <w:marRight w:val="0"/>
          <w:marTop w:val="0"/>
          <w:marBottom w:val="0"/>
          <w:divBdr>
            <w:top w:val="none" w:sz="0" w:space="0" w:color="auto"/>
            <w:left w:val="none" w:sz="0" w:space="0" w:color="auto"/>
            <w:bottom w:val="none" w:sz="0" w:space="0" w:color="auto"/>
            <w:right w:val="none" w:sz="0" w:space="0" w:color="auto"/>
          </w:divBdr>
        </w:div>
        <w:div w:id="1517576699">
          <w:marLeft w:val="0"/>
          <w:marRight w:val="0"/>
          <w:marTop w:val="0"/>
          <w:marBottom w:val="0"/>
          <w:divBdr>
            <w:top w:val="none" w:sz="0" w:space="0" w:color="auto"/>
            <w:left w:val="none" w:sz="0" w:space="0" w:color="auto"/>
            <w:bottom w:val="none" w:sz="0" w:space="0" w:color="auto"/>
            <w:right w:val="none" w:sz="0" w:space="0" w:color="auto"/>
          </w:divBdr>
        </w:div>
        <w:div w:id="182715533">
          <w:marLeft w:val="0"/>
          <w:marRight w:val="0"/>
          <w:marTop w:val="0"/>
          <w:marBottom w:val="0"/>
          <w:divBdr>
            <w:top w:val="none" w:sz="0" w:space="0" w:color="auto"/>
            <w:left w:val="none" w:sz="0" w:space="0" w:color="auto"/>
            <w:bottom w:val="none" w:sz="0" w:space="0" w:color="auto"/>
            <w:right w:val="none" w:sz="0" w:space="0" w:color="auto"/>
          </w:divBdr>
        </w:div>
        <w:div w:id="507332232">
          <w:marLeft w:val="0"/>
          <w:marRight w:val="0"/>
          <w:marTop w:val="0"/>
          <w:marBottom w:val="0"/>
          <w:divBdr>
            <w:top w:val="none" w:sz="0" w:space="0" w:color="auto"/>
            <w:left w:val="none" w:sz="0" w:space="0" w:color="auto"/>
            <w:bottom w:val="none" w:sz="0" w:space="0" w:color="auto"/>
            <w:right w:val="none" w:sz="0" w:space="0" w:color="auto"/>
          </w:divBdr>
        </w:div>
        <w:div w:id="1727560356">
          <w:marLeft w:val="0"/>
          <w:marRight w:val="0"/>
          <w:marTop w:val="0"/>
          <w:marBottom w:val="0"/>
          <w:divBdr>
            <w:top w:val="none" w:sz="0" w:space="0" w:color="auto"/>
            <w:left w:val="none" w:sz="0" w:space="0" w:color="auto"/>
            <w:bottom w:val="none" w:sz="0" w:space="0" w:color="auto"/>
            <w:right w:val="none" w:sz="0" w:space="0" w:color="auto"/>
          </w:divBdr>
        </w:div>
        <w:div w:id="509100982">
          <w:marLeft w:val="0"/>
          <w:marRight w:val="0"/>
          <w:marTop w:val="0"/>
          <w:marBottom w:val="0"/>
          <w:divBdr>
            <w:top w:val="none" w:sz="0" w:space="0" w:color="auto"/>
            <w:left w:val="none" w:sz="0" w:space="0" w:color="auto"/>
            <w:bottom w:val="none" w:sz="0" w:space="0" w:color="auto"/>
            <w:right w:val="none" w:sz="0" w:space="0" w:color="auto"/>
          </w:divBdr>
        </w:div>
        <w:div w:id="1264418320">
          <w:marLeft w:val="0"/>
          <w:marRight w:val="0"/>
          <w:marTop w:val="0"/>
          <w:marBottom w:val="0"/>
          <w:divBdr>
            <w:top w:val="none" w:sz="0" w:space="0" w:color="auto"/>
            <w:left w:val="none" w:sz="0" w:space="0" w:color="auto"/>
            <w:bottom w:val="none" w:sz="0" w:space="0" w:color="auto"/>
            <w:right w:val="none" w:sz="0" w:space="0" w:color="auto"/>
          </w:divBdr>
        </w:div>
        <w:div w:id="1734035832">
          <w:marLeft w:val="0"/>
          <w:marRight w:val="0"/>
          <w:marTop w:val="0"/>
          <w:marBottom w:val="0"/>
          <w:divBdr>
            <w:top w:val="none" w:sz="0" w:space="0" w:color="auto"/>
            <w:left w:val="none" w:sz="0" w:space="0" w:color="auto"/>
            <w:bottom w:val="none" w:sz="0" w:space="0" w:color="auto"/>
            <w:right w:val="none" w:sz="0" w:space="0" w:color="auto"/>
          </w:divBdr>
        </w:div>
        <w:div w:id="594367108">
          <w:marLeft w:val="0"/>
          <w:marRight w:val="0"/>
          <w:marTop w:val="0"/>
          <w:marBottom w:val="0"/>
          <w:divBdr>
            <w:top w:val="none" w:sz="0" w:space="0" w:color="auto"/>
            <w:left w:val="none" w:sz="0" w:space="0" w:color="auto"/>
            <w:bottom w:val="none" w:sz="0" w:space="0" w:color="auto"/>
            <w:right w:val="none" w:sz="0" w:space="0" w:color="auto"/>
          </w:divBdr>
        </w:div>
        <w:div w:id="836461242">
          <w:marLeft w:val="0"/>
          <w:marRight w:val="0"/>
          <w:marTop w:val="0"/>
          <w:marBottom w:val="0"/>
          <w:divBdr>
            <w:top w:val="none" w:sz="0" w:space="0" w:color="auto"/>
            <w:left w:val="none" w:sz="0" w:space="0" w:color="auto"/>
            <w:bottom w:val="none" w:sz="0" w:space="0" w:color="auto"/>
            <w:right w:val="none" w:sz="0" w:space="0" w:color="auto"/>
          </w:divBdr>
        </w:div>
        <w:div w:id="636684739">
          <w:marLeft w:val="0"/>
          <w:marRight w:val="0"/>
          <w:marTop w:val="0"/>
          <w:marBottom w:val="0"/>
          <w:divBdr>
            <w:top w:val="none" w:sz="0" w:space="0" w:color="auto"/>
            <w:left w:val="none" w:sz="0" w:space="0" w:color="auto"/>
            <w:bottom w:val="none" w:sz="0" w:space="0" w:color="auto"/>
            <w:right w:val="none" w:sz="0" w:space="0" w:color="auto"/>
          </w:divBdr>
        </w:div>
        <w:div w:id="2145654121">
          <w:marLeft w:val="0"/>
          <w:marRight w:val="0"/>
          <w:marTop w:val="0"/>
          <w:marBottom w:val="0"/>
          <w:divBdr>
            <w:top w:val="none" w:sz="0" w:space="0" w:color="auto"/>
            <w:left w:val="none" w:sz="0" w:space="0" w:color="auto"/>
            <w:bottom w:val="none" w:sz="0" w:space="0" w:color="auto"/>
            <w:right w:val="none" w:sz="0" w:space="0" w:color="auto"/>
          </w:divBdr>
        </w:div>
        <w:div w:id="1922791830">
          <w:marLeft w:val="0"/>
          <w:marRight w:val="0"/>
          <w:marTop w:val="0"/>
          <w:marBottom w:val="0"/>
          <w:divBdr>
            <w:top w:val="none" w:sz="0" w:space="0" w:color="auto"/>
            <w:left w:val="none" w:sz="0" w:space="0" w:color="auto"/>
            <w:bottom w:val="none" w:sz="0" w:space="0" w:color="auto"/>
            <w:right w:val="none" w:sz="0" w:space="0" w:color="auto"/>
          </w:divBdr>
        </w:div>
        <w:div w:id="429468676">
          <w:marLeft w:val="0"/>
          <w:marRight w:val="0"/>
          <w:marTop w:val="0"/>
          <w:marBottom w:val="0"/>
          <w:divBdr>
            <w:top w:val="none" w:sz="0" w:space="0" w:color="auto"/>
            <w:left w:val="none" w:sz="0" w:space="0" w:color="auto"/>
            <w:bottom w:val="none" w:sz="0" w:space="0" w:color="auto"/>
            <w:right w:val="none" w:sz="0" w:space="0" w:color="auto"/>
          </w:divBdr>
        </w:div>
        <w:div w:id="800925777">
          <w:marLeft w:val="0"/>
          <w:marRight w:val="0"/>
          <w:marTop w:val="0"/>
          <w:marBottom w:val="0"/>
          <w:divBdr>
            <w:top w:val="none" w:sz="0" w:space="0" w:color="auto"/>
            <w:left w:val="none" w:sz="0" w:space="0" w:color="auto"/>
            <w:bottom w:val="none" w:sz="0" w:space="0" w:color="auto"/>
            <w:right w:val="none" w:sz="0" w:space="0" w:color="auto"/>
          </w:divBdr>
        </w:div>
        <w:div w:id="1343900790">
          <w:marLeft w:val="0"/>
          <w:marRight w:val="0"/>
          <w:marTop w:val="0"/>
          <w:marBottom w:val="0"/>
          <w:divBdr>
            <w:top w:val="none" w:sz="0" w:space="0" w:color="auto"/>
            <w:left w:val="none" w:sz="0" w:space="0" w:color="auto"/>
            <w:bottom w:val="none" w:sz="0" w:space="0" w:color="auto"/>
            <w:right w:val="none" w:sz="0" w:space="0" w:color="auto"/>
          </w:divBdr>
        </w:div>
        <w:div w:id="1669670259">
          <w:marLeft w:val="0"/>
          <w:marRight w:val="0"/>
          <w:marTop w:val="0"/>
          <w:marBottom w:val="0"/>
          <w:divBdr>
            <w:top w:val="none" w:sz="0" w:space="0" w:color="auto"/>
            <w:left w:val="none" w:sz="0" w:space="0" w:color="auto"/>
            <w:bottom w:val="none" w:sz="0" w:space="0" w:color="auto"/>
            <w:right w:val="none" w:sz="0" w:space="0" w:color="auto"/>
          </w:divBdr>
        </w:div>
        <w:div w:id="774324721">
          <w:marLeft w:val="0"/>
          <w:marRight w:val="0"/>
          <w:marTop w:val="0"/>
          <w:marBottom w:val="0"/>
          <w:divBdr>
            <w:top w:val="none" w:sz="0" w:space="0" w:color="auto"/>
            <w:left w:val="none" w:sz="0" w:space="0" w:color="auto"/>
            <w:bottom w:val="none" w:sz="0" w:space="0" w:color="auto"/>
            <w:right w:val="none" w:sz="0" w:space="0" w:color="auto"/>
          </w:divBdr>
        </w:div>
        <w:div w:id="1334920337">
          <w:marLeft w:val="0"/>
          <w:marRight w:val="0"/>
          <w:marTop w:val="0"/>
          <w:marBottom w:val="0"/>
          <w:divBdr>
            <w:top w:val="none" w:sz="0" w:space="0" w:color="auto"/>
            <w:left w:val="none" w:sz="0" w:space="0" w:color="auto"/>
            <w:bottom w:val="none" w:sz="0" w:space="0" w:color="auto"/>
            <w:right w:val="none" w:sz="0" w:space="0" w:color="auto"/>
          </w:divBdr>
        </w:div>
        <w:div w:id="2122919822">
          <w:marLeft w:val="0"/>
          <w:marRight w:val="0"/>
          <w:marTop w:val="0"/>
          <w:marBottom w:val="0"/>
          <w:divBdr>
            <w:top w:val="none" w:sz="0" w:space="0" w:color="auto"/>
            <w:left w:val="none" w:sz="0" w:space="0" w:color="auto"/>
            <w:bottom w:val="none" w:sz="0" w:space="0" w:color="auto"/>
            <w:right w:val="none" w:sz="0" w:space="0" w:color="auto"/>
          </w:divBdr>
        </w:div>
        <w:div w:id="7609346">
          <w:marLeft w:val="0"/>
          <w:marRight w:val="0"/>
          <w:marTop w:val="0"/>
          <w:marBottom w:val="0"/>
          <w:divBdr>
            <w:top w:val="none" w:sz="0" w:space="0" w:color="auto"/>
            <w:left w:val="none" w:sz="0" w:space="0" w:color="auto"/>
            <w:bottom w:val="none" w:sz="0" w:space="0" w:color="auto"/>
            <w:right w:val="none" w:sz="0" w:space="0" w:color="auto"/>
          </w:divBdr>
        </w:div>
        <w:div w:id="2122334748">
          <w:marLeft w:val="0"/>
          <w:marRight w:val="0"/>
          <w:marTop w:val="0"/>
          <w:marBottom w:val="0"/>
          <w:divBdr>
            <w:top w:val="none" w:sz="0" w:space="0" w:color="auto"/>
            <w:left w:val="none" w:sz="0" w:space="0" w:color="auto"/>
            <w:bottom w:val="none" w:sz="0" w:space="0" w:color="auto"/>
            <w:right w:val="none" w:sz="0" w:space="0" w:color="auto"/>
          </w:divBdr>
        </w:div>
        <w:div w:id="1278293494">
          <w:marLeft w:val="0"/>
          <w:marRight w:val="0"/>
          <w:marTop w:val="0"/>
          <w:marBottom w:val="0"/>
          <w:divBdr>
            <w:top w:val="none" w:sz="0" w:space="0" w:color="auto"/>
            <w:left w:val="none" w:sz="0" w:space="0" w:color="auto"/>
            <w:bottom w:val="none" w:sz="0" w:space="0" w:color="auto"/>
            <w:right w:val="none" w:sz="0" w:space="0" w:color="auto"/>
          </w:divBdr>
        </w:div>
        <w:div w:id="890732294">
          <w:marLeft w:val="0"/>
          <w:marRight w:val="0"/>
          <w:marTop w:val="0"/>
          <w:marBottom w:val="0"/>
          <w:divBdr>
            <w:top w:val="none" w:sz="0" w:space="0" w:color="auto"/>
            <w:left w:val="none" w:sz="0" w:space="0" w:color="auto"/>
            <w:bottom w:val="none" w:sz="0" w:space="0" w:color="auto"/>
            <w:right w:val="none" w:sz="0" w:space="0" w:color="auto"/>
          </w:divBdr>
        </w:div>
        <w:div w:id="658266992">
          <w:marLeft w:val="0"/>
          <w:marRight w:val="0"/>
          <w:marTop w:val="0"/>
          <w:marBottom w:val="0"/>
          <w:divBdr>
            <w:top w:val="none" w:sz="0" w:space="0" w:color="auto"/>
            <w:left w:val="none" w:sz="0" w:space="0" w:color="auto"/>
            <w:bottom w:val="none" w:sz="0" w:space="0" w:color="auto"/>
            <w:right w:val="none" w:sz="0" w:space="0" w:color="auto"/>
          </w:divBdr>
        </w:div>
        <w:div w:id="2093159598">
          <w:marLeft w:val="0"/>
          <w:marRight w:val="0"/>
          <w:marTop w:val="0"/>
          <w:marBottom w:val="0"/>
          <w:divBdr>
            <w:top w:val="none" w:sz="0" w:space="0" w:color="auto"/>
            <w:left w:val="none" w:sz="0" w:space="0" w:color="auto"/>
            <w:bottom w:val="none" w:sz="0" w:space="0" w:color="auto"/>
            <w:right w:val="none" w:sz="0" w:space="0" w:color="auto"/>
          </w:divBdr>
        </w:div>
        <w:div w:id="1568691104">
          <w:marLeft w:val="0"/>
          <w:marRight w:val="0"/>
          <w:marTop w:val="0"/>
          <w:marBottom w:val="0"/>
          <w:divBdr>
            <w:top w:val="none" w:sz="0" w:space="0" w:color="auto"/>
            <w:left w:val="none" w:sz="0" w:space="0" w:color="auto"/>
            <w:bottom w:val="none" w:sz="0" w:space="0" w:color="auto"/>
            <w:right w:val="none" w:sz="0" w:space="0" w:color="auto"/>
          </w:divBdr>
        </w:div>
        <w:div w:id="1074015353">
          <w:marLeft w:val="0"/>
          <w:marRight w:val="0"/>
          <w:marTop w:val="0"/>
          <w:marBottom w:val="0"/>
          <w:divBdr>
            <w:top w:val="none" w:sz="0" w:space="0" w:color="auto"/>
            <w:left w:val="none" w:sz="0" w:space="0" w:color="auto"/>
            <w:bottom w:val="none" w:sz="0" w:space="0" w:color="auto"/>
            <w:right w:val="none" w:sz="0" w:space="0" w:color="auto"/>
          </w:divBdr>
        </w:div>
        <w:div w:id="918710624">
          <w:marLeft w:val="0"/>
          <w:marRight w:val="0"/>
          <w:marTop w:val="0"/>
          <w:marBottom w:val="0"/>
          <w:divBdr>
            <w:top w:val="none" w:sz="0" w:space="0" w:color="auto"/>
            <w:left w:val="none" w:sz="0" w:space="0" w:color="auto"/>
            <w:bottom w:val="none" w:sz="0" w:space="0" w:color="auto"/>
            <w:right w:val="none" w:sz="0" w:space="0" w:color="auto"/>
          </w:divBdr>
        </w:div>
        <w:div w:id="1032073441">
          <w:marLeft w:val="0"/>
          <w:marRight w:val="0"/>
          <w:marTop w:val="0"/>
          <w:marBottom w:val="0"/>
          <w:divBdr>
            <w:top w:val="none" w:sz="0" w:space="0" w:color="auto"/>
            <w:left w:val="none" w:sz="0" w:space="0" w:color="auto"/>
            <w:bottom w:val="none" w:sz="0" w:space="0" w:color="auto"/>
            <w:right w:val="none" w:sz="0" w:space="0" w:color="auto"/>
          </w:divBdr>
        </w:div>
        <w:div w:id="1187250610">
          <w:marLeft w:val="0"/>
          <w:marRight w:val="0"/>
          <w:marTop w:val="0"/>
          <w:marBottom w:val="0"/>
          <w:divBdr>
            <w:top w:val="none" w:sz="0" w:space="0" w:color="auto"/>
            <w:left w:val="none" w:sz="0" w:space="0" w:color="auto"/>
            <w:bottom w:val="none" w:sz="0" w:space="0" w:color="auto"/>
            <w:right w:val="none" w:sz="0" w:space="0" w:color="auto"/>
          </w:divBdr>
        </w:div>
        <w:div w:id="72237278">
          <w:marLeft w:val="0"/>
          <w:marRight w:val="0"/>
          <w:marTop w:val="0"/>
          <w:marBottom w:val="0"/>
          <w:divBdr>
            <w:top w:val="none" w:sz="0" w:space="0" w:color="auto"/>
            <w:left w:val="none" w:sz="0" w:space="0" w:color="auto"/>
            <w:bottom w:val="none" w:sz="0" w:space="0" w:color="auto"/>
            <w:right w:val="none" w:sz="0" w:space="0" w:color="auto"/>
          </w:divBdr>
        </w:div>
        <w:div w:id="293366062">
          <w:marLeft w:val="0"/>
          <w:marRight w:val="0"/>
          <w:marTop w:val="0"/>
          <w:marBottom w:val="0"/>
          <w:divBdr>
            <w:top w:val="none" w:sz="0" w:space="0" w:color="auto"/>
            <w:left w:val="none" w:sz="0" w:space="0" w:color="auto"/>
            <w:bottom w:val="none" w:sz="0" w:space="0" w:color="auto"/>
            <w:right w:val="none" w:sz="0" w:space="0" w:color="auto"/>
          </w:divBdr>
        </w:div>
        <w:div w:id="926767118">
          <w:marLeft w:val="0"/>
          <w:marRight w:val="0"/>
          <w:marTop w:val="0"/>
          <w:marBottom w:val="0"/>
          <w:divBdr>
            <w:top w:val="none" w:sz="0" w:space="0" w:color="auto"/>
            <w:left w:val="none" w:sz="0" w:space="0" w:color="auto"/>
            <w:bottom w:val="none" w:sz="0" w:space="0" w:color="auto"/>
            <w:right w:val="none" w:sz="0" w:space="0" w:color="auto"/>
          </w:divBdr>
        </w:div>
        <w:div w:id="1021928711">
          <w:marLeft w:val="0"/>
          <w:marRight w:val="0"/>
          <w:marTop w:val="0"/>
          <w:marBottom w:val="0"/>
          <w:divBdr>
            <w:top w:val="none" w:sz="0" w:space="0" w:color="auto"/>
            <w:left w:val="none" w:sz="0" w:space="0" w:color="auto"/>
            <w:bottom w:val="none" w:sz="0" w:space="0" w:color="auto"/>
            <w:right w:val="none" w:sz="0" w:space="0" w:color="auto"/>
          </w:divBdr>
        </w:div>
        <w:div w:id="1611279766">
          <w:marLeft w:val="0"/>
          <w:marRight w:val="0"/>
          <w:marTop w:val="0"/>
          <w:marBottom w:val="0"/>
          <w:divBdr>
            <w:top w:val="none" w:sz="0" w:space="0" w:color="auto"/>
            <w:left w:val="none" w:sz="0" w:space="0" w:color="auto"/>
            <w:bottom w:val="none" w:sz="0" w:space="0" w:color="auto"/>
            <w:right w:val="none" w:sz="0" w:space="0" w:color="auto"/>
          </w:divBdr>
        </w:div>
        <w:div w:id="1983656740">
          <w:marLeft w:val="0"/>
          <w:marRight w:val="0"/>
          <w:marTop w:val="0"/>
          <w:marBottom w:val="0"/>
          <w:divBdr>
            <w:top w:val="none" w:sz="0" w:space="0" w:color="auto"/>
            <w:left w:val="none" w:sz="0" w:space="0" w:color="auto"/>
            <w:bottom w:val="none" w:sz="0" w:space="0" w:color="auto"/>
            <w:right w:val="none" w:sz="0" w:space="0" w:color="auto"/>
          </w:divBdr>
        </w:div>
        <w:div w:id="2132167854">
          <w:marLeft w:val="0"/>
          <w:marRight w:val="0"/>
          <w:marTop w:val="0"/>
          <w:marBottom w:val="0"/>
          <w:divBdr>
            <w:top w:val="none" w:sz="0" w:space="0" w:color="auto"/>
            <w:left w:val="none" w:sz="0" w:space="0" w:color="auto"/>
            <w:bottom w:val="none" w:sz="0" w:space="0" w:color="auto"/>
            <w:right w:val="none" w:sz="0" w:space="0" w:color="auto"/>
          </w:divBdr>
        </w:div>
        <w:div w:id="1528517050">
          <w:marLeft w:val="0"/>
          <w:marRight w:val="0"/>
          <w:marTop w:val="0"/>
          <w:marBottom w:val="0"/>
          <w:divBdr>
            <w:top w:val="none" w:sz="0" w:space="0" w:color="auto"/>
            <w:left w:val="none" w:sz="0" w:space="0" w:color="auto"/>
            <w:bottom w:val="none" w:sz="0" w:space="0" w:color="auto"/>
            <w:right w:val="none" w:sz="0" w:space="0" w:color="auto"/>
          </w:divBdr>
        </w:div>
        <w:div w:id="1974754443">
          <w:marLeft w:val="0"/>
          <w:marRight w:val="0"/>
          <w:marTop w:val="0"/>
          <w:marBottom w:val="0"/>
          <w:divBdr>
            <w:top w:val="none" w:sz="0" w:space="0" w:color="auto"/>
            <w:left w:val="none" w:sz="0" w:space="0" w:color="auto"/>
            <w:bottom w:val="none" w:sz="0" w:space="0" w:color="auto"/>
            <w:right w:val="none" w:sz="0" w:space="0" w:color="auto"/>
          </w:divBdr>
        </w:div>
        <w:div w:id="1825969318">
          <w:marLeft w:val="0"/>
          <w:marRight w:val="0"/>
          <w:marTop w:val="0"/>
          <w:marBottom w:val="0"/>
          <w:divBdr>
            <w:top w:val="none" w:sz="0" w:space="0" w:color="auto"/>
            <w:left w:val="none" w:sz="0" w:space="0" w:color="auto"/>
            <w:bottom w:val="none" w:sz="0" w:space="0" w:color="auto"/>
            <w:right w:val="none" w:sz="0" w:space="0" w:color="auto"/>
          </w:divBdr>
        </w:div>
        <w:div w:id="666860181">
          <w:marLeft w:val="0"/>
          <w:marRight w:val="0"/>
          <w:marTop w:val="0"/>
          <w:marBottom w:val="0"/>
          <w:divBdr>
            <w:top w:val="none" w:sz="0" w:space="0" w:color="auto"/>
            <w:left w:val="none" w:sz="0" w:space="0" w:color="auto"/>
            <w:bottom w:val="none" w:sz="0" w:space="0" w:color="auto"/>
            <w:right w:val="none" w:sz="0" w:space="0" w:color="auto"/>
          </w:divBdr>
        </w:div>
        <w:div w:id="1143231106">
          <w:marLeft w:val="0"/>
          <w:marRight w:val="0"/>
          <w:marTop w:val="0"/>
          <w:marBottom w:val="0"/>
          <w:divBdr>
            <w:top w:val="none" w:sz="0" w:space="0" w:color="auto"/>
            <w:left w:val="none" w:sz="0" w:space="0" w:color="auto"/>
            <w:bottom w:val="none" w:sz="0" w:space="0" w:color="auto"/>
            <w:right w:val="none" w:sz="0" w:space="0" w:color="auto"/>
          </w:divBdr>
        </w:div>
        <w:div w:id="1738741844">
          <w:marLeft w:val="0"/>
          <w:marRight w:val="0"/>
          <w:marTop w:val="0"/>
          <w:marBottom w:val="0"/>
          <w:divBdr>
            <w:top w:val="none" w:sz="0" w:space="0" w:color="auto"/>
            <w:left w:val="none" w:sz="0" w:space="0" w:color="auto"/>
            <w:bottom w:val="none" w:sz="0" w:space="0" w:color="auto"/>
            <w:right w:val="none" w:sz="0" w:space="0" w:color="auto"/>
          </w:divBdr>
        </w:div>
        <w:div w:id="1478381928">
          <w:marLeft w:val="0"/>
          <w:marRight w:val="0"/>
          <w:marTop w:val="0"/>
          <w:marBottom w:val="0"/>
          <w:divBdr>
            <w:top w:val="none" w:sz="0" w:space="0" w:color="auto"/>
            <w:left w:val="none" w:sz="0" w:space="0" w:color="auto"/>
            <w:bottom w:val="none" w:sz="0" w:space="0" w:color="auto"/>
            <w:right w:val="none" w:sz="0" w:space="0" w:color="auto"/>
          </w:divBdr>
        </w:div>
        <w:div w:id="438716380">
          <w:marLeft w:val="0"/>
          <w:marRight w:val="0"/>
          <w:marTop w:val="0"/>
          <w:marBottom w:val="0"/>
          <w:divBdr>
            <w:top w:val="none" w:sz="0" w:space="0" w:color="auto"/>
            <w:left w:val="none" w:sz="0" w:space="0" w:color="auto"/>
            <w:bottom w:val="none" w:sz="0" w:space="0" w:color="auto"/>
            <w:right w:val="none" w:sz="0" w:space="0" w:color="auto"/>
          </w:divBdr>
        </w:div>
        <w:div w:id="1381200060">
          <w:marLeft w:val="0"/>
          <w:marRight w:val="0"/>
          <w:marTop w:val="0"/>
          <w:marBottom w:val="0"/>
          <w:divBdr>
            <w:top w:val="none" w:sz="0" w:space="0" w:color="auto"/>
            <w:left w:val="none" w:sz="0" w:space="0" w:color="auto"/>
            <w:bottom w:val="none" w:sz="0" w:space="0" w:color="auto"/>
            <w:right w:val="none" w:sz="0" w:space="0" w:color="auto"/>
          </w:divBdr>
        </w:div>
        <w:div w:id="1949004168">
          <w:marLeft w:val="0"/>
          <w:marRight w:val="0"/>
          <w:marTop w:val="0"/>
          <w:marBottom w:val="0"/>
          <w:divBdr>
            <w:top w:val="none" w:sz="0" w:space="0" w:color="auto"/>
            <w:left w:val="none" w:sz="0" w:space="0" w:color="auto"/>
            <w:bottom w:val="none" w:sz="0" w:space="0" w:color="auto"/>
            <w:right w:val="none" w:sz="0" w:space="0" w:color="auto"/>
          </w:divBdr>
        </w:div>
        <w:div w:id="177934266">
          <w:marLeft w:val="0"/>
          <w:marRight w:val="0"/>
          <w:marTop w:val="0"/>
          <w:marBottom w:val="0"/>
          <w:divBdr>
            <w:top w:val="none" w:sz="0" w:space="0" w:color="auto"/>
            <w:left w:val="none" w:sz="0" w:space="0" w:color="auto"/>
            <w:bottom w:val="none" w:sz="0" w:space="0" w:color="auto"/>
            <w:right w:val="none" w:sz="0" w:space="0" w:color="auto"/>
          </w:divBdr>
        </w:div>
        <w:div w:id="1886867280">
          <w:marLeft w:val="0"/>
          <w:marRight w:val="0"/>
          <w:marTop w:val="0"/>
          <w:marBottom w:val="0"/>
          <w:divBdr>
            <w:top w:val="none" w:sz="0" w:space="0" w:color="auto"/>
            <w:left w:val="none" w:sz="0" w:space="0" w:color="auto"/>
            <w:bottom w:val="none" w:sz="0" w:space="0" w:color="auto"/>
            <w:right w:val="none" w:sz="0" w:space="0" w:color="auto"/>
          </w:divBdr>
        </w:div>
        <w:div w:id="1322805969">
          <w:marLeft w:val="0"/>
          <w:marRight w:val="0"/>
          <w:marTop w:val="0"/>
          <w:marBottom w:val="0"/>
          <w:divBdr>
            <w:top w:val="none" w:sz="0" w:space="0" w:color="auto"/>
            <w:left w:val="none" w:sz="0" w:space="0" w:color="auto"/>
            <w:bottom w:val="none" w:sz="0" w:space="0" w:color="auto"/>
            <w:right w:val="none" w:sz="0" w:space="0" w:color="auto"/>
          </w:divBdr>
        </w:div>
        <w:div w:id="235165542">
          <w:marLeft w:val="0"/>
          <w:marRight w:val="0"/>
          <w:marTop w:val="0"/>
          <w:marBottom w:val="0"/>
          <w:divBdr>
            <w:top w:val="none" w:sz="0" w:space="0" w:color="auto"/>
            <w:left w:val="none" w:sz="0" w:space="0" w:color="auto"/>
            <w:bottom w:val="none" w:sz="0" w:space="0" w:color="auto"/>
            <w:right w:val="none" w:sz="0" w:space="0" w:color="auto"/>
          </w:divBdr>
        </w:div>
        <w:div w:id="1987125590">
          <w:marLeft w:val="0"/>
          <w:marRight w:val="0"/>
          <w:marTop w:val="0"/>
          <w:marBottom w:val="0"/>
          <w:divBdr>
            <w:top w:val="none" w:sz="0" w:space="0" w:color="auto"/>
            <w:left w:val="none" w:sz="0" w:space="0" w:color="auto"/>
            <w:bottom w:val="none" w:sz="0" w:space="0" w:color="auto"/>
            <w:right w:val="none" w:sz="0" w:space="0" w:color="auto"/>
          </w:divBdr>
        </w:div>
        <w:div w:id="2017265127">
          <w:marLeft w:val="0"/>
          <w:marRight w:val="0"/>
          <w:marTop w:val="0"/>
          <w:marBottom w:val="0"/>
          <w:divBdr>
            <w:top w:val="none" w:sz="0" w:space="0" w:color="auto"/>
            <w:left w:val="none" w:sz="0" w:space="0" w:color="auto"/>
            <w:bottom w:val="none" w:sz="0" w:space="0" w:color="auto"/>
            <w:right w:val="none" w:sz="0" w:space="0" w:color="auto"/>
          </w:divBdr>
        </w:div>
        <w:div w:id="1986814863">
          <w:marLeft w:val="0"/>
          <w:marRight w:val="0"/>
          <w:marTop w:val="0"/>
          <w:marBottom w:val="0"/>
          <w:divBdr>
            <w:top w:val="none" w:sz="0" w:space="0" w:color="auto"/>
            <w:left w:val="none" w:sz="0" w:space="0" w:color="auto"/>
            <w:bottom w:val="none" w:sz="0" w:space="0" w:color="auto"/>
            <w:right w:val="none" w:sz="0" w:space="0" w:color="auto"/>
          </w:divBdr>
        </w:div>
        <w:div w:id="2035881899">
          <w:marLeft w:val="0"/>
          <w:marRight w:val="0"/>
          <w:marTop w:val="0"/>
          <w:marBottom w:val="0"/>
          <w:divBdr>
            <w:top w:val="none" w:sz="0" w:space="0" w:color="auto"/>
            <w:left w:val="none" w:sz="0" w:space="0" w:color="auto"/>
            <w:bottom w:val="none" w:sz="0" w:space="0" w:color="auto"/>
            <w:right w:val="none" w:sz="0" w:space="0" w:color="auto"/>
          </w:divBdr>
        </w:div>
        <w:div w:id="2046783941">
          <w:marLeft w:val="0"/>
          <w:marRight w:val="0"/>
          <w:marTop w:val="0"/>
          <w:marBottom w:val="0"/>
          <w:divBdr>
            <w:top w:val="none" w:sz="0" w:space="0" w:color="auto"/>
            <w:left w:val="none" w:sz="0" w:space="0" w:color="auto"/>
            <w:bottom w:val="none" w:sz="0" w:space="0" w:color="auto"/>
            <w:right w:val="none" w:sz="0" w:space="0" w:color="auto"/>
          </w:divBdr>
        </w:div>
        <w:div w:id="944727734">
          <w:marLeft w:val="0"/>
          <w:marRight w:val="0"/>
          <w:marTop w:val="0"/>
          <w:marBottom w:val="0"/>
          <w:divBdr>
            <w:top w:val="none" w:sz="0" w:space="0" w:color="auto"/>
            <w:left w:val="none" w:sz="0" w:space="0" w:color="auto"/>
            <w:bottom w:val="none" w:sz="0" w:space="0" w:color="auto"/>
            <w:right w:val="none" w:sz="0" w:space="0" w:color="auto"/>
          </w:divBdr>
        </w:div>
        <w:div w:id="207304617">
          <w:marLeft w:val="0"/>
          <w:marRight w:val="0"/>
          <w:marTop w:val="0"/>
          <w:marBottom w:val="0"/>
          <w:divBdr>
            <w:top w:val="none" w:sz="0" w:space="0" w:color="auto"/>
            <w:left w:val="none" w:sz="0" w:space="0" w:color="auto"/>
            <w:bottom w:val="none" w:sz="0" w:space="0" w:color="auto"/>
            <w:right w:val="none" w:sz="0" w:space="0" w:color="auto"/>
          </w:divBdr>
        </w:div>
        <w:div w:id="1943611811">
          <w:marLeft w:val="0"/>
          <w:marRight w:val="0"/>
          <w:marTop w:val="0"/>
          <w:marBottom w:val="0"/>
          <w:divBdr>
            <w:top w:val="none" w:sz="0" w:space="0" w:color="auto"/>
            <w:left w:val="none" w:sz="0" w:space="0" w:color="auto"/>
            <w:bottom w:val="none" w:sz="0" w:space="0" w:color="auto"/>
            <w:right w:val="none" w:sz="0" w:space="0" w:color="auto"/>
          </w:divBdr>
        </w:div>
        <w:div w:id="1613705963">
          <w:marLeft w:val="0"/>
          <w:marRight w:val="0"/>
          <w:marTop w:val="0"/>
          <w:marBottom w:val="0"/>
          <w:divBdr>
            <w:top w:val="none" w:sz="0" w:space="0" w:color="auto"/>
            <w:left w:val="none" w:sz="0" w:space="0" w:color="auto"/>
            <w:bottom w:val="none" w:sz="0" w:space="0" w:color="auto"/>
            <w:right w:val="none" w:sz="0" w:space="0" w:color="auto"/>
          </w:divBdr>
        </w:div>
        <w:div w:id="2059042682">
          <w:marLeft w:val="0"/>
          <w:marRight w:val="0"/>
          <w:marTop w:val="0"/>
          <w:marBottom w:val="0"/>
          <w:divBdr>
            <w:top w:val="none" w:sz="0" w:space="0" w:color="auto"/>
            <w:left w:val="none" w:sz="0" w:space="0" w:color="auto"/>
            <w:bottom w:val="none" w:sz="0" w:space="0" w:color="auto"/>
            <w:right w:val="none" w:sz="0" w:space="0" w:color="auto"/>
          </w:divBdr>
        </w:div>
        <w:div w:id="207768681">
          <w:marLeft w:val="0"/>
          <w:marRight w:val="0"/>
          <w:marTop w:val="0"/>
          <w:marBottom w:val="0"/>
          <w:divBdr>
            <w:top w:val="none" w:sz="0" w:space="0" w:color="auto"/>
            <w:left w:val="none" w:sz="0" w:space="0" w:color="auto"/>
            <w:bottom w:val="none" w:sz="0" w:space="0" w:color="auto"/>
            <w:right w:val="none" w:sz="0" w:space="0" w:color="auto"/>
          </w:divBdr>
        </w:div>
        <w:div w:id="2001880200">
          <w:marLeft w:val="0"/>
          <w:marRight w:val="0"/>
          <w:marTop w:val="0"/>
          <w:marBottom w:val="0"/>
          <w:divBdr>
            <w:top w:val="none" w:sz="0" w:space="0" w:color="auto"/>
            <w:left w:val="none" w:sz="0" w:space="0" w:color="auto"/>
            <w:bottom w:val="none" w:sz="0" w:space="0" w:color="auto"/>
            <w:right w:val="none" w:sz="0" w:space="0" w:color="auto"/>
          </w:divBdr>
        </w:div>
        <w:div w:id="771784465">
          <w:marLeft w:val="0"/>
          <w:marRight w:val="0"/>
          <w:marTop w:val="0"/>
          <w:marBottom w:val="0"/>
          <w:divBdr>
            <w:top w:val="none" w:sz="0" w:space="0" w:color="auto"/>
            <w:left w:val="none" w:sz="0" w:space="0" w:color="auto"/>
            <w:bottom w:val="none" w:sz="0" w:space="0" w:color="auto"/>
            <w:right w:val="none" w:sz="0" w:space="0" w:color="auto"/>
          </w:divBdr>
        </w:div>
        <w:div w:id="1530726313">
          <w:marLeft w:val="0"/>
          <w:marRight w:val="0"/>
          <w:marTop w:val="0"/>
          <w:marBottom w:val="0"/>
          <w:divBdr>
            <w:top w:val="none" w:sz="0" w:space="0" w:color="auto"/>
            <w:left w:val="none" w:sz="0" w:space="0" w:color="auto"/>
            <w:bottom w:val="none" w:sz="0" w:space="0" w:color="auto"/>
            <w:right w:val="none" w:sz="0" w:space="0" w:color="auto"/>
          </w:divBdr>
        </w:div>
        <w:div w:id="1599171257">
          <w:marLeft w:val="0"/>
          <w:marRight w:val="0"/>
          <w:marTop w:val="0"/>
          <w:marBottom w:val="0"/>
          <w:divBdr>
            <w:top w:val="none" w:sz="0" w:space="0" w:color="auto"/>
            <w:left w:val="none" w:sz="0" w:space="0" w:color="auto"/>
            <w:bottom w:val="none" w:sz="0" w:space="0" w:color="auto"/>
            <w:right w:val="none" w:sz="0" w:space="0" w:color="auto"/>
          </w:divBdr>
        </w:div>
        <w:div w:id="1488859430">
          <w:marLeft w:val="0"/>
          <w:marRight w:val="0"/>
          <w:marTop w:val="0"/>
          <w:marBottom w:val="0"/>
          <w:divBdr>
            <w:top w:val="none" w:sz="0" w:space="0" w:color="auto"/>
            <w:left w:val="none" w:sz="0" w:space="0" w:color="auto"/>
            <w:bottom w:val="none" w:sz="0" w:space="0" w:color="auto"/>
            <w:right w:val="none" w:sz="0" w:space="0" w:color="auto"/>
          </w:divBdr>
        </w:div>
        <w:div w:id="489641748">
          <w:marLeft w:val="0"/>
          <w:marRight w:val="0"/>
          <w:marTop w:val="0"/>
          <w:marBottom w:val="0"/>
          <w:divBdr>
            <w:top w:val="none" w:sz="0" w:space="0" w:color="auto"/>
            <w:left w:val="none" w:sz="0" w:space="0" w:color="auto"/>
            <w:bottom w:val="none" w:sz="0" w:space="0" w:color="auto"/>
            <w:right w:val="none" w:sz="0" w:space="0" w:color="auto"/>
          </w:divBdr>
        </w:div>
        <w:div w:id="825170975">
          <w:marLeft w:val="0"/>
          <w:marRight w:val="0"/>
          <w:marTop w:val="0"/>
          <w:marBottom w:val="0"/>
          <w:divBdr>
            <w:top w:val="none" w:sz="0" w:space="0" w:color="auto"/>
            <w:left w:val="none" w:sz="0" w:space="0" w:color="auto"/>
            <w:bottom w:val="none" w:sz="0" w:space="0" w:color="auto"/>
            <w:right w:val="none" w:sz="0" w:space="0" w:color="auto"/>
          </w:divBdr>
        </w:div>
        <w:div w:id="1332219326">
          <w:marLeft w:val="0"/>
          <w:marRight w:val="0"/>
          <w:marTop w:val="0"/>
          <w:marBottom w:val="0"/>
          <w:divBdr>
            <w:top w:val="none" w:sz="0" w:space="0" w:color="auto"/>
            <w:left w:val="none" w:sz="0" w:space="0" w:color="auto"/>
            <w:bottom w:val="none" w:sz="0" w:space="0" w:color="auto"/>
            <w:right w:val="none" w:sz="0" w:space="0" w:color="auto"/>
          </w:divBdr>
        </w:div>
        <w:div w:id="789592725">
          <w:marLeft w:val="0"/>
          <w:marRight w:val="0"/>
          <w:marTop w:val="0"/>
          <w:marBottom w:val="0"/>
          <w:divBdr>
            <w:top w:val="none" w:sz="0" w:space="0" w:color="auto"/>
            <w:left w:val="none" w:sz="0" w:space="0" w:color="auto"/>
            <w:bottom w:val="none" w:sz="0" w:space="0" w:color="auto"/>
            <w:right w:val="none" w:sz="0" w:space="0" w:color="auto"/>
          </w:divBdr>
        </w:div>
        <w:div w:id="1889144986">
          <w:marLeft w:val="0"/>
          <w:marRight w:val="0"/>
          <w:marTop w:val="0"/>
          <w:marBottom w:val="0"/>
          <w:divBdr>
            <w:top w:val="none" w:sz="0" w:space="0" w:color="auto"/>
            <w:left w:val="none" w:sz="0" w:space="0" w:color="auto"/>
            <w:bottom w:val="none" w:sz="0" w:space="0" w:color="auto"/>
            <w:right w:val="none" w:sz="0" w:space="0" w:color="auto"/>
          </w:divBdr>
        </w:div>
        <w:div w:id="1570847783">
          <w:marLeft w:val="0"/>
          <w:marRight w:val="0"/>
          <w:marTop w:val="0"/>
          <w:marBottom w:val="0"/>
          <w:divBdr>
            <w:top w:val="none" w:sz="0" w:space="0" w:color="auto"/>
            <w:left w:val="none" w:sz="0" w:space="0" w:color="auto"/>
            <w:bottom w:val="none" w:sz="0" w:space="0" w:color="auto"/>
            <w:right w:val="none" w:sz="0" w:space="0" w:color="auto"/>
          </w:divBdr>
        </w:div>
        <w:div w:id="940141468">
          <w:marLeft w:val="0"/>
          <w:marRight w:val="0"/>
          <w:marTop w:val="0"/>
          <w:marBottom w:val="0"/>
          <w:divBdr>
            <w:top w:val="none" w:sz="0" w:space="0" w:color="auto"/>
            <w:left w:val="none" w:sz="0" w:space="0" w:color="auto"/>
            <w:bottom w:val="none" w:sz="0" w:space="0" w:color="auto"/>
            <w:right w:val="none" w:sz="0" w:space="0" w:color="auto"/>
          </w:divBdr>
        </w:div>
        <w:div w:id="1721827916">
          <w:marLeft w:val="0"/>
          <w:marRight w:val="0"/>
          <w:marTop w:val="0"/>
          <w:marBottom w:val="0"/>
          <w:divBdr>
            <w:top w:val="none" w:sz="0" w:space="0" w:color="auto"/>
            <w:left w:val="none" w:sz="0" w:space="0" w:color="auto"/>
            <w:bottom w:val="none" w:sz="0" w:space="0" w:color="auto"/>
            <w:right w:val="none" w:sz="0" w:space="0" w:color="auto"/>
          </w:divBdr>
        </w:div>
        <w:div w:id="935020988">
          <w:marLeft w:val="0"/>
          <w:marRight w:val="0"/>
          <w:marTop w:val="0"/>
          <w:marBottom w:val="0"/>
          <w:divBdr>
            <w:top w:val="none" w:sz="0" w:space="0" w:color="auto"/>
            <w:left w:val="none" w:sz="0" w:space="0" w:color="auto"/>
            <w:bottom w:val="none" w:sz="0" w:space="0" w:color="auto"/>
            <w:right w:val="none" w:sz="0" w:space="0" w:color="auto"/>
          </w:divBdr>
        </w:div>
        <w:div w:id="1420104056">
          <w:marLeft w:val="0"/>
          <w:marRight w:val="0"/>
          <w:marTop w:val="0"/>
          <w:marBottom w:val="0"/>
          <w:divBdr>
            <w:top w:val="none" w:sz="0" w:space="0" w:color="auto"/>
            <w:left w:val="none" w:sz="0" w:space="0" w:color="auto"/>
            <w:bottom w:val="none" w:sz="0" w:space="0" w:color="auto"/>
            <w:right w:val="none" w:sz="0" w:space="0" w:color="auto"/>
          </w:divBdr>
        </w:div>
        <w:div w:id="689457258">
          <w:marLeft w:val="0"/>
          <w:marRight w:val="0"/>
          <w:marTop w:val="0"/>
          <w:marBottom w:val="0"/>
          <w:divBdr>
            <w:top w:val="none" w:sz="0" w:space="0" w:color="auto"/>
            <w:left w:val="none" w:sz="0" w:space="0" w:color="auto"/>
            <w:bottom w:val="none" w:sz="0" w:space="0" w:color="auto"/>
            <w:right w:val="none" w:sz="0" w:space="0" w:color="auto"/>
          </w:divBdr>
        </w:div>
        <w:div w:id="668337330">
          <w:marLeft w:val="0"/>
          <w:marRight w:val="0"/>
          <w:marTop w:val="0"/>
          <w:marBottom w:val="0"/>
          <w:divBdr>
            <w:top w:val="none" w:sz="0" w:space="0" w:color="auto"/>
            <w:left w:val="none" w:sz="0" w:space="0" w:color="auto"/>
            <w:bottom w:val="none" w:sz="0" w:space="0" w:color="auto"/>
            <w:right w:val="none" w:sz="0" w:space="0" w:color="auto"/>
          </w:divBdr>
        </w:div>
        <w:div w:id="414589601">
          <w:marLeft w:val="0"/>
          <w:marRight w:val="0"/>
          <w:marTop w:val="0"/>
          <w:marBottom w:val="0"/>
          <w:divBdr>
            <w:top w:val="none" w:sz="0" w:space="0" w:color="auto"/>
            <w:left w:val="none" w:sz="0" w:space="0" w:color="auto"/>
            <w:bottom w:val="none" w:sz="0" w:space="0" w:color="auto"/>
            <w:right w:val="none" w:sz="0" w:space="0" w:color="auto"/>
          </w:divBdr>
        </w:div>
        <w:div w:id="2078434021">
          <w:marLeft w:val="0"/>
          <w:marRight w:val="0"/>
          <w:marTop w:val="0"/>
          <w:marBottom w:val="0"/>
          <w:divBdr>
            <w:top w:val="none" w:sz="0" w:space="0" w:color="auto"/>
            <w:left w:val="none" w:sz="0" w:space="0" w:color="auto"/>
            <w:bottom w:val="none" w:sz="0" w:space="0" w:color="auto"/>
            <w:right w:val="none" w:sz="0" w:space="0" w:color="auto"/>
          </w:divBdr>
        </w:div>
        <w:div w:id="463280072">
          <w:marLeft w:val="0"/>
          <w:marRight w:val="0"/>
          <w:marTop w:val="0"/>
          <w:marBottom w:val="0"/>
          <w:divBdr>
            <w:top w:val="none" w:sz="0" w:space="0" w:color="auto"/>
            <w:left w:val="none" w:sz="0" w:space="0" w:color="auto"/>
            <w:bottom w:val="none" w:sz="0" w:space="0" w:color="auto"/>
            <w:right w:val="none" w:sz="0" w:space="0" w:color="auto"/>
          </w:divBdr>
        </w:div>
        <w:div w:id="1826124634">
          <w:marLeft w:val="0"/>
          <w:marRight w:val="0"/>
          <w:marTop w:val="0"/>
          <w:marBottom w:val="0"/>
          <w:divBdr>
            <w:top w:val="none" w:sz="0" w:space="0" w:color="auto"/>
            <w:left w:val="none" w:sz="0" w:space="0" w:color="auto"/>
            <w:bottom w:val="none" w:sz="0" w:space="0" w:color="auto"/>
            <w:right w:val="none" w:sz="0" w:space="0" w:color="auto"/>
          </w:divBdr>
        </w:div>
        <w:div w:id="8876157">
          <w:marLeft w:val="0"/>
          <w:marRight w:val="0"/>
          <w:marTop w:val="0"/>
          <w:marBottom w:val="0"/>
          <w:divBdr>
            <w:top w:val="none" w:sz="0" w:space="0" w:color="auto"/>
            <w:left w:val="none" w:sz="0" w:space="0" w:color="auto"/>
            <w:bottom w:val="none" w:sz="0" w:space="0" w:color="auto"/>
            <w:right w:val="none" w:sz="0" w:space="0" w:color="auto"/>
          </w:divBdr>
        </w:div>
        <w:div w:id="441808576">
          <w:marLeft w:val="0"/>
          <w:marRight w:val="0"/>
          <w:marTop w:val="0"/>
          <w:marBottom w:val="0"/>
          <w:divBdr>
            <w:top w:val="none" w:sz="0" w:space="0" w:color="auto"/>
            <w:left w:val="none" w:sz="0" w:space="0" w:color="auto"/>
            <w:bottom w:val="none" w:sz="0" w:space="0" w:color="auto"/>
            <w:right w:val="none" w:sz="0" w:space="0" w:color="auto"/>
          </w:divBdr>
        </w:div>
        <w:div w:id="1136141415">
          <w:marLeft w:val="0"/>
          <w:marRight w:val="0"/>
          <w:marTop w:val="0"/>
          <w:marBottom w:val="0"/>
          <w:divBdr>
            <w:top w:val="none" w:sz="0" w:space="0" w:color="auto"/>
            <w:left w:val="none" w:sz="0" w:space="0" w:color="auto"/>
            <w:bottom w:val="none" w:sz="0" w:space="0" w:color="auto"/>
            <w:right w:val="none" w:sz="0" w:space="0" w:color="auto"/>
          </w:divBdr>
        </w:div>
        <w:div w:id="56057931">
          <w:marLeft w:val="0"/>
          <w:marRight w:val="0"/>
          <w:marTop w:val="0"/>
          <w:marBottom w:val="0"/>
          <w:divBdr>
            <w:top w:val="none" w:sz="0" w:space="0" w:color="auto"/>
            <w:left w:val="none" w:sz="0" w:space="0" w:color="auto"/>
            <w:bottom w:val="none" w:sz="0" w:space="0" w:color="auto"/>
            <w:right w:val="none" w:sz="0" w:space="0" w:color="auto"/>
          </w:divBdr>
        </w:div>
        <w:div w:id="1347946479">
          <w:marLeft w:val="0"/>
          <w:marRight w:val="0"/>
          <w:marTop w:val="0"/>
          <w:marBottom w:val="0"/>
          <w:divBdr>
            <w:top w:val="none" w:sz="0" w:space="0" w:color="auto"/>
            <w:left w:val="none" w:sz="0" w:space="0" w:color="auto"/>
            <w:bottom w:val="none" w:sz="0" w:space="0" w:color="auto"/>
            <w:right w:val="none" w:sz="0" w:space="0" w:color="auto"/>
          </w:divBdr>
        </w:div>
        <w:div w:id="1827043214">
          <w:marLeft w:val="0"/>
          <w:marRight w:val="0"/>
          <w:marTop w:val="0"/>
          <w:marBottom w:val="0"/>
          <w:divBdr>
            <w:top w:val="none" w:sz="0" w:space="0" w:color="auto"/>
            <w:left w:val="none" w:sz="0" w:space="0" w:color="auto"/>
            <w:bottom w:val="none" w:sz="0" w:space="0" w:color="auto"/>
            <w:right w:val="none" w:sz="0" w:space="0" w:color="auto"/>
          </w:divBdr>
        </w:div>
        <w:div w:id="553547172">
          <w:marLeft w:val="0"/>
          <w:marRight w:val="0"/>
          <w:marTop w:val="0"/>
          <w:marBottom w:val="0"/>
          <w:divBdr>
            <w:top w:val="none" w:sz="0" w:space="0" w:color="auto"/>
            <w:left w:val="none" w:sz="0" w:space="0" w:color="auto"/>
            <w:bottom w:val="none" w:sz="0" w:space="0" w:color="auto"/>
            <w:right w:val="none" w:sz="0" w:space="0" w:color="auto"/>
          </w:divBdr>
        </w:div>
        <w:div w:id="1332753032">
          <w:marLeft w:val="0"/>
          <w:marRight w:val="0"/>
          <w:marTop w:val="0"/>
          <w:marBottom w:val="0"/>
          <w:divBdr>
            <w:top w:val="none" w:sz="0" w:space="0" w:color="auto"/>
            <w:left w:val="none" w:sz="0" w:space="0" w:color="auto"/>
            <w:bottom w:val="none" w:sz="0" w:space="0" w:color="auto"/>
            <w:right w:val="none" w:sz="0" w:space="0" w:color="auto"/>
          </w:divBdr>
        </w:div>
        <w:div w:id="296112706">
          <w:marLeft w:val="0"/>
          <w:marRight w:val="0"/>
          <w:marTop w:val="0"/>
          <w:marBottom w:val="0"/>
          <w:divBdr>
            <w:top w:val="none" w:sz="0" w:space="0" w:color="auto"/>
            <w:left w:val="none" w:sz="0" w:space="0" w:color="auto"/>
            <w:bottom w:val="none" w:sz="0" w:space="0" w:color="auto"/>
            <w:right w:val="none" w:sz="0" w:space="0" w:color="auto"/>
          </w:divBdr>
        </w:div>
        <w:div w:id="1051228011">
          <w:marLeft w:val="0"/>
          <w:marRight w:val="0"/>
          <w:marTop w:val="0"/>
          <w:marBottom w:val="0"/>
          <w:divBdr>
            <w:top w:val="none" w:sz="0" w:space="0" w:color="auto"/>
            <w:left w:val="none" w:sz="0" w:space="0" w:color="auto"/>
            <w:bottom w:val="none" w:sz="0" w:space="0" w:color="auto"/>
            <w:right w:val="none" w:sz="0" w:space="0" w:color="auto"/>
          </w:divBdr>
        </w:div>
        <w:div w:id="2007976394">
          <w:marLeft w:val="0"/>
          <w:marRight w:val="0"/>
          <w:marTop w:val="0"/>
          <w:marBottom w:val="0"/>
          <w:divBdr>
            <w:top w:val="none" w:sz="0" w:space="0" w:color="auto"/>
            <w:left w:val="none" w:sz="0" w:space="0" w:color="auto"/>
            <w:bottom w:val="none" w:sz="0" w:space="0" w:color="auto"/>
            <w:right w:val="none" w:sz="0" w:space="0" w:color="auto"/>
          </w:divBdr>
        </w:div>
        <w:div w:id="1725716913">
          <w:marLeft w:val="0"/>
          <w:marRight w:val="0"/>
          <w:marTop w:val="0"/>
          <w:marBottom w:val="0"/>
          <w:divBdr>
            <w:top w:val="none" w:sz="0" w:space="0" w:color="auto"/>
            <w:left w:val="none" w:sz="0" w:space="0" w:color="auto"/>
            <w:bottom w:val="none" w:sz="0" w:space="0" w:color="auto"/>
            <w:right w:val="none" w:sz="0" w:space="0" w:color="auto"/>
          </w:divBdr>
        </w:div>
        <w:div w:id="206720064">
          <w:marLeft w:val="0"/>
          <w:marRight w:val="0"/>
          <w:marTop w:val="0"/>
          <w:marBottom w:val="0"/>
          <w:divBdr>
            <w:top w:val="none" w:sz="0" w:space="0" w:color="auto"/>
            <w:left w:val="none" w:sz="0" w:space="0" w:color="auto"/>
            <w:bottom w:val="none" w:sz="0" w:space="0" w:color="auto"/>
            <w:right w:val="none" w:sz="0" w:space="0" w:color="auto"/>
          </w:divBdr>
        </w:div>
        <w:div w:id="1540048304">
          <w:marLeft w:val="0"/>
          <w:marRight w:val="0"/>
          <w:marTop w:val="0"/>
          <w:marBottom w:val="0"/>
          <w:divBdr>
            <w:top w:val="none" w:sz="0" w:space="0" w:color="auto"/>
            <w:left w:val="none" w:sz="0" w:space="0" w:color="auto"/>
            <w:bottom w:val="none" w:sz="0" w:space="0" w:color="auto"/>
            <w:right w:val="none" w:sz="0" w:space="0" w:color="auto"/>
          </w:divBdr>
        </w:div>
        <w:div w:id="117726366">
          <w:marLeft w:val="0"/>
          <w:marRight w:val="0"/>
          <w:marTop w:val="0"/>
          <w:marBottom w:val="0"/>
          <w:divBdr>
            <w:top w:val="none" w:sz="0" w:space="0" w:color="auto"/>
            <w:left w:val="none" w:sz="0" w:space="0" w:color="auto"/>
            <w:bottom w:val="none" w:sz="0" w:space="0" w:color="auto"/>
            <w:right w:val="none" w:sz="0" w:space="0" w:color="auto"/>
          </w:divBdr>
        </w:div>
        <w:div w:id="1037657235">
          <w:marLeft w:val="0"/>
          <w:marRight w:val="0"/>
          <w:marTop w:val="0"/>
          <w:marBottom w:val="0"/>
          <w:divBdr>
            <w:top w:val="none" w:sz="0" w:space="0" w:color="auto"/>
            <w:left w:val="none" w:sz="0" w:space="0" w:color="auto"/>
            <w:bottom w:val="none" w:sz="0" w:space="0" w:color="auto"/>
            <w:right w:val="none" w:sz="0" w:space="0" w:color="auto"/>
          </w:divBdr>
        </w:div>
        <w:div w:id="2065912684">
          <w:marLeft w:val="0"/>
          <w:marRight w:val="0"/>
          <w:marTop w:val="0"/>
          <w:marBottom w:val="0"/>
          <w:divBdr>
            <w:top w:val="none" w:sz="0" w:space="0" w:color="auto"/>
            <w:left w:val="none" w:sz="0" w:space="0" w:color="auto"/>
            <w:bottom w:val="none" w:sz="0" w:space="0" w:color="auto"/>
            <w:right w:val="none" w:sz="0" w:space="0" w:color="auto"/>
          </w:divBdr>
        </w:div>
        <w:div w:id="1923486603">
          <w:marLeft w:val="0"/>
          <w:marRight w:val="0"/>
          <w:marTop w:val="0"/>
          <w:marBottom w:val="0"/>
          <w:divBdr>
            <w:top w:val="none" w:sz="0" w:space="0" w:color="auto"/>
            <w:left w:val="none" w:sz="0" w:space="0" w:color="auto"/>
            <w:bottom w:val="none" w:sz="0" w:space="0" w:color="auto"/>
            <w:right w:val="none" w:sz="0" w:space="0" w:color="auto"/>
          </w:divBdr>
        </w:div>
        <w:div w:id="913079307">
          <w:marLeft w:val="0"/>
          <w:marRight w:val="0"/>
          <w:marTop w:val="0"/>
          <w:marBottom w:val="0"/>
          <w:divBdr>
            <w:top w:val="none" w:sz="0" w:space="0" w:color="auto"/>
            <w:left w:val="none" w:sz="0" w:space="0" w:color="auto"/>
            <w:bottom w:val="none" w:sz="0" w:space="0" w:color="auto"/>
            <w:right w:val="none" w:sz="0" w:space="0" w:color="auto"/>
          </w:divBdr>
        </w:div>
        <w:div w:id="1813477790">
          <w:marLeft w:val="0"/>
          <w:marRight w:val="0"/>
          <w:marTop w:val="0"/>
          <w:marBottom w:val="0"/>
          <w:divBdr>
            <w:top w:val="none" w:sz="0" w:space="0" w:color="auto"/>
            <w:left w:val="none" w:sz="0" w:space="0" w:color="auto"/>
            <w:bottom w:val="none" w:sz="0" w:space="0" w:color="auto"/>
            <w:right w:val="none" w:sz="0" w:space="0" w:color="auto"/>
          </w:divBdr>
        </w:div>
        <w:div w:id="1165627859">
          <w:marLeft w:val="0"/>
          <w:marRight w:val="0"/>
          <w:marTop w:val="0"/>
          <w:marBottom w:val="0"/>
          <w:divBdr>
            <w:top w:val="none" w:sz="0" w:space="0" w:color="auto"/>
            <w:left w:val="none" w:sz="0" w:space="0" w:color="auto"/>
            <w:bottom w:val="none" w:sz="0" w:space="0" w:color="auto"/>
            <w:right w:val="none" w:sz="0" w:space="0" w:color="auto"/>
          </w:divBdr>
        </w:div>
        <w:div w:id="1476989792">
          <w:marLeft w:val="0"/>
          <w:marRight w:val="0"/>
          <w:marTop w:val="0"/>
          <w:marBottom w:val="0"/>
          <w:divBdr>
            <w:top w:val="none" w:sz="0" w:space="0" w:color="auto"/>
            <w:left w:val="none" w:sz="0" w:space="0" w:color="auto"/>
            <w:bottom w:val="none" w:sz="0" w:space="0" w:color="auto"/>
            <w:right w:val="none" w:sz="0" w:space="0" w:color="auto"/>
          </w:divBdr>
        </w:div>
        <w:div w:id="1270578322">
          <w:marLeft w:val="0"/>
          <w:marRight w:val="0"/>
          <w:marTop w:val="0"/>
          <w:marBottom w:val="0"/>
          <w:divBdr>
            <w:top w:val="none" w:sz="0" w:space="0" w:color="auto"/>
            <w:left w:val="none" w:sz="0" w:space="0" w:color="auto"/>
            <w:bottom w:val="none" w:sz="0" w:space="0" w:color="auto"/>
            <w:right w:val="none" w:sz="0" w:space="0" w:color="auto"/>
          </w:divBdr>
        </w:div>
        <w:div w:id="213933116">
          <w:marLeft w:val="0"/>
          <w:marRight w:val="0"/>
          <w:marTop w:val="0"/>
          <w:marBottom w:val="0"/>
          <w:divBdr>
            <w:top w:val="none" w:sz="0" w:space="0" w:color="auto"/>
            <w:left w:val="none" w:sz="0" w:space="0" w:color="auto"/>
            <w:bottom w:val="none" w:sz="0" w:space="0" w:color="auto"/>
            <w:right w:val="none" w:sz="0" w:space="0" w:color="auto"/>
          </w:divBdr>
        </w:div>
        <w:div w:id="56365649">
          <w:marLeft w:val="0"/>
          <w:marRight w:val="0"/>
          <w:marTop w:val="0"/>
          <w:marBottom w:val="0"/>
          <w:divBdr>
            <w:top w:val="none" w:sz="0" w:space="0" w:color="auto"/>
            <w:left w:val="none" w:sz="0" w:space="0" w:color="auto"/>
            <w:bottom w:val="none" w:sz="0" w:space="0" w:color="auto"/>
            <w:right w:val="none" w:sz="0" w:space="0" w:color="auto"/>
          </w:divBdr>
        </w:div>
        <w:div w:id="1096441219">
          <w:marLeft w:val="0"/>
          <w:marRight w:val="0"/>
          <w:marTop w:val="0"/>
          <w:marBottom w:val="0"/>
          <w:divBdr>
            <w:top w:val="none" w:sz="0" w:space="0" w:color="auto"/>
            <w:left w:val="none" w:sz="0" w:space="0" w:color="auto"/>
            <w:bottom w:val="none" w:sz="0" w:space="0" w:color="auto"/>
            <w:right w:val="none" w:sz="0" w:space="0" w:color="auto"/>
          </w:divBdr>
        </w:div>
        <w:div w:id="332226674">
          <w:marLeft w:val="0"/>
          <w:marRight w:val="0"/>
          <w:marTop w:val="0"/>
          <w:marBottom w:val="0"/>
          <w:divBdr>
            <w:top w:val="none" w:sz="0" w:space="0" w:color="auto"/>
            <w:left w:val="none" w:sz="0" w:space="0" w:color="auto"/>
            <w:bottom w:val="none" w:sz="0" w:space="0" w:color="auto"/>
            <w:right w:val="none" w:sz="0" w:space="0" w:color="auto"/>
          </w:divBdr>
        </w:div>
        <w:div w:id="468473484">
          <w:marLeft w:val="0"/>
          <w:marRight w:val="0"/>
          <w:marTop w:val="0"/>
          <w:marBottom w:val="0"/>
          <w:divBdr>
            <w:top w:val="none" w:sz="0" w:space="0" w:color="auto"/>
            <w:left w:val="none" w:sz="0" w:space="0" w:color="auto"/>
            <w:bottom w:val="none" w:sz="0" w:space="0" w:color="auto"/>
            <w:right w:val="none" w:sz="0" w:space="0" w:color="auto"/>
          </w:divBdr>
        </w:div>
        <w:div w:id="1716272277">
          <w:marLeft w:val="0"/>
          <w:marRight w:val="0"/>
          <w:marTop w:val="0"/>
          <w:marBottom w:val="0"/>
          <w:divBdr>
            <w:top w:val="none" w:sz="0" w:space="0" w:color="auto"/>
            <w:left w:val="none" w:sz="0" w:space="0" w:color="auto"/>
            <w:bottom w:val="none" w:sz="0" w:space="0" w:color="auto"/>
            <w:right w:val="none" w:sz="0" w:space="0" w:color="auto"/>
          </w:divBdr>
        </w:div>
        <w:div w:id="878205826">
          <w:marLeft w:val="0"/>
          <w:marRight w:val="0"/>
          <w:marTop w:val="0"/>
          <w:marBottom w:val="0"/>
          <w:divBdr>
            <w:top w:val="none" w:sz="0" w:space="0" w:color="auto"/>
            <w:left w:val="none" w:sz="0" w:space="0" w:color="auto"/>
            <w:bottom w:val="none" w:sz="0" w:space="0" w:color="auto"/>
            <w:right w:val="none" w:sz="0" w:space="0" w:color="auto"/>
          </w:divBdr>
        </w:div>
        <w:div w:id="933052583">
          <w:marLeft w:val="0"/>
          <w:marRight w:val="0"/>
          <w:marTop w:val="0"/>
          <w:marBottom w:val="0"/>
          <w:divBdr>
            <w:top w:val="none" w:sz="0" w:space="0" w:color="auto"/>
            <w:left w:val="none" w:sz="0" w:space="0" w:color="auto"/>
            <w:bottom w:val="none" w:sz="0" w:space="0" w:color="auto"/>
            <w:right w:val="none" w:sz="0" w:space="0" w:color="auto"/>
          </w:divBdr>
        </w:div>
        <w:div w:id="1842576916">
          <w:marLeft w:val="0"/>
          <w:marRight w:val="0"/>
          <w:marTop w:val="0"/>
          <w:marBottom w:val="0"/>
          <w:divBdr>
            <w:top w:val="none" w:sz="0" w:space="0" w:color="auto"/>
            <w:left w:val="none" w:sz="0" w:space="0" w:color="auto"/>
            <w:bottom w:val="none" w:sz="0" w:space="0" w:color="auto"/>
            <w:right w:val="none" w:sz="0" w:space="0" w:color="auto"/>
          </w:divBdr>
        </w:div>
        <w:div w:id="2051487473">
          <w:marLeft w:val="0"/>
          <w:marRight w:val="0"/>
          <w:marTop w:val="0"/>
          <w:marBottom w:val="0"/>
          <w:divBdr>
            <w:top w:val="none" w:sz="0" w:space="0" w:color="auto"/>
            <w:left w:val="none" w:sz="0" w:space="0" w:color="auto"/>
            <w:bottom w:val="none" w:sz="0" w:space="0" w:color="auto"/>
            <w:right w:val="none" w:sz="0" w:space="0" w:color="auto"/>
          </w:divBdr>
        </w:div>
        <w:div w:id="1088845651">
          <w:marLeft w:val="0"/>
          <w:marRight w:val="0"/>
          <w:marTop w:val="0"/>
          <w:marBottom w:val="0"/>
          <w:divBdr>
            <w:top w:val="none" w:sz="0" w:space="0" w:color="auto"/>
            <w:left w:val="none" w:sz="0" w:space="0" w:color="auto"/>
            <w:bottom w:val="none" w:sz="0" w:space="0" w:color="auto"/>
            <w:right w:val="none" w:sz="0" w:space="0" w:color="auto"/>
          </w:divBdr>
        </w:div>
        <w:div w:id="1236207776">
          <w:marLeft w:val="0"/>
          <w:marRight w:val="0"/>
          <w:marTop w:val="0"/>
          <w:marBottom w:val="0"/>
          <w:divBdr>
            <w:top w:val="none" w:sz="0" w:space="0" w:color="auto"/>
            <w:left w:val="none" w:sz="0" w:space="0" w:color="auto"/>
            <w:bottom w:val="none" w:sz="0" w:space="0" w:color="auto"/>
            <w:right w:val="none" w:sz="0" w:space="0" w:color="auto"/>
          </w:divBdr>
        </w:div>
        <w:div w:id="2027171100">
          <w:marLeft w:val="0"/>
          <w:marRight w:val="0"/>
          <w:marTop w:val="0"/>
          <w:marBottom w:val="0"/>
          <w:divBdr>
            <w:top w:val="none" w:sz="0" w:space="0" w:color="auto"/>
            <w:left w:val="none" w:sz="0" w:space="0" w:color="auto"/>
            <w:bottom w:val="none" w:sz="0" w:space="0" w:color="auto"/>
            <w:right w:val="none" w:sz="0" w:space="0" w:color="auto"/>
          </w:divBdr>
        </w:div>
        <w:div w:id="405879877">
          <w:marLeft w:val="0"/>
          <w:marRight w:val="0"/>
          <w:marTop w:val="0"/>
          <w:marBottom w:val="0"/>
          <w:divBdr>
            <w:top w:val="none" w:sz="0" w:space="0" w:color="auto"/>
            <w:left w:val="none" w:sz="0" w:space="0" w:color="auto"/>
            <w:bottom w:val="none" w:sz="0" w:space="0" w:color="auto"/>
            <w:right w:val="none" w:sz="0" w:space="0" w:color="auto"/>
          </w:divBdr>
        </w:div>
        <w:div w:id="787548606">
          <w:marLeft w:val="0"/>
          <w:marRight w:val="0"/>
          <w:marTop w:val="0"/>
          <w:marBottom w:val="0"/>
          <w:divBdr>
            <w:top w:val="none" w:sz="0" w:space="0" w:color="auto"/>
            <w:left w:val="none" w:sz="0" w:space="0" w:color="auto"/>
            <w:bottom w:val="none" w:sz="0" w:space="0" w:color="auto"/>
            <w:right w:val="none" w:sz="0" w:space="0" w:color="auto"/>
          </w:divBdr>
        </w:div>
        <w:div w:id="1258563941">
          <w:marLeft w:val="0"/>
          <w:marRight w:val="0"/>
          <w:marTop w:val="0"/>
          <w:marBottom w:val="0"/>
          <w:divBdr>
            <w:top w:val="none" w:sz="0" w:space="0" w:color="auto"/>
            <w:left w:val="none" w:sz="0" w:space="0" w:color="auto"/>
            <w:bottom w:val="none" w:sz="0" w:space="0" w:color="auto"/>
            <w:right w:val="none" w:sz="0" w:space="0" w:color="auto"/>
          </w:divBdr>
        </w:div>
        <w:div w:id="290329317">
          <w:marLeft w:val="0"/>
          <w:marRight w:val="0"/>
          <w:marTop w:val="0"/>
          <w:marBottom w:val="0"/>
          <w:divBdr>
            <w:top w:val="none" w:sz="0" w:space="0" w:color="auto"/>
            <w:left w:val="none" w:sz="0" w:space="0" w:color="auto"/>
            <w:bottom w:val="none" w:sz="0" w:space="0" w:color="auto"/>
            <w:right w:val="none" w:sz="0" w:space="0" w:color="auto"/>
          </w:divBdr>
        </w:div>
        <w:div w:id="1670526261">
          <w:marLeft w:val="0"/>
          <w:marRight w:val="0"/>
          <w:marTop w:val="0"/>
          <w:marBottom w:val="0"/>
          <w:divBdr>
            <w:top w:val="none" w:sz="0" w:space="0" w:color="auto"/>
            <w:left w:val="none" w:sz="0" w:space="0" w:color="auto"/>
            <w:bottom w:val="none" w:sz="0" w:space="0" w:color="auto"/>
            <w:right w:val="none" w:sz="0" w:space="0" w:color="auto"/>
          </w:divBdr>
        </w:div>
        <w:div w:id="1229881145">
          <w:marLeft w:val="0"/>
          <w:marRight w:val="0"/>
          <w:marTop w:val="0"/>
          <w:marBottom w:val="0"/>
          <w:divBdr>
            <w:top w:val="none" w:sz="0" w:space="0" w:color="auto"/>
            <w:left w:val="none" w:sz="0" w:space="0" w:color="auto"/>
            <w:bottom w:val="none" w:sz="0" w:space="0" w:color="auto"/>
            <w:right w:val="none" w:sz="0" w:space="0" w:color="auto"/>
          </w:divBdr>
        </w:div>
        <w:div w:id="1654944854">
          <w:marLeft w:val="0"/>
          <w:marRight w:val="0"/>
          <w:marTop w:val="0"/>
          <w:marBottom w:val="0"/>
          <w:divBdr>
            <w:top w:val="none" w:sz="0" w:space="0" w:color="auto"/>
            <w:left w:val="none" w:sz="0" w:space="0" w:color="auto"/>
            <w:bottom w:val="none" w:sz="0" w:space="0" w:color="auto"/>
            <w:right w:val="none" w:sz="0" w:space="0" w:color="auto"/>
          </w:divBdr>
        </w:div>
        <w:div w:id="1026909410">
          <w:marLeft w:val="0"/>
          <w:marRight w:val="0"/>
          <w:marTop w:val="0"/>
          <w:marBottom w:val="0"/>
          <w:divBdr>
            <w:top w:val="none" w:sz="0" w:space="0" w:color="auto"/>
            <w:left w:val="none" w:sz="0" w:space="0" w:color="auto"/>
            <w:bottom w:val="none" w:sz="0" w:space="0" w:color="auto"/>
            <w:right w:val="none" w:sz="0" w:space="0" w:color="auto"/>
          </w:divBdr>
        </w:div>
        <w:div w:id="1288009325">
          <w:marLeft w:val="0"/>
          <w:marRight w:val="0"/>
          <w:marTop w:val="0"/>
          <w:marBottom w:val="0"/>
          <w:divBdr>
            <w:top w:val="none" w:sz="0" w:space="0" w:color="auto"/>
            <w:left w:val="none" w:sz="0" w:space="0" w:color="auto"/>
            <w:bottom w:val="none" w:sz="0" w:space="0" w:color="auto"/>
            <w:right w:val="none" w:sz="0" w:space="0" w:color="auto"/>
          </w:divBdr>
        </w:div>
        <w:div w:id="1502548595">
          <w:marLeft w:val="0"/>
          <w:marRight w:val="0"/>
          <w:marTop w:val="0"/>
          <w:marBottom w:val="0"/>
          <w:divBdr>
            <w:top w:val="none" w:sz="0" w:space="0" w:color="auto"/>
            <w:left w:val="none" w:sz="0" w:space="0" w:color="auto"/>
            <w:bottom w:val="none" w:sz="0" w:space="0" w:color="auto"/>
            <w:right w:val="none" w:sz="0" w:space="0" w:color="auto"/>
          </w:divBdr>
        </w:div>
        <w:div w:id="1253314588">
          <w:marLeft w:val="0"/>
          <w:marRight w:val="0"/>
          <w:marTop w:val="0"/>
          <w:marBottom w:val="0"/>
          <w:divBdr>
            <w:top w:val="none" w:sz="0" w:space="0" w:color="auto"/>
            <w:left w:val="none" w:sz="0" w:space="0" w:color="auto"/>
            <w:bottom w:val="none" w:sz="0" w:space="0" w:color="auto"/>
            <w:right w:val="none" w:sz="0" w:space="0" w:color="auto"/>
          </w:divBdr>
        </w:div>
        <w:div w:id="567807759">
          <w:marLeft w:val="0"/>
          <w:marRight w:val="0"/>
          <w:marTop w:val="0"/>
          <w:marBottom w:val="0"/>
          <w:divBdr>
            <w:top w:val="none" w:sz="0" w:space="0" w:color="auto"/>
            <w:left w:val="none" w:sz="0" w:space="0" w:color="auto"/>
            <w:bottom w:val="none" w:sz="0" w:space="0" w:color="auto"/>
            <w:right w:val="none" w:sz="0" w:space="0" w:color="auto"/>
          </w:divBdr>
        </w:div>
        <w:div w:id="1320384538">
          <w:marLeft w:val="0"/>
          <w:marRight w:val="0"/>
          <w:marTop w:val="0"/>
          <w:marBottom w:val="0"/>
          <w:divBdr>
            <w:top w:val="none" w:sz="0" w:space="0" w:color="auto"/>
            <w:left w:val="none" w:sz="0" w:space="0" w:color="auto"/>
            <w:bottom w:val="none" w:sz="0" w:space="0" w:color="auto"/>
            <w:right w:val="none" w:sz="0" w:space="0" w:color="auto"/>
          </w:divBdr>
        </w:div>
        <w:div w:id="743456979">
          <w:marLeft w:val="0"/>
          <w:marRight w:val="0"/>
          <w:marTop w:val="0"/>
          <w:marBottom w:val="0"/>
          <w:divBdr>
            <w:top w:val="none" w:sz="0" w:space="0" w:color="auto"/>
            <w:left w:val="none" w:sz="0" w:space="0" w:color="auto"/>
            <w:bottom w:val="none" w:sz="0" w:space="0" w:color="auto"/>
            <w:right w:val="none" w:sz="0" w:space="0" w:color="auto"/>
          </w:divBdr>
        </w:div>
        <w:div w:id="217404563">
          <w:marLeft w:val="0"/>
          <w:marRight w:val="0"/>
          <w:marTop w:val="0"/>
          <w:marBottom w:val="0"/>
          <w:divBdr>
            <w:top w:val="none" w:sz="0" w:space="0" w:color="auto"/>
            <w:left w:val="none" w:sz="0" w:space="0" w:color="auto"/>
            <w:bottom w:val="none" w:sz="0" w:space="0" w:color="auto"/>
            <w:right w:val="none" w:sz="0" w:space="0" w:color="auto"/>
          </w:divBdr>
        </w:div>
        <w:div w:id="692657775">
          <w:marLeft w:val="0"/>
          <w:marRight w:val="0"/>
          <w:marTop w:val="0"/>
          <w:marBottom w:val="0"/>
          <w:divBdr>
            <w:top w:val="none" w:sz="0" w:space="0" w:color="auto"/>
            <w:left w:val="none" w:sz="0" w:space="0" w:color="auto"/>
            <w:bottom w:val="none" w:sz="0" w:space="0" w:color="auto"/>
            <w:right w:val="none" w:sz="0" w:space="0" w:color="auto"/>
          </w:divBdr>
        </w:div>
        <w:div w:id="321784437">
          <w:marLeft w:val="0"/>
          <w:marRight w:val="0"/>
          <w:marTop w:val="0"/>
          <w:marBottom w:val="0"/>
          <w:divBdr>
            <w:top w:val="none" w:sz="0" w:space="0" w:color="auto"/>
            <w:left w:val="none" w:sz="0" w:space="0" w:color="auto"/>
            <w:bottom w:val="none" w:sz="0" w:space="0" w:color="auto"/>
            <w:right w:val="none" w:sz="0" w:space="0" w:color="auto"/>
          </w:divBdr>
        </w:div>
        <w:div w:id="593175885">
          <w:marLeft w:val="0"/>
          <w:marRight w:val="0"/>
          <w:marTop w:val="0"/>
          <w:marBottom w:val="0"/>
          <w:divBdr>
            <w:top w:val="none" w:sz="0" w:space="0" w:color="auto"/>
            <w:left w:val="none" w:sz="0" w:space="0" w:color="auto"/>
            <w:bottom w:val="none" w:sz="0" w:space="0" w:color="auto"/>
            <w:right w:val="none" w:sz="0" w:space="0" w:color="auto"/>
          </w:divBdr>
        </w:div>
        <w:div w:id="2136436514">
          <w:marLeft w:val="0"/>
          <w:marRight w:val="0"/>
          <w:marTop w:val="0"/>
          <w:marBottom w:val="0"/>
          <w:divBdr>
            <w:top w:val="none" w:sz="0" w:space="0" w:color="auto"/>
            <w:left w:val="none" w:sz="0" w:space="0" w:color="auto"/>
            <w:bottom w:val="none" w:sz="0" w:space="0" w:color="auto"/>
            <w:right w:val="none" w:sz="0" w:space="0" w:color="auto"/>
          </w:divBdr>
        </w:div>
        <w:div w:id="311106659">
          <w:marLeft w:val="0"/>
          <w:marRight w:val="0"/>
          <w:marTop w:val="0"/>
          <w:marBottom w:val="0"/>
          <w:divBdr>
            <w:top w:val="none" w:sz="0" w:space="0" w:color="auto"/>
            <w:left w:val="none" w:sz="0" w:space="0" w:color="auto"/>
            <w:bottom w:val="none" w:sz="0" w:space="0" w:color="auto"/>
            <w:right w:val="none" w:sz="0" w:space="0" w:color="auto"/>
          </w:divBdr>
        </w:div>
        <w:div w:id="423915342">
          <w:marLeft w:val="0"/>
          <w:marRight w:val="0"/>
          <w:marTop w:val="0"/>
          <w:marBottom w:val="0"/>
          <w:divBdr>
            <w:top w:val="none" w:sz="0" w:space="0" w:color="auto"/>
            <w:left w:val="none" w:sz="0" w:space="0" w:color="auto"/>
            <w:bottom w:val="none" w:sz="0" w:space="0" w:color="auto"/>
            <w:right w:val="none" w:sz="0" w:space="0" w:color="auto"/>
          </w:divBdr>
        </w:div>
        <w:div w:id="695548349">
          <w:marLeft w:val="0"/>
          <w:marRight w:val="0"/>
          <w:marTop w:val="0"/>
          <w:marBottom w:val="0"/>
          <w:divBdr>
            <w:top w:val="none" w:sz="0" w:space="0" w:color="auto"/>
            <w:left w:val="none" w:sz="0" w:space="0" w:color="auto"/>
            <w:bottom w:val="none" w:sz="0" w:space="0" w:color="auto"/>
            <w:right w:val="none" w:sz="0" w:space="0" w:color="auto"/>
          </w:divBdr>
        </w:div>
        <w:div w:id="617682069">
          <w:marLeft w:val="0"/>
          <w:marRight w:val="0"/>
          <w:marTop w:val="0"/>
          <w:marBottom w:val="0"/>
          <w:divBdr>
            <w:top w:val="none" w:sz="0" w:space="0" w:color="auto"/>
            <w:left w:val="none" w:sz="0" w:space="0" w:color="auto"/>
            <w:bottom w:val="none" w:sz="0" w:space="0" w:color="auto"/>
            <w:right w:val="none" w:sz="0" w:space="0" w:color="auto"/>
          </w:divBdr>
        </w:div>
        <w:div w:id="887179924">
          <w:marLeft w:val="0"/>
          <w:marRight w:val="0"/>
          <w:marTop w:val="0"/>
          <w:marBottom w:val="0"/>
          <w:divBdr>
            <w:top w:val="none" w:sz="0" w:space="0" w:color="auto"/>
            <w:left w:val="none" w:sz="0" w:space="0" w:color="auto"/>
            <w:bottom w:val="none" w:sz="0" w:space="0" w:color="auto"/>
            <w:right w:val="none" w:sz="0" w:space="0" w:color="auto"/>
          </w:divBdr>
        </w:div>
        <w:div w:id="904680816">
          <w:marLeft w:val="0"/>
          <w:marRight w:val="0"/>
          <w:marTop w:val="0"/>
          <w:marBottom w:val="0"/>
          <w:divBdr>
            <w:top w:val="none" w:sz="0" w:space="0" w:color="auto"/>
            <w:left w:val="none" w:sz="0" w:space="0" w:color="auto"/>
            <w:bottom w:val="none" w:sz="0" w:space="0" w:color="auto"/>
            <w:right w:val="none" w:sz="0" w:space="0" w:color="auto"/>
          </w:divBdr>
        </w:div>
        <w:div w:id="1467963639">
          <w:marLeft w:val="0"/>
          <w:marRight w:val="0"/>
          <w:marTop w:val="0"/>
          <w:marBottom w:val="0"/>
          <w:divBdr>
            <w:top w:val="none" w:sz="0" w:space="0" w:color="auto"/>
            <w:left w:val="none" w:sz="0" w:space="0" w:color="auto"/>
            <w:bottom w:val="none" w:sz="0" w:space="0" w:color="auto"/>
            <w:right w:val="none" w:sz="0" w:space="0" w:color="auto"/>
          </w:divBdr>
        </w:div>
        <w:div w:id="416679000">
          <w:marLeft w:val="0"/>
          <w:marRight w:val="0"/>
          <w:marTop w:val="0"/>
          <w:marBottom w:val="0"/>
          <w:divBdr>
            <w:top w:val="none" w:sz="0" w:space="0" w:color="auto"/>
            <w:left w:val="none" w:sz="0" w:space="0" w:color="auto"/>
            <w:bottom w:val="none" w:sz="0" w:space="0" w:color="auto"/>
            <w:right w:val="none" w:sz="0" w:space="0" w:color="auto"/>
          </w:divBdr>
        </w:div>
        <w:div w:id="1021778881">
          <w:marLeft w:val="0"/>
          <w:marRight w:val="0"/>
          <w:marTop w:val="0"/>
          <w:marBottom w:val="0"/>
          <w:divBdr>
            <w:top w:val="none" w:sz="0" w:space="0" w:color="auto"/>
            <w:left w:val="none" w:sz="0" w:space="0" w:color="auto"/>
            <w:bottom w:val="none" w:sz="0" w:space="0" w:color="auto"/>
            <w:right w:val="none" w:sz="0" w:space="0" w:color="auto"/>
          </w:divBdr>
        </w:div>
        <w:div w:id="1093016777">
          <w:marLeft w:val="0"/>
          <w:marRight w:val="0"/>
          <w:marTop w:val="0"/>
          <w:marBottom w:val="0"/>
          <w:divBdr>
            <w:top w:val="none" w:sz="0" w:space="0" w:color="auto"/>
            <w:left w:val="none" w:sz="0" w:space="0" w:color="auto"/>
            <w:bottom w:val="none" w:sz="0" w:space="0" w:color="auto"/>
            <w:right w:val="none" w:sz="0" w:space="0" w:color="auto"/>
          </w:divBdr>
        </w:div>
        <w:div w:id="1262765542">
          <w:marLeft w:val="0"/>
          <w:marRight w:val="0"/>
          <w:marTop w:val="0"/>
          <w:marBottom w:val="0"/>
          <w:divBdr>
            <w:top w:val="none" w:sz="0" w:space="0" w:color="auto"/>
            <w:left w:val="none" w:sz="0" w:space="0" w:color="auto"/>
            <w:bottom w:val="none" w:sz="0" w:space="0" w:color="auto"/>
            <w:right w:val="none" w:sz="0" w:space="0" w:color="auto"/>
          </w:divBdr>
        </w:div>
        <w:div w:id="344290199">
          <w:marLeft w:val="0"/>
          <w:marRight w:val="0"/>
          <w:marTop w:val="0"/>
          <w:marBottom w:val="0"/>
          <w:divBdr>
            <w:top w:val="none" w:sz="0" w:space="0" w:color="auto"/>
            <w:left w:val="none" w:sz="0" w:space="0" w:color="auto"/>
            <w:bottom w:val="none" w:sz="0" w:space="0" w:color="auto"/>
            <w:right w:val="none" w:sz="0" w:space="0" w:color="auto"/>
          </w:divBdr>
        </w:div>
        <w:div w:id="249587522">
          <w:marLeft w:val="0"/>
          <w:marRight w:val="0"/>
          <w:marTop w:val="0"/>
          <w:marBottom w:val="0"/>
          <w:divBdr>
            <w:top w:val="none" w:sz="0" w:space="0" w:color="auto"/>
            <w:left w:val="none" w:sz="0" w:space="0" w:color="auto"/>
            <w:bottom w:val="none" w:sz="0" w:space="0" w:color="auto"/>
            <w:right w:val="none" w:sz="0" w:space="0" w:color="auto"/>
          </w:divBdr>
        </w:div>
        <w:div w:id="1702315039">
          <w:marLeft w:val="0"/>
          <w:marRight w:val="0"/>
          <w:marTop w:val="0"/>
          <w:marBottom w:val="0"/>
          <w:divBdr>
            <w:top w:val="none" w:sz="0" w:space="0" w:color="auto"/>
            <w:left w:val="none" w:sz="0" w:space="0" w:color="auto"/>
            <w:bottom w:val="none" w:sz="0" w:space="0" w:color="auto"/>
            <w:right w:val="none" w:sz="0" w:space="0" w:color="auto"/>
          </w:divBdr>
        </w:div>
        <w:div w:id="2036883112">
          <w:marLeft w:val="0"/>
          <w:marRight w:val="0"/>
          <w:marTop w:val="0"/>
          <w:marBottom w:val="0"/>
          <w:divBdr>
            <w:top w:val="none" w:sz="0" w:space="0" w:color="auto"/>
            <w:left w:val="none" w:sz="0" w:space="0" w:color="auto"/>
            <w:bottom w:val="none" w:sz="0" w:space="0" w:color="auto"/>
            <w:right w:val="none" w:sz="0" w:space="0" w:color="auto"/>
          </w:divBdr>
        </w:div>
        <w:div w:id="1997026643">
          <w:marLeft w:val="0"/>
          <w:marRight w:val="0"/>
          <w:marTop w:val="0"/>
          <w:marBottom w:val="0"/>
          <w:divBdr>
            <w:top w:val="none" w:sz="0" w:space="0" w:color="auto"/>
            <w:left w:val="none" w:sz="0" w:space="0" w:color="auto"/>
            <w:bottom w:val="none" w:sz="0" w:space="0" w:color="auto"/>
            <w:right w:val="none" w:sz="0" w:space="0" w:color="auto"/>
          </w:divBdr>
        </w:div>
        <w:div w:id="1189296278">
          <w:marLeft w:val="0"/>
          <w:marRight w:val="0"/>
          <w:marTop w:val="0"/>
          <w:marBottom w:val="0"/>
          <w:divBdr>
            <w:top w:val="none" w:sz="0" w:space="0" w:color="auto"/>
            <w:left w:val="none" w:sz="0" w:space="0" w:color="auto"/>
            <w:bottom w:val="none" w:sz="0" w:space="0" w:color="auto"/>
            <w:right w:val="none" w:sz="0" w:space="0" w:color="auto"/>
          </w:divBdr>
        </w:div>
        <w:div w:id="1679959937">
          <w:marLeft w:val="0"/>
          <w:marRight w:val="0"/>
          <w:marTop w:val="0"/>
          <w:marBottom w:val="0"/>
          <w:divBdr>
            <w:top w:val="none" w:sz="0" w:space="0" w:color="auto"/>
            <w:left w:val="none" w:sz="0" w:space="0" w:color="auto"/>
            <w:bottom w:val="none" w:sz="0" w:space="0" w:color="auto"/>
            <w:right w:val="none" w:sz="0" w:space="0" w:color="auto"/>
          </w:divBdr>
        </w:div>
        <w:div w:id="349381965">
          <w:marLeft w:val="0"/>
          <w:marRight w:val="0"/>
          <w:marTop w:val="0"/>
          <w:marBottom w:val="0"/>
          <w:divBdr>
            <w:top w:val="none" w:sz="0" w:space="0" w:color="auto"/>
            <w:left w:val="none" w:sz="0" w:space="0" w:color="auto"/>
            <w:bottom w:val="none" w:sz="0" w:space="0" w:color="auto"/>
            <w:right w:val="none" w:sz="0" w:space="0" w:color="auto"/>
          </w:divBdr>
        </w:div>
        <w:div w:id="471143676">
          <w:marLeft w:val="0"/>
          <w:marRight w:val="0"/>
          <w:marTop w:val="0"/>
          <w:marBottom w:val="0"/>
          <w:divBdr>
            <w:top w:val="none" w:sz="0" w:space="0" w:color="auto"/>
            <w:left w:val="none" w:sz="0" w:space="0" w:color="auto"/>
            <w:bottom w:val="none" w:sz="0" w:space="0" w:color="auto"/>
            <w:right w:val="none" w:sz="0" w:space="0" w:color="auto"/>
          </w:divBdr>
        </w:div>
        <w:div w:id="600259568">
          <w:marLeft w:val="0"/>
          <w:marRight w:val="0"/>
          <w:marTop w:val="0"/>
          <w:marBottom w:val="0"/>
          <w:divBdr>
            <w:top w:val="none" w:sz="0" w:space="0" w:color="auto"/>
            <w:left w:val="none" w:sz="0" w:space="0" w:color="auto"/>
            <w:bottom w:val="none" w:sz="0" w:space="0" w:color="auto"/>
            <w:right w:val="none" w:sz="0" w:space="0" w:color="auto"/>
          </w:divBdr>
        </w:div>
        <w:div w:id="214318619">
          <w:marLeft w:val="0"/>
          <w:marRight w:val="0"/>
          <w:marTop w:val="0"/>
          <w:marBottom w:val="0"/>
          <w:divBdr>
            <w:top w:val="none" w:sz="0" w:space="0" w:color="auto"/>
            <w:left w:val="none" w:sz="0" w:space="0" w:color="auto"/>
            <w:bottom w:val="none" w:sz="0" w:space="0" w:color="auto"/>
            <w:right w:val="none" w:sz="0" w:space="0" w:color="auto"/>
          </w:divBdr>
        </w:div>
        <w:div w:id="931669336">
          <w:marLeft w:val="0"/>
          <w:marRight w:val="0"/>
          <w:marTop w:val="0"/>
          <w:marBottom w:val="0"/>
          <w:divBdr>
            <w:top w:val="none" w:sz="0" w:space="0" w:color="auto"/>
            <w:left w:val="none" w:sz="0" w:space="0" w:color="auto"/>
            <w:bottom w:val="none" w:sz="0" w:space="0" w:color="auto"/>
            <w:right w:val="none" w:sz="0" w:space="0" w:color="auto"/>
          </w:divBdr>
        </w:div>
        <w:div w:id="768281193">
          <w:marLeft w:val="0"/>
          <w:marRight w:val="0"/>
          <w:marTop w:val="0"/>
          <w:marBottom w:val="0"/>
          <w:divBdr>
            <w:top w:val="none" w:sz="0" w:space="0" w:color="auto"/>
            <w:left w:val="none" w:sz="0" w:space="0" w:color="auto"/>
            <w:bottom w:val="none" w:sz="0" w:space="0" w:color="auto"/>
            <w:right w:val="none" w:sz="0" w:space="0" w:color="auto"/>
          </w:divBdr>
        </w:div>
        <w:div w:id="2046519665">
          <w:marLeft w:val="0"/>
          <w:marRight w:val="0"/>
          <w:marTop w:val="0"/>
          <w:marBottom w:val="0"/>
          <w:divBdr>
            <w:top w:val="none" w:sz="0" w:space="0" w:color="auto"/>
            <w:left w:val="none" w:sz="0" w:space="0" w:color="auto"/>
            <w:bottom w:val="none" w:sz="0" w:space="0" w:color="auto"/>
            <w:right w:val="none" w:sz="0" w:space="0" w:color="auto"/>
          </w:divBdr>
        </w:div>
        <w:div w:id="776751150">
          <w:marLeft w:val="0"/>
          <w:marRight w:val="0"/>
          <w:marTop w:val="0"/>
          <w:marBottom w:val="0"/>
          <w:divBdr>
            <w:top w:val="none" w:sz="0" w:space="0" w:color="auto"/>
            <w:left w:val="none" w:sz="0" w:space="0" w:color="auto"/>
            <w:bottom w:val="none" w:sz="0" w:space="0" w:color="auto"/>
            <w:right w:val="none" w:sz="0" w:space="0" w:color="auto"/>
          </w:divBdr>
        </w:div>
        <w:div w:id="531764815">
          <w:marLeft w:val="0"/>
          <w:marRight w:val="0"/>
          <w:marTop w:val="0"/>
          <w:marBottom w:val="0"/>
          <w:divBdr>
            <w:top w:val="none" w:sz="0" w:space="0" w:color="auto"/>
            <w:left w:val="none" w:sz="0" w:space="0" w:color="auto"/>
            <w:bottom w:val="none" w:sz="0" w:space="0" w:color="auto"/>
            <w:right w:val="none" w:sz="0" w:space="0" w:color="auto"/>
          </w:divBdr>
        </w:div>
        <w:div w:id="1566917264">
          <w:marLeft w:val="0"/>
          <w:marRight w:val="0"/>
          <w:marTop w:val="0"/>
          <w:marBottom w:val="0"/>
          <w:divBdr>
            <w:top w:val="none" w:sz="0" w:space="0" w:color="auto"/>
            <w:left w:val="none" w:sz="0" w:space="0" w:color="auto"/>
            <w:bottom w:val="none" w:sz="0" w:space="0" w:color="auto"/>
            <w:right w:val="none" w:sz="0" w:space="0" w:color="auto"/>
          </w:divBdr>
        </w:div>
        <w:div w:id="934285538">
          <w:marLeft w:val="0"/>
          <w:marRight w:val="0"/>
          <w:marTop w:val="0"/>
          <w:marBottom w:val="0"/>
          <w:divBdr>
            <w:top w:val="none" w:sz="0" w:space="0" w:color="auto"/>
            <w:left w:val="none" w:sz="0" w:space="0" w:color="auto"/>
            <w:bottom w:val="none" w:sz="0" w:space="0" w:color="auto"/>
            <w:right w:val="none" w:sz="0" w:space="0" w:color="auto"/>
          </w:divBdr>
        </w:div>
        <w:div w:id="1180966327">
          <w:marLeft w:val="0"/>
          <w:marRight w:val="0"/>
          <w:marTop w:val="0"/>
          <w:marBottom w:val="0"/>
          <w:divBdr>
            <w:top w:val="none" w:sz="0" w:space="0" w:color="auto"/>
            <w:left w:val="none" w:sz="0" w:space="0" w:color="auto"/>
            <w:bottom w:val="none" w:sz="0" w:space="0" w:color="auto"/>
            <w:right w:val="none" w:sz="0" w:space="0" w:color="auto"/>
          </w:divBdr>
        </w:div>
        <w:div w:id="1972200362">
          <w:marLeft w:val="0"/>
          <w:marRight w:val="0"/>
          <w:marTop w:val="0"/>
          <w:marBottom w:val="0"/>
          <w:divBdr>
            <w:top w:val="none" w:sz="0" w:space="0" w:color="auto"/>
            <w:left w:val="none" w:sz="0" w:space="0" w:color="auto"/>
            <w:bottom w:val="none" w:sz="0" w:space="0" w:color="auto"/>
            <w:right w:val="none" w:sz="0" w:space="0" w:color="auto"/>
          </w:divBdr>
        </w:div>
        <w:div w:id="574777398">
          <w:marLeft w:val="0"/>
          <w:marRight w:val="0"/>
          <w:marTop w:val="0"/>
          <w:marBottom w:val="0"/>
          <w:divBdr>
            <w:top w:val="none" w:sz="0" w:space="0" w:color="auto"/>
            <w:left w:val="none" w:sz="0" w:space="0" w:color="auto"/>
            <w:bottom w:val="none" w:sz="0" w:space="0" w:color="auto"/>
            <w:right w:val="none" w:sz="0" w:space="0" w:color="auto"/>
          </w:divBdr>
        </w:div>
        <w:div w:id="318995652">
          <w:marLeft w:val="0"/>
          <w:marRight w:val="0"/>
          <w:marTop w:val="0"/>
          <w:marBottom w:val="0"/>
          <w:divBdr>
            <w:top w:val="none" w:sz="0" w:space="0" w:color="auto"/>
            <w:left w:val="none" w:sz="0" w:space="0" w:color="auto"/>
            <w:bottom w:val="none" w:sz="0" w:space="0" w:color="auto"/>
            <w:right w:val="none" w:sz="0" w:space="0" w:color="auto"/>
          </w:divBdr>
        </w:div>
        <w:div w:id="501971290">
          <w:marLeft w:val="0"/>
          <w:marRight w:val="0"/>
          <w:marTop w:val="0"/>
          <w:marBottom w:val="0"/>
          <w:divBdr>
            <w:top w:val="none" w:sz="0" w:space="0" w:color="auto"/>
            <w:left w:val="none" w:sz="0" w:space="0" w:color="auto"/>
            <w:bottom w:val="none" w:sz="0" w:space="0" w:color="auto"/>
            <w:right w:val="none" w:sz="0" w:space="0" w:color="auto"/>
          </w:divBdr>
        </w:div>
        <w:div w:id="655916908">
          <w:marLeft w:val="0"/>
          <w:marRight w:val="0"/>
          <w:marTop w:val="0"/>
          <w:marBottom w:val="0"/>
          <w:divBdr>
            <w:top w:val="none" w:sz="0" w:space="0" w:color="auto"/>
            <w:left w:val="none" w:sz="0" w:space="0" w:color="auto"/>
            <w:bottom w:val="none" w:sz="0" w:space="0" w:color="auto"/>
            <w:right w:val="none" w:sz="0" w:space="0" w:color="auto"/>
          </w:divBdr>
        </w:div>
        <w:div w:id="285089354">
          <w:marLeft w:val="0"/>
          <w:marRight w:val="0"/>
          <w:marTop w:val="0"/>
          <w:marBottom w:val="0"/>
          <w:divBdr>
            <w:top w:val="none" w:sz="0" w:space="0" w:color="auto"/>
            <w:left w:val="none" w:sz="0" w:space="0" w:color="auto"/>
            <w:bottom w:val="none" w:sz="0" w:space="0" w:color="auto"/>
            <w:right w:val="none" w:sz="0" w:space="0" w:color="auto"/>
          </w:divBdr>
        </w:div>
        <w:div w:id="299963140">
          <w:marLeft w:val="0"/>
          <w:marRight w:val="0"/>
          <w:marTop w:val="0"/>
          <w:marBottom w:val="0"/>
          <w:divBdr>
            <w:top w:val="none" w:sz="0" w:space="0" w:color="auto"/>
            <w:left w:val="none" w:sz="0" w:space="0" w:color="auto"/>
            <w:bottom w:val="none" w:sz="0" w:space="0" w:color="auto"/>
            <w:right w:val="none" w:sz="0" w:space="0" w:color="auto"/>
          </w:divBdr>
        </w:div>
        <w:div w:id="246232210">
          <w:marLeft w:val="0"/>
          <w:marRight w:val="0"/>
          <w:marTop w:val="0"/>
          <w:marBottom w:val="0"/>
          <w:divBdr>
            <w:top w:val="none" w:sz="0" w:space="0" w:color="auto"/>
            <w:left w:val="none" w:sz="0" w:space="0" w:color="auto"/>
            <w:bottom w:val="none" w:sz="0" w:space="0" w:color="auto"/>
            <w:right w:val="none" w:sz="0" w:space="0" w:color="auto"/>
          </w:divBdr>
        </w:div>
        <w:div w:id="1699890150">
          <w:marLeft w:val="0"/>
          <w:marRight w:val="0"/>
          <w:marTop w:val="0"/>
          <w:marBottom w:val="0"/>
          <w:divBdr>
            <w:top w:val="none" w:sz="0" w:space="0" w:color="auto"/>
            <w:left w:val="none" w:sz="0" w:space="0" w:color="auto"/>
            <w:bottom w:val="none" w:sz="0" w:space="0" w:color="auto"/>
            <w:right w:val="none" w:sz="0" w:space="0" w:color="auto"/>
          </w:divBdr>
        </w:div>
        <w:div w:id="1487209287">
          <w:marLeft w:val="0"/>
          <w:marRight w:val="0"/>
          <w:marTop w:val="0"/>
          <w:marBottom w:val="0"/>
          <w:divBdr>
            <w:top w:val="none" w:sz="0" w:space="0" w:color="auto"/>
            <w:left w:val="none" w:sz="0" w:space="0" w:color="auto"/>
            <w:bottom w:val="none" w:sz="0" w:space="0" w:color="auto"/>
            <w:right w:val="none" w:sz="0" w:space="0" w:color="auto"/>
          </w:divBdr>
        </w:div>
        <w:div w:id="1000810765">
          <w:marLeft w:val="0"/>
          <w:marRight w:val="0"/>
          <w:marTop w:val="0"/>
          <w:marBottom w:val="0"/>
          <w:divBdr>
            <w:top w:val="none" w:sz="0" w:space="0" w:color="auto"/>
            <w:left w:val="none" w:sz="0" w:space="0" w:color="auto"/>
            <w:bottom w:val="none" w:sz="0" w:space="0" w:color="auto"/>
            <w:right w:val="none" w:sz="0" w:space="0" w:color="auto"/>
          </w:divBdr>
        </w:div>
        <w:div w:id="1888028105">
          <w:marLeft w:val="0"/>
          <w:marRight w:val="0"/>
          <w:marTop w:val="0"/>
          <w:marBottom w:val="0"/>
          <w:divBdr>
            <w:top w:val="none" w:sz="0" w:space="0" w:color="auto"/>
            <w:left w:val="none" w:sz="0" w:space="0" w:color="auto"/>
            <w:bottom w:val="none" w:sz="0" w:space="0" w:color="auto"/>
            <w:right w:val="none" w:sz="0" w:space="0" w:color="auto"/>
          </w:divBdr>
        </w:div>
        <w:div w:id="1892497323">
          <w:marLeft w:val="0"/>
          <w:marRight w:val="0"/>
          <w:marTop w:val="0"/>
          <w:marBottom w:val="0"/>
          <w:divBdr>
            <w:top w:val="none" w:sz="0" w:space="0" w:color="auto"/>
            <w:left w:val="none" w:sz="0" w:space="0" w:color="auto"/>
            <w:bottom w:val="none" w:sz="0" w:space="0" w:color="auto"/>
            <w:right w:val="none" w:sz="0" w:space="0" w:color="auto"/>
          </w:divBdr>
        </w:div>
        <w:div w:id="963735601">
          <w:marLeft w:val="0"/>
          <w:marRight w:val="0"/>
          <w:marTop w:val="0"/>
          <w:marBottom w:val="0"/>
          <w:divBdr>
            <w:top w:val="none" w:sz="0" w:space="0" w:color="auto"/>
            <w:left w:val="none" w:sz="0" w:space="0" w:color="auto"/>
            <w:bottom w:val="none" w:sz="0" w:space="0" w:color="auto"/>
            <w:right w:val="none" w:sz="0" w:space="0" w:color="auto"/>
          </w:divBdr>
        </w:div>
        <w:div w:id="1064840727">
          <w:marLeft w:val="0"/>
          <w:marRight w:val="0"/>
          <w:marTop w:val="0"/>
          <w:marBottom w:val="0"/>
          <w:divBdr>
            <w:top w:val="none" w:sz="0" w:space="0" w:color="auto"/>
            <w:left w:val="none" w:sz="0" w:space="0" w:color="auto"/>
            <w:bottom w:val="none" w:sz="0" w:space="0" w:color="auto"/>
            <w:right w:val="none" w:sz="0" w:space="0" w:color="auto"/>
          </w:divBdr>
        </w:div>
        <w:div w:id="720249937">
          <w:marLeft w:val="0"/>
          <w:marRight w:val="0"/>
          <w:marTop w:val="0"/>
          <w:marBottom w:val="0"/>
          <w:divBdr>
            <w:top w:val="none" w:sz="0" w:space="0" w:color="auto"/>
            <w:left w:val="none" w:sz="0" w:space="0" w:color="auto"/>
            <w:bottom w:val="none" w:sz="0" w:space="0" w:color="auto"/>
            <w:right w:val="none" w:sz="0" w:space="0" w:color="auto"/>
          </w:divBdr>
        </w:div>
        <w:div w:id="1562911130">
          <w:marLeft w:val="0"/>
          <w:marRight w:val="0"/>
          <w:marTop w:val="0"/>
          <w:marBottom w:val="0"/>
          <w:divBdr>
            <w:top w:val="none" w:sz="0" w:space="0" w:color="auto"/>
            <w:left w:val="none" w:sz="0" w:space="0" w:color="auto"/>
            <w:bottom w:val="none" w:sz="0" w:space="0" w:color="auto"/>
            <w:right w:val="none" w:sz="0" w:space="0" w:color="auto"/>
          </w:divBdr>
        </w:div>
        <w:div w:id="436561742">
          <w:marLeft w:val="0"/>
          <w:marRight w:val="0"/>
          <w:marTop w:val="0"/>
          <w:marBottom w:val="0"/>
          <w:divBdr>
            <w:top w:val="none" w:sz="0" w:space="0" w:color="auto"/>
            <w:left w:val="none" w:sz="0" w:space="0" w:color="auto"/>
            <w:bottom w:val="none" w:sz="0" w:space="0" w:color="auto"/>
            <w:right w:val="none" w:sz="0" w:space="0" w:color="auto"/>
          </w:divBdr>
        </w:div>
        <w:div w:id="802310090">
          <w:marLeft w:val="0"/>
          <w:marRight w:val="0"/>
          <w:marTop w:val="0"/>
          <w:marBottom w:val="0"/>
          <w:divBdr>
            <w:top w:val="none" w:sz="0" w:space="0" w:color="auto"/>
            <w:left w:val="none" w:sz="0" w:space="0" w:color="auto"/>
            <w:bottom w:val="none" w:sz="0" w:space="0" w:color="auto"/>
            <w:right w:val="none" w:sz="0" w:space="0" w:color="auto"/>
          </w:divBdr>
        </w:div>
        <w:div w:id="491261174">
          <w:marLeft w:val="0"/>
          <w:marRight w:val="0"/>
          <w:marTop w:val="0"/>
          <w:marBottom w:val="0"/>
          <w:divBdr>
            <w:top w:val="none" w:sz="0" w:space="0" w:color="auto"/>
            <w:left w:val="none" w:sz="0" w:space="0" w:color="auto"/>
            <w:bottom w:val="none" w:sz="0" w:space="0" w:color="auto"/>
            <w:right w:val="none" w:sz="0" w:space="0" w:color="auto"/>
          </w:divBdr>
        </w:div>
        <w:div w:id="1020664782">
          <w:marLeft w:val="0"/>
          <w:marRight w:val="0"/>
          <w:marTop w:val="0"/>
          <w:marBottom w:val="0"/>
          <w:divBdr>
            <w:top w:val="none" w:sz="0" w:space="0" w:color="auto"/>
            <w:left w:val="none" w:sz="0" w:space="0" w:color="auto"/>
            <w:bottom w:val="none" w:sz="0" w:space="0" w:color="auto"/>
            <w:right w:val="none" w:sz="0" w:space="0" w:color="auto"/>
          </w:divBdr>
        </w:div>
        <w:div w:id="898712142">
          <w:marLeft w:val="0"/>
          <w:marRight w:val="0"/>
          <w:marTop w:val="0"/>
          <w:marBottom w:val="0"/>
          <w:divBdr>
            <w:top w:val="none" w:sz="0" w:space="0" w:color="auto"/>
            <w:left w:val="none" w:sz="0" w:space="0" w:color="auto"/>
            <w:bottom w:val="none" w:sz="0" w:space="0" w:color="auto"/>
            <w:right w:val="none" w:sz="0" w:space="0" w:color="auto"/>
          </w:divBdr>
        </w:div>
        <w:div w:id="1035428004">
          <w:marLeft w:val="0"/>
          <w:marRight w:val="0"/>
          <w:marTop w:val="0"/>
          <w:marBottom w:val="0"/>
          <w:divBdr>
            <w:top w:val="none" w:sz="0" w:space="0" w:color="auto"/>
            <w:left w:val="none" w:sz="0" w:space="0" w:color="auto"/>
            <w:bottom w:val="none" w:sz="0" w:space="0" w:color="auto"/>
            <w:right w:val="none" w:sz="0" w:space="0" w:color="auto"/>
          </w:divBdr>
        </w:div>
        <w:div w:id="520973861">
          <w:marLeft w:val="0"/>
          <w:marRight w:val="0"/>
          <w:marTop w:val="0"/>
          <w:marBottom w:val="0"/>
          <w:divBdr>
            <w:top w:val="none" w:sz="0" w:space="0" w:color="auto"/>
            <w:left w:val="none" w:sz="0" w:space="0" w:color="auto"/>
            <w:bottom w:val="none" w:sz="0" w:space="0" w:color="auto"/>
            <w:right w:val="none" w:sz="0" w:space="0" w:color="auto"/>
          </w:divBdr>
        </w:div>
        <w:div w:id="530844917">
          <w:marLeft w:val="0"/>
          <w:marRight w:val="0"/>
          <w:marTop w:val="0"/>
          <w:marBottom w:val="0"/>
          <w:divBdr>
            <w:top w:val="none" w:sz="0" w:space="0" w:color="auto"/>
            <w:left w:val="none" w:sz="0" w:space="0" w:color="auto"/>
            <w:bottom w:val="none" w:sz="0" w:space="0" w:color="auto"/>
            <w:right w:val="none" w:sz="0" w:space="0" w:color="auto"/>
          </w:divBdr>
        </w:div>
        <w:div w:id="680402020">
          <w:marLeft w:val="0"/>
          <w:marRight w:val="0"/>
          <w:marTop w:val="0"/>
          <w:marBottom w:val="0"/>
          <w:divBdr>
            <w:top w:val="none" w:sz="0" w:space="0" w:color="auto"/>
            <w:left w:val="none" w:sz="0" w:space="0" w:color="auto"/>
            <w:bottom w:val="none" w:sz="0" w:space="0" w:color="auto"/>
            <w:right w:val="none" w:sz="0" w:space="0" w:color="auto"/>
          </w:divBdr>
        </w:div>
        <w:div w:id="937837165">
          <w:marLeft w:val="0"/>
          <w:marRight w:val="0"/>
          <w:marTop w:val="0"/>
          <w:marBottom w:val="0"/>
          <w:divBdr>
            <w:top w:val="none" w:sz="0" w:space="0" w:color="auto"/>
            <w:left w:val="none" w:sz="0" w:space="0" w:color="auto"/>
            <w:bottom w:val="none" w:sz="0" w:space="0" w:color="auto"/>
            <w:right w:val="none" w:sz="0" w:space="0" w:color="auto"/>
          </w:divBdr>
        </w:div>
        <w:div w:id="1668049092">
          <w:marLeft w:val="0"/>
          <w:marRight w:val="0"/>
          <w:marTop w:val="0"/>
          <w:marBottom w:val="0"/>
          <w:divBdr>
            <w:top w:val="none" w:sz="0" w:space="0" w:color="auto"/>
            <w:left w:val="none" w:sz="0" w:space="0" w:color="auto"/>
            <w:bottom w:val="none" w:sz="0" w:space="0" w:color="auto"/>
            <w:right w:val="none" w:sz="0" w:space="0" w:color="auto"/>
          </w:divBdr>
        </w:div>
        <w:div w:id="1467351709">
          <w:marLeft w:val="0"/>
          <w:marRight w:val="0"/>
          <w:marTop w:val="0"/>
          <w:marBottom w:val="0"/>
          <w:divBdr>
            <w:top w:val="none" w:sz="0" w:space="0" w:color="auto"/>
            <w:left w:val="none" w:sz="0" w:space="0" w:color="auto"/>
            <w:bottom w:val="none" w:sz="0" w:space="0" w:color="auto"/>
            <w:right w:val="none" w:sz="0" w:space="0" w:color="auto"/>
          </w:divBdr>
        </w:div>
        <w:div w:id="1045065486">
          <w:marLeft w:val="0"/>
          <w:marRight w:val="0"/>
          <w:marTop w:val="0"/>
          <w:marBottom w:val="0"/>
          <w:divBdr>
            <w:top w:val="none" w:sz="0" w:space="0" w:color="auto"/>
            <w:left w:val="none" w:sz="0" w:space="0" w:color="auto"/>
            <w:bottom w:val="none" w:sz="0" w:space="0" w:color="auto"/>
            <w:right w:val="none" w:sz="0" w:space="0" w:color="auto"/>
          </w:divBdr>
        </w:div>
        <w:div w:id="216429892">
          <w:marLeft w:val="0"/>
          <w:marRight w:val="0"/>
          <w:marTop w:val="0"/>
          <w:marBottom w:val="0"/>
          <w:divBdr>
            <w:top w:val="none" w:sz="0" w:space="0" w:color="auto"/>
            <w:left w:val="none" w:sz="0" w:space="0" w:color="auto"/>
            <w:bottom w:val="none" w:sz="0" w:space="0" w:color="auto"/>
            <w:right w:val="none" w:sz="0" w:space="0" w:color="auto"/>
          </w:divBdr>
        </w:div>
        <w:div w:id="1268656063">
          <w:marLeft w:val="0"/>
          <w:marRight w:val="0"/>
          <w:marTop w:val="0"/>
          <w:marBottom w:val="0"/>
          <w:divBdr>
            <w:top w:val="none" w:sz="0" w:space="0" w:color="auto"/>
            <w:left w:val="none" w:sz="0" w:space="0" w:color="auto"/>
            <w:bottom w:val="none" w:sz="0" w:space="0" w:color="auto"/>
            <w:right w:val="none" w:sz="0" w:space="0" w:color="auto"/>
          </w:divBdr>
        </w:div>
        <w:div w:id="1733966895">
          <w:marLeft w:val="0"/>
          <w:marRight w:val="0"/>
          <w:marTop w:val="0"/>
          <w:marBottom w:val="0"/>
          <w:divBdr>
            <w:top w:val="none" w:sz="0" w:space="0" w:color="auto"/>
            <w:left w:val="none" w:sz="0" w:space="0" w:color="auto"/>
            <w:bottom w:val="none" w:sz="0" w:space="0" w:color="auto"/>
            <w:right w:val="none" w:sz="0" w:space="0" w:color="auto"/>
          </w:divBdr>
        </w:div>
        <w:div w:id="34963172">
          <w:marLeft w:val="0"/>
          <w:marRight w:val="0"/>
          <w:marTop w:val="0"/>
          <w:marBottom w:val="0"/>
          <w:divBdr>
            <w:top w:val="none" w:sz="0" w:space="0" w:color="auto"/>
            <w:left w:val="none" w:sz="0" w:space="0" w:color="auto"/>
            <w:bottom w:val="none" w:sz="0" w:space="0" w:color="auto"/>
            <w:right w:val="none" w:sz="0" w:space="0" w:color="auto"/>
          </w:divBdr>
        </w:div>
        <w:div w:id="590240481">
          <w:marLeft w:val="0"/>
          <w:marRight w:val="0"/>
          <w:marTop w:val="0"/>
          <w:marBottom w:val="0"/>
          <w:divBdr>
            <w:top w:val="none" w:sz="0" w:space="0" w:color="auto"/>
            <w:left w:val="none" w:sz="0" w:space="0" w:color="auto"/>
            <w:bottom w:val="none" w:sz="0" w:space="0" w:color="auto"/>
            <w:right w:val="none" w:sz="0" w:space="0" w:color="auto"/>
          </w:divBdr>
        </w:div>
        <w:div w:id="171074596">
          <w:marLeft w:val="0"/>
          <w:marRight w:val="0"/>
          <w:marTop w:val="0"/>
          <w:marBottom w:val="0"/>
          <w:divBdr>
            <w:top w:val="none" w:sz="0" w:space="0" w:color="auto"/>
            <w:left w:val="none" w:sz="0" w:space="0" w:color="auto"/>
            <w:bottom w:val="none" w:sz="0" w:space="0" w:color="auto"/>
            <w:right w:val="none" w:sz="0" w:space="0" w:color="auto"/>
          </w:divBdr>
        </w:div>
        <w:div w:id="1327132757">
          <w:marLeft w:val="0"/>
          <w:marRight w:val="0"/>
          <w:marTop w:val="0"/>
          <w:marBottom w:val="0"/>
          <w:divBdr>
            <w:top w:val="none" w:sz="0" w:space="0" w:color="auto"/>
            <w:left w:val="none" w:sz="0" w:space="0" w:color="auto"/>
            <w:bottom w:val="none" w:sz="0" w:space="0" w:color="auto"/>
            <w:right w:val="none" w:sz="0" w:space="0" w:color="auto"/>
          </w:divBdr>
        </w:div>
        <w:div w:id="684332991">
          <w:marLeft w:val="0"/>
          <w:marRight w:val="0"/>
          <w:marTop w:val="0"/>
          <w:marBottom w:val="0"/>
          <w:divBdr>
            <w:top w:val="none" w:sz="0" w:space="0" w:color="auto"/>
            <w:left w:val="none" w:sz="0" w:space="0" w:color="auto"/>
            <w:bottom w:val="none" w:sz="0" w:space="0" w:color="auto"/>
            <w:right w:val="none" w:sz="0" w:space="0" w:color="auto"/>
          </w:divBdr>
        </w:div>
        <w:div w:id="222370388">
          <w:marLeft w:val="0"/>
          <w:marRight w:val="0"/>
          <w:marTop w:val="0"/>
          <w:marBottom w:val="0"/>
          <w:divBdr>
            <w:top w:val="none" w:sz="0" w:space="0" w:color="auto"/>
            <w:left w:val="none" w:sz="0" w:space="0" w:color="auto"/>
            <w:bottom w:val="none" w:sz="0" w:space="0" w:color="auto"/>
            <w:right w:val="none" w:sz="0" w:space="0" w:color="auto"/>
          </w:divBdr>
        </w:div>
        <w:div w:id="151531932">
          <w:marLeft w:val="0"/>
          <w:marRight w:val="0"/>
          <w:marTop w:val="0"/>
          <w:marBottom w:val="0"/>
          <w:divBdr>
            <w:top w:val="none" w:sz="0" w:space="0" w:color="auto"/>
            <w:left w:val="none" w:sz="0" w:space="0" w:color="auto"/>
            <w:bottom w:val="none" w:sz="0" w:space="0" w:color="auto"/>
            <w:right w:val="none" w:sz="0" w:space="0" w:color="auto"/>
          </w:divBdr>
        </w:div>
        <w:div w:id="1088116248">
          <w:marLeft w:val="0"/>
          <w:marRight w:val="0"/>
          <w:marTop w:val="0"/>
          <w:marBottom w:val="0"/>
          <w:divBdr>
            <w:top w:val="none" w:sz="0" w:space="0" w:color="auto"/>
            <w:left w:val="none" w:sz="0" w:space="0" w:color="auto"/>
            <w:bottom w:val="none" w:sz="0" w:space="0" w:color="auto"/>
            <w:right w:val="none" w:sz="0" w:space="0" w:color="auto"/>
          </w:divBdr>
        </w:div>
        <w:div w:id="99761851">
          <w:marLeft w:val="0"/>
          <w:marRight w:val="0"/>
          <w:marTop w:val="0"/>
          <w:marBottom w:val="0"/>
          <w:divBdr>
            <w:top w:val="none" w:sz="0" w:space="0" w:color="auto"/>
            <w:left w:val="none" w:sz="0" w:space="0" w:color="auto"/>
            <w:bottom w:val="none" w:sz="0" w:space="0" w:color="auto"/>
            <w:right w:val="none" w:sz="0" w:space="0" w:color="auto"/>
          </w:divBdr>
        </w:div>
        <w:div w:id="369455209">
          <w:marLeft w:val="0"/>
          <w:marRight w:val="0"/>
          <w:marTop w:val="0"/>
          <w:marBottom w:val="0"/>
          <w:divBdr>
            <w:top w:val="none" w:sz="0" w:space="0" w:color="auto"/>
            <w:left w:val="none" w:sz="0" w:space="0" w:color="auto"/>
            <w:bottom w:val="none" w:sz="0" w:space="0" w:color="auto"/>
            <w:right w:val="none" w:sz="0" w:space="0" w:color="auto"/>
          </w:divBdr>
        </w:div>
        <w:div w:id="555899762">
          <w:marLeft w:val="0"/>
          <w:marRight w:val="0"/>
          <w:marTop w:val="0"/>
          <w:marBottom w:val="0"/>
          <w:divBdr>
            <w:top w:val="none" w:sz="0" w:space="0" w:color="auto"/>
            <w:left w:val="none" w:sz="0" w:space="0" w:color="auto"/>
            <w:bottom w:val="none" w:sz="0" w:space="0" w:color="auto"/>
            <w:right w:val="none" w:sz="0" w:space="0" w:color="auto"/>
          </w:divBdr>
        </w:div>
        <w:div w:id="1027679967">
          <w:marLeft w:val="0"/>
          <w:marRight w:val="0"/>
          <w:marTop w:val="0"/>
          <w:marBottom w:val="0"/>
          <w:divBdr>
            <w:top w:val="none" w:sz="0" w:space="0" w:color="auto"/>
            <w:left w:val="none" w:sz="0" w:space="0" w:color="auto"/>
            <w:bottom w:val="none" w:sz="0" w:space="0" w:color="auto"/>
            <w:right w:val="none" w:sz="0" w:space="0" w:color="auto"/>
          </w:divBdr>
        </w:div>
        <w:div w:id="1073894467">
          <w:marLeft w:val="0"/>
          <w:marRight w:val="0"/>
          <w:marTop w:val="0"/>
          <w:marBottom w:val="0"/>
          <w:divBdr>
            <w:top w:val="none" w:sz="0" w:space="0" w:color="auto"/>
            <w:left w:val="none" w:sz="0" w:space="0" w:color="auto"/>
            <w:bottom w:val="none" w:sz="0" w:space="0" w:color="auto"/>
            <w:right w:val="none" w:sz="0" w:space="0" w:color="auto"/>
          </w:divBdr>
        </w:div>
        <w:div w:id="852960653">
          <w:marLeft w:val="0"/>
          <w:marRight w:val="0"/>
          <w:marTop w:val="0"/>
          <w:marBottom w:val="0"/>
          <w:divBdr>
            <w:top w:val="none" w:sz="0" w:space="0" w:color="auto"/>
            <w:left w:val="none" w:sz="0" w:space="0" w:color="auto"/>
            <w:bottom w:val="none" w:sz="0" w:space="0" w:color="auto"/>
            <w:right w:val="none" w:sz="0" w:space="0" w:color="auto"/>
          </w:divBdr>
        </w:div>
        <w:div w:id="590818979">
          <w:marLeft w:val="0"/>
          <w:marRight w:val="0"/>
          <w:marTop w:val="0"/>
          <w:marBottom w:val="0"/>
          <w:divBdr>
            <w:top w:val="none" w:sz="0" w:space="0" w:color="auto"/>
            <w:left w:val="none" w:sz="0" w:space="0" w:color="auto"/>
            <w:bottom w:val="none" w:sz="0" w:space="0" w:color="auto"/>
            <w:right w:val="none" w:sz="0" w:space="0" w:color="auto"/>
          </w:divBdr>
        </w:div>
        <w:div w:id="754285769">
          <w:marLeft w:val="0"/>
          <w:marRight w:val="0"/>
          <w:marTop w:val="0"/>
          <w:marBottom w:val="0"/>
          <w:divBdr>
            <w:top w:val="none" w:sz="0" w:space="0" w:color="auto"/>
            <w:left w:val="none" w:sz="0" w:space="0" w:color="auto"/>
            <w:bottom w:val="none" w:sz="0" w:space="0" w:color="auto"/>
            <w:right w:val="none" w:sz="0" w:space="0" w:color="auto"/>
          </w:divBdr>
        </w:div>
        <w:div w:id="1188835518">
          <w:marLeft w:val="0"/>
          <w:marRight w:val="0"/>
          <w:marTop w:val="0"/>
          <w:marBottom w:val="0"/>
          <w:divBdr>
            <w:top w:val="none" w:sz="0" w:space="0" w:color="auto"/>
            <w:left w:val="none" w:sz="0" w:space="0" w:color="auto"/>
            <w:bottom w:val="none" w:sz="0" w:space="0" w:color="auto"/>
            <w:right w:val="none" w:sz="0" w:space="0" w:color="auto"/>
          </w:divBdr>
        </w:div>
        <w:div w:id="189073368">
          <w:marLeft w:val="0"/>
          <w:marRight w:val="0"/>
          <w:marTop w:val="0"/>
          <w:marBottom w:val="0"/>
          <w:divBdr>
            <w:top w:val="none" w:sz="0" w:space="0" w:color="auto"/>
            <w:left w:val="none" w:sz="0" w:space="0" w:color="auto"/>
            <w:bottom w:val="none" w:sz="0" w:space="0" w:color="auto"/>
            <w:right w:val="none" w:sz="0" w:space="0" w:color="auto"/>
          </w:divBdr>
        </w:div>
        <w:div w:id="1857764719">
          <w:marLeft w:val="0"/>
          <w:marRight w:val="0"/>
          <w:marTop w:val="0"/>
          <w:marBottom w:val="0"/>
          <w:divBdr>
            <w:top w:val="none" w:sz="0" w:space="0" w:color="auto"/>
            <w:left w:val="none" w:sz="0" w:space="0" w:color="auto"/>
            <w:bottom w:val="none" w:sz="0" w:space="0" w:color="auto"/>
            <w:right w:val="none" w:sz="0" w:space="0" w:color="auto"/>
          </w:divBdr>
        </w:div>
        <w:div w:id="1949115530">
          <w:marLeft w:val="0"/>
          <w:marRight w:val="0"/>
          <w:marTop w:val="0"/>
          <w:marBottom w:val="0"/>
          <w:divBdr>
            <w:top w:val="none" w:sz="0" w:space="0" w:color="auto"/>
            <w:left w:val="none" w:sz="0" w:space="0" w:color="auto"/>
            <w:bottom w:val="none" w:sz="0" w:space="0" w:color="auto"/>
            <w:right w:val="none" w:sz="0" w:space="0" w:color="auto"/>
          </w:divBdr>
        </w:div>
        <w:div w:id="1183937775">
          <w:marLeft w:val="0"/>
          <w:marRight w:val="0"/>
          <w:marTop w:val="0"/>
          <w:marBottom w:val="0"/>
          <w:divBdr>
            <w:top w:val="none" w:sz="0" w:space="0" w:color="auto"/>
            <w:left w:val="none" w:sz="0" w:space="0" w:color="auto"/>
            <w:bottom w:val="none" w:sz="0" w:space="0" w:color="auto"/>
            <w:right w:val="none" w:sz="0" w:space="0" w:color="auto"/>
          </w:divBdr>
        </w:div>
        <w:div w:id="853113805">
          <w:marLeft w:val="0"/>
          <w:marRight w:val="0"/>
          <w:marTop w:val="0"/>
          <w:marBottom w:val="0"/>
          <w:divBdr>
            <w:top w:val="none" w:sz="0" w:space="0" w:color="auto"/>
            <w:left w:val="none" w:sz="0" w:space="0" w:color="auto"/>
            <w:bottom w:val="none" w:sz="0" w:space="0" w:color="auto"/>
            <w:right w:val="none" w:sz="0" w:space="0" w:color="auto"/>
          </w:divBdr>
        </w:div>
        <w:div w:id="223300771">
          <w:marLeft w:val="0"/>
          <w:marRight w:val="0"/>
          <w:marTop w:val="0"/>
          <w:marBottom w:val="0"/>
          <w:divBdr>
            <w:top w:val="none" w:sz="0" w:space="0" w:color="auto"/>
            <w:left w:val="none" w:sz="0" w:space="0" w:color="auto"/>
            <w:bottom w:val="none" w:sz="0" w:space="0" w:color="auto"/>
            <w:right w:val="none" w:sz="0" w:space="0" w:color="auto"/>
          </w:divBdr>
        </w:div>
        <w:div w:id="923877194">
          <w:marLeft w:val="0"/>
          <w:marRight w:val="0"/>
          <w:marTop w:val="0"/>
          <w:marBottom w:val="0"/>
          <w:divBdr>
            <w:top w:val="none" w:sz="0" w:space="0" w:color="auto"/>
            <w:left w:val="none" w:sz="0" w:space="0" w:color="auto"/>
            <w:bottom w:val="none" w:sz="0" w:space="0" w:color="auto"/>
            <w:right w:val="none" w:sz="0" w:space="0" w:color="auto"/>
          </w:divBdr>
        </w:div>
        <w:div w:id="167716849">
          <w:marLeft w:val="0"/>
          <w:marRight w:val="0"/>
          <w:marTop w:val="0"/>
          <w:marBottom w:val="0"/>
          <w:divBdr>
            <w:top w:val="none" w:sz="0" w:space="0" w:color="auto"/>
            <w:left w:val="none" w:sz="0" w:space="0" w:color="auto"/>
            <w:bottom w:val="none" w:sz="0" w:space="0" w:color="auto"/>
            <w:right w:val="none" w:sz="0" w:space="0" w:color="auto"/>
          </w:divBdr>
        </w:div>
        <w:div w:id="1670018475">
          <w:marLeft w:val="0"/>
          <w:marRight w:val="0"/>
          <w:marTop w:val="0"/>
          <w:marBottom w:val="0"/>
          <w:divBdr>
            <w:top w:val="none" w:sz="0" w:space="0" w:color="auto"/>
            <w:left w:val="none" w:sz="0" w:space="0" w:color="auto"/>
            <w:bottom w:val="none" w:sz="0" w:space="0" w:color="auto"/>
            <w:right w:val="none" w:sz="0" w:space="0" w:color="auto"/>
          </w:divBdr>
        </w:div>
        <w:div w:id="975717269">
          <w:marLeft w:val="0"/>
          <w:marRight w:val="0"/>
          <w:marTop w:val="0"/>
          <w:marBottom w:val="0"/>
          <w:divBdr>
            <w:top w:val="none" w:sz="0" w:space="0" w:color="auto"/>
            <w:left w:val="none" w:sz="0" w:space="0" w:color="auto"/>
            <w:bottom w:val="none" w:sz="0" w:space="0" w:color="auto"/>
            <w:right w:val="none" w:sz="0" w:space="0" w:color="auto"/>
          </w:divBdr>
        </w:div>
        <w:div w:id="1191336819">
          <w:marLeft w:val="0"/>
          <w:marRight w:val="0"/>
          <w:marTop w:val="0"/>
          <w:marBottom w:val="0"/>
          <w:divBdr>
            <w:top w:val="none" w:sz="0" w:space="0" w:color="auto"/>
            <w:left w:val="none" w:sz="0" w:space="0" w:color="auto"/>
            <w:bottom w:val="none" w:sz="0" w:space="0" w:color="auto"/>
            <w:right w:val="none" w:sz="0" w:space="0" w:color="auto"/>
          </w:divBdr>
        </w:div>
        <w:div w:id="2028170965">
          <w:marLeft w:val="0"/>
          <w:marRight w:val="0"/>
          <w:marTop w:val="0"/>
          <w:marBottom w:val="0"/>
          <w:divBdr>
            <w:top w:val="none" w:sz="0" w:space="0" w:color="auto"/>
            <w:left w:val="none" w:sz="0" w:space="0" w:color="auto"/>
            <w:bottom w:val="none" w:sz="0" w:space="0" w:color="auto"/>
            <w:right w:val="none" w:sz="0" w:space="0" w:color="auto"/>
          </w:divBdr>
        </w:div>
        <w:div w:id="176892623">
          <w:marLeft w:val="0"/>
          <w:marRight w:val="0"/>
          <w:marTop w:val="0"/>
          <w:marBottom w:val="0"/>
          <w:divBdr>
            <w:top w:val="none" w:sz="0" w:space="0" w:color="auto"/>
            <w:left w:val="none" w:sz="0" w:space="0" w:color="auto"/>
            <w:bottom w:val="none" w:sz="0" w:space="0" w:color="auto"/>
            <w:right w:val="none" w:sz="0" w:space="0" w:color="auto"/>
          </w:divBdr>
        </w:div>
      </w:divsChild>
    </w:div>
    <w:div w:id="1322075937">
      <w:bodyDiv w:val="1"/>
      <w:marLeft w:val="0"/>
      <w:marRight w:val="0"/>
      <w:marTop w:val="0"/>
      <w:marBottom w:val="0"/>
      <w:divBdr>
        <w:top w:val="none" w:sz="0" w:space="0" w:color="auto"/>
        <w:left w:val="none" w:sz="0" w:space="0" w:color="auto"/>
        <w:bottom w:val="none" w:sz="0" w:space="0" w:color="auto"/>
        <w:right w:val="none" w:sz="0" w:space="0" w:color="auto"/>
      </w:divBdr>
    </w:div>
    <w:div w:id="1386097732">
      <w:bodyDiv w:val="1"/>
      <w:marLeft w:val="0"/>
      <w:marRight w:val="0"/>
      <w:marTop w:val="0"/>
      <w:marBottom w:val="0"/>
      <w:divBdr>
        <w:top w:val="none" w:sz="0" w:space="0" w:color="auto"/>
        <w:left w:val="none" w:sz="0" w:space="0" w:color="auto"/>
        <w:bottom w:val="none" w:sz="0" w:space="0" w:color="auto"/>
        <w:right w:val="none" w:sz="0" w:space="0" w:color="auto"/>
      </w:divBdr>
      <w:divsChild>
        <w:div w:id="1578051196">
          <w:marLeft w:val="0"/>
          <w:marRight w:val="0"/>
          <w:marTop w:val="0"/>
          <w:marBottom w:val="0"/>
          <w:divBdr>
            <w:top w:val="none" w:sz="0" w:space="0" w:color="auto"/>
            <w:left w:val="none" w:sz="0" w:space="0" w:color="auto"/>
            <w:bottom w:val="none" w:sz="0" w:space="0" w:color="auto"/>
            <w:right w:val="none" w:sz="0" w:space="0" w:color="auto"/>
          </w:divBdr>
        </w:div>
        <w:div w:id="146407820">
          <w:marLeft w:val="0"/>
          <w:marRight w:val="0"/>
          <w:marTop w:val="0"/>
          <w:marBottom w:val="0"/>
          <w:divBdr>
            <w:top w:val="none" w:sz="0" w:space="0" w:color="auto"/>
            <w:left w:val="none" w:sz="0" w:space="0" w:color="auto"/>
            <w:bottom w:val="none" w:sz="0" w:space="0" w:color="auto"/>
            <w:right w:val="none" w:sz="0" w:space="0" w:color="auto"/>
          </w:divBdr>
        </w:div>
        <w:div w:id="1711107862">
          <w:marLeft w:val="0"/>
          <w:marRight w:val="0"/>
          <w:marTop w:val="0"/>
          <w:marBottom w:val="0"/>
          <w:divBdr>
            <w:top w:val="none" w:sz="0" w:space="0" w:color="auto"/>
            <w:left w:val="none" w:sz="0" w:space="0" w:color="auto"/>
            <w:bottom w:val="none" w:sz="0" w:space="0" w:color="auto"/>
            <w:right w:val="none" w:sz="0" w:space="0" w:color="auto"/>
          </w:divBdr>
        </w:div>
        <w:div w:id="1141267381">
          <w:marLeft w:val="0"/>
          <w:marRight w:val="0"/>
          <w:marTop w:val="0"/>
          <w:marBottom w:val="0"/>
          <w:divBdr>
            <w:top w:val="none" w:sz="0" w:space="0" w:color="auto"/>
            <w:left w:val="none" w:sz="0" w:space="0" w:color="auto"/>
            <w:bottom w:val="none" w:sz="0" w:space="0" w:color="auto"/>
            <w:right w:val="none" w:sz="0" w:space="0" w:color="auto"/>
          </w:divBdr>
        </w:div>
        <w:div w:id="1375960112">
          <w:marLeft w:val="0"/>
          <w:marRight w:val="0"/>
          <w:marTop w:val="0"/>
          <w:marBottom w:val="0"/>
          <w:divBdr>
            <w:top w:val="none" w:sz="0" w:space="0" w:color="auto"/>
            <w:left w:val="none" w:sz="0" w:space="0" w:color="auto"/>
            <w:bottom w:val="none" w:sz="0" w:space="0" w:color="auto"/>
            <w:right w:val="none" w:sz="0" w:space="0" w:color="auto"/>
          </w:divBdr>
        </w:div>
        <w:div w:id="1516654914">
          <w:marLeft w:val="0"/>
          <w:marRight w:val="0"/>
          <w:marTop w:val="0"/>
          <w:marBottom w:val="0"/>
          <w:divBdr>
            <w:top w:val="none" w:sz="0" w:space="0" w:color="auto"/>
            <w:left w:val="none" w:sz="0" w:space="0" w:color="auto"/>
            <w:bottom w:val="none" w:sz="0" w:space="0" w:color="auto"/>
            <w:right w:val="none" w:sz="0" w:space="0" w:color="auto"/>
          </w:divBdr>
        </w:div>
        <w:div w:id="1854420404">
          <w:marLeft w:val="0"/>
          <w:marRight w:val="0"/>
          <w:marTop w:val="0"/>
          <w:marBottom w:val="0"/>
          <w:divBdr>
            <w:top w:val="none" w:sz="0" w:space="0" w:color="auto"/>
            <w:left w:val="none" w:sz="0" w:space="0" w:color="auto"/>
            <w:bottom w:val="none" w:sz="0" w:space="0" w:color="auto"/>
            <w:right w:val="none" w:sz="0" w:space="0" w:color="auto"/>
          </w:divBdr>
        </w:div>
        <w:div w:id="1336500057">
          <w:marLeft w:val="0"/>
          <w:marRight w:val="0"/>
          <w:marTop w:val="0"/>
          <w:marBottom w:val="0"/>
          <w:divBdr>
            <w:top w:val="none" w:sz="0" w:space="0" w:color="auto"/>
            <w:left w:val="none" w:sz="0" w:space="0" w:color="auto"/>
            <w:bottom w:val="none" w:sz="0" w:space="0" w:color="auto"/>
            <w:right w:val="none" w:sz="0" w:space="0" w:color="auto"/>
          </w:divBdr>
        </w:div>
        <w:div w:id="159587351">
          <w:marLeft w:val="0"/>
          <w:marRight w:val="0"/>
          <w:marTop w:val="0"/>
          <w:marBottom w:val="0"/>
          <w:divBdr>
            <w:top w:val="none" w:sz="0" w:space="0" w:color="auto"/>
            <w:left w:val="none" w:sz="0" w:space="0" w:color="auto"/>
            <w:bottom w:val="none" w:sz="0" w:space="0" w:color="auto"/>
            <w:right w:val="none" w:sz="0" w:space="0" w:color="auto"/>
          </w:divBdr>
        </w:div>
        <w:div w:id="650519261">
          <w:marLeft w:val="0"/>
          <w:marRight w:val="0"/>
          <w:marTop w:val="0"/>
          <w:marBottom w:val="0"/>
          <w:divBdr>
            <w:top w:val="none" w:sz="0" w:space="0" w:color="auto"/>
            <w:left w:val="none" w:sz="0" w:space="0" w:color="auto"/>
            <w:bottom w:val="none" w:sz="0" w:space="0" w:color="auto"/>
            <w:right w:val="none" w:sz="0" w:space="0" w:color="auto"/>
          </w:divBdr>
        </w:div>
        <w:div w:id="154491682">
          <w:marLeft w:val="0"/>
          <w:marRight w:val="0"/>
          <w:marTop w:val="0"/>
          <w:marBottom w:val="0"/>
          <w:divBdr>
            <w:top w:val="none" w:sz="0" w:space="0" w:color="auto"/>
            <w:left w:val="none" w:sz="0" w:space="0" w:color="auto"/>
            <w:bottom w:val="none" w:sz="0" w:space="0" w:color="auto"/>
            <w:right w:val="none" w:sz="0" w:space="0" w:color="auto"/>
          </w:divBdr>
        </w:div>
        <w:div w:id="1227642838">
          <w:marLeft w:val="0"/>
          <w:marRight w:val="0"/>
          <w:marTop w:val="0"/>
          <w:marBottom w:val="0"/>
          <w:divBdr>
            <w:top w:val="none" w:sz="0" w:space="0" w:color="auto"/>
            <w:left w:val="none" w:sz="0" w:space="0" w:color="auto"/>
            <w:bottom w:val="none" w:sz="0" w:space="0" w:color="auto"/>
            <w:right w:val="none" w:sz="0" w:space="0" w:color="auto"/>
          </w:divBdr>
        </w:div>
      </w:divsChild>
    </w:div>
    <w:div w:id="1847747752">
      <w:bodyDiv w:val="1"/>
      <w:marLeft w:val="0"/>
      <w:marRight w:val="0"/>
      <w:marTop w:val="0"/>
      <w:marBottom w:val="0"/>
      <w:divBdr>
        <w:top w:val="none" w:sz="0" w:space="0" w:color="auto"/>
        <w:left w:val="none" w:sz="0" w:space="0" w:color="auto"/>
        <w:bottom w:val="none" w:sz="0" w:space="0" w:color="auto"/>
        <w:right w:val="none" w:sz="0" w:space="0" w:color="auto"/>
      </w:divBdr>
      <w:divsChild>
        <w:div w:id="281307404">
          <w:marLeft w:val="0"/>
          <w:marRight w:val="0"/>
          <w:marTop w:val="0"/>
          <w:marBottom w:val="0"/>
          <w:divBdr>
            <w:top w:val="none" w:sz="0" w:space="0" w:color="auto"/>
            <w:left w:val="none" w:sz="0" w:space="0" w:color="auto"/>
            <w:bottom w:val="none" w:sz="0" w:space="0" w:color="auto"/>
            <w:right w:val="none" w:sz="0" w:space="0" w:color="auto"/>
          </w:divBdr>
          <w:divsChild>
            <w:div w:id="1503395907">
              <w:marLeft w:val="0"/>
              <w:marRight w:val="0"/>
              <w:marTop w:val="0"/>
              <w:marBottom w:val="0"/>
              <w:divBdr>
                <w:top w:val="none" w:sz="0" w:space="0" w:color="auto"/>
                <w:left w:val="none" w:sz="0" w:space="0" w:color="auto"/>
                <w:bottom w:val="none" w:sz="0" w:space="0" w:color="auto"/>
                <w:right w:val="none" w:sz="0" w:space="0" w:color="auto"/>
              </w:divBdr>
              <w:divsChild>
                <w:div w:id="191674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356974">
          <w:marLeft w:val="0"/>
          <w:marRight w:val="0"/>
          <w:marTop w:val="0"/>
          <w:marBottom w:val="0"/>
          <w:divBdr>
            <w:top w:val="none" w:sz="0" w:space="0" w:color="auto"/>
            <w:left w:val="none" w:sz="0" w:space="0" w:color="auto"/>
            <w:bottom w:val="none" w:sz="0" w:space="0" w:color="auto"/>
            <w:right w:val="none" w:sz="0" w:space="0" w:color="auto"/>
          </w:divBdr>
          <w:divsChild>
            <w:div w:id="1705134293">
              <w:marLeft w:val="0"/>
              <w:marRight w:val="0"/>
              <w:marTop w:val="0"/>
              <w:marBottom w:val="0"/>
              <w:divBdr>
                <w:top w:val="none" w:sz="0" w:space="0" w:color="auto"/>
                <w:left w:val="none" w:sz="0" w:space="0" w:color="auto"/>
                <w:bottom w:val="none" w:sz="0" w:space="0" w:color="auto"/>
                <w:right w:val="none" w:sz="0" w:space="0" w:color="auto"/>
              </w:divBdr>
              <w:divsChild>
                <w:div w:id="1703439744">
                  <w:marLeft w:val="0"/>
                  <w:marRight w:val="0"/>
                  <w:marTop w:val="0"/>
                  <w:marBottom w:val="0"/>
                  <w:divBdr>
                    <w:top w:val="none" w:sz="0" w:space="0" w:color="auto"/>
                    <w:left w:val="none" w:sz="0" w:space="0" w:color="auto"/>
                    <w:bottom w:val="none" w:sz="0" w:space="0" w:color="auto"/>
                    <w:right w:val="none" w:sz="0" w:space="0" w:color="auto"/>
                  </w:divBdr>
                  <w:divsChild>
                    <w:div w:id="1492335906">
                      <w:marLeft w:val="0"/>
                      <w:marRight w:val="0"/>
                      <w:marTop w:val="0"/>
                      <w:marBottom w:val="0"/>
                      <w:divBdr>
                        <w:top w:val="none" w:sz="0" w:space="0" w:color="auto"/>
                        <w:left w:val="none" w:sz="0" w:space="0" w:color="auto"/>
                        <w:bottom w:val="none" w:sz="0" w:space="0" w:color="auto"/>
                        <w:right w:val="none" w:sz="0" w:space="0" w:color="auto"/>
                      </w:divBdr>
                      <w:divsChild>
                        <w:div w:id="1910653695">
                          <w:marLeft w:val="0"/>
                          <w:marRight w:val="0"/>
                          <w:marTop w:val="0"/>
                          <w:marBottom w:val="0"/>
                          <w:divBdr>
                            <w:top w:val="none" w:sz="0" w:space="0" w:color="auto"/>
                            <w:left w:val="none" w:sz="0" w:space="0" w:color="auto"/>
                            <w:bottom w:val="none" w:sz="0" w:space="0" w:color="auto"/>
                            <w:right w:val="none" w:sz="0" w:space="0" w:color="auto"/>
                          </w:divBdr>
                          <w:divsChild>
                            <w:div w:id="35797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085032">
      <w:bodyDiv w:val="1"/>
      <w:marLeft w:val="0"/>
      <w:marRight w:val="0"/>
      <w:marTop w:val="0"/>
      <w:marBottom w:val="0"/>
      <w:divBdr>
        <w:top w:val="none" w:sz="0" w:space="0" w:color="auto"/>
        <w:left w:val="none" w:sz="0" w:space="0" w:color="auto"/>
        <w:bottom w:val="none" w:sz="0" w:space="0" w:color="auto"/>
        <w:right w:val="none" w:sz="0" w:space="0" w:color="auto"/>
      </w:divBdr>
    </w:div>
    <w:div w:id="204571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sites/default/files/2018-05/Dementia%20the%20true%20cost%20-%20Alzheimers%20Society%20report.pdf" TargetMode="External"/><Relationship Id="rId18" Type="http://schemas.openxmlformats.org/officeDocument/2006/relationships/hyperlink" Target="https://www.alzheimers.org.uk/about-dementia/treatments/person-centred-care" TargetMode="External"/><Relationship Id="rId26" Type="http://schemas.openxmlformats.org/officeDocument/2006/relationships/hyperlink" Target="https://www.bma.org.uk/advice-and-support/nhs-delivery-and-workforce/pressures/an-nhs-under-pressure" TargetMode="External"/><Relationship Id="rId39" Type="http://schemas.openxmlformats.org/officeDocument/2006/relationships/hyperlink" Target="https://www.slt.co.uk/conditions/neurological-problems/dementia/" TargetMode="External"/><Relationship Id="rId21" Type="http://schemas.openxmlformats.org/officeDocument/2006/relationships/hyperlink" Target="https://www.bapen.org.uk/pdfs/must/must_explan.pdf" TargetMode="External"/><Relationship Id="rId34" Type="http://schemas.openxmlformats.org/officeDocument/2006/relationships/hyperlink" Target="https://doi.org/10.1111/ajag.12307" TargetMode="External"/><Relationship Id="rId42" Type="http://schemas.openxmlformats.org/officeDocument/2006/relationships/hyperlink" Target="https://www.health.org.uk/publications/rising-pressure-the-nhs-workforce-challenge"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lzheimers.org.uk/about-us/news-and-media/facts-media" TargetMode="External"/><Relationship Id="rId29" Type="http://schemas.openxmlformats.org/officeDocument/2006/relationships/hyperlink" Target="https://www.gov.wales/sites/default/files/publications/2021-08/section-2-food-and-nutrition-standards-guidelines-and-menu-plann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da.uk.com/static/95e04fce-29d8-4da6-88dbd4df81ff9a8a/apcurric.pdf" TargetMode="External"/><Relationship Id="rId32" Type="http://schemas.openxmlformats.org/officeDocument/2006/relationships/hyperlink" Target="https://doi.org/10.1111/jhn.12725" TargetMode="External"/><Relationship Id="rId37" Type="http://schemas.openxmlformats.org/officeDocument/2006/relationships/hyperlink" Target="https://www.nice.org.uk/about/what-we-do/into-practice/measuring-the-use-of-nice-guidance/impact-of-our-guidance/niceimpact-dementia/ch3-hospital-care" TargetMode="External"/><Relationship Id="rId40" Type="http://schemas.openxmlformats.org/officeDocument/2006/relationships/hyperlink" Target="https://doi.org/10.1016/j.ijnurstu.2021.104088"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ementiastatistics.org/about-dementia/subtypes" TargetMode="External"/><Relationship Id="rId23" Type="http://schemas.openxmlformats.org/officeDocument/2006/relationships/hyperlink" Target="https://www.bapen.org.uk/malnutrition/introduction-to-malnutrition/what-are-the-consequences-of-malnutrition" TargetMode="External"/><Relationship Id="rId28" Type="http://schemas.openxmlformats.org/officeDocument/2006/relationships/hyperlink" Target="https://assets.publishing.service.gov.uk/media/57a08d59ed915d622c001935/Clinical-governance-in-the-UK-NHS.pdf" TargetMode="External"/><Relationship Id="rId36" Type="http://schemas.openxmlformats.org/officeDocument/2006/relationships/hyperlink" Target="https://www.nhs.uk/conditions/dementia/symptoms-and-diagnosis/tests/" TargetMode="External"/><Relationship Id="rId10" Type="http://schemas.openxmlformats.org/officeDocument/2006/relationships/endnotes" Target="endnotes.xml"/><Relationship Id="rId19" Type="http://schemas.openxmlformats.org/officeDocument/2006/relationships/hyperlink" Target="https://www.alzheimers.org.uk/about-dementia/symptoms-and-diagnosis/how-dementia-progresses/later-stages-dementia" TargetMode="External"/><Relationship Id="rId31" Type="http://schemas.openxmlformats.org/officeDocument/2006/relationships/hyperlink" Target="https://www.hee.nhs.uk/sites/default/files/documents/HEE_MDT_Toolkit_V1.1.pdf." TargetMode="External"/><Relationship Id="rId44"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ementiastatistics.org/about-dementia/prevalence-and-incidence" TargetMode="External"/><Relationship Id="rId22" Type="http://schemas.openxmlformats.org/officeDocument/2006/relationships/hyperlink" Target="https://www.bapen.org.uk/education/nutrition-support/nutrition-by-mouth/food-first-food-enrichment/" TargetMode="External"/><Relationship Id="rId27" Type="http://schemas.openxmlformats.org/officeDocument/2006/relationships/hyperlink" Target="https://www.dementiauk.org/information-and-support/health-advice/medication-for-people-living-with-dementia" TargetMode="External"/><Relationship Id="rId30" Type="http://schemas.openxmlformats.org/officeDocument/2006/relationships/hyperlink" Target="https://www.hee.nhs.uk/sites/default/files/documents/AHP_Framework%20Final_0.pdf" TargetMode="External"/><Relationship Id="rId35" Type="http://schemas.openxmlformats.org/officeDocument/2006/relationships/hyperlink" Target="https://www.nhs.uk/conditions/dementia/living-with-dementia/relationships" TargetMode="External"/><Relationship Id="rId43" Type="http://schemas.openxmlformats.org/officeDocument/2006/relationships/hyperlink" Target="https://www.who.int/news-room/fact-sheets/detail/dementi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geuk.org.uk/bp-assets/contentassets/2d42698f64294f3993e75b378eb3292a/eating-and-drinking-well-carers-guide.pdf" TargetMode="External"/><Relationship Id="rId17" Type="http://schemas.openxmlformats.org/officeDocument/2006/relationships/hyperlink" Target="https://www.alzheimers.org.uk/about-dementia/types-dementia/mild-cognitive-impairment-mci" TargetMode="External"/><Relationship Id="rId25" Type="http://schemas.openxmlformats.org/officeDocument/2006/relationships/hyperlink" Target="https://www.bda.uk.com/resource/eating-and-drinking-difficulties-in-dementia.html" TargetMode="External"/><Relationship Id="rId33" Type="http://schemas.openxmlformats.org/officeDocument/2006/relationships/hyperlink" Target="https://doi.org/10.1111/hex.12834" TargetMode="External"/><Relationship Id="rId38" Type="http://schemas.openxmlformats.org/officeDocument/2006/relationships/hyperlink" Target="https://phw.nhs.wales/services-and-teams/improvement-cymru/improvement-cymru-academy/resource-library/academy-toolkit-guides/co-production-toolkit-guide/#:~:text=Co%2Dproduction%20across%20the%20NHS,designing%20and%20delivering%20healthcare%20services" TargetMode="External"/><Relationship Id="rId46" Type="http://schemas.openxmlformats.org/officeDocument/2006/relationships/fontTable" Target="fontTable.xml"/><Relationship Id="rId20" Type="http://schemas.openxmlformats.org/officeDocument/2006/relationships/hyperlink" Target="https://www.alzheimers.org.uk/about-dementia/types-dementia/what-is-dementia" TargetMode="External"/><Relationship Id="rId41" Type="http://schemas.openxmlformats.org/officeDocument/2006/relationships/hyperlink" Target="https://www.theaccessgroup.com/en-gb/blog/hsc-care-home-nutrition-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7" ma:contentTypeDescription="Create a new document." ma:contentTypeScope="" ma:versionID="8ae664e712e6dca61706ba2a4155f44b">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04380941b6e8a6d4443c1fbe58d7a1b7"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Props1.xml><?xml version="1.0" encoding="utf-8"?>
<ds:datastoreItem xmlns:ds="http://schemas.openxmlformats.org/officeDocument/2006/customXml" ds:itemID="{018161CB-7E39-4234-A9E9-3DA6A624F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699FB4-EA38-4727-BD88-CCD31CC8812F}">
  <ds:schemaRefs>
    <ds:schemaRef ds:uri="http://schemas.microsoft.com/sharepoint/v3/contenttype/forms"/>
  </ds:schemaRefs>
</ds:datastoreItem>
</file>

<file path=customXml/itemProps3.xml><?xml version="1.0" encoding="utf-8"?>
<ds:datastoreItem xmlns:ds="http://schemas.openxmlformats.org/officeDocument/2006/customXml" ds:itemID="{FAD52227-A179-4FA3-98BF-A41725F8F5F8}">
  <ds:schemaRefs>
    <ds:schemaRef ds:uri="http://schemas.openxmlformats.org/officeDocument/2006/bibliography"/>
  </ds:schemaRefs>
</ds:datastoreItem>
</file>

<file path=customXml/itemProps4.xml><?xml version="1.0" encoding="utf-8"?>
<ds:datastoreItem xmlns:ds="http://schemas.openxmlformats.org/officeDocument/2006/customXml" ds:itemID="{6BAC4E75-8286-4699-BF91-A6A5350F1F06}">
  <ds:schemaRefs>
    <ds:schemaRef ds:uri="http://schemas.microsoft.com/office/2006/metadata/properties"/>
    <ds:schemaRef ds:uri="http://schemas.microsoft.com/office/infopath/2007/PartnerControls"/>
    <ds:schemaRef ds:uri="ee8746d6-0e70-4dab-b276-28e422542d2f"/>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4723</Words>
  <Characters>26922</Characters>
  <Application>Microsoft Office Word</Application>
  <DocSecurity>0</DocSecurity>
  <Lines>224</Lines>
  <Paragraphs>63</Paragraphs>
  <ScaleCrop>false</ScaleCrop>
  <Company/>
  <LinksUpToDate>false</LinksUpToDate>
  <CharactersWithSpaces>31582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rh022999</dc:creator>
  <cp:keywords/>
  <dc:description/>
  <cp:lastModifiedBy>Rhiannon Sian Edwards (CTM UHB - Dietetic Assistant Practitioner)</cp:lastModifiedBy>
  <cp:revision>36</cp:revision>
  <dcterms:created xsi:type="dcterms:W3CDTF">2024-04-24T07:11:00Z</dcterms:created>
  <dcterms:modified xsi:type="dcterms:W3CDTF">2024-05-16T10:04:00Z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