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58747B" w14:textId="1492C19A" w:rsidR="00563B58" w:rsidRPr="00A47621" w:rsidRDefault="001D19E7" w:rsidP="0040668F">
      <w:pPr>
        <w:rPr>
          <w:rFonts w:ascii="Times New Roman" w:hAnsi="Times New Roman" w:cs="Times New Roman"/>
          <w:sz w:val="24"/>
          <w:szCs w:val="24"/>
        </w:rPr>
      </w:pPr>
      <w:permStart w:id="858023570" w:edGrp="everyone"/>
      <w:r>
        <w:rPr>
          <w:rFonts w:ascii="Times New Roman" w:hAnsi="Times New Roman" w:cs="Times New Roman"/>
          <w:noProof/>
          <w:sz w:val="24"/>
          <w:szCs w:val="24"/>
        </w:rPr>
        <w:drawing>
          <wp:inline distT="0" distB="0" distL="0" distR="0" wp14:anchorId="5C794A66" wp14:editId="6CA517E6">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ermEnd w:id="858023570"/>
    </w:p>
    <w:p w14:paraId="20794C9B" w14:textId="77777777" w:rsidR="00563B58" w:rsidRPr="00A47621" w:rsidRDefault="00563B58" w:rsidP="0040668F">
      <w:pPr>
        <w:rPr>
          <w:rFonts w:ascii="Times New Roman" w:hAnsi="Times New Roman" w:cs="Times New Roman"/>
          <w:sz w:val="24"/>
          <w:szCs w:val="24"/>
        </w:rPr>
      </w:pPr>
    </w:p>
    <w:p w14:paraId="687C9971" w14:textId="77777777" w:rsidR="00563B58" w:rsidRPr="00A47621" w:rsidRDefault="00563B58" w:rsidP="0040668F">
      <w:pPr>
        <w:rPr>
          <w:rFonts w:ascii="Times New Roman" w:hAnsi="Times New Roman" w:cs="Times New Roman"/>
          <w:sz w:val="24"/>
          <w:szCs w:val="24"/>
        </w:rPr>
      </w:pPr>
    </w:p>
    <w:p w14:paraId="0F177AAA"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12C993D8" w14:textId="77777777"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14:paraId="5A396EE7"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8607EEA"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58F1BF88"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4D4DAD28"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14:paraId="37F8AED3"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5A579F94"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135D1E1D" w14:textId="77777777" w:rsidTr="005D3F07">
        <w:tc>
          <w:tcPr>
            <w:tcW w:w="10368" w:type="dxa"/>
            <w:shd w:val="clear" w:color="auto" w:fill="auto"/>
          </w:tcPr>
          <w:p w14:paraId="6E91E32E" w14:textId="79D1A836"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DB3DC0">
              <w:rPr>
                <w:rFonts w:ascii="Times New Roman" w:hAnsi="Times New Roman" w:cs="Times New Roman"/>
                <w:b/>
                <w:color w:val="auto"/>
                <w:sz w:val="48"/>
              </w:rPr>
              <w:t xml:space="preserve"> Michaela Jenkins</w:t>
            </w:r>
          </w:p>
          <w:p w14:paraId="6DC5438F"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43BDBBDC" w14:textId="0E74AAB2" w:rsidR="00F927A1" w:rsidRPr="00D11A32" w:rsidRDefault="0085230E" w:rsidP="00D11A32">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DB3DC0">
              <w:t xml:space="preserve"> </w:t>
            </w:r>
          </w:p>
          <w:p w14:paraId="60DCCAF3" w14:textId="37DB49AC" w:rsidR="0085230E" w:rsidRPr="005D3F07" w:rsidRDefault="00AC137C"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1811316</w:t>
            </w:r>
          </w:p>
          <w:p w14:paraId="1162B8ED"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tc>
      </w:tr>
    </w:tbl>
    <w:p w14:paraId="7658F2FB"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4D6E8D14"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252728E3" w14:textId="77777777" w:rsidR="00F927A1" w:rsidRPr="00A55D47" w:rsidRDefault="00F927A1" w:rsidP="00F927A1">
      <w:pPr>
        <w:overflowPunct/>
        <w:autoSpaceDE/>
        <w:autoSpaceDN/>
        <w:adjustRightInd/>
        <w:ind w:right="-957"/>
        <w:textAlignment w:val="auto"/>
        <w:rPr>
          <w:rFonts w:ascii="Times New Roman" w:hAnsi="Times New Roman" w:cs="Times New Roman"/>
          <w:b/>
          <w:color w:val="auto"/>
          <w:sz w:val="14"/>
        </w:rPr>
      </w:pPr>
    </w:p>
    <w:p w14:paraId="6A58402A"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 xml:space="preserve">WALES </w:t>
      </w:r>
      <w:r w:rsidR="00140BBF">
        <w:rPr>
          <w:rFonts w:ascii="Times New Roman" w:hAnsi="Times New Roman" w:cs="Times New Roman"/>
          <w:b/>
          <w:color w:val="auto"/>
          <w:sz w:val="40"/>
        </w:rPr>
        <w:t>ACADEMY for PROFESSIONAL PRACTIC</w:t>
      </w:r>
      <w:r w:rsidR="00A55D47">
        <w:rPr>
          <w:rFonts w:ascii="Times New Roman" w:hAnsi="Times New Roman" w:cs="Times New Roman"/>
          <w:b/>
          <w:color w:val="auto"/>
          <w:sz w:val="40"/>
        </w:rPr>
        <w:t>E and APPLIED RESEARCH</w:t>
      </w:r>
    </w:p>
    <w:p w14:paraId="56A271D5" w14:textId="77777777"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r w:rsidR="006D549B">
        <w:rPr>
          <w:rFonts w:ascii="Times New Roman" w:hAnsi="Times New Roman" w:cs="Times New Roman"/>
          <w:b/>
          <w:color w:val="auto"/>
          <w:sz w:val="48"/>
        </w:rPr>
        <w:t>9</w:t>
      </w:r>
      <w:r w:rsidR="008C7770">
        <w:rPr>
          <w:rFonts w:ascii="Times New Roman" w:hAnsi="Times New Roman" w:cs="Times New Roman"/>
          <w:b/>
          <w:color w:val="auto"/>
          <w:sz w:val="48"/>
        </w:rPr>
        <w:t>-20</w:t>
      </w:r>
      <w:r w:rsidR="006D549B">
        <w:rPr>
          <w:rFonts w:ascii="Times New Roman" w:hAnsi="Times New Roman" w:cs="Times New Roman"/>
          <w:b/>
          <w:color w:val="auto"/>
          <w:sz w:val="48"/>
        </w:rPr>
        <w:t>20</w:t>
      </w:r>
    </w:p>
    <w:p w14:paraId="30F5EBC5"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6562B3EA" w14:textId="77777777" w:rsidR="0010312C" w:rsidRPr="0006581A" w:rsidRDefault="0010312C" w:rsidP="0040668F">
      <w:pPr>
        <w:rPr>
          <w:color w:val="auto"/>
          <w:sz w:val="24"/>
          <w:szCs w:val="24"/>
        </w:rPr>
      </w:pPr>
    </w:p>
    <w:p w14:paraId="169CFF90"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2004EBD7" w14:textId="77777777" w:rsidR="008B28E7" w:rsidRPr="0006581A" w:rsidRDefault="008B28E7" w:rsidP="008B28E7">
      <w:pPr>
        <w:rPr>
          <w:color w:val="auto"/>
          <w:sz w:val="24"/>
          <w:szCs w:val="24"/>
        </w:rPr>
      </w:pPr>
    </w:p>
    <w:p w14:paraId="77D8573E"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4197D1F2" w14:textId="77777777" w:rsidR="0040668F" w:rsidRPr="0006581A" w:rsidRDefault="0040668F" w:rsidP="00FF7EBB">
      <w:pPr>
        <w:jc w:val="both"/>
        <w:rPr>
          <w:b/>
          <w:color w:val="auto"/>
          <w:sz w:val="24"/>
          <w:szCs w:val="24"/>
        </w:rPr>
      </w:pPr>
    </w:p>
    <w:p w14:paraId="785E0475" w14:textId="7777777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49DDEAA6" w14:textId="77777777" w:rsidR="004B69F6" w:rsidRPr="0006581A" w:rsidRDefault="004B69F6" w:rsidP="00FF7EBB">
      <w:pPr>
        <w:jc w:val="both"/>
        <w:rPr>
          <w:color w:val="auto"/>
          <w:sz w:val="24"/>
          <w:szCs w:val="24"/>
        </w:rPr>
      </w:pPr>
    </w:p>
    <w:p w14:paraId="617FBCBE" w14:textId="77777777" w:rsidR="004B69F6" w:rsidRPr="0006581A" w:rsidRDefault="0040668F" w:rsidP="00D11A32">
      <w:pPr>
        <w:numPr>
          <w:ilvl w:val="0"/>
          <w:numId w:val="2"/>
        </w:num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nform intervention</w:t>
      </w:r>
      <w:r w:rsidR="00751263" w:rsidRPr="0006581A">
        <w:rPr>
          <w:color w:val="auto"/>
          <w:sz w:val="24"/>
          <w:szCs w:val="24"/>
        </w:rPr>
        <w:t>;</w:t>
      </w:r>
    </w:p>
    <w:p w14:paraId="7C78A813" w14:textId="77777777" w:rsidR="004B69F6" w:rsidRPr="0006581A" w:rsidRDefault="004B69F6" w:rsidP="00D11A32">
      <w:pPr>
        <w:numPr>
          <w:ilvl w:val="0"/>
          <w:numId w:val="2"/>
        </w:numPr>
        <w:jc w:val="both"/>
        <w:rPr>
          <w:color w:val="auto"/>
          <w:sz w:val="24"/>
          <w:szCs w:val="24"/>
        </w:rPr>
      </w:pPr>
      <w:r w:rsidRPr="0006581A">
        <w:rPr>
          <w:color w:val="auto"/>
          <w:sz w:val="24"/>
          <w:szCs w:val="24"/>
        </w:rPr>
        <w:t>Intervention and application of professional judgement in increasingly complex situations</w:t>
      </w:r>
      <w:r w:rsidR="00751263" w:rsidRPr="0006581A">
        <w:rPr>
          <w:color w:val="auto"/>
          <w:sz w:val="24"/>
          <w:szCs w:val="24"/>
        </w:rPr>
        <w:t>;</w:t>
      </w:r>
    </w:p>
    <w:p w14:paraId="3BD4E60D" w14:textId="77777777" w:rsidR="008B28E7" w:rsidRPr="0006581A" w:rsidRDefault="00751263" w:rsidP="00D11A32">
      <w:pPr>
        <w:numPr>
          <w:ilvl w:val="0"/>
          <w:numId w:val="2"/>
        </w:numPr>
        <w:jc w:val="both"/>
        <w:rPr>
          <w:color w:val="auto"/>
          <w:sz w:val="24"/>
          <w:szCs w:val="24"/>
        </w:rPr>
      </w:pPr>
      <w:r w:rsidRPr="0006581A">
        <w:rPr>
          <w:color w:val="auto"/>
          <w:sz w:val="24"/>
          <w:szCs w:val="24"/>
        </w:rPr>
        <w:t>Working collaboratively with service users, carers and other p</w:t>
      </w:r>
      <w:r w:rsidR="004B69F6" w:rsidRPr="0006581A">
        <w:rPr>
          <w:color w:val="auto"/>
          <w:sz w:val="24"/>
          <w:szCs w:val="24"/>
        </w:rPr>
        <w:t>rofessionals</w:t>
      </w:r>
      <w:r w:rsidRPr="0006581A">
        <w:rPr>
          <w:color w:val="auto"/>
          <w:sz w:val="24"/>
          <w:szCs w:val="24"/>
        </w:rPr>
        <w:t>.</w:t>
      </w:r>
    </w:p>
    <w:p w14:paraId="718A5204" w14:textId="77777777" w:rsidR="008B28E7" w:rsidRPr="00E35112" w:rsidRDefault="008B28E7" w:rsidP="00FF7EBB">
      <w:pPr>
        <w:ind w:left="502"/>
        <w:jc w:val="both"/>
        <w:rPr>
          <w:color w:val="FF0000"/>
          <w:sz w:val="24"/>
          <w:szCs w:val="24"/>
        </w:rPr>
      </w:pPr>
    </w:p>
    <w:p w14:paraId="627966BA"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6666D066" w14:textId="77777777" w:rsidR="008B28E7" w:rsidRPr="0006581A" w:rsidRDefault="008B28E7" w:rsidP="00FF7EBB">
      <w:pPr>
        <w:numPr>
          <w:ilvl w:val="12"/>
          <w:numId w:val="0"/>
        </w:numPr>
        <w:jc w:val="both"/>
        <w:rPr>
          <w:color w:val="auto"/>
          <w:sz w:val="24"/>
          <w:szCs w:val="24"/>
        </w:rPr>
      </w:pPr>
    </w:p>
    <w:p w14:paraId="1155C94D" w14:textId="77777777"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you will find a blank copy of a learning agreement that you need to read, discuss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signed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14:paraId="23184632" w14:textId="77777777" w:rsidR="008B28E7" w:rsidRPr="00E35112" w:rsidRDefault="008B28E7" w:rsidP="00FF7EBB">
      <w:pPr>
        <w:numPr>
          <w:ilvl w:val="12"/>
          <w:numId w:val="0"/>
        </w:numPr>
        <w:jc w:val="both"/>
        <w:rPr>
          <w:color w:val="FF0000"/>
          <w:sz w:val="24"/>
          <w:szCs w:val="24"/>
        </w:rPr>
      </w:pPr>
    </w:p>
    <w:p w14:paraId="7549C0FB"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297D4EB4" w14:textId="77777777" w:rsidR="008B28E7" w:rsidRPr="0006581A" w:rsidRDefault="008B28E7" w:rsidP="00FF7EBB">
      <w:pPr>
        <w:numPr>
          <w:ilvl w:val="12"/>
          <w:numId w:val="0"/>
        </w:numPr>
        <w:jc w:val="both"/>
        <w:rPr>
          <w:color w:val="auto"/>
          <w:sz w:val="24"/>
          <w:szCs w:val="24"/>
        </w:rPr>
      </w:pPr>
    </w:p>
    <w:p w14:paraId="47410A0F" w14:textId="6AA80B38"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4BC35C0E" w14:textId="20AF5077" w:rsidR="00BE3C75" w:rsidRDefault="00BE3C75" w:rsidP="006B5E67">
      <w:pPr>
        <w:overflowPunct/>
        <w:autoSpaceDE/>
        <w:autoSpaceDN/>
        <w:adjustRightInd/>
        <w:jc w:val="both"/>
        <w:textAlignment w:val="auto"/>
        <w:rPr>
          <w:color w:val="auto"/>
          <w:sz w:val="24"/>
          <w:szCs w:val="24"/>
        </w:rPr>
      </w:pPr>
    </w:p>
    <w:p w14:paraId="4958390F" w14:textId="018718C3" w:rsidR="00BE3C75" w:rsidRPr="00E35112" w:rsidRDefault="00BE3C75" w:rsidP="00BE3C75">
      <w:pPr>
        <w:jc w:val="both"/>
        <w:rPr>
          <w:b/>
          <w:color w:val="FF0000"/>
          <w:sz w:val="24"/>
          <w:szCs w:val="24"/>
        </w:rPr>
      </w:pPr>
      <w:r w:rsidRPr="0066700C">
        <w:rPr>
          <w:color w:val="auto"/>
          <w:sz w:val="24"/>
          <w:szCs w:val="24"/>
        </w:rPr>
        <w:t xml:space="preserve">All assessment materials may be submitted and assessed in </w:t>
      </w:r>
      <w:r w:rsidR="00DA7BB1" w:rsidRPr="0066700C">
        <w:rPr>
          <w:color w:val="auto"/>
          <w:sz w:val="24"/>
          <w:szCs w:val="24"/>
        </w:rPr>
        <w:t xml:space="preserve">English, </w:t>
      </w:r>
      <w:r w:rsidRPr="0066700C">
        <w:rPr>
          <w:color w:val="auto"/>
          <w:sz w:val="24"/>
          <w:szCs w:val="24"/>
        </w:rPr>
        <w:t xml:space="preserve">Welsh, or a combination of Welsh and English. Your work will be marked by a suitably qualified assessor from another Authority. Submissions through the medium of Welsh </w:t>
      </w:r>
      <w:r w:rsidRPr="0066700C">
        <w:rPr>
          <w:color w:val="auto"/>
          <w:sz w:val="24"/>
        </w:rPr>
        <w:t>will be treated no less favourably than written work submitted in English.</w:t>
      </w:r>
    </w:p>
    <w:p w14:paraId="00AEB4BC" w14:textId="77777777" w:rsidR="00BE3C75" w:rsidRPr="0006581A" w:rsidRDefault="00BE3C75" w:rsidP="006B5E67">
      <w:pPr>
        <w:overflowPunct/>
        <w:autoSpaceDE/>
        <w:autoSpaceDN/>
        <w:adjustRightInd/>
        <w:jc w:val="both"/>
        <w:textAlignment w:val="auto"/>
        <w:rPr>
          <w:color w:val="auto"/>
          <w:sz w:val="24"/>
          <w:szCs w:val="24"/>
        </w:rPr>
      </w:pPr>
    </w:p>
    <w:p w14:paraId="252BC3E8" w14:textId="77777777" w:rsidR="008B28E7" w:rsidRPr="00E35112" w:rsidRDefault="008B28E7" w:rsidP="00FF7EBB">
      <w:pPr>
        <w:numPr>
          <w:ilvl w:val="12"/>
          <w:numId w:val="0"/>
        </w:numPr>
        <w:jc w:val="both"/>
        <w:rPr>
          <w:i/>
          <w:color w:val="FF0000"/>
          <w:sz w:val="24"/>
          <w:szCs w:val="24"/>
        </w:rPr>
      </w:pPr>
    </w:p>
    <w:p w14:paraId="1B0768AF"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0647CD68" w14:textId="77777777" w:rsidR="008B28E7" w:rsidRPr="00467F66" w:rsidRDefault="008B28E7" w:rsidP="00FF7EBB">
      <w:pPr>
        <w:jc w:val="both"/>
        <w:rPr>
          <w:b/>
          <w:color w:val="auto"/>
          <w:sz w:val="24"/>
          <w:szCs w:val="24"/>
        </w:rPr>
      </w:pPr>
    </w:p>
    <w:p w14:paraId="0B9FBB5E" w14:textId="77777777"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submission. Portfolios are marked by appropriately qualified staff outside of your own employing organisation.</w:t>
      </w:r>
    </w:p>
    <w:p w14:paraId="09E3BB8D" w14:textId="77777777" w:rsidR="000325D9" w:rsidRPr="00467F66" w:rsidRDefault="000325D9" w:rsidP="00FF7EBB">
      <w:pPr>
        <w:jc w:val="both"/>
        <w:rPr>
          <w:color w:val="auto"/>
          <w:sz w:val="24"/>
          <w:szCs w:val="24"/>
        </w:rPr>
      </w:pPr>
    </w:p>
    <w:p w14:paraId="009EBEC2" w14:textId="77777777"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14:paraId="6508C43C" w14:textId="77777777" w:rsidR="000325D9" w:rsidRPr="00E35112" w:rsidRDefault="000325D9" w:rsidP="00FF7EBB">
      <w:pPr>
        <w:jc w:val="both"/>
        <w:rPr>
          <w:color w:val="FF0000"/>
          <w:sz w:val="24"/>
          <w:szCs w:val="24"/>
        </w:rPr>
      </w:pPr>
    </w:p>
    <w:p w14:paraId="1C5D0EA3"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3907442E" w14:textId="77777777" w:rsidR="008B28E7" w:rsidRPr="00467F66" w:rsidRDefault="008B28E7" w:rsidP="00FF7EBB">
      <w:pPr>
        <w:jc w:val="both"/>
        <w:rPr>
          <w:b/>
          <w:color w:val="auto"/>
          <w:sz w:val="24"/>
          <w:szCs w:val="24"/>
        </w:rPr>
      </w:pPr>
    </w:p>
    <w:p w14:paraId="66CF5EB1"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3C709F2B" w14:textId="77777777" w:rsidR="000325D9" w:rsidRPr="00467F66" w:rsidRDefault="000325D9" w:rsidP="00FF7EBB">
      <w:pPr>
        <w:jc w:val="both"/>
        <w:rPr>
          <w:color w:val="auto"/>
          <w:sz w:val="24"/>
          <w:szCs w:val="24"/>
        </w:rPr>
      </w:pPr>
    </w:p>
    <w:p w14:paraId="4796F98E"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14:paraId="05F09AA0" w14:textId="77777777" w:rsidR="008B28E7" w:rsidRPr="00467F66" w:rsidRDefault="00FF7EBB" w:rsidP="00D11A32">
      <w:pPr>
        <w:numPr>
          <w:ilvl w:val="0"/>
          <w:numId w:val="6"/>
        </w:numPr>
        <w:jc w:val="both"/>
        <w:rPr>
          <w:color w:val="auto"/>
          <w:sz w:val="24"/>
          <w:szCs w:val="24"/>
        </w:rPr>
      </w:pPr>
      <w:proofErr w:type="gramStart"/>
      <w:r w:rsidRPr="00467F66">
        <w:rPr>
          <w:color w:val="auto"/>
          <w:sz w:val="24"/>
          <w:szCs w:val="24"/>
        </w:rPr>
        <w:t>n</w:t>
      </w:r>
      <w:r w:rsidR="008B28E7" w:rsidRPr="00467F66">
        <w:rPr>
          <w:color w:val="auto"/>
          <w:sz w:val="24"/>
          <w:szCs w:val="24"/>
        </w:rPr>
        <w:t>ot</w:t>
      </w:r>
      <w:proofErr w:type="gramEnd"/>
      <w:r w:rsidR="008B28E7" w:rsidRPr="00467F66">
        <w:rPr>
          <w:color w:val="auto"/>
          <w:sz w:val="24"/>
          <w:szCs w:val="24"/>
        </w:rPr>
        <w:t xml:space="preserve">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7A689E06" w14:textId="77777777" w:rsidR="000325D9" w:rsidRPr="00467F66" w:rsidRDefault="00FF7EBB" w:rsidP="00D11A32">
      <w:pPr>
        <w:numPr>
          <w:ilvl w:val="0"/>
          <w:numId w:val="6"/>
        </w:numPr>
        <w:jc w:val="both"/>
        <w:rPr>
          <w:color w:val="auto"/>
          <w:sz w:val="24"/>
          <w:szCs w:val="24"/>
        </w:rPr>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identify</w:t>
      </w:r>
      <w:r w:rsidR="00467F66" w:rsidRPr="00467F66">
        <w:rPr>
          <w:b/>
          <w:color w:val="auto"/>
          <w:sz w:val="24"/>
          <w:szCs w:val="24"/>
        </w:rPr>
        <w:t xml:space="preserve"> </w:t>
      </w:r>
      <w:r w:rsidR="00467F66" w:rsidRPr="00467F66">
        <w:rPr>
          <w:color w:val="auto"/>
          <w:sz w:val="24"/>
          <w:szCs w:val="24"/>
        </w:rPr>
        <w:t>any individual using services, their family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letters;</w:t>
      </w:r>
    </w:p>
    <w:p w14:paraId="1A834B56" w14:textId="77777777" w:rsidR="000325D9" w:rsidRPr="00467F66" w:rsidRDefault="00FF7EBB" w:rsidP="00D11A32">
      <w:pPr>
        <w:numPr>
          <w:ilvl w:val="0"/>
          <w:numId w:val="6"/>
        </w:numPr>
        <w:jc w:val="both"/>
        <w:rPr>
          <w:color w:val="auto"/>
          <w:sz w:val="24"/>
          <w:szCs w:val="24"/>
        </w:rPr>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write information that enables </w:t>
      </w:r>
      <w:r w:rsidR="00467F66" w:rsidRPr="00467F66">
        <w:rPr>
          <w:color w:val="auto"/>
          <w:sz w:val="24"/>
          <w:szCs w:val="24"/>
        </w:rPr>
        <w:t xml:space="preserve">any individual using services, their family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conditions</w:t>
      </w:r>
      <w:r w:rsidRPr="00467F66">
        <w:rPr>
          <w:color w:val="auto"/>
          <w:sz w:val="24"/>
          <w:szCs w:val="24"/>
        </w:rPr>
        <w:t>;</w:t>
      </w:r>
    </w:p>
    <w:p w14:paraId="39EDDF29" w14:textId="77777777" w:rsidR="00F92E4D" w:rsidRPr="00467F66" w:rsidRDefault="00FF7EBB" w:rsidP="00D11A32">
      <w:pPr>
        <w:numPr>
          <w:ilvl w:val="0"/>
          <w:numId w:val="5"/>
        </w:numPr>
        <w:jc w:val="both"/>
        <w:rPr>
          <w:color w:val="auto"/>
          <w:sz w:val="24"/>
          <w:szCs w:val="24"/>
        </w:rPr>
      </w:pPr>
      <w:proofErr w:type="gramStart"/>
      <w:r w:rsidRPr="00467F66">
        <w:rPr>
          <w:color w:val="auto"/>
          <w:sz w:val="24"/>
          <w:szCs w:val="24"/>
        </w:rPr>
        <w:t>t</w:t>
      </w:r>
      <w:r w:rsidR="00F92E4D" w:rsidRPr="00467F66">
        <w:rPr>
          <w:color w:val="auto"/>
          <w:sz w:val="24"/>
          <w:szCs w:val="24"/>
        </w:rPr>
        <w:t>ake</w:t>
      </w:r>
      <w:proofErr w:type="gramEnd"/>
      <w:r w:rsidR="00F92E4D" w:rsidRPr="00467F66">
        <w:rPr>
          <w:color w:val="auto"/>
          <w:sz w:val="24"/>
          <w:szCs w:val="24"/>
        </w:rPr>
        <w:t xml:space="preserv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14:paraId="7596F538" w14:textId="77777777" w:rsidR="00FF7EBB" w:rsidRPr="00467F66" w:rsidRDefault="00FF7EBB" w:rsidP="00FF7EBB">
      <w:pPr>
        <w:jc w:val="both"/>
        <w:rPr>
          <w:color w:val="auto"/>
          <w:sz w:val="24"/>
          <w:szCs w:val="24"/>
        </w:rPr>
      </w:pPr>
    </w:p>
    <w:p w14:paraId="3B4A5091" w14:textId="77777777"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 you must not rely on anyone else to pick up any confidentiality breaches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14:paraId="2D01A1D2" w14:textId="77777777" w:rsidR="00390074" w:rsidRDefault="00390074" w:rsidP="00FF7EBB">
      <w:pPr>
        <w:ind w:left="360"/>
        <w:jc w:val="both"/>
        <w:rPr>
          <w:b/>
          <w:color w:val="auto"/>
          <w:sz w:val="24"/>
          <w:szCs w:val="24"/>
        </w:rPr>
      </w:pPr>
    </w:p>
    <w:p w14:paraId="32A9B248" w14:textId="77777777" w:rsidR="008C7770" w:rsidRPr="0075031F" w:rsidRDefault="008C7770" w:rsidP="00FF7EBB">
      <w:pPr>
        <w:ind w:left="360"/>
        <w:jc w:val="both"/>
        <w:rPr>
          <w:b/>
          <w:color w:val="auto"/>
          <w:sz w:val="24"/>
          <w:szCs w:val="24"/>
        </w:rPr>
      </w:pPr>
    </w:p>
    <w:p w14:paraId="33294874"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51CD4AE1" w14:textId="77777777" w:rsidR="000325D9" w:rsidRPr="00E35112" w:rsidRDefault="000325D9" w:rsidP="00FF7EBB">
      <w:pPr>
        <w:jc w:val="both"/>
        <w:rPr>
          <w:b/>
          <w:color w:val="FF0000"/>
          <w:sz w:val="24"/>
          <w:szCs w:val="24"/>
          <w:u w:val="single"/>
        </w:rPr>
      </w:pPr>
    </w:p>
    <w:p w14:paraId="4BBE712E" w14:textId="77777777"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6408CA93" w14:textId="77777777" w:rsidR="000325D9" w:rsidRPr="00E35112" w:rsidRDefault="000325D9" w:rsidP="00FF7EBB">
      <w:pPr>
        <w:jc w:val="both"/>
        <w:rPr>
          <w:b/>
          <w:color w:val="FF0000"/>
          <w:sz w:val="24"/>
          <w:szCs w:val="24"/>
        </w:rPr>
      </w:pPr>
    </w:p>
    <w:p w14:paraId="40505393" w14:textId="6F996441" w:rsidR="000325D9" w:rsidRPr="00E35112" w:rsidRDefault="000325D9" w:rsidP="00FF7EBB">
      <w:pPr>
        <w:jc w:val="both"/>
        <w:rPr>
          <w:b/>
          <w:color w:val="FF0000"/>
          <w:sz w:val="24"/>
          <w:szCs w:val="24"/>
        </w:rPr>
      </w:pPr>
    </w:p>
    <w:p w14:paraId="64A31700" w14:textId="77777777"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14:paraId="5FB64AB7" w14:textId="77777777" w:rsidR="004B600B" w:rsidRPr="00E97171" w:rsidRDefault="004B600B" w:rsidP="00FF7EBB">
      <w:pPr>
        <w:jc w:val="both"/>
        <w:rPr>
          <w:color w:val="auto"/>
          <w:sz w:val="24"/>
          <w:szCs w:val="24"/>
          <w:u w:val="single"/>
        </w:rPr>
      </w:pPr>
    </w:p>
    <w:p w14:paraId="6F5D4803"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8A08CC1"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7244B714"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1307AD8" w14:textId="77777777" w:rsidR="004B600B" w:rsidRPr="00E97171" w:rsidRDefault="004B600B" w:rsidP="00FF7EBB">
      <w:pPr>
        <w:jc w:val="both"/>
        <w:rPr>
          <w:color w:val="auto"/>
          <w:sz w:val="24"/>
          <w:szCs w:val="24"/>
        </w:rPr>
      </w:pPr>
    </w:p>
    <w:p w14:paraId="4BE57E9E"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3E375E8C" w14:textId="77777777" w:rsidR="008B28E7" w:rsidRPr="00E97171" w:rsidRDefault="008B28E7" w:rsidP="00FF7EBB">
      <w:pPr>
        <w:jc w:val="both"/>
        <w:rPr>
          <w:i/>
          <w:color w:val="auto"/>
          <w:sz w:val="24"/>
          <w:szCs w:val="24"/>
        </w:rPr>
      </w:pPr>
    </w:p>
    <w:p w14:paraId="6D32F0F5" w14:textId="77777777" w:rsidR="007C1D94" w:rsidRPr="00E97171" w:rsidRDefault="007C1D94" w:rsidP="00D11A32">
      <w:pPr>
        <w:numPr>
          <w:ilvl w:val="0"/>
          <w:numId w:val="4"/>
        </w:num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r w:rsidRPr="00E97171">
        <w:rPr>
          <w:i/>
          <w:color w:val="auto"/>
          <w:sz w:val="24"/>
          <w:szCs w:val="24"/>
        </w:rPr>
        <w:t>)</w:t>
      </w:r>
      <w:r w:rsidR="00E76F60" w:rsidRPr="00E97171">
        <w:rPr>
          <w:i/>
          <w:color w:val="auto"/>
          <w:sz w:val="24"/>
          <w:szCs w:val="24"/>
        </w:rPr>
        <w:t>;</w:t>
      </w:r>
    </w:p>
    <w:p w14:paraId="5652C783" w14:textId="77777777" w:rsidR="00895FCE" w:rsidRPr="00E97171" w:rsidRDefault="007C1D94" w:rsidP="00D11A32">
      <w:pPr>
        <w:numPr>
          <w:ilvl w:val="0"/>
          <w:numId w:val="4"/>
        </w:num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each section</w:t>
      </w:r>
      <w:r w:rsidR="00E76F60" w:rsidRPr="00E97171">
        <w:rPr>
          <w:i/>
          <w:color w:val="auto"/>
          <w:sz w:val="24"/>
          <w:szCs w:val="24"/>
        </w:rPr>
        <w:t>;</w:t>
      </w:r>
      <w:r w:rsidRPr="00E97171">
        <w:rPr>
          <w:i/>
          <w:color w:val="auto"/>
          <w:sz w:val="24"/>
          <w:szCs w:val="24"/>
        </w:rPr>
        <w:t xml:space="preserve"> </w:t>
      </w:r>
    </w:p>
    <w:p w14:paraId="40BCC4A2" w14:textId="77777777" w:rsidR="007C1D94" w:rsidRPr="00E97171" w:rsidRDefault="007C1D94" w:rsidP="00D11A32">
      <w:pPr>
        <w:numPr>
          <w:ilvl w:val="0"/>
          <w:numId w:val="4"/>
        </w:num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14:paraId="24D03EBD" w14:textId="77777777" w:rsidR="00B12295" w:rsidRPr="00E97171" w:rsidRDefault="00B12295" w:rsidP="00FF7EBB">
      <w:pPr>
        <w:jc w:val="both"/>
        <w:rPr>
          <w:b/>
          <w:color w:val="auto"/>
          <w:sz w:val="24"/>
          <w:szCs w:val="24"/>
        </w:rPr>
      </w:pPr>
    </w:p>
    <w:p w14:paraId="6403A1DD" w14:textId="77777777" w:rsidR="008B28E7" w:rsidRPr="00E97171" w:rsidRDefault="008B28E7" w:rsidP="00FF7EBB">
      <w:pPr>
        <w:jc w:val="both"/>
        <w:rPr>
          <w:b/>
          <w:color w:val="auto"/>
          <w:sz w:val="24"/>
          <w:szCs w:val="24"/>
        </w:rPr>
      </w:pPr>
      <w:r w:rsidRPr="00E97171">
        <w:rPr>
          <w:b/>
          <w:color w:val="auto"/>
          <w:sz w:val="24"/>
          <w:szCs w:val="24"/>
        </w:rPr>
        <w:t xml:space="preserve">Contents </w:t>
      </w:r>
    </w:p>
    <w:p w14:paraId="7A6586E1" w14:textId="77777777"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14:paraId="750AE466" w14:textId="77777777" w:rsidTr="0051287D">
        <w:tc>
          <w:tcPr>
            <w:tcW w:w="1240" w:type="dxa"/>
            <w:shd w:val="clear" w:color="auto" w:fill="auto"/>
          </w:tcPr>
          <w:p w14:paraId="23F45FA6" w14:textId="77777777"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14:paraId="71062B29" w14:textId="77777777" w:rsidR="0002759A" w:rsidRPr="00FF07C3" w:rsidRDefault="0002759A" w:rsidP="00FF7EBB">
            <w:pPr>
              <w:jc w:val="both"/>
              <w:rPr>
                <w:b/>
                <w:color w:val="auto"/>
                <w:sz w:val="24"/>
                <w:szCs w:val="24"/>
              </w:rPr>
            </w:pPr>
            <w:r w:rsidRPr="00FF07C3">
              <w:rPr>
                <w:b/>
                <w:color w:val="auto"/>
                <w:sz w:val="24"/>
                <w:szCs w:val="24"/>
              </w:rPr>
              <w:t>Topic</w:t>
            </w:r>
          </w:p>
          <w:p w14:paraId="14B2A528" w14:textId="77777777" w:rsidR="0002759A" w:rsidRPr="00FF07C3" w:rsidRDefault="0002759A" w:rsidP="00FF7EBB">
            <w:pPr>
              <w:jc w:val="both"/>
              <w:rPr>
                <w:b/>
                <w:color w:val="auto"/>
                <w:sz w:val="24"/>
                <w:szCs w:val="24"/>
              </w:rPr>
            </w:pPr>
          </w:p>
        </w:tc>
        <w:tc>
          <w:tcPr>
            <w:tcW w:w="1134" w:type="dxa"/>
          </w:tcPr>
          <w:p w14:paraId="24769A51" w14:textId="77777777" w:rsidR="0002759A" w:rsidRPr="00FF07C3" w:rsidRDefault="0002759A" w:rsidP="00FF7EBB">
            <w:pPr>
              <w:jc w:val="both"/>
              <w:rPr>
                <w:b/>
                <w:color w:val="auto"/>
                <w:sz w:val="24"/>
                <w:szCs w:val="24"/>
              </w:rPr>
            </w:pPr>
            <w:r>
              <w:rPr>
                <w:b/>
                <w:color w:val="auto"/>
                <w:sz w:val="24"/>
                <w:szCs w:val="24"/>
              </w:rPr>
              <w:t>Task no.</w:t>
            </w:r>
          </w:p>
        </w:tc>
      </w:tr>
      <w:tr w:rsidR="0002759A" w:rsidRPr="00E35112" w14:paraId="2C326E9A" w14:textId="77777777" w:rsidTr="0051287D">
        <w:tc>
          <w:tcPr>
            <w:tcW w:w="1240" w:type="dxa"/>
            <w:shd w:val="clear" w:color="auto" w:fill="auto"/>
          </w:tcPr>
          <w:p w14:paraId="3DE90821" w14:textId="77777777"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14:paraId="2FE9A332" w14:textId="77777777"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14:paraId="31267A66" w14:textId="77777777" w:rsidR="0002759A" w:rsidRPr="00FF07C3" w:rsidRDefault="0002759A" w:rsidP="00E83F91">
            <w:pPr>
              <w:spacing w:line="360" w:lineRule="auto"/>
              <w:jc w:val="both"/>
              <w:rPr>
                <w:color w:val="auto"/>
                <w:sz w:val="24"/>
                <w:szCs w:val="24"/>
              </w:rPr>
            </w:pPr>
          </w:p>
        </w:tc>
      </w:tr>
      <w:tr w:rsidR="0002759A" w:rsidRPr="00E35112" w14:paraId="5CE735A8" w14:textId="77777777" w:rsidTr="0051287D">
        <w:tc>
          <w:tcPr>
            <w:tcW w:w="1240" w:type="dxa"/>
            <w:shd w:val="clear" w:color="auto" w:fill="auto"/>
          </w:tcPr>
          <w:p w14:paraId="25C9D1BB" w14:textId="77777777"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14:paraId="4A7FA6DC" w14:textId="77777777"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14:paraId="1E311B0B" w14:textId="77777777"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14:paraId="2C89196D" w14:textId="77777777" w:rsidTr="0051287D">
        <w:tc>
          <w:tcPr>
            <w:tcW w:w="1240" w:type="dxa"/>
            <w:shd w:val="clear" w:color="auto" w:fill="auto"/>
          </w:tcPr>
          <w:p w14:paraId="2D0264DE" w14:textId="77777777"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14:paraId="4FE475A2" w14:textId="77777777"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14:paraId="0A81B1A7" w14:textId="77777777"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14:paraId="5E804CF0" w14:textId="77777777" w:rsidTr="0051287D">
        <w:tc>
          <w:tcPr>
            <w:tcW w:w="1240" w:type="dxa"/>
            <w:shd w:val="clear" w:color="auto" w:fill="auto"/>
          </w:tcPr>
          <w:p w14:paraId="22A1488F" w14:textId="77777777"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14:paraId="20696740" w14:textId="77777777"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14:paraId="06AAB8CD" w14:textId="77777777"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14:paraId="3DAA613C" w14:textId="77777777" w:rsidTr="0051287D">
        <w:tc>
          <w:tcPr>
            <w:tcW w:w="1240" w:type="dxa"/>
            <w:shd w:val="clear" w:color="auto" w:fill="auto"/>
          </w:tcPr>
          <w:p w14:paraId="7B14836D" w14:textId="77777777"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14:paraId="5D02F08C" w14:textId="77777777"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14:paraId="54D2FFC1" w14:textId="77777777" w:rsidR="0002759A" w:rsidRDefault="002C3031" w:rsidP="00E83F91">
            <w:pPr>
              <w:spacing w:line="360" w:lineRule="auto"/>
              <w:jc w:val="both"/>
              <w:rPr>
                <w:color w:val="auto"/>
                <w:sz w:val="24"/>
                <w:szCs w:val="24"/>
              </w:rPr>
            </w:pPr>
            <w:r>
              <w:rPr>
                <w:color w:val="auto"/>
                <w:sz w:val="24"/>
                <w:szCs w:val="24"/>
              </w:rPr>
              <w:t>4</w:t>
            </w:r>
          </w:p>
        </w:tc>
      </w:tr>
      <w:tr w:rsidR="0002759A" w:rsidRPr="00E35112" w14:paraId="567782E5" w14:textId="77777777" w:rsidTr="0051287D">
        <w:tc>
          <w:tcPr>
            <w:tcW w:w="1240" w:type="dxa"/>
            <w:shd w:val="clear" w:color="auto" w:fill="auto"/>
          </w:tcPr>
          <w:p w14:paraId="4C6117A2" w14:textId="77777777"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14:paraId="43D47DB7" w14:textId="77777777"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14:paraId="49E7A37B" w14:textId="77777777"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14:paraId="3A3830B4" w14:textId="77777777" w:rsidTr="0051287D">
        <w:tc>
          <w:tcPr>
            <w:tcW w:w="1240" w:type="dxa"/>
            <w:shd w:val="clear" w:color="auto" w:fill="auto"/>
          </w:tcPr>
          <w:p w14:paraId="41E56388" w14:textId="77777777"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14:paraId="1828382B" w14:textId="77777777"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14:paraId="59FF8257" w14:textId="77777777" w:rsidR="0002759A" w:rsidRPr="000E38C3" w:rsidRDefault="0002759A" w:rsidP="00E83F91">
            <w:pPr>
              <w:spacing w:line="360" w:lineRule="auto"/>
              <w:jc w:val="both"/>
              <w:rPr>
                <w:color w:val="auto"/>
                <w:sz w:val="24"/>
                <w:szCs w:val="24"/>
              </w:rPr>
            </w:pPr>
          </w:p>
        </w:tc>
      </w:tr>
      <w:tr w:rsidR="0002759A" w:rsidRPr="00E35112" w14:paraId="7AB56C99" w14:textId="77777777" w:rsidTr="0051287D">
        <w:tc>
          <w:tcPr>
            <w:tcW w:w="1240" w:type="dxa"/>
            <w:shd w:val="clear" w:color="auto" w:fill="auto"/>
          </w:tcPr>
          <w:p w14:paraId="18B12EDA" w14:textId="77777777"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14:paraId="605F2348" w14:textId="77777777"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14:paraId="3CD962F0" w14:textId="77777777" w:rsidR="0002759A" w:rsidRPr="000E38C3" w:rsidRDefault="0002759A" w:rsidP="00E83F91">
            <w:pPr>
              <w:spacing w:line="360" w:lineRule="auto"/>
              <w:jc w:val="both"/>
              <w:rPr>
                <w:color w:val="auto"/>
                <w:sz w:val="24"/>
                <w:szCs w:val="24"/>
              </w:rPr>
            </w:pPr>
          </w:p>
        </w:tc>
      </w:tr>
      <w:tr w:rsidR="0002759A" w:rsidRPr="00E35112" w14:paraId="5258950D" w14:textId="77777777" w:rsidTr="0051287D">
        <w:tc>
          <w:tcPr>
            <w:tcW w:w="1240" w:type="dxa"/>
            <w:shd w:val="clear" w:color="auto" w:fill="auto"/>
          </w:tcPr>
          <w:p w14:paraId="1D141A80" w14:textId="77777777"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14:paraId="27497027" w14:textId="77777777"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14:paraId="47603EDE" w14:textId="77777777" w:rsidR="0002759A" w:rsidRDefault="0002759A" w:rsidP="00E83F91">
            <w:pPr>
              <w:spacing w:line="360" w:lineRule="auto"/>
              <w:jc w:val="both"/>
              <w:rPr>
                <w:color w:val="auto"/>
                <w:sz w:val="24"/>
                <w:szCs w:val="24"/>
              </w:rPr>
            </w:pPr>
          </w:p>
        </w:tc>
      </w:tr>
    </w:tbl>
    <w:p w14:paraId="2B5AFBBA" w14:textId="77777777" w:rsidR="00E83F91" w:rsidRDefault="00E83F91" w:rsidP="00FF7EBB">
      <w:pPr>
        <w:jc w:val="both"/>
        <w:rPr>
          <w:b/>
          <w:sz w:val="24"/>
          <w:szCs w:val="24"/>
        </w:rPr>
      </w:pPr>
    </w:p>
    <w:p w14:paraId="5C77C68A" w14:textId="77777777" w:rsidR="007C1D94" w:rsidRPr="008B28E7" w:rsidRDefault="00E83F91" w:rsidP="0093018C">
      <w:pPr>
        <w:jc w:val="center"/>
        <w:rPr>
          <w:b/>
          <w:sz w:val="24"/>
          <w:szCs w:val="24"/>
        </w:rPr>
      </w:pPr>
      <w:r>
        <w:rPr>
          <w:b/>
          <w:sz w:val="24"/>
          <w:szCs w:val="24"/>
        </w:rPr>
        <w:br w:type="page"/>
      </w:r>
      <w:r w:rsidR="00E76F60" w:rsidRPr="008B28E7">
        <w:rPr>
          <w:b/>
          <w:sz w:val="24"/>
          <w:szCs w:val="24"/>
        </w:rPr>
        <w:lastRenderedPageBreak/>
        <w:t>S</w:t>
      </w:r>
      <w:r w:rsidR="00895FCE" w:rsidRPr="008B28E7">
        <w:rPr>
          <w:b/>
          <w:sz w:val="24"/>
          <w:szCs w:val="24"/>
        </w:rPr>
        <w:t>ection 2</w:t>
      </w:r>
    </w:p>
    <w:p w14:paraId="7A089045" w14:textId="77777777" w:rsidR="000A469A" w:rsidRPr="008B28E7" w:rsidRDefault="000A469A" w:rsidP="00FF7EBB">
      <w:pPr>
        <w:jc w:val="both"/>
        <w:rPr>
          <w:b/>
          <w:sz w:val="24"/>
          <w:szCs w:val="24"/>
        </w:rPr>
      </w:pPr>
    </w:p>
    <w:p w14:paraId="359395BD" w14:textId="77777777"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14:paraId="79E43212" w14:textId="77777777" w:rsidR="004046F0" w:rsidRPr="008B28E7" w:rsidRDefault="004046F0" w:rsidP="00FF7EBB">
      <w:pPr>
        <w:jc w:val="both"/>
        <w:rPr>
          <w:b/>
          <w:sz w:val="24"/>
          <w:szCs w:val="24"/>
        </w:rPr>
      </w:pPr>
    </w:p>
    <w:p w14:paraId="4261E881" w14:textId="77777777"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This section should be completed by taking into account</w:t>
      </w:r>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14:paraId="41218264" w14:textId="77777777"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6136F37E" w14:textId="77777777" w:rsidTr="00C7108B">
        <w:tc>
          <w:tcPr>
            <w:tcW w:w="10278" w:type="dxa"/>
            <w:shd w:val="clear" w:color="auto" w:fill="auto"/>
          </w:tcPr>
          <w:p w14:paraId="3D9414E3" w14:textId="77777777" w:rsidR="00E35112" w:rsidRPr="00FF07C3" w:rsidRDefault="006B6612" w:rsidP="00E35112">
            <w:pPr>
              <w:jc w:val="both"/>
              <w:rPr>
                <w:sz w:val="24"/>
                <w:szCs w:val="24"/>
              </w:rPr>
            </w:pPr>
            <w:r>
              <w:rPr>
                <w:sz w:val="24"/>
                <w:szCs w:val="24"/>
              </w:rPr>
              <w:t xml:space="preserve">Based on your experience in </w:t>
            </w:r>
            <w:r w:rsidR="00ED5D03">
              <w:rPr>
                <w:sz w:val="24"/>
                <w:szCs w:val="24"/>
              </w:rPr>
              <w:t>practice</w:t>
            </w:r>
            <w:r>
              <w:rPr>
                <w:sz w:val="24"/>
                <w:szCs w:val="24"/>
              </w:rPr>
              <w:t xml:space="preserve"> identify and justify</w:t>
            </w:r>
            <w:r w:rsidR="004667B1">
              <w:rPr>
                <w:sz w:val="24"/>
                <w:szCs w:val="24"/>
              </w:rPr>
              <w:t xml:space="preserve"> </w:t>
            </w:r>
            <w:r w:rsidR="002C2536">
              <w:rPr>
                <w:sz w:val="24"/>
                <w:szCs w:val="24"/>
              </w:rPr>
              <w:t>you</w:t>
            </w:r>
            <w:r w:rsidR="00E812B5">
              <w:rPr>
                <w:sz w:val="24"/>
                <w:szCs w:val="24"/>
              </w:rPr>
              <w:t>r</w:t>
            </w:r>
            <w:r w:rsidR="002C2536">
              <w:rPr>
                <w:sz w:val="24"/>
                <w:szCs w:val="24"/>
              </w:rPr>
              <w:t xml:space="preserve"> agreed </w:t>
            </w:r>
            <w:r w:rsidR="00CD0735">
              <w:rPr>
                <w:sz w:val="24"/>
                <w:szCs w:val="24"/>
              </w:rPr>
              <w:t>learning needs for the following</w:t>
            </w:r>
            <w:r w:rsidR="00E35112" w:rsidRPr="00FF07C3">
              <w:rPr>
                <w:sz w:val="24"/>
                <w:szCs w:val="24"/>
              </w:rPr>
              <w:t xml:space="preserve"> outcomes:</w:t>
            </w:r>
          </w:p>
          <w:p w14:paraId="74F22B24" w14:textId="77777777" w:rsidR="00E35112" w:rsidRPr="00FF07C3" w:rsidRDefault="00E35112" w:rsidP="00E35112">
            <w:pPr>
              <w:jc w:val="both"/>
              <w:rPr>
                <w:sz w:val="24"/>
                <w:szCs w:val="24"/>
              </w:rPr>
            </w:pPr>
          </w:p>
          <w:p w14:paraId="096E0CC0" w14:textId="77777777" w:rsidR="00AE5BA6" w:rsidRDefault="00E35112" w:rsidP="00D11A32">
            <w:pPr>
              <w:numPr>
                <w:ilvl w:val="0"/>
                <w:numId w:val="7"/>
              </w:numPr>
              <w:jc w:val="both"/>
              <w:rPr>
                <w:sz w:val="24"/>
                <w:szCs w:val="24"/>
              </w:rPr>
            </w:pPr>
            <w:r w:rsidRPr="00FF07C3">
              <w:rPr>
                <w:sz w:val="24"/>
                <w:szCs w:val="24"/>
              </w:rPr>
              <w:t>Working Collaboratively with</w:t>
            </w:r>
            <w:r w:rsidR="0098427C">
              <w:rPr>
                <w:sz w:val="24"/>
                <w:szCs w:val="24"/>
              </w:rPr>
              <w:t xml:space="preserve"> </w:t>
            </w:r>
            <w:r w:rsidR="00AE5BA6" w:rsidRPr="00AE5BA6">
              <w:rPr>
                <w:sz w:val="24"/>
                <w:szCs w:val="24"/>
              </w:rPr>
              <w:t>service users</w:t>
            </w:r>
            <w:r w:rsidR="00AE5BA6">
              <w:rPr>
                <w:sz w:val="24"/>
                <w:szCs w:val="24"/>
              </w:rPr>
              <w:t xml:space="preserve"> &amp;</w:t>
            </w:r>
            <w:r w:rsidR="00AE5BA6" w:rsidRPr="00AE5BA6">
              <w:rPr>
                <w:sz w:val="24"/>
                <w:szCs w:val="24"/>
              </w:rPr>
              <w:t xml:space="preserve"> carers </w:t>
            </w:r>
            <w:r w:rsidR="0098427C">
              <w:rPr>
                <w:sz w:val="24"/>
                <w:szCs w:val="24"/>
              </w:rPr>
              <w:t xml:space="preserve"> </w:t>
            </w:r>
          </w:p>
          <w:p w14:paraId="5DEBE136" w14:textId="77777777" w:rsidR="00986B43" w:rsidRPr="00FF07C3" w:rsidRDefault="00AE5BA6" w:rsidP="00AE5BA6">
            <w:pPr>
              <w:jc w:val="both"/>
              <w:rPr>
                <w:sz w:val="24"/>
                <w:szCs w:val="24"/>
              </w:rPr>
            </w:pPr>
            <w:r>
              <w:rPr>
                <w:sz w:val="24"/>
                <w:szCs w:val="24"/>
              </w:rPr>
              <w:t xml:space="preserve">           </w:t>
            </w:r>
            <w:r w:rsidR="00986B43" w:rsidRPr="00FF07C3">
              <w:rPr>
                <w:sz w:val="24"/>
                <w:szCs w:val="24"/>
              </w:rPr>
              <w:t>Working Collaboratively with Other Professionals</w:t>
            </w:r>
          </w:p>
          <w:p w14:paraId="3D2BCF0D" w14:textId="77777777" w:rsidR="00E35112" w:rsidRPr="00FF07C3" w:rsidRDefault="00E35112" w:rsidP="00D11A32">
            <w:pPr>
              <w:numPr>
                <w:ilvl w:val="0"/>
                <w:numId w:val="7"/>
              </w:numPr>
              <w:jc w:val="both"/>
              <w:rPr>
                <w:sz w:val="24"/>
                <w:szCs w:val="24"/>
              </w:rPr>
            </w:pPr>
            <w:r w:rsidRPr="00FF07C3">
              <w:rPr>
                <w:sz w:val="24"/>
                <w:szCs w:val="24"/>
              </w:rPr>
              <w:t>Applying analysis in assessment to inform interventions</w:t>
            </w:r>
          </w:p>
          <w:p w14:paraId="54B2F7EB" w14:textId="77777777" w:rsidR="00E35112" w:rsidRPr="00FF07C3" w:rsidRDefault="00E35112" w:rsidP="00D11A32">
            <w:pPr>
              <w:numPr>
                <w:ilvl w:val="0"/>
                <w:numId w:val="7"/>
              </w:numPr>
              <w:jc w:val="both"/>
              <w:rPr>
                <w:sz w:val="24"/>
                <w:szCs w:val="24"/>
              </w:rPr>
            </w:pPr>
            <w:r w:rsidRPr="00FF07C3">
              <w:rPr>
                <w:sz w:val="24"/>
                <w:szCs w:val="24"/>
              </w:rPr>
              <w:t>Intervention and application of professional judgement in increasingly complex situations</w:t>
            </w:r>
          </w:p>
          <w:p w14:paraId="70DDD62C" w14:textId="77777777" w:rsidR="00E35112" w:rsidRDefault="00E35112" w:rsidP="00E35112">
            <w:pPr>
              <w:jc w:val="both"/>
              <w:rPr>
                <w:sz w:val="24"/>
                <w:szCs w:val="24"/>
              </w:rPr>
            </w:pPr>
          </w:p>
          <w:p w14:paraId="096E5418" w14:textId="77777777" w:rsidR="004F1E21" w:rsidRDefault="00FF07C3" w:rsidP="00E35112">
            <w:pPr>
              <w:jc w:val="both"/>
              <w:rPr>
                <w:i/>
                <w:sz w:val="24"/>
                <w:szCs w:val="24"/>
              </w:rPr>
            </w:pPr>
            <w:r>
              <w:rPr>
                <w:i/>
                <w:sz w:val="24"/>
                <w:szCs w:val="24"/>
              </w:rPr>
              <w:t>500</w:t>
            </w:r>
            <w:r w:rsidR="000F1769" w:rsidRPr="0049196A">
              <w:rPr>
                <w:i/>
                <w:sz w:val="24"/>
                <w:szCs w:val="24"/>
              </w:rPr>
              <w:t xml:space="preserve"> words (+</w:t>
            </w:r>
            <w:r w:rsidR="008B28E7" w:rsidRPr="0049196A">
              <w:rPr>
                <w:i/>
                <w:sz w:val="24"/>
                <w:szCs w:val="24"/>
              </w:rPr>
              <w:t>/-</w:t>
            </w:r>
            <w:r w:rsidR="000F1769" w:rsidRPr="0049196A">
              <w:rPr>
                <w:i/>
                <w:sz w:val="24"/>
                <w:szCs w:val="24"/>
              </w:rPr>
              <w:t xml:space="preserve"> 10%</w:t>
            </w:r>
            <w:r w:rsidR="008B28E7" w:rsidRPr="0049196A">
              <w:rPr>
                <w:i/>
                <w:sz w:val="24"/>
                <w:szCs w:val="24"/>
              </w:rPr>
              <w:t xml:space="preserve">: </w:t>
            </w:r>
            <w:r w:rsidR="00FF7784" w:rsidRPr="0049196A">
              <w:rPr>
                <w:i/>
                <w:sz w:val="24"/>
                <w:szCs w:val="24"/>
              </w:rPr>
              <w:t xml:space="preserve">include </w:t>
            </w:r>
            <w:r w:rsidR="008B28E7" w:rsidRPr="0049196A">
              <w:rPr>
                <w:i/>
                <w:sz w:val="24"/>
                <w:szCs w:val="24"/>
              </w:rPr>
              <w:t xml:space="preserve">your actual </w:t>
            </w:r>
            <w:r w:rsidR="00FF7784" w:rsidRPr="0049196A">
              <w:rPr>
                <w:i/>
                <w:sz w:val="24"/>
                <w:szCs w:val="24"/>
              </w:rPr>
              <w:t>word count at the end of each section</w:t>
            </w:r>
            <w:r w:rsidR="008B28E7" w:rsidRPr="0049196A">
              <w:rPr>
                <w:i/>
                <w:sz w:val="24"/>
                <w:szCs w:val="24"/>
              </w:rPr>
              <w:t>)</w:t>
            </w:r>
          </w:p>
          <w:p w14:paraId="689CC4CE" w14:textId="77777777" w:rsidR="008C7770" w:rsidRPr="0049196A" w:rsidRDefault="008C7770" w:rsidP="00E35112">
            <w:pPr>
              <w:jc w:val="both"/>
              <w:rPr>
                <w:i/>
                <w:sz w:val="24"/>
                <w:szCs w:val="24"/>
              </w:rPr>
            </w:pPr>
          </w:p>
        </w:tc>
      </w:tr>
    </w:tbl>
    <w:p w14:paraId="14280EC1" w14:textId="77777777" w:rsidR="00FF7784" w:rsidRPr="008B28E7" w:rsidRDefault="00FF7784" w:rsidP="00FF7EBB">
      <w:pPr>
        <w:jc w:val="both"/>
        <w:rPr>
          <w:sz w:val="24"/>
          <w:szCs w:val="24"/>
        </w:rPr>
      </w:pPr>
    </w:p>
    <w:p w14:paraId="1E9016D5" w14:textId="77777777" w:rsidR="009E2575" w:rsidRDefault="009E2575" w:rsidP="009E2575">
      <w:pPr>
        <w:spacing w:line="360" w:lineRule="auto"/>
        <w:rPr>
          <w:color w:val="auto"/>
          <w:sz w:val="24"/>
          <w:szCs w:val="24"/>
        </w:rPr>
      </w:pPr>
      <w:r w:rsidRPr="00AD079A">
        <w:rPr>
          <w:color w:val="auto"/>
          <w:sz w:val="24"/>
          <w:szCs w:val="24"/>
        </w:rPr>
        <w:t xml:space="preserve">Since qualifying as a Social Worker I elected to transfer to a post in a local GP surgery to enable myself to develop in confidence, emotional resilience and autonomy.  It was an opportunity to work within an integrated team with health professionals to promote patient care and partnership working.  Using </w:t>
      </w:r>
      <w:proofErr w:type="spellStart"/>
      <w:r w:rsidRPr="00AD079A">
        <w:rPr>
          <w:color w:val="auto"/>
          <w:sz w:val="24"/>
          <w:szCs w:val="24"/>
        </w:rPr>
        <w:t>Schön’s</w:t>
      </w:r>
      <w:proofErr w:type="spellEnd"/>
      <w:r w:rsidRPr="00AD079A">
        <w:rPr>
          <w:color w:val="auto"/>
          <w:sz w:val="24"/>
          <w:szCs w:val="24"/>
        </w:rPr>
        <w:t xml:space="preserve"> (1983) model of reflection to reflect back on my practice to ‘understand the events that we have experienced’, has enabled me to reflect on my journey so far with the support of my mentor to establish future leaning needs (Adams et al, 2002 p.126). </w:t>
      </w:r>
    </w:p>
    <w:p w14:paraId="7C3BFC2E" w14:textId="77777777" w:rsidR="00AD079A" w:rsidRPr="00AD079A" w:rsidRDefault="00AD079A" w:rsidP="009E2575">
      <w:pPr>
        <w:spacing w:line="360" w:lineRule="auto"/>
        <w:rPr>
          <w:color w:val="auto"/>
          <w:sz w:val="24"/>
          <w:szCs w:val="24"/>
        </w:rPr>
      </w:pPr>
    </w:p>
    <w:p w14:paraId="18C89A89" w14:textId="77777777" w:rsidR="009E2575" w:rsidRPr="00AD079A" w:rsidRDefault="009E2575" w:rsidP="009E2575">
      <w:pPr>
        <w:spacing w:line="360" w:lineRule="auto"/>
        <w:rPr>
          <w:color w:val="auto"/>
          <w:sz w:val="24"/>
          <w:szCs w:val="24"/>
        </w:rPr>
      </w:pPr>
      <w:r w:rsidRPr="00AD079A">
        <w:rPr>
          <w:color w:val="auto"/>
          <w:sz w:val="24"/>
          <w:szCs w:val="24"/>
        </w:rPr>
        <w:t>The change in post has enabled me to develop in confidence to work collaboratively, and challenge other professionals in a multi-agency arena to ensure that the persons’ voice and choice is upheld.  An identified future learning need would be working with professionals to share knowledge and for understanding of each of the professional roles.  Adams et al. (2009 p.89) suggests that being in close proximity to each other is not enough, and the key to effective communication between professionals is being open and honest about ‘boundary limitations and respective roles’.  Further research would be useful in determining an understanding of the medical and social model in bridging the knowledge gap which underpins each of the professional roles.</w:t>
      </w:r>
    </w:p>
    <w:p w14:paraId="62DD41A0" w14:textId="38708A67" w:rsidR="009E2575" w:rsidRDefault="009E2575" w:rsidP="009E2575">
      <w:pPr>
        <w:spacing w:line="360" w:lineRule="auto"/>
        <w:rPr>
          <w:color w:val="auto"/>
          <w:sz w:val="24"/>
          <w:szCs w:val="24"/>
        </w:rPr>
      </w:pPr>
      <w:r w:rsidRPr="00AD079A">
        <w:rPr>
          <w:color w:val="auto"/>
          <w:sz w:val="24"/>
          <w:szCs w:val="24"/>
        </w:rPr>
        <w:lastRenderedPageBreak/>
        <w:t xml:space="preserve">Maclean (2012 p.17), suggests that reflection on action is ‘free from the urgency and any pressures of the actual event’.  </w:t>
      </w:r>
      <w:r w:rsidR="00D67DF4" w:rsidRPr="00AD079A">
        <w:rPr>
          <w:color w:val="auto"/>
          <w:sz w:val="24"/>
          <w:szCs w:val="24"/>
        </w:rPr>
        <w:t xml:space="preserve">Using effective supervision </w:t>
      </w:r>
      <w:r w:rsidRPr="00AD079A">
        <w:rPr>
          <w:color w:val="auto"/>
          <w:sz w:val="24"/>
          <w:szCs w:val="24"/>
        </w:rPr>
        <w:t>has enabled me to evaluate the type of analysis that I use during my assessment.  The voice of the person is heard throughout my assessments, and is used in the basis of my decision making.  A future</w:t>
      </w:r>
      <w:r w:rsidR="00D67DF4" w:rsidRPr="00AD079A">
        <w:rPr>
          <w:color w:val="auto"/>
          <w:sz w:val="24"/>
          <w:szCs w:val="24"/>
        </w:rPr>
        <w:t xml:space="preserve"> learning need is to continue</w:t>
      </w:r>
      <w:r w:rsidRPr="00AD079A">
        <w:rPr>
          <w:color w:val="auto"/>
          <w:sz w:val="24"/>
          <w:szCs w:val="24"/>
        </w:rPr>
        <w:t>, but to ensure that my personal biases do not influence the decision making, and to ensure a more analytical assessment in terms using eco maps or genograms</w:t>
      </w:r>
      <w:r w:rsidR="00AD079A" w:rsidRPr="00AD079A">
        <w:rPr>
          <w:color w:val="auto"/>
          <w:sz w:val="24"/>
          <w:szCs w:val="24"/>
        </w:rPr>
        <w:t>,</w:t>
      </w:r>
      <w:r w:rsidRPr="00AD079A">
        <w:rPr>
          <w:color w:val="auto"/>
          <w:sz w:val="24"/>
          <w:szCs w:val="24"/>
        </w:rPr>
        <w:t xml:space="preserve"> and a more strength based tools such as </w:t>
      </w:r>
      <w:proofErr w:type="spellStart"/>
      <w:r w:rsidRPr="00AD079A">
        <w:rPr>
          <w:color w:val="auto"/>
          <w:sz w:val="24"/>
          <w:szCs w:val="24"/>
        </w:rPr>
        <w:t>Turnell</w:t>
      </w:r>
      <w:proofErr w:type="spellEnd"/>
      <w:r w:rsidRPr="00AD079A">
        <w:rPr>
          <w:color w:val="auto"/>
          <w:sz w:val="24"/>
          <w:szCs w:val="24"/>
        </w:rPr>
        <w:t xml:space="preserve"> and Edwards (1999) signs of safety cited in Davies (pp 467-468) using scaling questions to indicate the level of concern.</w:t>
      </w:r>
    </w:p>
    <w:p w14:paraId="24467CD4" w14:textId="77777777" w:rsidR="00AD079A" w:rsidRPr="00AD079A" w:rsidRDefault="00AD079A" w:rsidP="009E2575">
      <w:pPr>
        <w:spacing w:line="360" w:lineRule="auto"/>
        <w:rPr>
          <w:color w:val="auto"/>
          <w:sz w:val="24"/>
          <w:szCs w:val="24"/>
        </w:rPr>
      </w:pPr>
    </w:p>
    <w:p w14:paraId="5D2B7861" w14:textId="48AFA653" w:rsidR="009E2575" w:rsidRPr="00AD079A" w:rsidRDefault="009E2575" w:rsidP="009E2575">
      <w:pPr>
        <w:spacing w:line="360" w:lineRule="auto"/>
        <w:rPr>
          <w:color w:val="auto"/>
          <w:sz w:val="24"/>
          <w:szCs w:val="24"/>
        </w:rPr>
      </w:pPr>
      <w:r w:rsidRPr="00AD079A">
        <w:rPr>
          <w:color w:val="auto"/>
          <w:sz w:val="24"/>
          <w:szCs w:val="24"/>
        </w:rPr>
        <w:t xml:space="preserve">Shadowing other professionals has enabled me to understand the importance of making sound professional judgements based on evidence and legislation which underpins my Social Work practice.  For future learning, I feel that I need to ensure that I am consistently up-to-date with legislative changes and updates relevant to my practice.  I would also like to develop my second-order skills which </w:t>
      </w:r>
      <w:proofErr w:type="spellStart"/>
      <w:r w:rsidRPr="00AD079A">
        <w:rPr>
          <w:color w:val="auto"/>
          <w:sz w:val="24"/>
          <w:szCs w:val="24"/>
        </w:rPr>
        <w:t>Koprowska</w:t>
      </w:r>
      <w:proofErr w:type="spellEnd"/>
      <w:r w:rsidRPr="00AD079A">
        <w:rPr>
          <w:color w:val="auto"/>
          <w:sz w:val="24"/>
          <w:szCs w:val="24"/>
        </w:rPr>
        <w:t xml:space="preserve"> (2010 p.8) says are similar to</w:t>
      </w:r>
      <w:r w:rsidRPr="00AD079A">
        <w:rPr>
          <w:color w:val="auto"/>
        </w:rPr>
        <w:t xml:space="preserve"> </w:t>
      </w:r>
      <w:proofErr w:type="spellStart"/>
      <w:r w:rsidRPr="00AD079A">
        <w:rPr>
          <w:color w:val="auto"/>
          <w:sz w:val="24"/>
          <w:szCs w:val="24"/>
        </w:rPr>
        <w:t>Schön’s</w:t>
      </w:r>
      <w:proofErr w:type="spellEnd"/>
      <w:r w:rsidRPr="00AD079A">
        <w:rPr>
          <w:color w:val="auto"/>
          <w:sz w:val="24"/>
          <w:szCs w:val="24"/>
        </w:rPr>
        <w:t xml:space="preserve"> reflection in action and on action, concentrating more on reflecting in action.  My current post has the opportunity to support this development, as decisions need to be made quickly and the need to reflect in th</w:t>
      </w:r>
      <w:r w:rsidR="00D67DF4" w:rsidRPr="00AD079A">
        <w:rPr>
          <w:color w:val="auto"/>
          <w:sz w:val="24"/>
          <w:szCs w:val="24"/>
        </w:rPr>
        <w:t xml:space="preserve">e present is required.  </w:t>
      </w:r>
      <w:proofErr w:type="spellStart"/>
      <w:r w:rsidR="00D67DF4" w:rsidRPr="00AD079A">
        <w:rPr>
          <w:color w:val="auto"/>
          <w:sz w:val="24"/>
          <w:szCs w:val="24"/>
        </w:rPr>
        <w:t>Braye</w:t>
      </w:r>
      <w:proofErr w:type="spellEnd"/>
      <w:r w:rsidR="00D67DF4" w:rsidRPr="00AD079A">
        <w:rPr>
          <w:color w:val="auto"/>
          <w:sz w:val="24"/>
          <w:szCs w:val="24"/>
        </w:rPr>
        <w:t xml:space="preserve"> and Preston-shoot (1997) cited in Roche (2010 p.8) argues that ‘competence in practice requires both knowledge of the law and assessment skills…</w:t>
      </w:r>
      <w:proofErr w:type="gramStart"/>
      <w:r w:rsidR="00D67DF4" w:rsidRPr="00AD079A">
        <w:rPr>
          <w:color w:val="auto"/>
          <w:sz w:val="24"/>
          <w:szCs w:val="24"/>
        </w:rPr>
        <w:t>’.</w:t>
      </w:r>
      <w:proofErr w:type="gramEnd"/>
      <w:r w:rsidR="00D67DF4" w:rsidRPr="00AD079A">
        <w:rPr>
          <w:color w:val="auto"/>
          <w:sz w:val="24"/>
          <w:szCs w:val="24"/>
        </w:rPr>
        <w:t xml:space="preserve">  I feel that further training</w:t>
      </w:r>
      <w:r w:rsidRPr="00AD079A">
        <w:rPr>
          <w:color w:val="auto"/>
          <w:sz w:val="24"/>
          <w:szCs w:val="24"/>
        </w:rPr>
        <w:t xml:space="preserve"> on Mental Capacity and the new Depri</w:t>
      </w:r>
      <w:r w:rsidR="00D67DF4" w:rsidRPr="00AD079A">
        <w:rPr>
          <w:color w:val="auto"/>
          <w:sz w:val="24"/>
          <w:szCs w:val="24"/>
        </w:rPr>
        <w:t>vation of Liberty Safeguarding legislation is essential in developing practice competence.</w:t>
      </w:r>
    </w:p>
    <w:p w14:paraId="67B61899" w14:textId="77777777" w:rsidR="009E2575" w:rsidRDefault="009E2575" w:rsidP="009E2575">
      <w:pPr>
        <w:spacing w:line="360" w:lineRule="auto"/>
        <w:rPr>
          <w:sz w:val="24"/>
          <w:szCs w:val="24"/>
        </w:rPr>
      </w:pPr>
    </w:p>
    <w:p w14:paraId="4FDA8CFC" w14:textId="158CA88A" w:rsidR="009E2575" w:rsidRPr="000F6A65" w:rsidRDefault="000F6A65" w:rsidP="009E2575">
      <w:pPr>
        <w:spacing w:line="360" w:lineRule="auto"/>
        <w:rPr>
          <w:b/>
          <w:sz w:val="24"/>
          <w:szCs w:val="24"/>
        </w:rPr>
      </w:pPr>
      <w:r w:rsidRPr="000F6A65">
        <w:rPr>
          <w:b/>
          <w:sz w:val="24"/>
          <w:szCs w:val="24"/>
        </w:rPr>
        <w:t>Word Count 485</w:t>
      </w:r>
    </w:p>
    <w:p w14:paraId="0E5F6C80" w14:textId="77777777" w:rsidR="009E2575" w:rsidRPr="00717D13" w:rsidRDefault="009E2575" w:rsidP="009E2575">
      <w:pPr>
        <w:spacing w:line="360" w:lineRule="auto"/>
        <w:rPr>
          <w:sz w:val="24"/>
          <w:szCs w:val="24"/>
        </w:rPr>
      </w:pPr>
      <w:r w:rsidRPr="00717D13">
        <w:rPr>
          <w:sz w:val="24"/>
          <w:szCs w:val="24"/>
        </w:rPr>
        <w:t xml:space="preserve">  </w:t>
      </w:r>
    </w:p>
    <w:p w14:paraId="0EE8ACD1" w14:textId="6FA73F02" w:rsidR="009E2575" w:rsidRDefault="009E2575" w:rsidP="0093018C">
      <w:pPr>
        <w:jc w:val="center"/>
        <w:rPr>
          <w:b/>
          <w:sz w:val="24"/>
          <w:szCs w:val="24"/>
        </w:rPr>
      </w:pPr>
    </w:p>
    <w:p w14:paraId="0F3A8108" w14:textId="77777777" w:rsidR="009E2575" w:rsidRDefault="009E2575" w:rsidP="0093018C">
      <w:pPr>
        <w:jc w:val="center"/>
        <w:rPr>
          <w:b/>
          <w:sz w:val="24"/>
          <w:szCs w:val="24"/>
        </w:rPr>
      </w:pPr>
    </w:p>
    <w:p w14:paraId="502A7C31" w14:textId="77777777" w:rsidR="000F6A65" w:rsidRDefault="000F6A65" w:rsidP="0093018C">
      <w:pPr>
        <w:jc w:val="center"/>
        <w:rPr>
          <w:b/>
          <w:sz w:val="24"/>
          <w:szCs w:val="24"/>
        </w:rPr>
      </w:pPr>
    </w:p>
    <w:p w14:paraId="08EB3746" w14:textId="77777777" w:rsidR="000F6A65" w:rsidRDefault="000F6A65" w:rsidP="0093018C">
      <w:pPr>
        <w:jc w:val="center"/>
        <w:rPr>
          <w:b/>
          <w:sz w:val="24"/>
          <w:szCs w:val="24"/>
        </w:rPr>
      </w:pPr>
    </w:p>
    <w:p w14:paraId="42B4393E" w14:textId="77777777" w:rsidR="000F6A65" w:rsidRDefault="000F6A65" w:rsidP="0093018C">
      <w:pPr>
        <w:jc w:val="center"/>
        <w:rPr>
          <w:b/>
          <w:sz w:val="24"/>
          <w:szCs w:val="24"/>
        </w:rPr>
      </w:pPr>
    </w:p>
    <w:p w14:paraId="1704DDF0" w14:textId="77777777" w:rsidR="000F6A65" w:rsidRDefault="000F6A65" w:rsidP="0093018C">
      <w:pPr>
        <w:jc w:val="center"/>
        <w:rPr>
          <w:b/>
          <w:sz w:val="24"/>
          <w:szCs w:val="24"/>
        </w:rPr>
      </w:pPr>
    </w:p>
    <w:p w14:paraId="30C2EE92" w14:textId="77777777" w:rsidR="000F6A65" w:rsidRDefault="000F6A65" w:rsidP="0093018C">
      <w:pPr>
        <w:jc w:val="center"/>
        <w:rPr>
          <w:b/>
          <w:sz w:val="24"/>
          <w:szCs w:val="24"/>
        </w:rPr>
      </w:pPr>
    </w:p>
    <w:p w14:paraId="41471B39" w14:textId="77777777" w:rsidR="000F6A65" w:rsidRDefault="000F6A65" w:rsidP="0093018C">
      <w:pPr>
        <w:jc w:val="center"/>
        <w:rPr>
          <w:b/>
          <w:sz w:val="24"/>
          <w:szCs w:val="24"/>
        </w:rPr>
      </w:pPr>
    </w:p>
    <w:p w14:paraId="5FEC3EC9" w14:textId="77777777" w:rsidR="000F6A65" w:rsidRDefault="000F6A65" w:rsidP="0093018C">
      <w:pPr>
        <w:jc w:val="center"/>
        <w:rPr>
          <w:b/>
          <w:sz w:val="24"/>
          <w:szCs w:val="24"/>
        </w:rPr>
      </w:pPr>
    </w:p>
    <w:p w14:paraId="05318023" w14:textId="77777777" w:rsidR="000F6A65" w:rsidRDefault="000F6A65" w:rsidP="0093018C">
      <w:pPr>
        <w:jc w:val="center"/>
        <w:rPr>
          <w:b/>
          <w:sz w:val="24"/>
          <w:szCs w:val="24"/>
        </w:rPr>
      </w:pPr>
    </w:p>
    <w:p w14:paraId="4967EE5B" w14:textId="77777777" w:rsidR="000F6A65" w:rsidRDefault="000F6A65" w:rsidP="000C4682">
      <w:pPr>
        <w:rPr>
          <w:b/>
          <w:sz w:val="24"/>
          <w:szCs w:val="24"/>
        </w:rPr>
      </w:pPr>
    </w:p>
    <w:p w14:paraId="359A8C47" w14:textId="77777777" w:rsidR="000C4682" w:rsidRDefault="000C4682" w:rsidP="000C4682">
      <w:pPr>
        <w:rPr>
          <w:b/>
          <w:sz w:val="24"/>
          <w:szCs w:val="24"/>
        </w:rPr>
      </w:pPr>
    </w:p>
    <w:p w14:paraId="7FDE856D" w14:textId="1764BE63" w:rsidR="00F22AC5" w:rsidRPr="008B28E7" w:rsidRDefault="00F22AC5" w:rsidP="0093018C">
      <w:pPr>
        <w:jc w:val="center"/>
        <w:rPr>
          <w:b/>
          <w:sz w:val="24"/>
          <w:szCs w:val="24"/>
        </w:rPr>
      </w:pPr>
      <w:r w:rsidRPr="008B28E7">
        <w:rPr>
          <w:b/>
          <w:sz w:val="24"/>
          <w:szCs w:val="24"/>
        </w:rPr>
        <w:lastRenderedPageBreak/>
        <w:t xml:space="preserve">Section </w:t>
      </w:r>
      <w:r w:rsidR="002C2536">
        <w:rPr>
          <w:b/>
          <w:sz w:val="24"/>
          <w:szCs w:val="24"/>
        </w:rPr>
        <w:t>3</w:t>
      </w:r>
    </w:p>
    <w:p w14:paraId="16B1B184" w14:textId="77777777" w:rsidR="004046F0" w:rsidRPr="008B28E7" w:rsidRDefault="004046F0" w:rsidP="00FF7EBB">
      <w:pPr>
        <w:jc w:val="both"/>
        <w:rPr>
          <w:b/>
          <w:sz w:val="24"/>
          <w:szCs w:val="24"/>
        </w:rPr>
      </w:pPr>
    </w:p>
    <w:p w14:paraId="39F3E5CD" w14:textId="77777777"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family </w:t>
      </w:r>
      <w:r w:rsidR="00E559CE">
        <w:rPr>
          <w:b/>
          <w:sz w:val="24"/>
          <w:szCs w:val="24"/>
        </w:rPr>
        <w:t>and</w:t>
      </w:r>
      <w:r w:rsidR="00E559CE" w:rsidRPr="002A0E51">
        <w:rPr>
          <w:b/>
          <w:sz w:val="24"/>
          <w:szCs w:val="24"/>
        </w:rPr>
        <w:t xml:space="preserve"> carers</w:t>
      </w:r>
    </w:p>
    <w:p w14:paraId="5CC3C2F0" w14:textId="77777777" w:rsidR="00E559CE" w:rsidRPr="008B28E7" w:rsidRDefault="00E559CE" w:rsidP="00E559CE">
      <w:pPr>
        <w:jc w:val="both"/>
        <w:rPr>
          <w:sz w:val="24"/>
          <w:szCs w:val="24"/>
        </w:rPr>
      </w:pPr>
    </w:p>
    <w:p w14:paraId="5D1A4661" w14:textId="77777777"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with a</w:t>
      </w:r>
      <w:r w:rsidR="005C28D3">
        <w:rPr>
          <w:i/>
          <w:sz w:val="24"/>
          <w:szCs w:val="24"/>
        </w:rPr>
        <w:t xml:space="preserve">n individual using services, families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r w:rsidR="006E481E" w:rsidRPr="00130119">
        <w:rPr>
          <w:i/>
          <w:sz w:val="24"/>
          <w:szCs w:val="24"/>
        </w:rPr>
        <w:t>must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w:t>
      </w:r>
      <w:proofErr w:type="spellStart"/>
      <w:r w:rsidR="006E481E" w:rsidRPr="00130119">
        <w:rPr>
          <w:i/>
          <w:sz w:val="24"/>
          <w:szCs w:val="24"/>
        </w:rPr>
        <w:t>years experience</w:t>
      </w:r>
      <w:proofErr w:type="spellEnd"/>
      <w:r w:rsidR="006E481E"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14:paraId="540AE53B" w14:textId="77777777" w:rsidR="00986B43" w:rsidRDefault="00986B43" w:rsidP="00FF7EBB">
      <w:pPr>
        <w:jc w:val="both"/>
        <w:rPr>
          <w:i/>
          <w:sz w:val="24"/>
          <w:szCs w:val="24"/>
        </w:rPr>
      </w:pPr>
    </w:p>
    <w:p w14:paraId="4108FB26" w14:textId="77777777"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w:t>
      </w:r>
      <w:proofErr w:type="spellStart"/>
      <w:r>
        <w:rPr>
          <w:i/>
          <w:sz w:val="24"/>
          <w:szCs w:val="24"/>
        </w:rPr>
        <w:t>proforma</w:t>
      </w:r>
      <w:proofErr w:type="spellEnd"/>
      <w:r>
        <w:rPr>
          <w:i/>
          <w:sz w:val="24"/>
          <w:szCs w:val="24"/>
        </w:rPr>
        <w:t xml:space="preserve">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14:paraId="1097BE2B" w14:textId="77777777" w:rsidR="00D55DE0" w:rsidRDefault="00D55DE0" w:rsidP="00FF7EBB">
      <w:pPr>
        <w:jc w:val="both"/>
        <w:rPr>
          <w:i/>
          <w:sz w:val="24"/>
          <w:szCs w:val="24"/>
        </w:rPr>
      </w:pPr>
    </w:p>
    <w:p w14:paraId="28673789" w14:textId="77777777" w:rsidR="00D55DE0" w:rsidRPr="00D55DE0" w:rsidRDefault="00D55DE0" w:rsidP="00FF7EBB">
      <w:pPr>
        <w:jc w:val="both"/>
        <w:rPr>
          <w:i/>
          <w:color w:val="auto"/>
          <w:sz w:val="24"/>
          <w:szCs w:val="24"/>
        </w:rPr>
      </w:pPr>
      <w:r w:rsidRPr="00D55DE0">
        <w:rPr>
          <w:i/>
          <w:color w:val="auto"/>
          <w:sz w:val="24"/>
          <w:szCs w:val="24"/>
        </w:rPr>
        <w:t>In completing this section, you should watch the 4 video clips of ‘</w:t>
      </w:r>
      <w:r w:rsidR="0038500D">
        <w:rPr>
          <w:i/>
          <w:color w:val="auto"/>
          <w:sz w:val="24"/>
          <w:szCs w:val="24"/>
        </w:rPr>
        <w:t>M</w:t>
      </w:r>
      <w:r w:rsidRPr="00D55DE0">
        <w:rPr>
          <w:i/>
          <w:color w:val="auto"/>
          <w:sz w:val="24"/>
          <w:szCs w:val="24"/>
        </w:rPr>
        <w:t xml:space="preserve">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14:paraId="1ACA5A4A" w14:textId="77777777" w:rsidR="006E481E" w:rsidRPr="008B28E7" w:rsidRDefault="006E481E" w:rsidP="00FF7EBB">
      <w:pPr>
        <w:jc w:val="both"/>
        <w:rPr>
          <w:sz w:val="24"/>
          <w:szCs w:val="24"/>
        </w:rPr>
      </w:pPr>
    </w:p>
    <w:p w14:paraId="5FF6825A"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EF39CC0" w14:textId="77777777" w:rsidR="006E481E" w:rsidRPr="008B28E7" w:rsidRDefault="006E481E" w:rsidP="00FF7EBB">
      <w:pPr>
        <w:jc w:val="both"/>
        <w:rPr>
          <w:sz w:val="24"/>
          <w:szCs w:val="24"/>
        </w:rPr>
      </w:pPr>
    </w:p>
    <w:p w14:paraId="32D1345D" w14:textId="77777777"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14:paraId="1ED2999F" w14:textId="77777777" w:rsidR="00C7108B" w:rsidRPr="008B28E7" w:rsidRDefault="00C7108B" w:rsidP="00FF7EBB">
      <w:pPr>
        <w:jc w:val="both"/>
        <w:rPr>
          <w:sz w:val="24"/>
          <w:szCs w:val="24"/>
        </w:rPr>
      </w:pPr>
    </w:p>
    <w:p w14:paraId="105C2755" w14:textId="51DC6F59" w:rsidR="006E481E" w:rsidRPr="008B28E7" w:rsidRDefault="006E481E" w:rsidP="00FF7EBB">
      <w:pPr>
        <w:jc w:val="both"/>
        <w:rPr>
          <w:sz w:val="24"/>
          <w:szCs w:val="24"/>
        </w:rPr>
      </w:pPr>
      <w:r w:rsidRPr="008B28E7">
        <w:rPr>
          <w:sz w:val="24"/>
          <w:szCs w:val="24"/>
        </w:rPr>
        <w:t>Date of observation</w:t>
      </w:r>
      <w:r w:rsidR="000F6A65">
        <w:rPr>
          <w:sz w:val="24"/>
          <w:szCs w:val="24"/>
        </w:rPr>
        <w:t>:  11/04/2019</w:t>
      </w:r>
    </w:p>
    <w:p w14:paraId="3A5D8EB1" w14:textId="77777777" w:rsidR="00E91F62" w:rsidRPr="008B28E7" w:rsidRDefault="00E91F62" w:rsidP="00FF7EBB">
      <w:pPr>
        <w:jc w:val="both"/>
        <w:rPr>
          <w:b/>
          <w:sz w:val="24"/>
          <w:szCs w:val="24"/>
        </w:rPr>
      </w:pPr>
    </w:p>
    <w:p w14:paraId="3237F996" w14:textId="77777777"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14:paraId="286ECECE" w14:textId="77777777"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104D8CD3" w14:textId="77777777" w:rsidTr="00C7108B">
        <w:tc>
          <w:tcPr>
            <w:tcW w:w="10278" w:type="dxa"/>
            <w:shd w:val="clear" w:color="auto" w:fill="auto"/>
          </w:tcPr>
          <w:p w14:paraId="3E006A1C" w14:textId="77777777"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14:paraId="30F393A2" w14:textId="77777777" w:rsidR="00C7108B" w:rsidRDefault="00C7108B" w:rsidP="00FF7EBB">
            <w:pPr>
              <w:jc w:val="both"/>
              <w:rPr>
                <w:sz w:val="24"/>
                <w:szCs w:val="24"/>
              </w:rPr>
            </w:pPr>
          </w:p>
          <w:p w14:paraId="0B737111" w14:textId="77777777" w:rsidR="006E481E" w:rsidRDefault="00085699" w:rsidP="00FF7EBB">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p w14:paraId="66C54A07" w14:textId="77777777" w:rsidR="008C7770" w:rsidRDefault="008C7770" w:rsidP="00FF7EBB">
            <w:pPr>
              <w:jc w:val="both"/>
              <w:rPr>
                <w:i/>
                <w:sz w:val="24"/>
                <w:szCs w:val="24"/>
              </w:rPr>
            </w:pPr>
          </w:p>
          <w:p w14:paraId="39B5D8DE" w14:textId="77777777" w:rsidR="008C7770" w:rsidRPr="008B28E7" w:rsidRDefault="008C7770" w:rsidP="00FF7EBB">
            <w:pPr>
              <w:jc w:val="both"/>
              <w:rPr>
                <w:i/>
                <w:sz w:val="24"/>
                <w:szCs w:val="24"/>
              </w:rPr>
            </w:pPr>
          </w:p>
        </w:tc>
      </w:tr>
    </w:tbl>
    <w:p w14:paraId="0A203BC5" w14:textId="77777777" w:rsidR="00AA666E" w:rsidRPr="008B28E7" w:rsidRDefault="00AA666E" w:rsidP="00FF7EBB">
      <w:pPr>
        <w:jc w:val="both"/>
        <w:rPr>
          <w:sz w:val="24"/>
          <w:szCs w:val="24"/>
        </w:rPr>
      </w:pPr>
    </w:p>
    <w:p w14:paraId="11A1A220" w14:textId="77777777" w:rsidR="00AA666E" w:rsidRDefault="00AA666E" w:rsidP="00FF7EBB">
      <w:pPr>
        <w:jc w:val="both"/>
        <w:rPr>
          <w:sz w:val="24"/>
          <w:szCs w:val="24"/>
        </w:rPr>
      </w:pPr>
    </w:p>
    <w:p w14:paraId="36B56904" w14:textId="507A50BB" w:rsidR="00F7083F" w:rsidRDefault="00F7083F" w:rsidP="00F7083F">
      <w:pPr>
        <w:spacing w:line="360" w:lineRule="auto"/>
        <w:rPr>
          <w:sz w:val="24"/>
          <w:szCs w:val="24"/>
        </w:rPr>
      </w:pPr>
      <w:r>
        <w:rPr>
          <w:sz w:val="24"/>
          <w:szCs w:val="24"/>
        </w:rPr>
        <w:t>1 is a 76-year-old lady who lives with 2, her husband and carer.  1 has a neuropathic condition where she feels that she has chronic pain in her intimate area.  1 has attempted to take her own life on a few occasions</w:t>
      </w:r>
      <w:r w:rsidR="00AD079A">
        <w:rPr>
          <w:sz w:val="24"/>
          <w:szCs w:val="24"/>
        </w:rPr>
        <w:t>,</w:t>
      </w:r>
      <w:r>
        <w:rPr>
          <w:sz w:val="24"/>
          <w:szCs w:val="24"/>
        </w:rPr>
        <w:t xml:space="preserve"> and presents as low of mood and apathetic.  2 struggles providing a caring role, due to the intensity of 1’s condition and the impact that this is having on his own health and wellbeing.  In order to support them as a couple, a morning care package, 8 weeks respite and 8 hours 1:1 at day centre is in place.</w:t>
      </w:r>
    </w:p>
    <w:p w14:paraId="688A9F7C" w14:textId="7F78026D" w:rsidR="00F7083F" w:rsidRDefault="00F7083F" w:rsidP="00F7083F">
      <w:pPr>
        <w:spacing w:line="360" w:lineRule="auto"/>
        <w:rPr>
          <w:sz w:val="24"/>
          <w:szCs w:val="24"/>
        </w:rPr>
      </w:pPr>
      <w:r>
        <w:rPr>
          <w:sz w:val="24"/>
          <w:szCs w:val="24"/>
        </w:rPr>
        <w:lastRenderedPageBreak/>
        <w:t xml:space="preserve">The purpose of the visit is to discuss what has already been tried and achieved, and to look at future options as we have exhausted what social services can offer 1.  Mental health team will not allocate a Community Psychiatric Nurse as 1 has not met their threshold.  When 1’s name is mentioned to Mental Health Services, they are dismissive of her condition and this appears to be the culture of this team around individuals such as 1.  </w:t>
      </w:r>
    </w:p>
    <w:p w14:paraId="3A021066" w14:textId="77777777" w:rsidR="00AD079A" w:rsidRDefault="00AD079A" w:rsidP="00F7083F">
      <w:pPr>
        <w:spacing w:line="360" w:lineRule="auto"/>
        <w:rPr>
          <w:sz w:val="24"/>
          <w:szCs w:val="24"/>
        </w:rPr>
      </w:pPr>
    </w:p>
    <w:p w14:paraId="29153A81" w14:textId="0504463B" w:rsidR="00F7083F" w:rsidRDefault="00F7083F" w:rsidP="00F7083F">
      <w:pPr>
        <w:spacing w:line="360" w:lineRule="auto"/>
        <w:rPr>
          <w:sz w:val="24"/>
          <w:szCs w:val="24"/>
        </w:rPr>
      </w:pPr>
      <w:r>
        <w:rPr>
          <w:sz w:val="24"/>
          <w:szCs w:val="24"/>
        </w:rPr>
        <w:t xml:space="preserve">In preparation for this visit, I will need to consider the Social Services and Wellbeing (Wales) Act 2014 to include the Active Offer, ensuring that 1’s wellbeing is being promoted, her voice is heard and preventative safeguards are measured against her current presentation as well as language of choice.  Mental Capacity Act </w:t>
      </w:r>
      <w:r w:rsidR="000C4682">
        <w:rPr>
          <w:sz w:val="24"/>
          <w:szCs w:val="24"/>
        </w:rPr>
        <w:t xml:space="preserve">(2005) </w:t>
      </w:r>
      <w:r>
        <w:rPr>
          <w:sz w:val="24"/>
          <w:szCs w:val="24"/>
        </w:rPr>
        <w:t xml:space="preserve">is an integral part of the visit, as 1 does have capacity, but it could be questioned during periods of high anxiety, especially around retention of information.  It is important that empowering language is used to enforce her self-worth and lift her mood to ensure that she is able to retain as much information from the visit. </w:t>
      </w:r>
      <w:r w:rsidRPr="00977C19">
        <w:rPr>
          <w:sz w:val="24"/>
          <w:szCs w:val="24"/>
        </w:rPr>
        <w:t xml:space="preserve"> </w:t>
      </w:r>
      <w:r>
        <w:rPr>
          <w:sz w:val="24"/>
          <w:szCs w:val="24"/>
        </w:rPr>
        <w:t xml:space="preserve">This will impact on how comfortable 1 is, and will enable her to contribute as much as she is able to, and support her to make informed decisions about her future.  </w:t>
      </w:r>
    </w:p>
    <w:p w14:paraId="34FEEFB0" w14:textId="77777777" w:rsidR="00A2726E" w:rsidRPr="00E92B7D" w:rsidRDefault="00A2726E" w:rsidP="00F7083F">
      <w:pPr>
        <w:spacing w:line="360" w:lineRule="auto"/>
        <w:rPr>
          <w:sz w:val="24"/>
          <w:szCs w:val="24"/>
        </w:rPr>
      </w:pPr>
    </w:p>
    <w:p w14:paraId="2E723444" w14:textId="750C6562" w:rsidR="00F7083F" w:rsidRDefault="000C4682" w:rsidP="00F7083F">
      <w:pPr>
        <w:spacing w:line="360" w:lineRule="auto"/>
        <w:rPr>
          <w:b/>
          <w:sz w:val="24"/>
          <w:szCs w:val="24"/>
        </w:rPr>
      </w:pPr>
      <w:r>
        <w:rPr>
          <w:b/>
          <w:sz w:val="24"/>
          <w:szCs w:val="24"/>
        </w:rPr>
        <w:t>Word Count 320</w:t>
      </w:r>
    </w:p>
    <w:p w14:paraId="141131C5" w14:textId="7E291B65" w:rsidR="008C7770" w:rsidRDefault="008C7770"/>
    <w:p w14:paraId="77438178" w14:textId="77777777" w:rsidR="00A2726E" w:rsidRDefault="00A2726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555D3A2F" w14:textId="77777777" w:rsidTr="00CB25C1">
        <w:tc>
          <w:tcPr>
            <w:tcW w:w="10070" w:type="dxa"/>
            <w:shd w:val="clear" w:color="auto" w:fill="auto"/>
          </w:tcPr>
          <w:p w14:paraId="72AF0344" w14:textId="43057F65" w:rsidR="006E481E" w:rsidRDefault="00F32B82" w:rsidP="00FF7EBB">
            <w:pPr>
              <w:jc w:val="both"/>
              <w:rPr>
                <w:sz w:val="24"/>
                <w:szCs w:val="24"/>
              </w:rPr>
            </w:pPr>
            <w:r w:rsidRPr="008B28E7">
              <w:rPr>
                <w:sz w:val="24"/>
                <w:szCs w:val="24"/>
              </w:rPr>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individual using services, their family or carers</w:t>
            </w:r>
            <w:r w:rsidRPr="008B28E7">
              <w:rPr>
                <w:sz w:val="24"/>
                <w:szCs w:val="24"/>
              </w:rPr>
              <w:t>.  Show how you adhered to social wor</w:t>
            </w:r>
            <w:r w:rsidR="002A0E51">
              <w:rPr>
                <w:sz w:val="24"/>
                <w:szCs w:val="24"/>
              </w:rPr>
              <w:t xml:space="preserve">k values using a </w:t>
            </w:r>
            <w:r w:rsidR="004B4BCF">
              <w:rPr>
                <w:sz w:val="24"/>
                <w:szCs w:val="24"/>
              </w:rPr>
              <w:t>person-centred</w:t>
            </w:r>
            <w:r w:rsidR="002A0E51">
              <w:rPr>
                <w:sz w:val="24"/>
                <w:szCs w:val="24"/>
              </w:rPr>
              <w:t xml:space="preserve">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orkers, cultural</w:t>
            </w:r>
            <w:r w:rsidR="001739C8">
              <w:rPr>
                <w:sz w:val="24"/>
                <w:szCs w:val="24"/>
              </w:rPr>
              <w:t>ly</w:t>
            </w:r>
            <w:r w:rsidRPr="008B28E7">
              <w:rPr>
                <w:sz w:val="24"/>
                <w:szCs w:val="24"/>
              </w:rPr>
              <w:t xml:space="preserve"> sensitive practice, language</w:t>
            </w:r>
            <w:r w:rsidR="004B4BCF">
              <w:rPr>
                <w:sz w:val="24"/>
                <w:szCs w:val="24"/>
              </w:rPr>
              <w:t xml:space="preserve"> need</w:t>
            </w:r>
            <w:r w:rsidR="001739C8">
              <w:rPr>
                <w:sz w:val="24"/>
                <w:szCs w:val="24"/>
              </w:rPr>
              <w:t>s</w:t>
            </w:r>
            <w:r w:rsidR="00D55DE0">
              <w:rPr>
                <w:sz w:val="24"/>
                <w:szCs w:val="24"/>
              </w:rPr>
              <w:t xml:space="preserve"> including the “Active Offer” principle,</w:t>
            </w:r>
            <w:r w:rsidRPr="008B28E7">
              <w:rPr>
                <w:sz w:val="24"/>
                <w:szCs w:val="24"/>
              </w:rPr>
              <w:t xml:space="preserve"> and ethical practice.</w:t>
            </w:r>
          </w:p>
          <w:p w14:paraId="3F1D4A74" w14:textId="77777777" w:rsidR="00C7108B" w:rsidRPr="008B28E7" w:rsidRDefault="00C7108B" w:rsidP="00FF7EBB">
            <w:pPr>
              <w:jc w:val="both"/>
              <w:rPr>
                <w:sz w:val="24"/>
                <w:szCs w:val="24"/>
              </w:rPr>
            </w:pPr>
          </w:p>
          <w:p w14:paraId="61BE1CA1" w14:textId="77777777" w:rsidR="005C1567" w:rsidRPr="008B28E7" w:rsidRDefault="000C378F" w:rsidP="00FF7EBB">
            <w:pPr>
              <w:jc w:val="both"/>
              <w:rPr>
                <w:sz w:val="24"/>
                <w:szCs w:val="24"/>
              </w:rPr>
            </w:pPr>
            <w:r w:rsidRPr="00C7108B">
              <w:rPr>
                <w:i/>
                <w:sz w:val="24"/>
                <w:szCs w:val="24"/>
              </w:rPr>
              <w:t>13</w:t>
            </w:r>
            <w:r w:rsidR="00083D99" w:rsidRPr="00C7108B">
              <w:rPr>
                <w:i/>
                <w:sz w:val="24"/>
                <w:szCs w:val="24"/>
              </w:rPr>
              <w:t>00</w:t>
            </w:r>
            <w:r w:rsidR="005C1567" w:rsidRPr="008B28E7">
              <w:rPr>
                <w:sz w:val="24"/>
                <w:szCs w:val="24"/>
              </w:rPr>
              <w:t xml:space="preserve"> </w:t>
            </w:r>
            <w:r w:rsidR="008B28E7" w:rsidRPr="008B28E7">
              <w:rPr>
                <w:i/>
                <w:sz w:val="24"/>
                <w:szCs w:val="24"/>
              </w:rPr>
              <w:t>(+/- 10%: include your actual word count at the end of each section)</w:t>
            </w:r>
          </w:p>
        </w:tc>
      </w:tr>
    </w:tbl>
    <w:p w14:paraId="3F1E0288" w14:textId="77777777" w:rsidR="00CB25C1" w:rsidRDefault="00CB25C1" w:rsidP="00CB25C1">
      <w:pPr>
        <w:spacing w:line="360" w:lineRule="auto"/>
        <w:rPr>
          <w:color w:val="FF0000"/>
          <w:sz w:val="24"/>
          <w:szCs w:val="24"/>
        </w:rPr>
      </w:pPr>
    </w:p>
    <w:p w14:paraId="50571270" w14:textId="7948D067" w:rsidR="00D11A32" w:rsidRPr="00AE1D92" w:rsidRDefault="00D11A32" w:rsidP="00D11A32">
      <w:pPr>
        <w:spacing w:line="360" w:lineRule="auto"/>
        <w:rPr>
          <w:color w:val="auto"/>
          <w:sz w:val="24"/>
          <w:szCs w:val="24"/>
        </w:rPr>
      </w:pPr>
      <w:r w:rsidRPr="00AE1D92">
        <w:rPr>
          <w:color w:val="auto"/>
          <w:sz w:val="24"/>
          <w:szCs w:val="24"/>
        </w:rPr>
        <w:t xml:space="preserve">Barker (2003) cited in Trevithick (2010 p.116) </w:t>
      </w:r>
      <w:r w:rsidR="00AE1D92" w:rsidRPr="00AE1D92">
        <w:rPr>
          <w:color w:val="auto"/>
          <w:sz w:val="24"/>
          <w:szCs w:val="24"/>
        </w:rPr>
        <w:t>define</w:t>
      </w:r>
      <w:r w:rsidRPr="00AE1D92">
        <w:rPr>
          <w:color w:val="auto"/>
          <w:sz w:val="24"/>
          <w:szCs w:val="24"/>
        </w:rPr>
        <w:t xml:space="preserve"> communication as ‘the verbal and nonverbal exchange of information, including all of the ways in which knowledge is transmitted and received’.  I will use Lay and McGuire’s (2010 p.550) adapted Ash and Clayton (2004) DEAL model to reflect on the communication methods and skills which I used during the observation. </w:t>
      </w:r>
    </w:p>
    <w:p w14:paraId="376B3D03" w14:textId="77777777" w:rsidR="00D11A32" w:rsidRPr="00AE1D92" w:rsidRDefault="00D11A32" w:rsidP="00D11A32">
      <w:pPr>
        <w:spacing w:line="360" w:lineRule="auto"/>
        <w:rPr>
          <w:color w:val="auto"/>
          <w:sz w:val="24"/>
          <w:szCs w:val="24"/>
        </w:rPr>
      </w:pPr>
      <w:r w:rsidRPr="00AE1D92">
        <w:rPr>
          <w:color w:val="auto"/>
          <w:sz w:val="24"/>
          <w:szCs w:val="24"/>
        </w:rPr>
        <w:t>I</w:t>
      </w:r>
      <w:r w:rsidRPr="00AE1D92">
        <w:rPr>
          <w:b/>
          <w:color w:val="auto"/>
          <w:sz w:val="24"/>
          <w:szCs w:val="24"/>
        </w:rPr>
        <w:t xml:space="preserve"> </w:t>
      </w:r>
      <w:r w:rsidRPr="00AE1D92">
        <w:rPr>
          <w:color w:val="auto"/>
          <w:sz w:val="24"/>
          <w:szCs w:val="24"/>
        </w:rPr>
        <w:t xml:space="preserve">prepared for this visit by ensuring prior consent was obtained from both 1 and 2, and explained the reason for the visit.  This was good practice as an ethical consideration, but also </w:t>
      </w:r>
      <w:r w:rsidRPr="00AE1D92">
        <w:rPr>
          <w:color w:val="auto"/>
          <w:sz w:val="24"/>
          <w:szCs w:val="24"/>
        </w:rPr>
        <w:lastRenderedPageBreak/>
        <w:t xml:space="preserve">it was important to give reassurance to 1 that I was the one being observed and not her, as to not cause a heightened anxiety and for her to lose the ability to retain the information.  It was important to 1 that 2 was present, and that this took place in their own home, as this would lessen 1’s anxiety for 1 to contribute towards her future care planning.   </w:t>
      </w:r>
    </w:p>
    <w:p w14:paraId="73CADA71" w14:textId="77777777" w:rsidR="00A2726E" w:rsidRPr="00AE1D92" w:rsidRDefault="00A2726E" w:rsidP="00D11A32">
      <w:pPr>
        <w:spacing w:line="360" w:lineRule="auto"/>
        <w:rPr>
          <w:color w:val="auto"/>
          <w:sz w:val="24"/>
          <w:szCs w:val="24"/>
        </w:rPr>
      </w:pPr>
    </w:p>
    <w:p w14:paraId="28106C44" w14:textId="77777777" w:rsidR="00D11A32" w:rsidRPr="00AE1D92" w:rsidRDefault="00D11A32" w:rsidP="00D11A32">
      <w:pPr>
        <w:spacing w:line="360" w:lineRule="auto"/>
        <w:rPr>
          <w:color w:val="auto"/>
          <w:sz w:val="24"/>
          <w:szCs w:val="24"/>
        </w:rPr>
      </w:pPr>
      <w:r w:rsidRPr="00AE1D92">
        <w:rPr>
          <w:color w:val="auto"/>
          <w:sz w:val="24"/>
          <w:szCs w:val="24"/>
        </w:rPr>
        <w:t xml:space="preserve">Supervision enabled me to reflection on how I had become a ‘semi-permanent part’ of their system to which Watzlawick et al (1974) cited in </w:t>
      </w:r>
      <w:proofErr w:type="spellStart"/>
      <w:r w:rsidRPr="00AE1D92">
        <w:rPr>
          <w:color w:val="auto"/>
          <w:sz w:val="24"/>
          <w:szCs w:val="24"/>
        </w:rPr>
        <w:t>Koprowska</w:t>
      </w:r>
      <w:proofErr w:type="spellEnd"/>
      <w:r w:rsidRPr="00AE1D92">
        <w:rPr>
          <w:color w:val="auto"/>
          <w:sz w:val="24"/>
          <w:szCs w:val="24"/>
        </w:rPr>
        <w:t xml:space="preserve"> (2005 p.27) refers to as ‘first-order’ change.  This consisted of me being there when they needed support, without seeing any changes to 1’s overall wellbeing.  In using a ‘second-order’ change would mean shifting this system to enable a ‘difference that makes a difference’ (Bateson, 1972 cited in </w:t>
      </w:r>
      <w:proofErr w:type="spellStart"/>
      <w:r w:rsidRPr="00AE1D92">
        <w:rPr>
          <w:color w:val="auto"/>
          <w:sz w:val="24"/>
          <w:szCs w:val="24"/>
        </w:rPr>
        <w:t>Koprpwska</w:t>
      </w:r>
      <w:proofErr w:type="spellEnd"/>
      <w:r w:rsidRPr="00AE1D92">
        <w:rPr>
          <w:color w:val="auto"/>
          <w:sz w:val="24"/>
          <w:szCs w:val="24"/>
        </w:rPr>
        <w:t xml:space="preserve"> (2005 p.27).  I discussed the existing service provision that was in place to support both 1 and 2, and explained why it was no longer effective, and suggested a more long-term solution to meet their own individual wellbeing outcomes.  The change in system would enable 1 to utilise this support at home, to enable her to become more independent again at a pace that suited her, and within an environment that she was comfortable with. </w:t>
      </w:r>
    </w:p>
    <w:p w14:paraId="482B1903" w14:textId="77777777" w:rsidR="00A2726E" w:rsidRPr="00AE1D92" w:rsidRDefault="00A2726E" w:rsidP="00D11A32">
      <w:pPr>
        <w:spacing w:line="360" w:lineRule="auto"/>
        <w:rPr>
          <w:color w:val="auto"/>
          <w:sz w:val="24"/>
          <w:szCs w:val="24"/>
        </w:rPr>
      </w:pPr>
    </w:p>
    <w:p w14:paraId="19162DD2" w14:textId="77777777" w:rsidR="00D11A32" w:rsidRPr="00AE1D92" w:rsidRDefault="00D11A32" w:rsidP="00D11A32">
      <w:pPr>
        <w:spacing w:line="360" w:lineRule="auto"/>
        <w:rPr>
          <w:color w:val="auto"/>
          <w:sz w:val="24"/>
          <w:szCs w:val="24"/>
        </w:rPr>
      </w:pPr>
      <w:r w:rsidRPr="00AE1D92">
        <w:rPr>
          <w:color w:val="auto"/>
          <w:sz w:val="24"/>
          <w:szCs w:val="24"/>
        </w:rPr>
        <w:t>I was aware of 1’s apathetic outlook, therefore the use of language had to be thoroughly considered.  Greene et al (2005) cited in (</w:t>
      </w:r>
      <w:proofErr w:type="spellStart"/>
      <w:r w:rsidRPr="00AE1D92">
        <w:rPr>
          <w:color w:val="auto"/>
          <w:sz w:val="24"/>
          <w:szCs w:val="24"/>
        </w:rPr>
        <w:t>Teater</w:t>
      </w:r>
      <w:proofErr w:type="spellEnd"/>
      <w:r w:rsidRPr="00AE1D92">
        <w:rPr>
          <w:color w:val="auto"/>
          <w:sz w:val="24"/>
          <w:szCs w:val="24"/>
        </w:rPr>
        <w:t xml:space="preserve"> 2005 pp.61-62) discussed the use of positive, empowering language such as reframing, this was indicative to the way that I communicated with 1.  When 1 expressed with a negative narrative, this reframing method was used for 1 to see that the change in provision was indeed a positive change, and in turn would give her more autonomy and greater control and choice over her life.  Lishman (1994 p.79) acknowledges that the giving of information is a skill which should be expressed with care, and that the retention of information is more successful in a ‘context of a trustworthy encounter…</w:t>
      </w:r>
      <w:proofErr w:type="gramStart"/>
      <w:r w:rsidRPr="00AE1D92">
        <w:rPr>
          <w:color w:val="auto"/>
          <w:sz w:val="24"/>
          <w:szCs w:val="24"/>
        </w:rPr>
        <w:t>’.</w:t>
      </w:r>
      <w:proofErr w:type="gramEnd"/>
      <w:r w:rsidRPr="00AE1D92">
        <w:rPr>
          <w:color w:val="auto"/>
          <w:sz w:val="24"/>
          <w:szCs w:val="24"/>
        </w:rPr>
        <w:t xml:space="preserve">  Through building a trusting relationship with both 1 and 2 by being open and honest throughout, I was confident that 1 was able to retain most of what I was saying, without heightening her anxiety which impairs her retention ability.  However, on reflection I recognise that if this was our first meeting, 1 may not absorb much of what I was saying, and additional visits may have to be made to lessen her anxiety.  This would be tailored to her needs as it’s important that 1 is part of the care planning process.</w:t>
      </w:r>
    </w:p>
    <w:p w14:paraId="02E87ED9" w14:textId="58984938" w:rsidR="00D11A32" w:rsidRPr="00AE1D92" w:rsidRDefault="00D11A32" w:rsidP="00D11A32">
      <w:pPr>
        <w:spacing w:line="360" w:lineRule="auto"/>
        <w:rPr>
          <w:color w:val="auto"/>
          <w:sz w:val="24"/>
          <w:szCs w:val="24"/>
        </w:rPr>
      </w:pPr>
      <w:r w:rsidRPr="00AE1D92">
        <w:rPr>
          <w:color w:val="auto"/>
          <w:sz w:val="24"/>
          <w:szCs w:val="24"/>
        </w:rPr>
        <w:lastRenderedPageBreak/>
        <w:t xml:space="preserve">The Social Services and Wellbeing (Wales) Act 2014 underpins the ‘active offer’ in which services must be made available in Welsh as equally as they are in English.  An active offer principle is to have ‘a proactive approach that ensures language need is identified…’ (More than just words).  Although 1 is not a Welsh speaker, a discussion has previously been held offering services in Welsh.  For those who are not Welsh speaking this language need is still relevant.  This is demonstrated with 1’s need of empowering language being integral in providing a service provision in order to keep 1 safe.  In terms of language needs, the Iola </w:t>
      </w:r>
      <w:proofErr w:type="spellStart"/>
      <w:r w:rsidRPr="00AE1D92">
        <w:rPr>
          <w:color w:val="auto"/>
          <w:sz w:val="24"/>
          <w:szCs w:val="24"/>
        </w:rPr>
        <w:t>Grufydd</w:t>
      </w:r>
      <w:proofErr w:type="spellEnd"/>
      <w:r w:rsidRPr="00AE1D92">
        <w:rPr>
          <w:color w:val="auto"/>
          <w:sz w:val="24"/>
          <w:szCs w:val="24"/>
        </w:rPr>
        <w:t xml:space="preserve"> video can relate to 1’s case.  By having an understanding of </w:t>
      </w:r>
      <w:proofErr w:type="spellStart"/>
      <w:r w:rsidRPr="00AE1D92">
        <w:rPr>
          <w:color w:val="auto"/>
          <w:sz w:val="24"/>
          <w:szCs w:val="24"/>
        </w:rPr>
        <w:t>Guto’s</w:t>
      </w:r>
      <w:proofErr w:type="spellEnd"/>
      <w:r w:rsidRPr="00AE1D92">
        <w:rPr>
          <w:color w:val="auto"/>
          <w:sz w:val="24"/>
          <w:szCs w:val="24"/>
        </w:rPr>
        <w:t xml:space="preserve"> language needs, this enabled him to inclusively be part of the service and not miss out, which he had previously (More than Just Words).  </w:t>
      </w:r>
      <w:r w:rsidR="00A2726E" w:rsidRPr="00AE1D92">
        <w:rPr>
          <w:color w:val="auto"/>
          <w:sz w:val="24"/>
          <w:szCs w:val="24"/>
        </w:rPr>
        <w:t>Similar</w:t>
      </w:r>
      <w:r w:rsidRPr="00AE1D92">
        <w:rPr>
          <w:color w:val="auto"/>
          <w:sz w:val="24"/>
          <w:szCs w:val="24"/>
        </w:rPr>
        <w:t xml:space="preserve"> to when 1 is experiencing anxiety, she is unable to take in what is being said, therefore a limitation is set for her understanding, retention and leading to not being inclusively being part of the service.</w:t>
      </w:r>
    </w:p>
    <w:p w14:paraId="386B5A96" w14:textId="77777777" w:rsidR="00A2726E" w:rsidRPr="00AE1D92" w:rsidRDefault="00A2726E" w:rsidP="00D11A32">
      <w:pPr>
        <w:spacing w:line="360" w:lineRule="auto"/>
        <w:rPr>
          <w:color w:val="auto"/>
          <w:sz w:val="24"/>
          <w:szCs w:val="24"/>
        </w:rPr>
      </w:pPr>
    </w:p>
    <w:p w14:paraId="2C570F18" w14:textId="4E7CB192" w:rsidR="00D11A32" w:rsidRPr="00AE1D92" w:rsidRDefault="00D11A32" w:rsidP="00D11A32">
      <w:pPr>
        <w:spacing w:line="360" w:lineRule="auto"/>
        <w:rPr>
          <w:color w:val="auto"/>
          <w:sz w:val="24"/>
          <w:szCs w:val="24"/>
        </w:rPr>
      </w:pPr>
      <w:r w:rsidRPr="00AE1D92">
        <w:rPr>
          <w:color w:val="auto"/>
          <w:sz w:val="24"/>
          <w:szCs w:val="24"/>
        </w:rPr>
        <w:t>Motivational Interviewing (MI) was used with 1 to ‘explore clients’ intrinsic motivation for making a change…by increasing the positives over the negatives to changing’ (</w:t>
      </w:r>
      <w:proofErr w:type="spellStart"/>
      <w:r w:rsidRPr="00AE1D92">
        <w:rPr>
          <w:color w:val="auto"/>
          <w:sz w:val="24"/>
          <w:szCs w:val="24"/>
        </w:rPr>
        <w:t>Teater</w:t>
      </w:r>
      <w:proofErr w:type="spellEnd"/>
      <w:r w:rsidRPr="00AE1D92">
        <w:rPr>
          <w:color w:val="auto"/>
          <w:sz w:val="24"/>
          <w:szCs w:val="24"/>
        </w:rPr>
        <w:t xml:space="preserve"> p.111).  Rogers (1959) person-centred approach suggests ‘empathy, unconditional positive regard, and congruence’ for a basis for MI (</w:t>
      </w:r>
      <w:proofErr w:type="spellStart"/>
      <w:r w:rsidRPr="00AE1D92">
        <w:rPr>
          <w:color w:val="auto"/>
          <w:sz w:val="24"/>
          <w:szCs w:val="24"/>
        </w:rPr>
        <w:t>Teater</w:t>
      </w:r>
      <w:proofErr w:type="spellEnd"/>
      <w:r w:rsidRPr="00AE1D92">
        <w:rPr>
          <w:color w:val="auto"/>
          <w:sz w:val="24"/>
          <w:szCs w:val="24"/>
        </w:rPr>
        <w:t xml:space="preserve"> p.119).  Empathy was demonstrated in how I listened actively to what 1 </w:t>
      </w:r>
      <w:r w:rsidR="00AE1D92" w:rsidRPr="00AE1D92">
        <w:rPr>
          <w:color w:val="auto"/>
          <w:sz w:val="24"/>
          <w:szCs w:val="24"/>
        </w:rPr>
        <w:t xml:space="preserve">was </w:t>
      </w:r>
      <w:r w:rsidRPr="00AE1D92">
        <w:rPr>
          <w:color w:val="auto"/>
          <w:sz w:val="24"/>
          <w:szCs w:val="24"/>
        </w:rPr>
        <w:t xml:space="preserve">saying, remaining present, and gaining an understanding of 1’s own narrative (Egan 2002, cited in Trevithick 2010 p.123).  </w:t>
      </w:r>
      <w:proofErr w:type="spellStart"/>
      <w:r w:rsidRPr="00AE1D92">
        <w:rPr>
          <w:color w:val="auto"/>
          <w:sz w:val="24"/>
          <w:szCs w:val="24"/>
        </w:rPr>
        <w:t>Kadushin</w:t>
      </w:r>
      <w:proofErr w:type="spellEnd"/>
      <w:r w:rsidRPr="00AE1D92">
        <w:rPr>
          <w:color w:val="auto"/>
          <w:sz w:val="24"/>
          <w:szCs w:val="24"/>
        </w:rPr>
        <w:t xml:space="preserve"> and </w:t>
      </w:r>
      <w:proofErr w:type="spellStart"/>
      <w:r w:rsidRPr="00AE1D92">
        <w:rPr>
          <w:color w:val="auto"/>
          <w:sz w:val="24"/>
          <w:szCs w:val="24"/>
        </w:rPr>
        <w:t>Kadushin</w:t>
      </w:r>
      <w:proofErr w:type="spellEnd"/>
      <w:r w:rsidRPr="00AE1D92">
        <w:rPr>
          <w:color w:val="auto"/>
          <w:sz w:val="24"/>
          <w:szCs w:val="24"/>
        </w:rPr>
        <w:t xml:space="preserve"> (1997) cited in Trevithick (2010 p.154) suggests that empathy goes further than being sympathetic.  Being sympathetic with 1 would only encourage 1’s negative thought process, instead by being empathetic, I was able to gain understanding of ‘…the inner life</w:t>
      </w:r>
      <w:r w:rsidR="00AE1D92" w:rsidRPr="00AE1D92">
        <w:rPr>
          <w:color w:val="auto"/>
          <w:sz w:val="24"/>
          <w:szCs w:val="24"/>
        </w:rPr>
        <w:t>’ of 1.</w:t>
      </w:r>
      <w:r w:rsidRPr="00AE1D92">
        <w:rPr>
          <w:color w:val="auto"/>
          <w:sz w:val="24"/>
          <w:szCs w:val="24"/>
        </w:rPr>
        <w:t xml:space="preserve">  </w:t>
      </w:r>
    </w:p>
    <w:p w14:paraId="653DDF5B" w14:textId="77777777" w:rsidR="00A2726E" w:rsidRPr="00AE1D92" w:rsidRDefault="00A2726E" w:rsidP="00D11A32">
      <w:pPr>
        <w:spacing w:line="360" w:lineRule="auto"/>
        <w:rPr>
          <w:color w:val="auto"/>
          <w:sz w:val="24"/>
          <w:szCs w:val="24"/>
        </w:rPr>
      </w:pPr>
    </w:p>
    <w:p w14:paraId="22EAD168" w14:textId="77777777" w:rsidR="00D11A32" w:rsidRPr="00AE1D92" w:rsidRDefault="00D11A32" w:rsidP="00D11A32">
      <w:pPr>
        <w:spacing w:line="360" w:lineRule="auto"/>
        <w:rPr>
          <w:color w:val="auto"/>
          <w:sz w:val="24"/>
          <w:szCs w:val="24"/>
        </w:rPr>
      </w:pPr>
      <w:r w:rsidRPr="00AE1D92">
        <w:rPr>
          <w:color w:val="auto"/>
          <w:sz w:val="24"/>
          <w:szCs w:val="24"/>
        </w:rPr>
        <w:t>Being aware of my non-verbal communication in respect of my own positive regard, impacting on 1’s self-regard was integral to how 1 would internalise as ‘worthy regard for themselves’ (</w:t>
      </w:r>
      <w:proofErr w:type="spellStart"/>
      <w:r w:rsidRPr="00AE1D92">
        <w:rPr>
          <w:color w:val="auto"/>
          <w:sz w:val="24"/>
          <w:szCs w:val="24"/>
        </w:rPr>
        <w:t>Teater</w:t>
      </w:r>
      <w:proofErr w:type="spellEnd"/>
      <w:r w:rsidRPr="00AE1D92">
        <w:rPr>
          <w:color w:val="auto"/>
          <w:sz w:val="24"/>
          <w:szCs w:val="24"/>
        </w:rPr>
        <w:t xml:space="preserve"> 2010 p.105).  Ensuring I sat close enough to 1 so that 1 could hear, but not too close that she felt uncomfortable within her personal space.  I ensured that when I spoke positively, my facial expressions also represented the words I was saying by smiling, nodding to indicate a sense of reassurance and feeding back that 1 that I was listening to her.  Affirmations worked well in giving encouragement to 1, by indicating the progress that 1 had made, and </w:t>
      </w:r>
      <w:r w:rsidRPr="00AE1D92">
        <w:rPr>
          <w:color w:val="auto"/>
          <w:sz w:val="24"/>
          <w:szCs w:val="24"/>
        </w:rPr>
        <w:lastRenderedPageBreak/>
        <w:t>trying a different service to find one that fits 1’s needs best with the view to ‘boost the clients self-efficacy an confidence in making a change’ (Trevithick, 2010 p.125).</w:t>
      </w:r>
    </w:p>
    <w:p w14:paraId="11AE831F" w14:textId="77777777" w:rsidR="00A2726E" w:rsidRPr="00AE1D92" w:rsidRDefault="00A2726E" w:rsidP="00D11A32">
      <w:pPr>
        <w:spacing w:line="360" w:lineRule="auto"/>
        <w:rPr>
          <w:color w:val="auto"/>
          <w:sz w:val="24"/>
          <w:szCs w:val="24"/>
        </w:rPr>
      </w:pPr>
    </w:p>
    <w:p w14:paraId="25704A6A" w14:textId="77777777" w:rsidR="00D11A32" w:rsidRPr="00AE1D92" w:rsidRDefault="00D11A32" w:rsidP="00D11A32">
      <w:pPr>
        <w:spacing w:line="360" w:lineRule="auto"/>
        <w:rPr>
          <w:color w:val="auto"/>
          <w:sz w:val="24"/>
          <w:szCs w:val="24"/>
        </w:rPr>
      </w:pPr>
      <w:r w:rsidRPr="00AE1D92">
        <w:rPr>
          <w:color w:val="auto"/>
          <w:sz w:val="24"/>
          <w:szCs w:val="24"/>
        </w:rPr>
        <w:t>The use of open-ended questions were used to gain more information to whether 1 was willing to change the service provision, and enabled 1 to describe what she felt it would be like for her to have the services at home.  I felt that this worked well as it was able to give 1 the ‘freedom and choice…to express their thoughts and feelings in their own words and their own time’ (Trevithick 2010, p.160).  Therefore, being able to expressing her voice and wishes within her own narrative.</w:t>
      </w:r>
    </w:p>
    <w:p w14:paraId="6EE906AA" w14:textId="77777777" w:rsidR="00A2726E" w:rsidRPr="00AE1D92" w:rsidRDefault="00A2726E" w:rsidP="00D11A32">
      <w:pPr>
        <w:spacing w:line="360" w:lineRule="auto"/>
        <w:rPr>
          <w:color w:val="auto"/>
          <w:sz w:val="24"/>
          <w:szCs w:val="24"/>
        </w:rPr>
      </w:pPr>
    </w:p>
    <w:p w14:paraId="5FE390DC" w14:textId="77777777" w:rsidR="00D11A32" w:rsidRPr="00AE1D92" w:rsidRDefault="00D11A32" w:rsidP="00D11A32">
      <w:pPr>
        <w:spacing w:line="360" w:lineRule="auto"/>
        <w:rPr>
          <w:color w:val="auto"/>
          <w:sz w:val="24"/>
          <w:szCs w:val="24"/>
        </w:rPr>
      </w:pPr>
      <w:r w:rsidRPr="00AE1D92">
        <w:rPr>
          <w:color w:val="auto"/>
          <w:sz w:val="24"/>
          <w:szCs w:val="24"/>
        </w:rPr>
        <w:t>I have learned that person-centred practice involves ‘listening, sharing power, responsive action and connecting with citizenship’ (Gardener, 2010 p.459).  I feel that I have been effective with my communication skills, and the use of the MI model in an attempt to implement change with 1.  Reflecting on this case in supervision enabled me to see that I needed to change the service provision, by considering the person as the expert of their own circumstances.  With that in mind, I needed to empower 1 to implement change for herself, and I felt that was starting with services at home to build her confidence.  As a practitioner, it is important to be seen as practicing with a person-centred approach, however this can be hampered by limitations in resources and funding.</w:t>
      </w:r>
    </w:p>
    <w:p w14:paraId="7CB18FC1" w14:textId="77777777" w:rsidR="00A2726E" w:rsidRPr="00AE1D92" w:rsidRDefault="00A2726E" w:rsidP="00D11A32">
      <w:pPr>
        <w:spacing w:line="360" w:lineRule="auto"/>
        <w:rPr>
          <w:color w:val="auto"/>
          <w:sz w:val="24"/>
          <w:szCs w:val="24"/>
        </w:rPr>
      </w:pPr>
    </w:p>
    <w:p w14:paraId="38392549" w14:textId="77777777" w:rsidR="00D11A32" w:rsidRPr="00AE1D92" w:rsidRDefault="00D11A32" w:rsidP="00D11A32">
      <w:pPr>
        <w:spacing w:line="360" w:lineRule="auto"/>
        <w:rPr>
          <w:color w:val="auto"/>
          <w:sz w:val="24"/>
          <w:szCs w:val="24"/>
        </w:rPr>
      </w:pPr>
      <w:r w:rsidRPr="00AE1D92">
        <w:rPr>
          <w:color w:val="auto"/>
          <w:sz w:val="24"/>
          <w:szCs w:val="24"/>
        </w:rPr>
        <w:t xml:space="preserve">Reflecting back on this experience, I feel that although I was aware of power differences in a contextual sense, that I may have been so keen to focus on using an empowerment model, to ensure I was seen as putting 1 in the centre, that I may lost sight of the power differentials between 1 and myself in suggesting that the service provision change from the community to at home.  Using </w:t>
      </w:r>
      <w:proofErr w:type="spellStart"/>
      <w:r w:rsidRPr="00AE1D92">
        <w:rPr>
          <w:color w:val="auto"/>
          <w:sz w:val="24"/>
          <w:szCs w:val="24"/>
        </w:rPr>
        <w:t>Arnstein’s</w:t>
      </w:r>
      <w:proofErr w:type="spellEnd"/>
      <w:r w:rsidRPr="00AE1D92">
        <w:rPr>
          <w:color w:val="auto"/>
          <w:sz w:val="24"/>
          <w:szCs w:val="24"/>
        </w:rPr>
        <w:t xml:space="preserve"> Ladder of citizen participation, it appears that 1’s participation could be at stage 5 placation (p.217).  This would put 1 at the top level of tokenism as I could be seen as having in more power in terms of giving the information to 1 and for me to be the gatekeeper of services.  In light of this model, a scaling question may have been useful to determine how we move on from stage 5 to stage 6 together which is described as partnership, thus shifting the power from being tokenism to citizen power, and enabling 1 to make this decision for herself.  My future practice will have consideration to this model, to not </w:t>
      </w:r>
      <w:r w:rsidRPr="00AE1D92">
        <w:rPr>
          <w:color w:val="auto"/>
          <w:sz w:val="24"/>
          <w:szCs w:val="24"/>
        </w:rPr>
        <w:lastRenderedPageBreak/>
        <w:t>allow myself to have a main focus on change, but instead a holistic view with the person at the centre.</w:t>
      </w:r>
    </w:p>
    <w:p w14:paraId="42E4E3D0" w14:textId="77777777" w:rsidR="00A2726E" w:rsidRPr="00AE1D92" w:rsidRDefault="00A2726E" w:rsidP="00D11A32">
      <w:pPr>
        <w:spacing w:line="360" w:lineRule="auto"/>
        <w:rPr>
          <w:color w:val="auto"/>
          <w:sz w:val="24"/>
          <w:szCs w:val="24"/>
        </w:rPr>
      </w:pPr>
    </w:p>
    <w:p w14:paraId="03582170" w14:textId="77777777" w:rsidR="00D11A32" w:rsidRPr="009C7A8D" w:rsidRDefault="00D11A32" w:rsidP="00D11A32">
      <w:pPr>
        <w:spacing w:line="360" w:lineRule="auto"/>
        <w:rPr>
          <w:b/>
          <w:sz w:val="24"/>
          <w:szCs w:val="24"/>
        </w:rPr>
      </w:pPr>
      <w:r>
        <w:rPr>
          <w:b/>
          <w:sz w:val="24"/>
          <w:szCs w:val="24"/>
        </w:rPr>
        <w:t>Word Count 1382</w:t>
      </w:r>
    </w:p>
    <w:p w14:paraId="670776D7" w14:textId="77777777" w:rsidR="00D11A32" w:rsidRPr="004176FB" w:rsidRDefault="00D11A32" w:rsidP="00D11A32">
      <w:pPr>
        <w:spacing w:line="360" w:lineRule="auto"/>
        <w:rPr>
          <w:sz w:val="24"/>
          <w:szCs w:val="24"/>
        </w:rPr>
      </w:pPr>
    </w:p>
    <w:p w14:paraId="04D345DB" w14:textId="77777777" w:rsidR="008171E4" w:rsidRPr="008B28E7" w:rsidRDefault="008171E4" w:rsidP="00FF7EBB">
      <w:pPr>
        <w:jc w:val="both"/>
        <w:rPr>
          <w:b/>
          <w:sz w:val="24"/>
          <w:szCs w:val="24"/>
        </w:rPr>
      </w:pPr>
    </w:p>
    <w:p w14:paraId="7A4D8207" w14:textId="77777777" w:rsidR="00C92BA8" w:rsidRPr="008B28E7" w:rsidRDefault="00C92BA8" w:rsidP="00C92BA8">
      <w:pP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individual using services, their family or carers</w:t>
      </w:r>
    </w:p>
    <w:p w14:paraId="0A823152" w14:textId="77777777" w:rsidR="00C92BA8" w:rsidRPr="008B28E7" w:rsidRDefault="00C92BA8" w:rsidP="00C92BA8">
      <w:pPr>
        <w:jc w:val="both"/>
        <w:rPr>
          <w:sz w:val="24"/>
          <w:szCs w:val="24"/>
        </w:rPr>
      </w:pPr>
    </w:p>
    <w:p w14:paraId="3FAAC41F" w14:textId="77777777" w:rsidR="00C92BA8" w:rsidRDefault="00C92BA8" w:rsidP="00C92BA8">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14:paraId="1532AEFC" w14:textId="77777777" w:rsidR="00C92BA8" w:rsidRDefault="00C92BA8" w:rsidP="00C92BA8">
      <w:pPr>
        <w:jc w:val="both"/>
        <w:rPr>
          <w:sz w:val="24"/>
          <w:szCs w:val="24"/>
        </w:rPr>
      </w:pPr>
    </w:p>
    <w:p w14:paraId="546FA53B" w14:textId="77777777" w:rsidR="00C92BA8" w:rsidRPr="008B28E7" w:rsidRDefault="00C92BA8" w:rsidP="00C92BA8">
      <w:pPr>
        <w:jc w:val="both"/>
        <w:rPr>
          <w:sz w:val="24"/>
          <w:szCs w:val="24"/>
        </w:rPr>
      </w:pPr>
      <w:r w:rsidRPr="008B28E7">
        <w:rPr>
          <w:sz w:val="24"/>
          <w:szCs w:val="24"/>
        </w:rPr>
        <w:t>Some or all of these questions may be used by the observer</w:t>
      </w:r>
      <w:r>
        <w:rPr>
          <w:sz w:val="24"/>
          <w:szCs w:val="24"/>
        </w:rPr>
        <w:t xml:space="preserve"> </w:t>
      </w:r>
      <w:r w:rsidRPr="008B28E7">
        <w:rPr>
          <w:sz w:val="24"/>
          <w:szCs w:val="24"/>
        </w:rPr>
        <w:t xml:space="preserve">(who should re-phrase and add explanations and prompts as required). </w:t>
      </w:r>
      <w:r>
        <w:rPr>
          <w:sz w:val="24"/>
          <w:szCs w:val="24"/>
        </w:rPr>
        <w:t xml:space="preserve">Alternatively, the learner is able to design their own method of obtaining information for the Observer to use if this is more suited to the needs of the individual. </w:t>
      </w:r>
      <w:r w:rsidRPr="008B28E7">
        <w:rPr>
          <w:sz w:val="24"/>
          <w:szCs w:val="24"/>
        </w:rPr>
        <w:t>The observer should record responses below</w:t>
      </w:r>
      <w:r>
        <w:rPr>
          <w:sz w:val="24"/>
          <w:szCs w:val="24"/>
        </w:rPr>
        <w:t xml:space="preserve"> or by using the alternative method from the </w:t>
      </w:r>
      <w:r w:rsidRPr="002A0E51">
        <w:rPr>
          <w:sz w:val="24"/>
          <w:szCs w:val="24"/>
        </w:rPr>
        <w:t>individual using services, their family or carers</w:t>
      </w:r>
      <w:r>
        <w:rPr>
          <w:sz w:val="24"/>
          <w:szCs w:val="24"/>
        </w:rPr>
        <w:t>.</w:t>
      </w:r>
    </w:p>
    <w:p w14:paraId="5A229E4D" w14:textId="77777777" w:rsidR="00C92BA8" w:rsidRPr="008B28E7" w:rsidRDefault="00C92BA8" w:rsidP="00C92BA8">
      <w:pPr>
        <w:jc w:val="both"/>
        <w:rPr>
          <w:sz w:val="24"/>
          <w:szCs w:val="24"/>
        </w:rPr>
      </w:pPr>
    </w:p>
    <w:p w14:paraId="7D1FCFF4" w14:textId="77777777" w:rsidR="00C92BA8" w:rsidRPr="008B28E7" w:rsidRDefault="00C92BA8" w:rsidP="00C92BA8">
      <w:pPr>
        <w:jc w:val="both"/>
        <w:rPr>
          <w:sz w:val="24"/>
          <w:szCs w:val="24"/>
        </w:rPr>
      </w:pPr>
      <w:r>
        <w:rPr>
          <w:sz w:val="24"/>
          <w:szCs w:val="24"/>
        </w:rPr>
        <w:t>B</w:t>
      </w:r>
      <w:r w:rsidRPr="008B28E7">
        <w:rPr>
          <w:sz w:val="24"/>
          <w:szCs w:val="24"/>
        </w:rPr>
        <w:t>efore asking the questions</w:t>
      </w:r>
      <w:r>
        <w:rPr>
          <w:sz w:val="24"/>
          <w:szCs w:val="24"/>
        </w:rPr>
        <w:t>, t</w:t>
      </w:r>
      <w:r w:rsidRPr="008B28E7">
        <w:rPr>
          <w:sz w:val="24"/>
          <w:szCs w:val="24"/>
        </w:rPr>
        <w:t xml:space="preserve">he observer must explain to the </w:t>
      </w:r>
      <w:r w:rsidRPr="002A0E51">
        <w:rPr>
          <w:sz w:val="24"/>
          <w:szCs w:val="24"/>
        </w:rPr>
        <w:t>individual using services</w:t>
      </w:r>
      <w:r>
        <w:rPr>
          <w:i/>
          <w:sz w:val="24"/>
          <w:szCs w:val="24"/>
        </w:rPr>
        <w:t xml:space="preserve"> </w:t>
      </w:r>
      <w:r w:rsidRPr="008B28E7">
        <w:rPr>
          <w:sz w:val="24"/>
          <w:szCs w:val="24"/>
        </w:rPr>
        <w:t xml:space="preserve">that </w:t>
      </w:r>
      <w:r>
        <w:rPr>
          <w:sz w:val="24"/>
          <w:szCs w:val="24"/>
        </w:rPr>
        <w:t>their</w:t>
      </w:r>
      <w:r w:rsidRPr="008B28E7">
        <w:rPr>
          <w:sz w:val="24"/>
          <w:szCs w:val="24"/>
        </w:rPr>
        <w:t xml:space="preserve"> comments will be shared with the learner</w:t>
      </w:r>
      <w:r>
        <w:rPr>
          <w:sz w:val="24"/>
          <w:szCs w:val="24"/>
        </w:rPr>
        <w:t xml:space="preserve">. It may be useful to explain that it is used as a learning tool for the learner to develop their own practice. </w:t>
      </w:r>
    </w:p>
    <w:p w14:paraId="4879B7A1" w14:textId="77777777" w:rsidR="00C92BA8" w:rsidRDefault="00C92BA8" w:rsidP="00C92BA8">
      <w:pPr>
        <w:jc w:val="both"/>
        <w:rPr>
          <w:sz w:val="24"/>
          <w:szCs w:val="24"/>
        </w:rPr>
      </w:pPr>
    </w:p>
    <w:p w14:paraId="00867C3A" w14:textId="77777777" w:rsidR="00C92BA8" w:rsidRPr="008B28E7" w:rsidRDefault="00C92BA8" w:rsidP="00C92BA8">
      <w:pPr>
        <w:jc w:val="both"/>
        <w:rPr>
          <w:sz w:val="24"/>
          <w:szCs w:val="24"/>
        </w:rPr>
      </w:pPr>
      <w:r w:rsidRPr="008B28E7">
        <w:rPr>
          <w:sz w:val="24"/>
          <w:szCs w:val="24"/>
        </w:rPr>
        <w:t>If the observer is unable to gain feedback</w:t>
      </w:r>
      <w:r>
        <w:rPr>
          <w:sz w:val="24"/>
          <w:szCs w:val="24"/>
        </w:rPr>
        <w:t>,</w:t>
      </w:r>
      <w:r>
        <w:rPr>
          <w:i/>
          <w:sz w:val="24"/>
          <w:szCs w:val="24"/>
        </w:rPr>
        <w:t xml:space="preserve"> </w:t>
      </w:r>
      <w:r w:rsidRPr="008B28E7">
        <w:rPr>
          <w:sz w:val="24"/>
          <w:szCs w:val="24"/>
        </w:rPr>
        <w:t>they should briefly say why.</w:t>
      </w:r>
    </w:p>
    <w:p w14:paraId="42585D4A" w14:textId="77777777" w:rsidR="00C92BA8" w:rsidRPr="008B28E7" w:rsidRDefault="00C92BA8" w:rsidP="00C92BA8">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92BA8" w:rsidRPr="008B28E7" w14:paraId="17ED9870" w14:textId="77777777" w:rsidTr="00DC13F8">
        <w:tc>
          <w:tcPr>
            <w:tcW w:w="2718" w:type="dxa"/>
            <w:shd w:val="clear" w:color="auto" w:fill="auto"/>
          </w:tcPr>
          <w:p w14:paraId="52FFBDC5" w14:textId="77777777" w:rsidR="00C92BA8" w:rsidRPr="00C7108B" w:rsidRDefault="00C92BA8" w:rsidP="00DC13F8">
            <w:pPr>
              <w:rPr>
                <w:sz w:val="22"/>
                <w:szCs w:val="22"/>
              </w:rPr>
            </w:pPr>
            <w:r w:rsidRPr="00C7108B">
              <w:rPr>
                <w:sz w:val="22"/>
                <w:szCs w:val="22"/>
              </w:rPr>
              <w:t>Was the social worker on time?  Or if de</w:t>
            </w:r>
            <w:r>
              <w:rPr>
                <w:sz w:val="22"/>
                <w:szCs w:val="22"/>
              </w:rPr>
              <w:t>layed did he or she contact you?</w:t>
            </w:r>
          </w:p>
          <w:p w14:paraId="3820045C" w14:textId="77777777" w:rsidR="00C92BA8" w:rsidRPr="00C7108B" w:rsidRDefault="00C92BA8" w:rsidP="00DC13F8">
            <w:pPr>
              <w:rPr>
                <w:sz w:val="22"/>
                <w:szCs w:val="22"/>
              </w:rPr>
            </w:pPr>
          </w:p>
        </w:tc>
        <w:tc>
          <w:tcPr>
            <w:tcW w:w="7470" w:type="dxa"/>
            <w:shd w:val="clear" w:color="auto" w:fill="auto"/>
          </w:tcPr>
          <w:p w14:paraId="3F541670" w14:textId="77777777" w:rsidR="00C92BA8" w:rsidRPr="008B28E7" w:rsidRDefault="00C92BA8" w:rsidP="00DC13F8">
            <w:pPr>
              <w:jc w:val="both"/>
              <w:rPr>
                <w:sz w:val="24"/>
                <w:szCs w:val="24"/>
              </w:rPr>
            </w:pPr>
            <w:r>
              <w:rPr>
                <w:sz w:val="24"/>
                <w:szCs w:val="24"/>
              </w:rPr>
              <w:t>Michaela was on time and she always calls beforehand.  There was one time before that she was late, but did apologise when she arrived, but we didn’t mind.</w:t>
            </w:r>
          </w:p>
        </w:tc>
      </w:tr>
      <w:tr w:rsidR="00C92BA8" w:rsidRPr="008B28E7" w14:paraId="5DDA7C17" w14:textId="77777777" w:rsidTr="00DC13F8">
        <w:tc>
          <w:tcPr>
            <w:tcW w:w="2718" w:type="dxa"/>
            <w:shd w:val="clear" w:color="auto" w:fill="auto"/>
          </w:tcPr>
          <w:p w14:paraId="10FDBAAF" w14:textId="77777777" w:rsidR="00C92BA8" w:rsidRDefault="00C92BA8" w:rsidP="00DC13F8">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70EF95AD" w14:textId="77777777" w:rsidR="00C92BA8" w:rsidRPr="00C7108B" w:rsidRDefault="00C92BA8" w:rsidP="00DC13F8">
            <w:pPr>
              <w:rPr>
                <w:sz w:val="22"/>
                <w:szCs w:val="22"/>
              </w:rPr>
            </w:pPr>
            <w:r>
              <w:rPr>
                <w:sz w:val="22"/>
                <w:szCs w:val="22"/>
              </w:rPr>
              <w:t>Did they explain why they were being observed?</w:t>
            </w:r>
          </w:p>
          <w:p w14:paraId="324E0057" w14:textId="77777777" w:rsidR="00C92BA8" w:rsidRPr="00C7108B" w:rsidRDefault="00C92BA8" w:rsidP="00DC13F8">
            <w:pPr>
              <w:rPr>
                <w:sz w:val="22"/>
                <w:szCs w:val="22"/>
              </w:rPr>
            </w:pPr>
          </w:p>
        </w:tc>
        <w:tc>
          <w:tcPr>
            <w:tcW w:w="7470" w:type="dxa"/>
            <w:shd w:val="clear" w:color="auto" w:fill="auto"/>
          </w:tcPr>
          <w:p w14:paraId="756FD20F" w14:textId="77777777" w:rsidR="00C92BA8" w:rsidRPr="008B28E7" w:rsidRDefault="00C92BA8" w:rsidP="00DC13F8">
            <w:pPr>
              <w:jc w:val="both"/>
              <w:rPr>
                <w:sz w:val="24"/>
                <w:szCs w:val="24"/>
              </w:rPr>
            </w:pPr>
            <w:r>
              <w:rPr>
                <w:sz w:val="24"/>
                <w:szCs w:val="24"/>
              </w:rPr>
              <w:t>Yes, she did phone to ask for her manager to come to visit with her.  Michaela mentioned that she needed her manager to come and watch her with us, but I didn’t really understand why.</w:t>
            </w:r>
          </w:p>
        </w:tc>
      </w:tr>
      <w:tr w:rsidR="00C92BA8" w:rsidRPr="008B28E7" w14:paraId="34613BA8" w14:textId="77777777" w:rsidTr="00DC13F8">
        <w:tc>
          <w:tcPr>
            <w:tcW w:w="2718" w:type="dxa"/>
            <w:shd w:val="clear" w:color="auto" w:fill="auto"/>
          </w:tcPr>
          <w:p w14:paraId="21D754E6" w14:textId="77777777" w:rsidR="00C92BA8" w:rsidRDefault="00C92BA8" w:rsidP="00DC13F8">
            <w:pPr>
              <w:rPr>
                <w:sz w:val="22"/>
                <w:szCs w:val="22"/>
              </w:rPr>
            </w:pPr>
            <w:r w:rsidRPr="00C7108B">
              <w:rPr>
                <w:sz w:val="22"/>
                <w:szCs w:val="22"/>
              </w:rPr>
              <w:t>Were you clear why the social worker met with you today?</w:t>
            </w:r>
          </w:p>
          <w:p w14:paraId="5CE0CD86" w14:textId="77777777" w:rsidR="00C92BA8" w:rsidRPr="00C7108B" w:rsidRDefault="00C92BA8" w:rsidP="00DC13F8">
            <w:pPr>
              <w:rPr>
                <w:sz w:val="22"/>
                <w:szCs w:val="22"/>
              </w:rPr>
            </w:pPr>
          </w:p>
        </w:tc>
        <w:tc>
          <w:tcPr>
            <w:tcW w:w="7470" w:type="dxa"/>
            <w:shd w:val="clear" w:color="auto" w:fill="auto"/>
          </w:tcPr>
          <w:p w14:paraId="373982F1" w14:textId="77777777" w:rsidR="00C92BA8" w:rsidRPr="008B28E7" w:rsidRDefault="00C92BA8" w:rsidP="00DC13F8">
            <w:pPr>
              <w:jc w:val="both"/>
              <w:rPr>
                <w:sz w:val="24"/>
                <w:szCs w:val="24"/>
              </w:rPr>
            </w:pPr>
            <w:r>
              <w:rPr>
                <w:sz w:val="24"/>
                <w:szCs w:val="24"/>
              </w:rPr>
              <w:t>At the end of the visit, I knew more than before the meeting.  I know it was to do with Michaela being a new Social Worker and it was to ensure that she was doing what she should be in a visit with us.</w:t>
            </w:r>
          </w:p>
        </w:tc>
      </w:tr>
      <w:tr w:rsidR="00C92BA8" w:rsidRPr="008B28E7" w14:paraId="49201EE4" w14:textId="77777777" w:rsidTr="00DC13F8">
        <w:tc>
          <w:tcPr>
            <w:tcW w:w="2718" w:type="dxa"/>
            <w:shd w:val="clear" w:color="auto" w:fill="auto"/>
          </w:tcPr>
          <w:p w14:paraId="113A6949" w14:textId="77777777" w:rsidR="00C92BA8" w:rsidRPr="00C7108B" w:rsidRDefault="00C92BA8" w:rsidP="00DC13F8">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08E5D36A" w14:textId="77777777" w:rsidR="00C92BA8" w:rsidRPr="00C7108B" w:rsidRDefault="00C92BA8" w:rsidP="00DC13F8">
            <w:pPr>
              <w:rPr>
                <w:sz w:val="22"/>
                <w:szCs w:val="22"/>
              </w:rPr>
            </w:pPr>
          </w:p>
        </w:tc>
        <w:tc>
          <w:tcPr>
            <w:tcW w:w="7470" w:type="dxa"/>
            <w:shd w:val="clear" w:color="auto" w:fill="auto"/>
          </w:tcPr>
          <w:p w14:paraId="73EC3E54" w14:textId="77777777" w:rsidR="00C92BA8" w:rsidRPr="008B28E7" w:rsidRDefault="00C92BA8" w:rsidP="00DC13F8">
            <w:pPr>
              <w:jc w:val="both"/>
              <w:rPr>
                <w:sz w:val="24"/>
                <w:szCs w:val="24"/>
              </w:rPr>
            </w:pPr>
            <w:r>
              <w:rPr>
                <w:sz w:val="24"/>
                <w:szCs w:val="24"/>
              </w:rPr>
              <w:t>Michaela is always well prepared and this visit was the same.</w:t>
            </w:r>
          </w:p>
        </w:tc>
      </w:tr>
      <w:tr w:rsidR="00C92BA8" w:rsidRPr="008B28E7" w14:paraId="3257EE6F" w14:textId="77777777" w:rsidTr="00DC13F8">
        <w:tc>
          <w:tcPr>
            <w:tcW w:w="2718" w:type="dxa"/>
            <w:shd w:val="clear" w:color="auto" w:fill="auto"/>
          </w:tcPr>
          <w:p w14:paraId="704DECC3" w14:textId="77777777" w:rsidR="00C92BA8" w:rsidRDefault="00C92BA8" w:rsidP="00DC13F8">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 xml:space="preserve">o you </w:t>
            </w:r>
            <w:r>
              <w:rPr>
                <w:sz w:val="22"/>
                <w:szCs w:val="22"/>
              </w:rPr>
              <w:lastRenderedPageBreak/>
              <w:t>and respected your views and wishes?</w:t>
            </w:r>
          </w:p>
          <w:p w14:paraId="7880F02B" w14:textId="77777777" w:rsidR="00C92BA8" w:rsidRPr="00C7108B" w:rsidRDefault="00C92BA8" w:rsidP="00DC13F8">
            <w:pPr>
              <w:tabs>
                <w:tab w:val="left" w:pos="851"/>
              </w:tabs>
              <w:overflowPunct/>
              <w:autoSpaceDE/>
              <w:autoSpaceDN/>
              <w:adjustRightInd/>
              <w:ind w:hanging="142"/>
              <w:textAlignment w:val="auto"/>
              <w:rPr>
                <w:sz w:val="22"/>
                <w:szCs w:val="22"/>
              </w:rPr>
            </w:pPr>
          </w:p>
        </w:tc>
        <w:tc>
          <w:tcPr>
            <w:tcW w:w="7470" w:type="dxa"/>
            <w:shd w:val="clear" w:color="auto" w:fill="auto"/>
          </w:tcPr>
          <w:p w14:paraId="058AA13A" w14:textId="77777777" w:rsidR="00C92BA8" w:rsidRPr="008B28E7" w:rsidRDefault="00C92BA8" w:rsidP="00DC13F8">
            <w:pPr>
              <w:jc w:val="both"/>
              <w:rPr>
                <w:sz w:val="24"/>
                <w:szCs w:val="24"/>
              </w:rPr>
            </w:pPr>
            <w:r>
              <w:rPr>
                <w:sz w:val="24"/>
                <w:szCs w:val="24"/>
              </w:rPr>
              <w:lastRenderedPageBreak/>
              <w:t>Yes, I think so.</w:t>
            </w:r>
          </w:p>
        </w:tc>
      </w:tr>
      <w:tr w:rsidR="00C92BA8" w:rsidRPr="008B28E7" w14:paraId="6E7DF169" w14:textId="77777777" w:rsidTr="00DC13F8">
        <w:tc>
          <w:tcPr>
            <w:tcW w:w="2718" w:type="dxa"/>
            <w:shd w:val="clear" w:color="auto" w:fill="auto"/>
          </w:tcPr>
          <w:p w14:paraId="7262F349" w14:textId="77777777" w:rsidR="00C92BA8" w:rsidRDefault="00C92BA8" w:rsidP="00DC13F8">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591C24FD" w14:textId="77777777" w:rsidR="00C92BA8" w:rsidRDefault="00C92BA8" w:rsidP="00DC13F8">
            <w:pPr>
              <w:tabs>
                <w:tab w:val="left" w:pos="-142"/>
                <w:tab w:val="left" w:pos="851"/>
              </w:tabs>
              <w:overflowPunct/>
              <w:autoSpaceDE/>
              <w:autoSpaceDN/>
              <w:adjustRightInd/>
              <w:textAlignment w:val="auto"/>
              <w:rPr>
                <w:sz w:val="22"/>
                <w:szCs w:val="22"/>
              </w:rPr>
            </w:pPr>
            <w:r>
              <w:rPr>
                <w:sz w:val="22"/>
                <w:szCs w:val="22"/>
              </w:rPr>
              <w:t>Did you understand the language they used?</w:t>
            </w:r>
          </w:p>
          <w:p w14:paraId="27C3E649" w14:textId="77777777" w:rsidR="00C92BA8" w:rsidRPr="00C7108B" w:rsidRDefault="00C92BA8" w:rsidP="00DC13F8">
            <w:pPr>
              <w:tabs>
                <w:tab w:val="left" w:pos="-142"/>
                <w:tab w:val="left" w:pos="851"/>
              </w:tabs>
              <w:overflowPunct/>
              <w:autoSpaceDE/>
              <w:autoSpaceDN/>
              <w:adjustRightInd/>
              <w:textAlignment w:val="auto"/>
              <w:rPr>
                <w:sz w:val="22"/>
                <w:szCs w:val="22"/>
              </w:rPr>
            </w:pPr>
          </w:p>
        </w:tc>
        <w:tc>
          <w:tcPr>
            <w:tcW w:w="7470" w:type="dxa"/>
            <w:shd w:val="clear" w:color="auto" w:fill="auto"/>
          </w:tcPr>
          <w:p w14:paraId="21665956" w14:textId="77777777" w:rsidR="00C92BA8" w:rsidRPr="008B28E7" w:rsidRDefault="00C92BA8" w:rsidP="00DC13F8">
            <w:pPr>
              <w:jc w:val="both"/>
              <w:rPr>
                <w:sz w:val="24"/>
                <w:szCs w:val="24"/>
              </w:rPr>
            </w:pPr>
            <w:r>
              <w:rPr>
                <w:sz w:val="24"/>
                <w:szCs w:val="24"/>
              </w:rPr>
              <w:t>Michaela is used to us now and always talks in a way that we understand.</w:t>
            </w:r>
          </w:p>
        </w:tc>
      </w:tr>
    </w:tbl>
    <w:p w14:paraId="70A339AF" w14:textId="77777777" w:rsidR="00C92BA8" w:rsidRDefault="00C92BA8" w:rsidP="00C92BA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C92BA8" w:rsidRPr="008B28E7" w14:paraId="0355358A" w14:textId="77777777" w:rsidTr="00DC13F8">
        <w:tc>
          <w:tcPr>
            <w:tcW w:w="2718" w:type="dxa"/>
            <w:shd w:val="clear" w:color="auto" w:fill="auto"/>
          </w:tcPr>
          <w:p w14:paraId="40E8E82F" w14:textId="77777777" w:rsidR="00C92BA8" w:rsidRDefault="00C92BA8" w:rsidP="00DC13F8">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4220256C" w14:textId="77777777" w:rsidR="00C92BA8" w:rsidRPr="00C7108B" w:rsidRDefault="00C92BA8" w:rsidP="00DC13F8">
            <w:pPr>
              <w:tabs>
                <w:tab w:val="left" w:pos="-142"/>
                <w:tab w:val="left" w:pos="851"/>
              </w:tabs>
              <w:overflowPunct/>
              <w:autoSpaceDE/>
              <w:autoSpaceDN/>
              <w:adjustRightInd/>
              <w:textAlignment w:val="auto"/>
              <w:rPr>
                <w:sz w:val="22"/>
                <w:szCs w:val="22"/>
              </w:rPr>
            </w:pPr>
          </w:p>
        </w:tc>
        <w:tc>
          <w:tcPr>
            <w:tcW w:w="7470" w:type="dxa"/>
            <w:shd w:val="clear" w:color="auto" w:fill="auto"/>
          </w:tcPr>
          <w:p w14:paraId="66486B9C" w14:textId="77777777" w:rsidR="00C92BA8" w:rsidRPr="008B28E7" w:rsidRDefault="00C92BA8" w:rsidP="00DC13F8">
            <w:pPr>
              <w:jc w:val="both"/>
              <w:rPr>
                <w:sz w:val="24"/>
                <w:szCs w:val="24"/>
              </w:rPr>
            </w:pPr>
            <w:r>
              <w:rPr>
                <w:sz w:val="24"/>
                <w:szCs w:val="24"/>
              </w:rPr>
              <w:t>Yes, she always does a good job.  She helps me as my wife’s carer and ensures that I am ok also, and has arranged respite care to help me, and we spoke about some support hours to help XXX [wife] to be able to do more for herself and not rely on me for everything…its hard.</w:t>
            </w:r>
          </w:p>
        </w:tc>
      </w:tr>
      <w:tr w:rsidR="00C92BA8" w:rsidRPr="008B28E7" w14:paraId="5F3B55FF" w14:textId="77777777" w:rsidTr="00DC13F8">
        <w:tc>
          <w:tcPr>
            <w:tcW w:w="2718" w:type="dxa"/>
            <w:shd w:val="clear" w:color="auto" w:fill="auto"/>
          </w:tcPr>
          <w:p w14:paraId="76F397E4" w14:textId="77777777" w:rsidR="00C92BA8" w:rsidRPr="00C7108B" w:rsidRDefault="00C92BA8" w:rsidP="00DC13F8">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7A16FED6" w14:textId="77777777" w:rsidR="00C92BA8" w:rsidRPr="008B28E7" w:rsidRDefault="00C92BA8" w:rsidP="00DC13F8">
            <w:pPr>
              <w:jc w:val="both"/>
              <w:rPr>
                <w:sz w:val="24"/>
                <w:szCs w:val="24"/>
              </w:rPr>
            </w:pPr>
            <w:r>
              <w:rPr>
                <w:sz w:val="24"/>
                <w:szCs w:val="24"/>
              </w:rPr>
              <w:t>Michaela is always professional in her job with us and has really helped myself and my wife when we were in a difficult situation.  I think Michaela has a long future ahead of her.</w:t>
            </w:r>
          </w:p>
        </w:tc>
      </w:tr>
    </w:tbl>
    <w:p w14:paraId="0718C230" w14:textId="77777777" w:rsidR="00CE5D8A" w:rsidRDefault="00CE5D8A" w:rsidP="00D11A32">
      <w:pPr>
        <w:jc w:val="both"/>
        <w:rPr>
          <w:b/>
          <w:sz w:val="24"/>
          <w:szCs w:val="24"/>
        </w:rPr>
      </w:pPr>
    </w:p>
    <w:p w14:paraId="0E5EAD96" w14:textId="77777777" w:rsidR="00CE5D8A" w:rsidRDefault="00CE5D8A" w:rsidP="00D11A32">
      <w:pPr>
        <w:jc w:val="both"/>
        <w:rPr>
          <w:b/>
          <w:sz w:val="24"/>
          <w:szCs w:val="24"/>
        </w:rPr>
      </w:pPr>
    </w:p>
    <w:p w14:paraId="61360731" w14:textId="77777777" w:rsidR="00CE5D8A" w:rsidRDefault="00CE5D8A" w:rsidP="00D11A32">
      <w:pPr>
        <w:jc w:val="both"/>
        <w:rPr>
          <w:b/>
          <w:sz w:val="24"/>
          <w:szCs w:val="24"/>
        </w:rPr>
      </w:pPr>
    </w:p>
    <w:p w14:paraId="70BEC960" w14:textId="77777777" w:rsidR="00CE5D8A" w:rsidRDefault="00CE5D8A" w:rsidP="00D11A32">
      <w:pPr>
        <w:jc w:val="both"/>
        <w:rPr>
          <w:b/>
          <w:sz w:val="24"/>
          <w:szCs w:val="24"/>
        </w:rPr>
      </w:pPr>
    </w:p>
    <w:p w14:paraId="62405B43" w14:textId="77777777" w:rsidR="00CE5D8A" w:rsidRDefault="00CE5D8A" w:rsidP="00D11A32">
      <w:pPr>
        <w:jc w:val="both"/>
        <w:rPr>
          <w:b/>
          <w:sz w:val="24"/>
          <w:szCs w:val="24"/>
        </w:rPr>
      </w:pPr>
    </w:p>
    <w:p w14:paraId="59FA0F0D" w14:textId="77777777" w:rsidR="00CE5D8A" w:rsidRDefault="00CE5D8A" w:rsidP="00D11A32">
      <w:pPr>
        <w:jc w:val="both"/>
        <w:rPr>
          <w:b/>
          <w:sz w:val="24"/>
          <w:szCs w:val="24"/>
        </w:rPr>
      </w:pPr>
    </w:p>
    <w:p w14:paraId="69204D45" w14:textId="77777777" w:rsidR="00CE5D8A" w:rsidRDefault="00CE5D8A" w:rsidP="00D11A32">
      <w:pPr>
        <w:jc w:val="both"/>
        <w:rPr>
          <w:b/>
          <w:sz w:val="24"/>
          <w:szCs w:val="24"/>
        </w:rPr>
      </w:pPr>
    </w:p>
    <w:p w14:paraId="17415152" w14:textId="77777777" w:rsidR="00CE5D8A" w:rsidRDefault="00CE5D8A" w:rsidP="00D11A32">
      <w:pPr>
        <w:jc w:val="both"/>
        <w:rPr>
          <w:b/>
          <w:sz w:val="24"/>
          <w:szCs w:val="24"/>
        </w:rPr>
      </w:pPr>
    </w:p>
    <w:p w14:paraId="3FD976EE" w14:textId="77777777" w:rsidR="00CE5D8A" w:rsidRDefault="00CE5D8A" w:rsidP="00D11A32">
      <w:pPr>
        <w:jc w:val="both"/>
        <w:rPr>
          <w:b/>
          <w:sz w:val="24"/>
          <w:szCs w:val="24"/>
        </w:rPr>
      </w:pPr>
    </w:p>
    <w:p w14:paraId="14B44E86" w14:textId="77777777" w:rsidR="00CE5D8A" w:rsidRDefault="00CE5D8A" w:rsidP="00D11A32">
      <w:pPr>
        <w:jc w:val="both"/>
        <w:rPr>
          <w:b/>
          <w:sz w:val="24"/>
          <w:szCs w:val="24"/>
        </w:rPr>
      </w:pPr>
    </w:p>
    <w:p w14:paraId="643517C9" w14:textId="77777777" w:rsidR="00CE5D8A" w:rsidRDefault="00CE5D8A" w:rsidP="00D11A32">
      <w:pPr>
        <w:jc w:val="both"/>
        <w:rPr>
          <w:b/>
          <w:sz w:val="24"/>
          <w:szCs w:val="24"/>
        </w:rPr>
      </w:pPr>
    </w:p>
    <w:p w14:paraId="63DE6132" w14:textId="77777777" w:rsidR="00CE5D8A" w:rsidRDefault="00CE5D8A" w:rsidP="00D11A32">
      <w:pPr>
        <w:jc w:val="both"/>
        <w:rPr>
          <w:b/>
          <w:sz w:val="24"/>
          <w:szCs w:val="24"/>
        </w:rPr>
      </w:pPr>
    </w:p>
    <w:p w14:paraId="65439992" w14:textId="77777777" w:rsidR="00CE5D8A" w:rsidRDefault="00CE5D8A" w:rsidP="00D11A32">
      <w:pPr>
        <w:jc w:val="both"/>
        <w:rPr>
          <w:b/>
          <w:sz w:val="24"/>
          <w:szCs w:val="24"/>
        </w:rPr>
      </w:pPr>
    </w:p>
    <w:p w14:paraId="6D677125" w14:textId="77777777" w:rsidR="00CE5D8A" w:rsidRDefault="00CE5D8A" w:rsidP="00D11A32">
      <w:pPr>
        <w:jc w:val="both"/>
        <w:rPr>
          <w:b/>
          <w:sz w:val="24"/>
          <w:szCs w:val="24"/>
        </w:rPr>
      </w:pPr>
    </w:p>
    <w:p w14:paraId="346C82FE" w14:textId="77777777" w:rsidR="00CE5D8A" w:rsidRDefault="00CE5D8A" w:rsidP="00D11A32">
      <w:pPr>
        <w:jc w:val="both"/>
        <w:rPr>
          <w:b/>
          <w:sz w:val="24"/>
          <w:szCs w:val="24"/>
        </w:rPr>
      </w:pPr>
    </w:p>
    <w:p w14:paraId="41EA0923" w14:textId="77777777" w:rsidR="00CE5D8A" w:rsidRDefault="00CE5D8A" w:rsidP="00D11A32">
      <w:pPr>
        <w:jc w:val="both"/>
        <w:rPr>
          <w:b/>
          <w:sz w:val="24"/>
          <w:szCs w:val="24"/>
        </w:rPr>
      </w:pPr>
    </w:p>
    <w:p w14:paraId="4A6D6CC4" w14:textId="77777777" w:rsidR="00CE5D8A" w:rsidRDefault="00CE5D8A" w:rsidP="00D11A32">
      <w:pPr>
        <w:jc w:val="both"/>
        <w:rPr>
          <w:b/>
          <w:sz w:val="24"/>
          <w:szCs w:val="24"/>
        </w:rPr>
      </w:pPr>
    </w:p>
    <w:p w14:paraId="62F26801" w14:textId="77777777" w:rsidR="00CE5D8A" w:rsidRDefault="00CE5D8A" w:rsidP="00D11A32">
      <w:pPr>
        <w:jc w:val="both"/>
        <w:rPr>
          <w:b/>
          <w:sz w:val="24"/>
          <w:szCs w:val="24"/>
        </w:rPr>
      </w:pPr>
    </w:p>
    <w:p w14:paraId="088CCF2D" w14:textId="77777777" w:rsidR="00CE5D8A" w:rsidRDefault="00CE5D8A" w:rsidP="00D11A32">
      <w:pPr>
        <w:jc w:val="both"/>
        <w:rPr>
          <w:b/>
          <w:sz w:val="24"/>
          <w:szCs w:val="24"/>
        </w:rPr>
      </w:pPr>
    </w:p>
    <w:p w14:paraId="1CF4988A" w14:textId="77777777" w:rsidR="00CE5D8A" w:rsidRDefault="00CE5D8A" w:rsidP="00D11A32">
      <w:pPr>
        <w:jc w:val="both"/>
        <w:rPr>
          <w:b/>
          <w:sz w:val="24"/>
          <w:szCs w:val="24"/>
        </w:rPr>
      </w:pPr>
    </w:p>
    <w:p w14:paraId="6E8C9988" w14:textId="77777777" w:rsidR="00CE5D8A" w:rsidRDefault="00CE5D8A" w:rsidP="00D11A32">
      <w:pPr>
        <w:jc w:val="both"/>
        <w:rPr>
          <w:b/>
          <w:sz w:val="24"/>
          <w:szCs w:val="24"/>
        </w:rPr>
      </w:pPr>
    </w:p>
    <w:p w14:paraId="22EAE77A" w14:textId="77777777" w:rsidR="00CE5D8A" w:rsidRDefault="00CE5D8A" w:rsidP="00D11A32">
      <w:pPr>
        <w:jc w:val="both"/>
        <w:rPr>
          <w:b/>
          <w:sz w:val="24"/>
          <w:szCs w:val="24"/>
        </w:rPr>
      </w:pPr>
    </w:p>
    <w:p w14:paraId="28BEEA8B" w14:textId="77777777" w:rsidR="00CE5D8A" w:rsidRDefault="00CE5D8A" w:rsidP="00D11A32">
      <w:pPr>
        <w:jc w:val="both"/>
        <w:rPr>
          <w:b/>
          <w:sz w:val="24"/>
          <w:szCs w:val="24"/>
        </w:rPr>
      </w:pPr>
    </w:p>
    <w:p w14:paraId="3F38AB51" w14:textId="77777777" w:rsidR="00CE5D8A" w:rsidRDefault="00CE5D8A" w:rsidP="00D11A32">
      <w:pPr>
        <w:jc w:val="both"/>
        <w:rPr>
          <w:b/>
          <w:sz w:val="24"/>
          <w:szCs w:val="24"/>
        </w:rPr>
      </w:pPr>
    </w:p>
    <w:p w14:paraId="7C110D93" w14:textId="77777777" w:rsidR="00CE5D8A" w:rsidRDefault="00CE5D8A" w:rsidP="00D11A32">
      <w:pPr>
        <w:jc w:val="both"/>
        <w:rPr>
          <w:b/>
          <w:sz w:val="24"/>
          <w:szCs w:val="24"/>
        </w:rPr>
      </w:pPr>
    </w:p>
    <w:p w14:paraId="3542C7B9" w14:textId="77777777" w:rsidR="00CE5D8A" w:rsidRDefault="00CE5D8A" w:rsidP="00D11A32">
      <w:pPr>
        <w:jc w:val="both"/>
        <w:rPr>
          <w:b/>
          <w:sz w:val="24"/>
          <w:szCs w:val="24"/>
        </w:rPr>
      </w:pPr>
    </w:p>
    <w:p w14:paraId="5DF4DFD8" w14:textId="77777777" w:rsidR="00CE5D8A" w:rsidRDefault="00CE5D8A" w:rsidP="00D11A32">
      <w:pPr>
        <w:jc w:val="both"/>
        <w:rPr>
          <w:b/>
          <w:sz w:val="24"/>
          <w:szCs w:val="24"/>
        </w:rPr>
      </w:pPr>
    </w:p>
    <w:p w14:paraId="5BDE6D73" w14:textId="77777777" w:rsidR="00CE5D8A" w:rsidRDefault="00CE5D8A" w:rsidP="00D11A32">
      <w:pPr>
        <w:jc w:val="both"/>
        <w:rPr>
          <w:b/>
          <w:sz w:val="24"/>
          <w:szCs w:val="24"/>
        </w:rPr>
      </w:pPr>
    </w:p>
    <w:p w14:paraId="22590142" w14:textId="0AF57F13" w:rsidR="00F546D1" w:rsidRDefault="00C92BA8" w:rsidP="00D11A32">
      <w:pPr>
        <w:jc w:val="both"/>
        <w:rPr>
          <w:b/>
          <w:sz w:val="24"/>
          <w:szCs w:val="24"/>
        </w:rPr>
      </w:pPr>
      <w:r w:rsidDel="00C92BA8">
        <w:rPr>
          <w:b/>
          <w:sz w:val="24"/>
          <w:szCs w:val="24"/>
        </w:rPr>
        <w:lastRenderedPageBreak/>
        <w:t xml:space="preserve"> </w:t>
      </w:r>
      <w:r w:rsidR="00A12F22">
        <w:rPr>
          <w:b/>
          <w:sz w:val="24"/>
          <w:szCs w:val="24"/>
        </w:rPr>
        <w:t xml:space="preserve">Section 4 </w:t>
      </w:r>
    </w:p>
    <w:p w14:paraId="4B91F92C" w14:textId="77777777" w:rsidR="00F546D1" w:rsidRDefault="00F546D1" w:rsidP="0093018C">
      <w:pPr>
        <w:rPr>
          <w:b/>
          <w:sz w:val="24"/>
          <w:szCs w:val="24"/>
        </w:rPr>
      </w:pPr>
    </w:p>
    <w:p w14:paraId="3A10EFAA" w14:textId="77777777"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14:paraId="36C72F1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14:paraId="5E11714E" w14:textId="77777777" w:rsidTr="006108C9">
        <w:tc>
          <w:tcPr>
            <w:tcW w:w="10188" w:type="dxa"/>
            <w:shd w:val="clear" w:color="auto" w:fill="auto"/>
          </w:tcPr>
          <w:p w14:paraId="12655EA5" w14:textId="77777777" w:rsidR="008B28E7"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strategies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14:paraId="55EC8DA6" w14:textId="77777777" w:rsidR="006108C9" w:rsidRDefault="006108C9" w:rsidP="00FF7EBB">
            <w:pPr>
              <w:jc w:val="both"/>
              <w:rPr>
                <w:sz w:val="24"/>
                <w:szCs w:val="24"/>
              </w:rPr>
            </w:pPr>
          </w:p>
          <w:p w14:paraId="6F02EB80" w14:textId="77777777" w:rsidR="008B28E7" w:rsidRPr="008B28E7" w:rsidRDefault="00A303B9" w:rsidP="00FF7EBB">
            <w:pPr>
              <w:jc w:val="both"/>
              <w:rPr>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tc>
      </w:tr>
    </w:tbl>
    <w:p w14:paraId="5E349513" w14:textId="77777777" w:rsidR="00D3442D" w:rsidRDefault="00D3442D" w:rsidP="00D3442D">
      <w:pPr>
        <w:jc w:val="both"/>
        <w:rPr>
          <w:sz w:val="24"/>
          <w:szCs w:val="24"/>
        </w:rPr>
      </w:pPr>
    </w:p>
    <w:p w14:paraId="28062AC2" w14:textId="5B9778EF" w:rsidR="00877DA6" w:rsidRPr="008A22AA" w:rsidRDefault="00877DA6" w:rsidP="00877DA6">
      <w:pPr>
        <w:spacing w:line="360" w:lineRule="auto"/>
        <w:rPr>
          <w:color w:val="auto"/>
          <w:sz w:val="24"/>
          <w:szCs w:val="24"/>
        </w:rPr>
      </w:pPr>
      <w:r w:rsidRPr="008A22AA">
        <w:rPr>
          <w:color w:val="auto"/>
          <w:sz w:val="24"/>
          <w:szCs w:val="24"/>
        </w:rPr>
        <w:t xml:space="preserve">In Wales adult safeguarding legislation is underpinned by Part 7 of the Social Services and Wellbeing (Wales) Act 2014 (SSWBA).  An ‘adult at risk’ is defined as an individual who is experiencing or at risk or abuse and neglect, who has care and support needs, and as a result of those care and support needs is unable to protect themselves from the abuse, neglect or the risk of it [S.126 SSWBA].  A comparative difference between adults and children’s safeguarding is that adults have a right of self-determination which is underpinned by the overarching legislation of the European Convention of Human Rights (ECHR 1998) Article 8, where adults have a right to respect for their private life.  The Mental Capacity Act </w:t>
      </w:r>
      <w:r w:rsidR="00AE1D92" w:rsidRPr="008A22AA">
        <w:rPr>
          <w:color w:val="auto"/>
          <w:sz w:val="24"/>
          <w:szCs w:val="24"/>
        </w:rPr>
        <w:t>(</w:t>
      </w:r>
      <w:r w:rsidRPr="008A22AA">
        <w:rPr>
          <w:color w:val="auto"/>
          <w:sz w:val="24"/>
          <w:szCs w:val="24"/>
        </w:rPr>
        <w:t>2005</w:t>
      </w:r>
      <w:r w:rsidR="00AE1D92" w:rsidRPr="008A22AA">
        <w:rPr>
          <w:color w:val="auto"/>
          <w:sz w:val="24"/>
          <w:szCs w:val="24"/>
        </w:rPr>
        <w:t>)</w:t>
      </w:r>
      <w:r w:rsidRPr="008A22AA">
        <w:rPr>
          <w:color w:val="auto"/>
          <w:sz w:val="24"/>
          <w:szCs w:val="24"/>
        </w:rPr>
        <w:t xml:space="preserve"> [S1 (4)] sets out that an adult can make an unwise decision that puts them at risk, as long as they have mental capacity to do so, and the risk is proportionate. </w:t>
      </w:r>
    </w:p>
    <w:p w14:paraId="5D075F5C" w14:textId="77777777" w:rsidR="00AE1D92" w:rsidRPr="008A22AA" w:rsidRDefault="00AE1D92" w:rsidP="00877DA6">
      <w:pPr>
        <w:spacing w:line="360" w:lineRule="auto"/>
        <w:rPr>
          <w:color w:val="auto"/>
          <w:sz w:val="24"/>
          <w:szCs w:val="24"/>
        </w:rPr>
      </w:pPr>
    </w:p>
    <w:p w14:paraId="0FA326D3" w14:textId="46EDD279" w:rsidR="00877DA6" w:rsidRPr="008A22AA" w:rsidRDefault="00877DA6" w:rsidP="00877DA6">
      <w:pPr>
        <w:spacing w:line="360" w:lineRule="auto"/>
        <w:rPr>
          <w:color w:val="auto"/>
          <w:sz w:val="24"/>
          <w:szCs w:val="24"/>
        </w:rPr>
      </w:pPr>
      <w:r w:rsidRPr="008A22AA">
        <w:rPr>
          <w:color w:val="auto"/>
          <w:sz w:val="24"/>
          <w:szCs w:val="24"/>
        </w:rPr>
        <w:t>An adult safeguarding team has a d</w:t>
      </w:r>
      <w:r w:rsidR="00AE1D92" w:rsidRPr="008A22AA">
        <w:rPr>
          <w:color w:val="auto"/>
          <w:sz w:val="24"/>
          <w:szCs w:val="24"/>
        </w:rPr>
        <w:t>uty to make enquires they need</w:t>
      </w:r>
      <w:r w:rsidRPr="008A22AA">
        <w:rPr>
          <w:color w:val="auto"/>
          <w:sz w:val="24"/>
          <w:szCs w:val="24"/>
        </w:rPr>
        <w:t xml:space="preserve"> [s.126 (1</w:t>
      </w:r>
      <w:proofErr w:type="gramStart"/>
      <w:r w:rsidRPr="008A22AA">
        <w:rPr>
          <w:color w:val="auto"/>
          <w:sz w:val="24"/>
          <w:szCs w:val="24"/>
        </w:rPr>
        <w:t>)(</w:t>
      </w:r>
      <w:proofErr w:type="gramEnd"/>
      <w:r w:rsidRPr="008A22AA">
        <w:rPr>
          <w:color w:val="auto"/>
          <w:sz w:val="24"/>
          <w:szCs w:val="24"/>
        </w:rPr>
        <w:t xml:space="preserve">a)] which at that time of this visit was under the Wales Interim Policy and Procedures for the Protection of Vulnerable Adults from Abuse (updated 2013).  However, since November 2019, this along with the All Wales Child Protection Procedures (2008) has been replaced by the Wales Safeguarding Procedure (2019) for a single guidance for both adult and children.  </w:t>
      </w:r>
    </w:p>
    <w:p w14:paraId="2CB05695" w14:textId="77777777" w:rsidR="00AE1D92" w:rsidRPr="008A22AA" w:rsidRDefault="00AE1D92" w:rsidP="00877DA6">
      <w:pPr>
        <w:spacing w:line="360" w:lineRule="auto"/>
        <w:rPr>
          <w:color w:val="auto"/>
          <w:sz w:val="24"/>
          <w:szCs w:val="24"/>
        </w:rPr>
      </w:pPr>
    </w:p>
    <w:p w14:paraId="01153809" w14:textId="77777777" w:rsidR="00877DA6" w:rsidRPr="008A22AA" w:rsidRDefault="00877DA6" w:rsidP="00877DA6">
      <w:pPr>
        <w:spacing w:line="360" w:lineRule="auto"/>
        <w:rPr>
          <w:color w:val="auto"/>
          <w:sz w:val="24"/>
          <w:szCs w:val="24"/>
        </w:rPr>
      </w:pPr>
      <w:r w:rsidRPr="008A22AA">
        <w:rPr>
          <w:color w:val="auto"/>
          <w:sz w:val="24"/>
          <w:szCs w:val="24"/>
        </w:rPr>
        <w:t xml:space="preserve">The case study is an 85-year-old lady (1) that I have been working with for 12 months with dementia who is first language Welsh and lives with her son (2) on a farm. 2 is recently divorced and has moved his new girlfriend (3), her 80-year-old mother (4) and 10-year-old daughter (5) into the property.  1 and 2 are first language Welsh speakers, where 3, 4, and 5 are not.  1 does not have capacity for care and residency, and has recently cognitively and </w:t>
      </w:r>
      <w:r w:rsidRPr="008A22AA">
        <w:rPr>
          <w:color w:val="auto"/>
          <w:sz w:val="24"/>
          <w:szCs w:val="24"/>
        </w:rPr>
        <w:lastRenderedPageBreak/>
        <w:t>physically deteriorated further, and her needs had increased.  A joint visit was undertaken with an Occupational Therapist for assessment of equipment for 1 to remain in her home. On arriving 3 had advised that she had listed 1’s Welsh dresser on a local bidding site, as it was in the way.  Despite a conversation with 3, that 1 was unlikely to be able to make a decision to sell this item, I advised that I would be making a safeguarding referral with regards to financial abuse.  I will discuss this case study in terms of safeguarding 1 and the assessment that took place with a Welsh speaking safeguarding Social Worker when working collaboratively with 1, 2 and 3.</w:t>
      </w:r>
    </w:p>
    <w:p w14:paraId="03F657D1" w14:textId="77777777" w:rsidR="00AE1D92" w:rsidRPr="008A22AA" w:rsidRDefault="00AE1D92" w:rsidP="00877DA6">
      <w:pPr>
        <w:spacing w:line="360" w:lineRule="auto"/>
        <w:rPr>
          <w:color w:val="auto"/>
          <w:sz w:val="24"/>
          <w:szCs w:val="24"/>
        </w:rPr>
      </w:pPr>
    </w:p>
    <w:p w14:paraId="26135A68" w14:textId="1DDE70A1" w:rsidR="00877DA6" w:rsidRPr="008A22AA" w:rsidRDefault="00877DA6" w:rsidP="00877DA6">
      <w:pPr>
        <w:spacing w:line="360" w:lineRule="auto"/>
        <w:rPr>
          <w:color w:val="auto"/>
          <w:sz w:val="24"/>
          <w:szCs w:val="24"/>
        </w:rPr>
      </w:pPr>
      <w:r w:rsidRPr="008A22AA">
        <w:rPr>
          <w:color w:val="auto"/>
          <w:sz w:val="24"/>
          <w:szCs w:val="24"/>
        </w:rPr>
        <w:t xml:space="preserve">Adult safeguarding in Wales had no legal framework prior to the SSWBA.  However, consideration was given to the In Safe Hands </w:t>
      </w:r>
      <w:r w:rsidR="00F31683">
        <w:rPr>
          <w:color w:val="auto"/>
          <w:sz w:val="24"/>
          <w:szCs w:val="24"/>
        </w:rPr>
        <w:t>(</w:t>
      </w:r>
      <w:r w:rsidRPr="008A22AA">
        <w:rPr>
          <w:color w:val="auto"/>
          <w:sz w:val="24"/>
          <w:szCs w:val="24"/>
        </w:rPr>
        <w:t>2000</w:t>
      </w:r>
      <w:r w:rsidR="00F31683">
        <w:rPr>
          <w:color w:val="auto"/>
          <w:sz w:val="24"/>
          <w:szCs w:val="24"/>
        </w:rPr>
        <w:t>)</w:t>
      </w:r>
      <w:r w:rsidRPr="008A22AA">
        <w:rPr>
          <w:color w:val="auto"/>
          <w:sz w:val="24"/>
          <w:szCs w:val="24"/>
        </w:rPr>
        <w:t xml:space="preserve"> Adult Protection Procedures. </w:t>
      </w:r>
      <w:r w:rsidR="00AE1D92" w:rsidRPr="008A22AA">
        <w:rPr>
          <w:color w:val="auto"/>
          <w:sz w:val="24"/>
          <w:szCs w:val="24"/>
        </w:rPr>
        <w:t xml:space="preserve"> </w:t>
      </w:r>
      <w:r w:rsidRPr="008A22AA">
        <w:rPr>
          <w:color w:val="auto"/>
          <w:sz w:val="24"/>
          <w:szCs w:val="24"/>
        </w:rPr>
        <w:t>In Wales this guidance was issued under S.7 of the Local Authority Social Services Act 1970, comparative to the English guidance No Secrets 2000 (Williams, 2017 pp.175-176).  In my opinion, it is unlikely the case of 1 would have met the threshold under Safe Hands 2000 due to the criteria for threshold being at ‘significant harm’.  However, under the SSWBA, the threshol</w:t>
      </w:r>
      <w:r w:rsidR="00AE1D92" w:rsidRPr="008A22AA">
        <w:rPr>
          <w:color w:val="auto"/>
          <w:sz w:val="24"/>
          <w:szCs w:val="24"/>
        </w:rPr>
        <w:t>d for abuse is seemingly lower</w:t>
      </w:r>
      <w:r w:rsidRPr="008A22AA">
        <w:rPr>
          <w:color w:val="auto"/>
          <w:sz w:val="24"/>
          <w:szCs w:val="24"/>
        </w:rPr>
        <w:t xml:space="preserve"> stating an ‘adult at risk’ [s.126] of abuse.</w:t>
      </w:r>
    </w:p>
    <w:p w14:paraId="4BD9AC4A" w14:textId="77777777" w:rsidR="00AE1D92" w:rsidRPr="008A22AA" w:rsidRDefault="00AE1D92" w:rsidP="00877DA6">
      <w:pPr>
        <w:spacing w:line="360" w:lineRule="auto"/>
        <w:rPr>
          <w:color w:val="auto"/>
          <w:sz w:val="24"/>
          <w:szCs w:val="24"/>
        </w:rPr>
      </w:pPr>
    </w:p>
    <w:p w14:paraId="4F8016E8" w14:textId="35662F70" w:rsidR="00877DA6" w:rsidRPr="008A22AA" w:rsidRDefault="00877DA6" w:rsidP="00877DA6">
      <w:pPr>
        <w:spacing w:line="360" w:lineRule="auto"/>
        <w:rPr>
          <w:color w:val="auto"/>
          <w:sz w:val="24"/>
          <w:szCs w:val="24"/>
        </w:rPr>
      </w:pPr>
      <w:r w:rsidRPr="008A22AA">
        <w:rPr>
          <w:color w:val="auto"/>
          <w:sz w:val="24"/>
          <w:szCs w:val="24"/>
        </w:rPr>
        <w:t xml:space="preserve">Milner and </w:t>
      </w:r>
      <w:proofErr w:type="spellStart"/>
      <w:r w:rsidRPr="008A22AA">
        <w:rPr>
          <w:color w:val="auto"/>
          <w:sz w:val="24"/>
          <w:szCs w:val="24"/>
        </w:rPr>
        <w:t>O’Bryne</w:t>
      </w:r>
      <w:proofErr w:type="spellEnd"/>
      <w:r w:rsidRPr="008A22AA">
        <w:rPr>
          <w:color w:val="auto"/>
          <w:sz w:val="24"/>
          <w:szCs w:val="24"/>
        </w:rPr>
        <w:t xml:space="preserve"> (2009</w:t>
      </w:r>
      <w:r w:rsidR="00AE1D92" w:rsidRPr="008A22AA">
        <w:rPr>
          <w:color w:val="auto"/>
          <w:sz w:val="24"/>
          <w:szCs w:val="24"/>
        </w:rPr>
        <w:t>)</w:t>
      </w:r>
      <w:r w:rsidRPr="008A22AA">
        <w:rPr>
          <w:color w:val="auto"/>
          <w:sz w:val="24"/>
          <w:szCs w:val="24"/>
        </w:rPr>
        <w:t xml:space="preserve"> cited in Parker </w:t>
      </w:r>
      <w:r w:rsidR="00AE1D92" w:rsidRPr="008A22AA">
        <w:rPr>
          <w:color w:val="auto"/>
          <w:sz w:val="24"/>
          <w:szCs w:val="24"/>
        </w:rPr>
        <w:t>(</w:t>
      </w:r>
      <w:r w:rsidRPr="008A22AA">
        <w:rPr>
          <w:color w:val="auto"/>
          <w:sz w:val="24"/>
          <w:szCs w:val="24"/>
        </w:rPr>
        <w:t xml:space="preserve">2013 p.313) explains that an assessment is viewed as ‘the cornerstone of ethical and effective practice’ as it enables an understanding of the concerns of the situation or how it impacts on the service user.  This was where I developed my reflection in action, whereas </w:t>
      </w:r>
      <w:proofErr w:type="spellStart"/>
      <w:r w:rsidRPr="008A22AA">
        <w:rPr>
          <w:color w:val="auto"/>
          <w:sz w:val="24"/>
          <w:szCs w:val="24"/>
        </w:rPr>
        <w:t>Schon</w:t>
      </w:r>
      <w:proofErr w:type="spellEnd"/>
      <w:r w:rsidRPr="008A22AA">
        <w:rPr>
          <w:color w:val="auto"/>
          <w:sz w:val="24"/>
          <w:szCs w:val="24"/>
        </w:rPr>
        <w:t xml:space="preserve"> (1983) cited in Rutter and Brown (2012 p.30) </w:t>
      </w:r>
      <w:r w:rsidR="00AE1D92" w:rsidRPr="008A22AA">
        <w:rPr>
          <w:color w:val="auto"/>
          <w:sz w:val="24"/>
          <w:szCs w:val="24"/>
        </w:rPr>
        <w:t>states it is being</w:t>
      </w:r>
      <w:r w:rsidRPr="008A22AA">
        <w:rPr>
          <w:color w:val="auto"/>
          <w:sz w:val="24"/>
          <w:szCs w:val="24"/>
        </w:rPr>
        <w:t xml:space="preserve"> able to ‘think about what we are doing while we are doing it’.  Due to the nature of the visit, it consisted of mainly a questioning approach (</w:t>
      </w:r>
      <w:proofErr w:type="spellStart"/>
      <w:r w:rsidRPr="008A22AA">
        <w:rPr>
          <w:color w:val="auto"/>
          <w:sz w:val="24"/>
          <w:szCs w:val="24"/>
        </w:rPr>
        <w:t>Smale</w:t>
      </w:r>
      <w:proofErr w:type="spellEnd"/>
      <w:r w:rsidRPr="008A22AA">
        <w:rPr>
          <w:color w:val="auto"/>
          <w:sz w:val="24"/>
          <w:szCs w:val="24"/>
        </w:rPr>
        <w:t xml:space="preserve"> et al (1993) cited in Parker </w:t>
      </w:r>
      <w:r w:rsidR="00AE1D92" w:rsidRPr="008A22AA">
        <w:rPr>
          <w:color w:val="auto"/>
          <w:sz w:val="24"/>
          <w:szCs w:val="24"/>
        </w:rPr>
        <w:t>(</w:t>
      </w:r>
      <w:r w:rsidRPr="008A22AA">
        <w:rPr>
          <w:color w:val="auto"/>
          <w:sz w:val="24"/>
          <w:szCs w:val="24"/>
        </w:rPr>
        <w:t>2013 p.317) where as Social Workers we were seen to hold the expertise, largely a reflection on the reason for the visit.</w:t>
      </w:r>
      <w:r w:rsidR="00F31683">
        <w:rPr>
          <w:color w:val="auto"/>
          <w:sz w:val="24"/>
          <w:szCs w:val="24"/>
        </w:rPr>
        <w:t xml:space="preserve">  I have observed in a previous case that this</w:t>
      </w:r>
      <w:r w:rsidRPr="008A22AA">
        <w:rPr>
          <w:color w:val="auto"/>
          <w:sz w:val="24"/>
          <w:szCs w:val="24"/>
        </w:rPr>
        <w:t xml:space="preserve"> model can lead to </w:t>
      </w:r>
      <w:r w:rsidR="00AE1D92" w:rsidRPr="008A22AA">
        <w:rPr>
          <w:color w:val="auto"/>
          <w:sz w:val="24"/>
          <w:szCs w:val="24"/>
        </w:rPr>
        <w:t xml:space="preserve">a </w:t>
      </w:r>
      <w:r w:rsidRPr="008A22AA">
        <w:rPr>
          <w:color w:val="auto"/>
          <w:sz w:val="24"/>
          <w:szCs w:val="24"/>
        </w:rPr>
        <w:t xml:space="preserve">power indifference, </w:t>
      </w:r>
      <w:r w:rsidR="00F31683">
        <w:rPr>
          <w:color w:val="auto"/>
          <w:sz w:val="24"/>
          <w:szCs w:val="24"/>
        </w:rPr>
        <w:t xml:space="preserve">where by service users don’t have the opportunity to expand on their answers and it feels more like a tick box exercise, and in my view a disempowering approach on its own, and one </w:t>
      </w:r>
      <w:r w:rsidRPr="008A22AA">
        <w:rPr>
          <w:color w:val="auto"/>
          <w:sz w:val="24"/>
          <w:szCs w:val="24"/>
        </w:rPr>
        <w:t xml:space="preserve">model </w:t>
      </w:r>
      <w:r w:rsidR="00AE1D92" w:rsidRPr="008A22AA">
        <w:rPr>
          <w:color w:val="auto"/>
          <w:sz w:val="24"/>
          <w:szCs w:val="24"/>
        </w:rPr>
        <w:t xml:space="preserve">that </w:t>
      </w:r>
      <w:r w:rsidRPr="008A22AA">
        <w:rPr>
          <w:color w:val="auto"/>
          <w:sz w:val="24"/>
          <w:szCs w:val="24"/>
        </w:rPr>
        <w:t>I would</w:t>
      </w:r>
      <w:r w:rsidR="00AE1D92" w:rsidRPr="008A22AA">
        <w:rPr>
          <w:color w:val="auto"/>
          <w:sz w:val="24"/>
          <w:szCs w:val="24"/>
        </w:rPr>
        <w:t xml:space="preserve"> normally consider</w:t>
      </w:r>
      <w:r w:rsidR="00F31683">
        <w:rPr>
          <w:color w:val="auto"/>
          <w:sz w:val="24"/>
          <w:szCs w:val="24"/>
        </w:rPr>
        <w:t xml:space="preserve"> on its own.</w:t>
      </w:r>
      <w:r w:rsidRPr="008A22AA">
        <w:rPr>
          <w:color w:val="auto"/>
          <w:sz w:val="24"/>
          <w:szCs w:val="24"/>
        </w:rPr>
        <w:t xml:space="preserve">  Observ</w:t>
      </w:r>
      <w:r w:rsidR="00F31683">
        <w:rPr>
          <w:color w:val="auto"/>
          <w:sz w:val="24"/>
          <w:szCs w:val="24"/>
        </w:rPr>
        <w:t>ing the s</w:t>
      </w:r>
      <w:r w:rsidRPr="008A22AA">
        <w:rPr>
          <w:color w:val="auto"/>
          <w:sz w:val="24"/>
          <w:szCs w:val="24"/>
        </w:rPr>
        <w:t>afegua</w:t>
      </w:r>
      <w:r w:rsidR="00AE1D92" w:rsidRPr="008A22AA">
        <w:rPr>
          <w:color w:val="auto"/>
          <w:sz w:val="24"/>
          <w:szCs w:val="24"/>
        </w:rPr>
        <w:t>rding Social Worker using the questioning approach</w:t>
      </w:r>
      <w:r w:rsidRPr="008A22AA">
        <w:rPr>
          <w:color w:val="auto"/>
          <w:sz w:val="24"/>
          <w:szCs w:val="24"/>
        </w:rPr>
        <w:t xml:space="preserve">, it became apparent that an eclectic approach of both questioning and exchange would be useful as it gives more control and an equal standing </w:t>
      </w:r>
      <w:r w:rsidRPr="008A22AA">
        <w:rPr>
          <w:color w:val="auto"/>
          <w:sz w:val="24"/>
          <w:szCs w:val="24"/>
        </w:rPr>
        <w:lastRenderedPageBreak/>
        <w:t>within the client-worker relationship, being ‘an expert in their own problems and will know more about themselves…’ (Parker and Bradley, 2007 p.111).</w:t>
      </w:r>
    </w:p>
    <w:p w14:paraId="7FFBA06D" w14:textId="77777777" w:rsidR="00877DA6" w:rsidRPr="008A22AA" w:rsidRDefault="00877DA6" w:rsidP="00877DA6">
      <w:pPr>
        <w:spacing w:line="360" w:lineRule="auto"/>
        <w:rPr>
          <w:color w:val="auto"/>
          <w:sz w:val="24"/>
          <w:szCs w:val="24"/>
        </w:rPr>
      </w:pPr>
      <w:r w:rsidRPr="008A22AA">
        <w:rPr>
          <w:color w:val="auto"/>
          <w:sz w:val="24"/>
          <w:szCs w:val="24"/>
        </w:rPr>
        <w:t>Although 1 had already been deemed to lack capacity for care and residency, this decision was regarding her ability to make a decision to sell her dresser, which the Mental Capacity Act (2005) (MCA 2005) states that it must be decision specific.  Also having consideration that 1 has a right to make her own decision and is assumed to have capacity unless it is proved otherwise [s.1 (2</w:t>
      </w:r>
      <w:proofErr w:type="gramStart"/>
      <w:r w:rsidRPr="008A22AA">
        <w:rPr>
          <w:color w:val="auto"/>
          <w:sz w:val="24"/>
          <w:szCs w:val="24"/>
        </w:rPr>
        <w:t>)(</w:t>
      </w:r>
      <w:proofErr w:type="gramEnd"/>
      <w:r w:rsidRPr="008A22AA">
        <w:rPr>
          <w:color w:val="auto"/>
          <w:sz w:val="24"/>
          <w:szCs w:val="24"/>
        </w:rPr>
        <w:t>3)].  1 was deemed to lack capacity to make this specific decision under this framework [MCA 2005], thus leading to 2 who holds LPA for finance and welfare to make a best interest decision [</w:t>
      </w:r>
      <w:proofErr w:type="gramStart"/>
      <w:r w:rsidRPr="008A22AA">
        <w:rPr>
          <w:color w:val="auto"/>
          <w:sz w:val="24"/>
          <w:szCs w:val="24"/>
        </w:rPr>
        <w:t>s.1(</w:t>
      </w:r>
      <w:proofErr w:type="gramEnd"/>
      <w:r w:rsidRPr="008A22AA">
        <w:rPr>
          <w:color w:val="auto"/>
          <w:sz w:val="24"/>
          <w:szCs w:val="24"/>
        </w:rPr>
        <w:t xml:space="preserve">5)].  </w:t>
      </w:r>
    </w:p>
    <w:p w14:paraId="0F292A38" w14:textId="77777777" w:rsidR="00AE1D92" w:rsidRPr="008A22AA" w:rsidRDefault="00AE1D92" w:rsidP="00877DA6">
      <w:pPr>
        <w:spacing w:line="360" w:lineRule="auto"/>
        <w:rPr>
          <w:color w:val="auto"/>
          <w:sz w:val="24"/>
          <w:szCs w:val="24"/>
        </w:rPr>
      </w:pPr>
    </w:p>
    <w:p w14:paraId="73466B88" w14:textId="5A227C1D" w:rsidR="00877DA6" w:rsidRPr="008A22AA" w:rsidRDefault="00877DA6" w:rsidP="00877DA6">
      <w:pPr>
        <w:spacing w:line="360" w:lineRule="auto"/>
        <w:rPr>
          <w:color w:val="auto"/>
          <w:sz w:val="24"/>
          <w:szCs w:val="24"/>
        </w:rPr>
      </w:pPr>
      <w:r w:rsidRPr="008A22AA">
        <w:rPr>
          <w:color w:val="auto"/>
          <w:sz w:val="24"/>
          <w:szCs w:val="24"/>
        </w:rPr>
        <w:t>Dicken’s (2011 p.35) argues that balancing ‘care and control remains a core component of social work practice…</w:t>
      </w:r>
      <w:proofErr w:type="gramStart"/>
      <w:r w:rsidRPr="008A22AA">
        <w:rPr>
          <w:color w:val="auto"/>
          <w:sz w:val="24"/>
          <w:szCs w:val="24"/>
        </w:rPr>
        <w:t>’.</w:t>
      </w:r>
      <w:proofErr w:type="gramEnd"/>
      <w:r w:rsidRPr="008A22AA">
        <w:rPr>
          <w:color w:val="auto"/>
          <w:sz w:val="24"/>
          <w:szCs w:val="24"/>
        </w:rPr>
        <w:t xml:space="preserve">  An identified conflict manifested through the authority that I held as a Social Worker</w:t>
      </w:r>
      <w:r w:rsidR="00AE1D92" w:rsidRPr="008A22AA">
        <w:rPr>
          <w:color w:val="auto"/>
          <w:sz w:val="24"/>
          <w:szCs w:val="24"/>
        </w:rPr>
        <w:t>, and this was apparent</w:t>
      </w:r>
      <w:r w:rsidRPr="008A22AA">
        <w:rPr>
          <w:color w:val="auto"/>
          <w:sz w:val="24"/>
          <w:szCs w:val="24"/>
        </w:rPr>
        <w:t xml:space="preserve"> in the way that they responded to me</w:t>
      </w:r>
      <w:r w:rsidR="00AE1D92" w:rsidRPr="008A22AA">
        <w:rPr>
          <w:color w:val="auto"/>
          <w:sz w:val="24"/>
          <w:szCs w:val="24"/>
        </w:rPr>
        <w:t xml:space="preserve"> initially</w:t>
      </w:r>
      <w:r w:rsidRPr="008A22AA">
        <w:rPr>
          <w:color w:val="auto"/>
          <w:sz w:val="24"/>
          <w:szCs w:val="24"/>
        </w:rPr>
        <w:t xml:space="preserve"> which did </w:t>
      </w:r>
      <w:r w:rsidR="00AE1D92" w:rsidRPr="008A22AA">
        <w:rPr>
          <w:color w:val="auto"/>
          <w:sz w:val="24"/>
          <w:szCs w:val="24"/>
        </w:rPr>
        <w:t>impacted</w:t>
      </w:r>
      <w:r w:rsidRPr="008A22AA">
        <w:rPr>
          <w:color w:val="auto"/>
          <w:sz w:val="24"/>
          <w:szCs w:val="24"/>
        </w:rPr>
        <w:t xml:space="preserve"> </w:t>
      </w:r>
      <w:r w:rsidR="00AE1D92" w:rsidRPr="008A22AA">
        <w:rPr>
          <w:color w:val="auto"/>
          <w:sz w:val="24"/>
          <w:szCs w:val="24"/>
        </w:rPr>
        <w:t xml:space="preserve">on the building </w:t>
      </w:r>
      <w:r w:rsidRPr="008A22AA">
        <w:rPr>
          <w:color w:val="auto"/>
          <w:sz w:val="24"/>
          <w:szCs w:val="24"/>
        </w:rPr>
        <w:t xml:space="preserve">of the partnership working to recognise that it is not in 1’s best interest to sell her property.  I understand why ‘values of empowerment and partnership working are inevitably compromised…when risk is such that involvement must be insisted on (Ferguson 2011?).  </w:t>
      </w:r>
    </w:p>
    <w:p w14:paraId="6F983D02" w14:textId="0710284E" w:rsidR="00877DA6" w:rsidRPr="008A22AA" w:rsidRDefault="00877DA6" w:rsidP="00877DA6">
      <w:pPr>
        <w:spacing w:line="360" w:lineRule="auto"/>
        <w:rPr>
          <w:color w:val="auto"/>
          <w:sz w:val="24"/>
          <w:szCs w:val="24"/>
        </w:rPr>
      </w:pPr>
      <w:r w:rsidRPr="008A22AA">
        <w:rPr>
          <w:color w:val="auto"/>
          <w:sz w:val="24"/>
          <w:szCs w:val="24"/>
        </w:rPr>
        <w:t>On reflection, I felt that I adopted Ferguson’s (2011) concept of good authority with working with the resistance from 2 and 3</w:t>
      </w:r>
      <w:r w:rsidR="00A54A8A" w:rsidRPr="008A22AA">
        <w:rPr>
          <w:color w:val="auto"/>
          <w:sz w:val="24"/>
          <w:szCs w:val="24"/>
        </w:rPr>
        <w:t>.  This was</w:t>
      </w:r>
      <w:r w:rsidRPr="008A22AA">
        <w:rPr>
          <w:color w:val="auto"/>
          <w:sz w:val="24"/>
          <w:szCs w:val="24"/>
        </w:rPr>
        <w:t xml:space="preserve"> with regards to understanding my own role and although my authority ultimately derives from my statutory role as a Social Worker, and that societies views on the role of a Social Worker impacts significantly on this.  </w:t>
      </w:r>
      <w:proofErr w:type="spellStart"/>
      <w:r w:rsidRPr="008A22AA">
        <w:rPr>
          <w:color w:val="auto"/>
          <w:sz w:val="24"/>
          <w:szCs w:val="24"/>
        </w:rPr>
        <w:t>Hoggett</w:t>
      </w:r>
      <w:proofErr w:type="spellEnd"/>
      <w:r w:rsidRPr="008A22AA">
        <w:rPr>
          <w:color w:val="auto"/>
          <w:sz w:val="24"/>
          <w:szCs w:val="24"/>
        </w:rPr>
        <w:t xml:space="preserve"> et al. (2006) cited in Ferguson (2011)</w:t>
      </w:r>
      <w:r w:rsidR="00A54A8A" w:rsidRPr="008A22AA">
        <w:rPr>
          <w:color w:val="auto"/>
          <w:sz w:val="24"/>
          <w:szCs w:val="24"/>
        </w:rPr>
        <w:t xml:space="preserve"> use</w:t>
      </w:r>
      <w:r w:rsidRPr="008A22AA">
        <w:rPr>
          <w:color w:val="auto"/>
          <w:sz w:val="24"/>
          <w:szCs w:val="24"/>
        </w:rPr>
        <w:t xml:space="preserve"> a term an ‘internalised authoritative voice’</w:t>
      </w:r>
      <w:r w:rsidR="00A54A8A" w:rsidRPr="008A22AA">
        <w:rPr>
          <w:color w:val="auto"/>
          <w:sz w:val="24"/>
          <w:szCs w:val="24"/>
        </w:rPr>
        <w:t>,</w:t>
      </w:r>
      <w:r w:rsidRPr="008A22AA">
        <w:rPr>
          <w:color w:val="auto"/>
          <w:sz w:val="24"/>
          <w:szCs w:val="24"/>
        </w:rPr>
        <w:t xml:space="preserve"> which for me was still developing.  I was confident enough to express my concerns to 2 and 3 prior to making the safeguarding referral, however I wasn’t as confidence within context of a safeguarding procedures, and was honest that I didn’t have the information and used the Safeguarding Social Worker to provide the addition knowledge.  On reflection, there was a power indifference between the safeguarding Social worker and myself due to the vast experience that they had compared to myself, and the level of knowledge of legal processes and procedures.  </w:t>
      </w:r>
      <w:proofErr w:type="spellStart"/>
      <w:r w:rsidRPr="008A22AA">
        <w:rPr>
          <w:color w:val="auto"/>
          <w:sz w:val="24"/>
          <w:szCs w:val="24"/>
        </w:rPr>
        <w:t>Glasiter</w:t>
      </w:r>
      <w:proofErr w:type="spellEnd"/>
      <w:r w:rsidRPr="008A22AA">
        <w:rPr>
          <w:color w:val="auto"/>
          <w:sz w:val="24"/>
          <w:szCs w:val="24"/>
        </w:rPr>
        <w:t xml:space="preserve"> (2008 p.14) suggests that ‘a degree of uncertainty’ is part of the job, and ‘openness and not-knowing’ requires commitment to explore research and theories as a </w:t>
      </w:r>
      <w:r w:rsidRPr="008A22AA">
        <w:rPr>
          <w:color w:val="auto"/>
          <w:sz w:val="24"/>
          <w:szCs w:val="24"/>
        </w:rPr>
        <w:lastRenderedPageBreak/>
        <w:t>continuous learning process.  However, we s</w:t>
      </w:r>
      <w:r w:rsidR="009F38ED" w:rsidRPr="008A22AA">
        <w:rPr>
          <w:color w:val="auto"/>
          <w:sz w:val="24"/>
          <w:szCs w:val="24"/>
        </w:rPr>
        <w:t>hared the same end goal in ens</w:t>
      </w:r>
      <w:r w:rsidRPr="008A22AA">
        <w:rPr>
          <w:color w:val="auto"/>
          <w:sz w:val="24"/>
          <w:szCs w:val="24"/>
        </w:rPr>
        <w:t>uring that 1 was safe, and worked in partnership to achieve this outcome.</w:t>
      </w:r>
    </w:p>
    <w:p w14:paraId="3E6978A0" w14:textId="60E353E6" w:rsidR="00877DA6" w:rsidRPr="008A22AA" w:rsidRDefault="00877DA6" w:rsidP="00877DA6">
      <w:pPr>
        <w:spacing w:line="360" w:lineRule="auto"/>
        <w:rPr>
          <w:color w:val="auto"/>
          <w:sz w:val="24"/>
          <w:szCs w:val="24"/>
        </w:rPr>
      </w:pPr>
      <w:r w:rsidRPr="008A22AA">
        <w:rPr>
          <w:color w:val="auto"/>
          <w:sz w:val="24"/>
          <w:szCs w:val="24"/>
        </w:rPr>
        <w:t>Trevithick (2010 p.118) suggests that we use language as well as our ability to communicate ‘to shape our lives and to relate to others’.  When communicating with 1, it was important that the active offer was implemented and the questions were delivered in Welsh.  Consideration was thus given to legislation (Welsh Language Measure</w:t>
      </w:r>
      <w:r w:rsidR="009F38ED" w:rsidRPr="008A22AA">
        <w:rPr>
          <w:color w:val="auto"/>
          <w:sz w:val="24"/>
          <w:szCs w:val="24"/>
        </w:rPr>
        <w:t>,</w:t>
      </w:r>
      <w:r w:rsidRPr="008A22AA">
        <w:rPr>
          <w:color w:val="auto"/>
          <w:sz w:val="24"/>
          <w:szCs w:val="24"/>
        </w:rPr>
        <w:t xml:space="preserve"> 2011), but also it enabled 1 to be given all pr</w:t>
      </w:r>
      <w:r w:rsidR="009F38ED" w:rsidRPr="008A22AA">
        <w:rPr>
          <w:color w:val="auto"/>
          <w:sz w:val="24"/>
          <w:szCs w:val="24"/>
        </w:rPr>
        <w:t>actical support [MCA 2005 s.1</w:t>
      </w:r>
      <w:r w:rsidRPr="008A22AA">
        <w:rPr>
          <w:color w:val="auto"/>
          <w:sz w:val="24"/>
          <w:szCs w:val="24"/>
        </w:rPr>
        <w:t>] in determining her capacity.  The salient details were also given in English to enable myself to conduct the assessment accurately, as 1 was also able to answer in both English and Welsh off her own accord.  According to a literature review by Stilwell et al (2016) cited in Martin et al (2019) it concluded that there wasn’t enough studies to evidence that people with dementia return to their 1</w:t>
      </w:r>
      <w:r w:rsidRPr="008A22AA">
        <w:rPr>
          <w:color w:val="auto"/>
          <w:sz w:val="24"/>
          <w:szCs w:val="24"/>
          <w:vertAlign w:val="superscript"/>
        </w:rPr>
        <w:t>st</w:t>
      </w:r>
      <w:r w:rsidRPr="008A22AA">
        <w:rPr>
          <w:color w:val="auto"/>
          <w:sz w:val="24"/>
          <w:szCs w:val="24"/>
        </w:rPr>
        <w:t xml:space="preserve"> language.  However, what I observed when the assessment of capacity was undertaken was in fact a remarked difference in 1’s ability to understand and retain information when the question and responses were made through the medium of Welsh.  Through observing, I determined that 1 had a better rapport with the Welsh speaking Social Worker, which could have been down to other communication skills in effectively connecting with 1. In the video of </w:t>
      </w:r>
      <w:proofErr w:type="spellStart"/>
      <w:r w:rsidRPr="008A22AA">
        <w:rPr>
          <w:color w:val="auto"/>
          <w:sz w:val="24"/>
          <w:szCs w:val="24"/>
        </w:rPr>
        <w:t>Wyn</w:t>
      </w:r>
      <w:proofErr w:type="spellEnd"/>
      <w:r w:rsidRPr="008A22AA">
        <w:rPr>
          <w:color w:val="auto"/>
          <w:sz w:val="24"/>
          <w:szCs w:val="24"/>
        </w:rPr>
        <w:t xml:space="preserve"> </w:t>
      </w:r>
      <w:proofErr w:type="spellStart"/>
      <w:r w:rsidRPr="008A22AA">
        <w:rPr>
          <w:color w:val="auto"/>
          <w:sz w:val="24"/>
          <w:szCs w:val="24"/>
        </w:rPr>
        <w:t>Gruffydd</w:t>
      </w:r>
      <w:proofErr w:type="spellEnd"/>
      <w:r w:rsidRPr="008A22AA">
        <w:rPr>
          <w:color w:val="auto"/>
          <w:sz w:val="24"/>
          <w:szCs w:val="24"/>
        </w:rPr>
        <w:t xml:space="preserve">, he suggests that his father’s experience was far greater when the questions were being asked in his preferred language, leading to a rapport with the doctors (More than Just Words).  Although, </w:t>
      </w:r>
      <w:r w:rsidR="009F38ED" w:rsidRPr="008A22AA">
        <w:rPr>
          <w:color w:val="auto"/>
          <w:sz w:val="24"/>
          <w:szCs w:val="24"/>
        </w:rPr>
        <w:t xml:space="preserve">this particular </w:t>
      </w:r>
      <w:r w:rsidRPr="008A22AA">
        <w:rPr>
          <w:color w:val="auto"/>
          <w:sz w:val="24"/>
          <w:szCs w:val="24"/>
        </w:rPr>
        <w:t>research claims to be inconclusive regarding the natural regression to a person’s 1</w:t>
      </w:r>
      <w:r w:rsidRPr="008A22AA">
        <w:rPr>
          <w:color w:val="auto"/>
          <w:sz w:val="24"/>
          <w:szCs w:val="24"/>
          <w:vertAlign w:val="superscript"/>
        </w:rPr>
        <w:t>st</w:t>
      </w:r>
      <w:r w:rsidRPr="008A22AA">
        <w:rPr>
          <w:color w:val="auto"/>
          <w:sz w:val="24"/>
          <w:szCs w:val="24"/>
        </w:rPr>
        <w:t xml:space="preserve"> language, the experience that I had and of what </w:t>
      </w:r>
      <w:proofErr w:type="spellStart"/>
      <w:r w:rsidRPr="008A22AA">
        <w:rPr>
          <w:color w:val="auto"/>
          <w:sz w:val="24"/>
          <w:szCs w:val="24"/>
        </w:rPr>
        <w:t>Wyn</w:t>
      </w:r>
      <w:proofErr w:type="spellEnd"/>
      <w:r w:rsidRPr="008A22AA">
        <w:rPr>
          <w:color w:val="auto"/>
          <w:sz w:val="24"/>
          <w:szCs w:val="24"/>
        </w:rPr>
        <w:t xml:space="preserve"> </w:t>
      </w:r>
      <w:proofErr w:type="spellStart"/>
      <w:r w:rsidRPr="008A22AA">
        <w:rPr>
          <w:color w:val="auto"/>
          <w:sz w:val="24"/>
          <w:szCs w:val="24"/>
        </w:rPr>
        <w:t>Gruffydd</w:t>
      </w:r>
      <w:proofErr w:type="spellEnd"/>
      <w:r w:rsidRPr="008A22AA">
        <w:rPr>
          <w:color w:val="auto"/>
          <w:sz w:val="24"/>
          <w:szCs w:val="24"/>
        </w:rPr>
        <w:t xml:space="preserve"> described, leans me to consider this to be an important consideration when working with older adults, especially with cognitive impairments.</w:t>
      </w:r>
    </w:p>
    <w:p w14:paraId="0C169133" w14:textId="77777777" w:rsidR="009F38ED" w:rsidRPr="008A22AA" w:rsidRDefault="009F38ED" w:rsidP="00877DA6">
      <w:pPr>
        <w:spacing w:line="360" w:lineRule="auto"/>
        <w:rPr>
          <w:color w:val="auto"/>
          <w:sz w:val="24"/>
          <w:szCs w:val="24"/>
        </w:rPr>
      </w:pPr>
    </w:p>
    <w:p w14:paraId="6F45788D" w14:textId="77777777" w:rsidR="00877DA6" w:rsidRPr="008A22AA" w:rsidRDefault="00877DA6" w:rsidP="00877DA6">
      <w:pPr>
        <w:spacing w:line="360" w:lineRule="auto"/>
        <w:rPr>
          <w:color w:val="auto"/>
          <w:sz w:val="24"/>
          <w:szCs w:val="24"/>
        </w:rPr>
      </w:pPr>
      <w:r w:rsidRPr="008A22AA">
        <w:rPr>
          <w:color w:val="auto"/>
          <w:sz w:val="24"/>
          <w:szCs w:val="24"/>
        </w:rPr>
        <w:t xml:space="preserve">During the discussions with 2 and 3, the language used was different to that of when I spoke to 1.  I can see that I complied with my value base in that I was open and honest for the reason for the safeguarding referral as it is within my role to identify and report an adult at risk, as it is for all relevant partners too [s.128].  I was mindful of using technical or legislative jargon, as I didn’t want to appear as I was trying to confuse them or to cause oppression with my practice towards 2 and 3 by unintentionally making them feeling belittled by not understanding clearly, and due to the nature of the concerns, it was imperative that there was no breakdown in communication.  </w:t>
      </w:r>
    </w:p>
    <w:p w14:paraId="58CD018E" w14:textId="77777777" w:rsidR="009F38ED" w:rsidRPr="008A22AA" w:rsidRDefault="009F38ED" w:rsidP="00877DA6">
      <w:pPr>
        <w:spacing w:line="360" w:lineRule="auto"/>
        <w:rPr>
          <w:color w:val="auto"/>
          <w:sz w:val="24"/>
          <w:szCs w:val="24"/>
        </w:rPr>
      </w:pPr>
    </w:p>
    <w:p w14:paraId="572E9EAD" w14:textId="4317C6B3" w:rsidR="00877DA6" w:rsidRPr="008A22AA" w:rsidRDefault="00877DA6" w:rsidP="00877DA6">
      <w:pPr>
        <w:spacing w:line="360" w:lineRule="auto"/>
        <w:rPr>
          <w:color w:val="auto"/>
          <w:sz w:val="24"/>
          <w:szCs w:val="24"/>
        </w:rPr>
      </w:pPr>
      <w:r w:rsidRPr="008A22AA">
        <w:rPr>
          <w:color w:val="auto"/>
          <w:sz w:val="24"/>
          <w:szCs w:val="24"/>
        </w:rPr>
        <w:t>Paraphrasing was a useful method used when 2 and 3 were disputing that they had every right to sell the dresser as it was in their way within the home, and was 2’s decision since he held LPA.   It was these ‘…ideas with words resembling them</w:t>
      </w:r>
      <w:r w:rsidR="009F38ED" w:rsidRPr="008A22AA">
        <w:rPr>
          <w:color w:val="auto"/>
          <w:sz w:val="24"/>
          <w:szCs w:val="24"/>
        </w:rPr>
        <w:t xml:space="preserve">’ which were used </w:t>
      </w:r>
      <w:r w:rsidRPr="008A22AA">
        <w:rPr>
          <w:color w:val="auto"/>
          <w:sz w:val="24"/>
          <w:szCs w:val="24"/>
        </w:rPr>
        <w:t>by 2</w:t>
      </w:r>
      <w:r w:rsidR="009F38ED" w:rsidRPr="008A22AA">
        <w:rPr>
          <w:color w:val="auto"/>
          <w:sz w:val="24"/>
          <w:szCs w:val="24"/>
        </w:rPr>
        <w:t>,</w:t>
      </w:r>
      <w:r w:rsidRPr="008A22AA">
        <w:rPr>
          <w:color w:val="auto"/>
          <w:sz w:val="24"/>
          <w:szCs w:val="24"/>
        </w:rPr>
        <w:t xml:space="preserve"> taken and paraphrased back (Trevithick, 2010 p.164).  This was effective in demonstrating to 2 and 3 that I had hear what was being said and enabled them to hear their statements which was powerful for </w:t>
      </w:r>
      <w:r w:rsidR="009F38ED" w:rsidRPr="008A22AA">
        <w:rPr>
          <w:color w:val="auto"/>
          <w:sz w:val="24"/>
          <w:szCs w:val="24"/>
        </w:rPr>
        <w:t>them to reflect on their views</w:t>
      </w:r>
      <w:r w:rsidRPr="008A22AA">
        <w:rPr>
          <w:color w:val="auto"/>
          <w:sz w:val="24"/>
          <w:szCs w:val="24"/>
        </w:rPr>
        <w:t xml:space="preserve"> (Feltham and Dryden 1993, cited in Trevithick 2010, p.164).  Open style questions also supported this change in thought for 2 and, 3 as this gave them the freedom and choice they wanted to vent and express their thoughts and feelings on this process and their actions without being interrupted, and with a sense of being heard.  If I had adopted a close style of questioning, the discussion could have taken a different direction in that as 2 and 3 had a lot to say and needed to have that time to express their perspective, then it could have led to 2 and 3 feeling oppressed and closing down all communication (Trevithick 2010, p.162).</w:t>
      </w:r>
    </w:p>
    <w:p w14:paraId="022E9121" w14:textId="77777777" w:rsidR="009F38ED" w:rsidRPr="008A22AA" w:rsidRDefault="009F38ED" w:rsidP="00877DA6">
      <w:pPr>
        <w:spacing w:line="360" w:lineRule="auto"/>
        <w:rPr>
          <w:color w:val="auto"/>
          <w:sz w:val="24"/>
          <w:szCs w:val="24"/>
        </w:rPr>
      </w:pPr>
    </w:p>
    <w:p w14:paraId="404AB67C" w14:textId="0D479821" w:rsidR="009F38ED" w:rsidRPr="008A22AA" w:rsidRDefault="00877DA6" w:rsidP="00877DA6">
      <w:pPr>
        <w:spacing w:line="360" w:lineRule="auto"/>
        <w:rPr>
          <w:color w:val="auto"/>
          <w:sz w:val="24"/>
          <w:szCs w:val="24"/>
        </w:rPr>
      </w:pPr>
      <w:r w:rsidRPr="008A22AA">
        <w:rPr>
          <w:color w:val="auto"/>
          <w:sz w:val="24"/>
          <w:szCs w:val="24"/>
        </w:rPr>
        <w:t xml:space="preserve">Negotiating with 2 and 3 and advocating the rights on behalf of 1, brought to light a second conflicting factor. There was a duty to protect 1 under primary safeguarding legislation, whilst still promoting 1’s rights for her attorney to be acting in her best interests, while still having regard for Article 8 right to private and family life.  In negotiating, I ensured I provided full transparency to demonstrate that I was open to working in partnership with 1 and 2, and to </w:t>
      </w:r>
      <w:r w:rsidR="009F38ED" w:rsidRPr="008A22AA">
        <w:rPr>
          <w:color w:val="auto"/>
          <w:sz w:val="24"/>
          <w:szCs w:val="24"/>
        </w:rPr>
        <w:t>be seen as an individual and not</w:t>
      </w:r>
      <w:r w:rsidRPr="008A22AA">
        <w:rPr>
          <w:color w:val="auto"/>
          <w:sz w:val="24"/>
          <w:szCs w:val="24"/>
        </w:rPr>
        <w:t xml:space="preserve"> a professional with an agenda trying to exercise my powers </w:t>
      </w:r>
      <w:r w:rsidR="009F38ED" w:rsidRPr="008A22AA">
        <w:rPr>
          <w:color w:val="auto"/>
          <w:sz w:val="24"/>
          <w:szCs w:val="24"/>
        </w:rPr>
        <w:t>(Lishman, 1994</w:t>
      </w:r>
      <w:r w:rsidRPr="008A22AA">
        <w:rPr>
          <w:color w:val="auto"/>
          <w:sz w:val="24"/>
          <w:szCs w:val="24"/>
        </w:rPr>
        <w:t xml:space="preserve"> p.92).  Pay</w:t>
      </w:r>
      <w:r w:rsidR="009F38ED" w:rsidRPr="008A22AA">
        <w:rPr>
          <w:color w:val="auto"/>
          <w:sz w:val="24"/>
          <w:szCs w:val="24"/>
        </w:rPr>
        <w:t>ne (2002) cited in Lishman (1994</w:t>
      </w:r>
      <w:r w:rsidRPr="008A22AA">
        <w:rPr>
          <w:color w:val="auto"/>
          <w:sz w:val="24"/>
          <w:szCs w:val="24"/>
        </w:rPr>
        <w:t xml:space="preserve"> p.93) explained that the outcome of negotiating is to gain a shared understanding which requires the issue in question being explored together, and for the outcome to be agreed between all parties involved.  </w:t>
      </w:r>
    </w:p>
    <w:p w14:paraId="0EA3DEBE" w14:textId="77777777" w:rsidR="009F38ED" w:rsidRPr="008A22AA" w:rsidRDefault="009F38ED" w:rsidP="00877DA6">
      <w:pPr>
        <w:spacing w:line="360" w:lineRule="auto"/>
        <w:rPr>
          <w:color w:val="auto"/>
          <w:sz w:val="24"/>
          <w:szCs w:val="24"/>
        </w:rPr>
      </w:pPr>
    </w:p>
    <w:p w14:paraId="7990B13A" w14:textId="798BDA5E" w:rsidR="00877DA6" w:rsidRPr="008A22AA" w:rsidRDefault="00877DA6" w:rsidP="00877DA6">
      <w:pPr>
        <w:spacing w:line="360" w:lineRule="auto"/>
        <w:rPr>
          <w:color w:val="auto"/>
          <w:sz w:val="24"/>
          <w:szCs w:val="24"/>
        </w:rPr>
      </w:pPr>
      <w:r w:rsidRPr="008A22AA">
        <w:rPr>
          <w:color w:val="auto"/>
          <w:sz w:val="24"/>
          <w:szCs w:val="24"/>
        </w:rPr>
        <w:t>In a previous visit</w:t>
      </w:r>
      <w:r w:rsidR="009F38ED" w:rsidRPr="008A22AA">
        <w:rPr>
          <w:color w:val="auto"/>
          <w:sz w:val="24"/>
          <w:szCs w:val="24"/>
        </w:rPr>
        <w:t>,</w:t>
      </w:r>
      <w:r w:rsidRPr="008A22AA">
        <w:rPr>
          <w:color w:val="auto"/>
          <w:sz w:val="24"/>
          <w:szCs w:val="24"/>
        </w:rPr>
        <w:t xml:space="preserve"> I used a biographical approach to gather information for an assessment with 1, enabling me to us a holistic view into her life course and gaining information on what 1 felt was important to her (Crawford and Walker, 2007 p.26). Sharing 1’s own narrative with 2 and 3</w:t>
      </w:r>
      <w:r w:rsidR="009F38ED" w:rsidRPr="008A22AA">
        <w:rPr>
          <w:color w:val="auto"/>
          <w:sz w:val="24"/>
          <w:szCs w:val="24"/>
        </w:rPr>
        <w:t xml:space="preserve"> was important for </w:t>
      </w:r>
      <w:r w:rsidRPr="008A22AA">
        <w:rPr>
          <w:color w:val="auto"/>
          <w:sz w:val="24"/>
          <w:szCs w:val="24"/>
        </w:rPr>
        <w:t xml:space="preserve">1’s voice through past wishes and feelings to be advocated on 1’s behalf.  This was a powerful way to share an understanding to why the dresser was an important aspect of her life story and her identity and culture.  This was felt to be in 1’s best interest, </w:t>
      </w:r>
      <w:r w:rsidRPr="008A22AA">
        <w:rPr>
          <w:color w:val="auto"/>
          <w:sz w:val="24"/>
          <w:szCs w:val="24"/>
        </w:rPr>
        <w:lastRenderedPageBreak/>
        <w:t>however when sharing information with relevant partners I have regard for xxx Data Protection Policy (2019) as well as The Data Protection Act (2018) which has regards for the General Data Protection Regulations.  Both of which put the onus of accountability on myself to ensure the storing and sharing of information has regards for the principles of purpose limitation and confidentiality.</w:t>
      </w:r>
    </w:p>
    <w:p w14:paraId="3EEBFE20" w14:textId="1321FED4" w:rsidR="00877DA6" w:rsidRPr="008A22AA" w:rsidRDefault="00877DA6" w:rsidP="00877DA6">
      <w:pPr>
        <w:spacing w:line="360" w:lineRule="auto"/>
        <w:rPr>
          <w:color w:val="auto"/>
          <w:sz w:val="24"/>
          <w:szCs w:val="24"/>
        </w:rPr>
      </w:pPr>
      <w:proofErr w:type="spellStart"/>
      <w:r w:rsidRPr="008A22AA">
        <w:rPr>
          <w:color w:val="auto"/>
          <w:sz w:val="24"/>
          <w:szCs w:val="24"/>
        </w:rPr>
        <w:t>Seden</w:t>
      </w:r>
      <w:proofErr w:type="spellEnd"/>
      <w:r w:rsidRPr="008A22AA">
        <w:rPr>
          <w:color w:val="auto"/>
          <w:sz w:val="24"/>
          <w:szCs w:val="24"/>
        </w:rPr>
        <w:t xml:space="preserve"> (2016</w:t>
      </w:r>
      <w:r w:rsidR="009F38ED" w:rsidRPr="008A22AA">
        <w:rPr>
          <w:color w:val="auto"/>
          <w:sz w:val="24"/>
          <w:szCs w:val="24"/>
        </w:rPr>
        <w:t xml:space="preserve"> p.45)</w:t>
      </w:r>
      <w:r w:rsidRPr="008A22AA">
        <w:rPr>
          <w:color w:val="auto"/>
          <w:sz w:val="24"/>
          <w:szCs w:val="24"/>
        </w:rPr>
        <w:t xml:space="preserve"> suggests that it is difficult to determine the concept of identity, as the majority of people don’t have a single identity, instead ‘socially and culturally assigned roles affect people’s sense of self…</w:t>
      </w:r>
      <w:proofErr w:type="gramStart"/>
      <w:r w:rsidRPr="008A22AA">
        <w:rPr>
          <w:color w:val="auto"/>
          <w:sz w:val="24"/>
          <w:szCs w:val="24"/>
        </w:rPr>
        <w:t>’.</w:t>
      </w:r>
      <w:proofErr w:type="gramEnd"/>
      <w:r w:rsidRPr="008A22AA">
        <w:rPr>
          <w:color w:val="auto"/>
          <w:sz w:val="24"/>
          <w:szCs w:val="24"/>
        </w:rPr>
        <w:t xml:space="preserve">  To underpin what identity means for an individual, an evaluation of their ‘core self within those socially generated and chosen identities’ is needed.</w:t>
      </w:r>
      <w:r w:rsidR="009F38ED" w:rsidRPr="008A22AA">
        <w:rPr>
          <w:color w:val="auto"/>
          <w:sz w:val="24"/>
          <w:szCs w:val="24"/>
        </w:rPr>
        <w:t xml:space="preserve">  1 had grown up on a farm</w:t>
      </w:r>
      <w:r w:rsidRPr="008A22AA">
        <w:rPr>
          <w:color w:val="auto"/>
          <w:sz w:val="24"/>
          <w:szCs w:val="24"/>
        </w:rPr>
        <w:t xml:space="preserve"> in the local area and worked the land, which she has always expressed that this was who she was and had no regrets.  Using Erikson’s (1965) life stages model, 1 appeared content within her ego integrity leading to ‘acceptance of one’s one and only life cycle as something that had to be’ (Peace et al (2005 pp.3-4).  </w:t>
      </w:r>
    </w:p>
    <w:p w14:paraId="1A39C0D1" w14:textId="77777777" w:rsidR="009F38ED" w:rsidRPr="008A22AA" w:rsidRDefault="009F38ED" w:rsidP="00877DA6">
      <w:pPr>
        <w:spacing w:line="360" w:lineRule="auto"/>
        <w:rPr>
          <w:color w:val="auto"/>
          <w:sz w:val="24"/>
          <w:szCs w:val="24"/>
        </w:rPr>
      </w:pPr>
    </w:p>
    <w:p w14:paraId="7E80D56E" w14:textId="7F56F669" w:rsidR="00877DA6" w:rsidRPr="008A22AA" w:rsidRDefault="00877DA6" w:rsidP="00877DA6">
      <w:pPr>
        <w:spacing w:line="360" w:lineRule="auto"/>
        <w:rPr>
          <w:color w:val="auto"/>
          <w:sz w:val="24"/>
          <w:szCs w:val="24"/>
        </w:rPr>
      </w:pPr>
      <w:r w:rsidRPr="008A22AA">
        <w:rPr>
          <w:color w:val="auto"/>
          <w:sz w:val="24"/>
          <w:szCs w:val="24"/>
        </w:rPr>
        <w:t>Bond et al. (1993) cited in Peace et al (2005 p.4) expands on this to suggest that it is important to have a knowledge of a person’s whole life history in order to understand them in later life.  In order to communicate this to 3 who hadn’t known 1 that l</w:t>
      </w:r>
      <w:r w:rsidR="009F38ED" w:rsidRPr="008A22AA">
        <w:rPr>
          <w:color w:val="auto"/>
          <w:sz w:val="24"/>
          <w:szCs w:val="24"/>
        </w:rPr>
        <w:t>ong, it was important that</w:t>
      </w:r>
      <w:r w:rsidRPr="008A22AA">
        <w:rPr>
          <w:color w:val="auto"/>
          <w:sz w:val="24"/>
          <w:szCs w:val="24"/>
        </w:rPr>
        <w:t xml:space="preserve"> I was aware of my verbal and non-verbal language as not to cause offence through oppressive language.  I was aware of my choice of words, tone and timing of speech as to not speak over 3 to enable her to feel that she was able to express herself without judgement.  I responded in a clear and gentle tone, with facts from my previous meetings with 1 and 2, and with the use of legislation that underpinned my role.  </w:t>
      </w:r>
    </w:p>
    <w:p w14:paraId="46381A59" w14:textId="77777777" w:rsidR="009F38ED" w:rsidRPr="008A22AA" w:rsidRDefault="009F38ED" w:rsidP="00877DA6">
      <w:pPr>
        <w:spacing w:line="360" w:lineRule="auto"/>
        <w:rPr>
          <w:color w:val="auto"/>
          <w:sz w:val="24"/>
          <w:szCs w:val="24"/>
        </w:rPr>
      </w:pPr>
    </w:p>
    <w:p w14:paraId="2F88EBED" w14:textId="48BED1A0" w:rsidR="00877DA6" w:rsidRPr="008A22AA" w:rsidRDefault="00877DA6" w:rsidP="00877DA6">
      <w:pPr>
        <w:spacing w:line="360" w:lineRule="auto"/>
        <w:rPr>
          <w:color w:val="auto"/>
          <w:sz w:val="24"/>
          <w:szCs w:val="24"/>
        </w:rPr>
      </w:pPr>
      <w:r w:rsidRPr="008A22AA">
        <w:rPr>
          <w:color w:val="auto"/>
          <w:sz w:val="24"/>
          <w:szCs w:val="24"/>
        </w:rPr>
        <w:t>According to Lishman (1994) cited in Trevithick (2009 p.44) it is through reflecting on past events or experiences that leads to self-understanding, self-awareness and self-knowledge, to recognise ‘what we are doing, why we are doing it, how we are presenting ourselves’.  Having understanding of my own self-awareness was important at this time to react to the situation in terms of the choices that I made, and the presentation of my behaviour (</w:t>
      </w:r>
      <w:proofErr w:type="spellStart"/>
      <w:r w:rsidRPr="008A22AA">
        <w:rPr>
          <w:color w:val="auto"/>
          <w:sz w:val="24"/>
          <w:szCs w:val="24"/>
        </w:rPr>
        <w:t>Caspi</w:t>
      </w:r>
      <w:proofErr w:type="spellEnd"/>
      <w:r w:rsidRPr="008A22AA">
        <w:rPr>
          <w:color w:val="auto"/>
          <w:sz w:val="24"/>
          <w:szCs w:val="24"/>
        </w:rPr>
        <w:t xml:space="preserve"> and</w:t>
      </w:r>
      <w:r w:rsidR="009F38ED" w:rsidRPr="008A22AA">
        <w:rPr>
          <w:color w:val="auto"/>
          <w:sz w:val="24"/>
          <w:szCs w:val="24"/>
        </w:rPr>
        <w:t xml:space="preserve"> Reid 2002, cited in </w:t>
      </w:r>
      <w:proofErr w:type="spellStart"/>
      <w:r w:rsidR="009F38ED" w:rsidRPr="008A22AA">
        <w:rPr>
          <w:color w:val="auto"/>
          <w:sz w:val="24"/>
          <w:szCs w:val="24"/>
        </w:rPr>
        <w:t>Doel</w:t>
      </w:r>
      <w:proofErr w:type="spellEnd"/>
      <w:r w:rsidR="009F38ED" w:rsidRPr="008A22AA">
        <w:rPr>
          <w:color w:val="auto"/>
          <w:sz w:val="24"/>
          <w:szCs w:val="24"/>
        </w:rPr>
        <w:t xml:space="preserve"> at </w:t>
      </w:r>
      <w:proofErr w:type="spellStart"/>
      <w:r w:rsidR="009F38ED" w:rsidRPr="008A22AA">
        <w:rPr>
          <w:color w:val="auto"/>
          <w:sz w:val="24"/>
          <w:szCs w:val="24"/>
        </w:rPr>
        <w:t>al</w:t>
      </w:r>
      <w:proofErr w:type="spellEnd"/>
      <w:r w:rsidR="009F38ED" w:rsidRPr="008A22AA">
        <w:rPr>
          <w:color w:val="auto"/>
          <w:sz w:val="24"/>
          <w:szCs w:val="24"/>
        </w:rPr>
        <w:t xml:space="preserve">, </w:t>
      </w:r>
      <w:r w:rsidRPr="008A22AA">
        <w:rPr>
          <w:color w:val="auto"/>
          <w:sz w:val="24"/>
          <w:szCs w:val="24"/>
        </w:rPr>
        <w:t xml:space="preserve">2005 p.30) with regards to my verbal and non-verbal communication.  Supervision has given me the safe space to explore my personal and professional values.  Having good reflective supervision has supported me in owning my own thoughts and feelings, </w:t>
      </w:r>
      <w:r w:rsidRPr="008A22AA">
        <w:rPr>
          <w:color w:val="auto"/>
          <w:sz w:val="24"/>
          <w:szCs w:val="24"/>
        </w:rPr>
        <w:lastRenderedPageBreak/>
        <w:t xml:space="preserve">being able to dissect the underlying reasons for my specific attitudes or beliefs that have been ingrained due to my own life course and life experience.  Within the relationship with 2 and 3, it was important that I was aware of how their emotions would have on myself and the way in which I practice as Howe (2009 cited in Ingram 2013 p.992) describes that ‘emotions define the social worker relationship’.  On reflection, my development within my own ‘emotional intelligence’ by I feel demonstrating empathy, genuineness, and having positive regard for 1 by advocating on behalf for an understanding of her cultural attachment to the furniture and that it forms part of her identity.  2 and 3 self-regard was reflected by this and as Rogers 1959 cited in </w:t>
      </w:r>
      <w:proofErr w:type="spellStart"/>
      <w:r w:rsidRPr="008A22AA">
        <w:rPr>
          <w:color w:val="auto"/>
          <w:sz w:val="24"/>
          <w:szCs w:val="24"/>
        </w:rPr>
        <w:t>Teater</w:t>
      </w:r>
      <w:proofErr w:type="spellEnd"/>
      <w:r w:rsidRPr="008A22AA">
        <w:rPr>
          <w:color w:val="auto"/>
          <w:sz w:val="24"/>
          <w:szCs w:val="24"/>
        </w:rPr>
        <w:t xml:space="preserve"> (2010 p.104) is ‘viewed as an individual’s sense of self-worth…influenced by the way in which others perceived and react to an individual’.  Thus enabling 2 and 3 to reflect on their own sense of self and value base.</w:t>
      </w:r>
    </w:p>
    <w:p w14:paraId="5B7CB161" w14:textId="77777777" w:rsidR="009F38ED" w:rsidRPr="008A22AA" w:rsidRDefault="009F38ED" w:rsidP="00877DA6">
      <w:pPr>
        <w:spacing w:line="360" w:lineRule="auto"/>
        <w:rPr>
          <w:color w:val="auto"/>
          <w:sz w:val="24"/>
          <w:szCs w:val="24"/>
        </w:rPr>
      </w:pPr>
    </w:p>
    <w:p w14:paraId="32CFAC74" w14:textId="0A9280C2" w:rsidR="00877DA6" w:rsidRPr="008A22AA" w:rsidRDefault="00877DA6" w:rsidP="00877DA6">
      <w:pPr>
        <w:spacing w:line="360" w:lineRule="auto"/>
        <w:rPr>
          <w:color w:val="auto"/>
          <w:sz w:val="24"/>
          <w:szCs w:val="24"/>
        </w:rPr>
      </w:pPr>
      <w:r w:rsidRPr="008A22AA">
        <w:rPr>
          <w:color w:val="auto"/>
          <w:sz w:val="24"/>
          <w:szCs w:val="24"/>
        </w:rPr>
        <w:t xml:space="preserve">During effective reflecting in action, I was able to recognise and pull back a conversation when it veered </w:t>
      </w:r>
      <w:r w:rsidR="009F38ED" w:rsidRPr="008A22AA">
        <w:rPr>
          <w:color w:val="auto"/>
          <w:sz w:val="24"/>
          <w:szCs w:val="24"/>
        </w:rPr>
        <w:t>off topic, along with having this</w:t>
      </w:r>
      <w:r w:rsidRPr="008A22AA">
        <w:rPr>
          <w:color w:val="auto"/>
          <w:sz w:val="24"/>
          <w:szCs w:val="24"/>
        </w:rPr>
        <w:t xml:space="preserve"> confidence enabled me to probe a little deeper into 2’s relationship with 1.  Using attachment theory, it was clear to understand that 2 had an ambivalent attachment to 1 as a child.  2’s father died when he was young, and was an only child, 1 was always busy on the farm, working </w:t>
      </w:r>
      <w:r w:rsidR="009F38ED" w:rsidRPr="008A22AA">
        <w:rPr>
          <w:color w:val="auto"/>
          <w:sz w:val="24"/>
          <w:szCs w:val="24"/>
        </w:rPr>
        <w:t xml:space="preserve">the </w:t>
      </w:r>
      <w:r w:rsidRPr="008A22AA">
        <w:rPr>
          <w:color w:val="auto"/>
          <w:sz w:val="24"/>
          <w:szCs w:val="24"/>
        </w:rPr>
        <w:t xml:space="preserve">land, </w:t>
      </w:r>
      <w:r w:rsidR="009F38ED" w:rsidRPr="008A22AA">
        <w:rPr>
          <w:color w:val="auto"/>
          <w:sz w:val="24"/>
          <w:szCs w:val="24"/>
        </w:rPr>
        <w:t xml:space="preserve">managing the </w:t>
      </w:r>
      <w:r w:rsidRPr="008A22AA">
        <w:rPr>
          <w:color w:val="auto"/>
          <w:sz w:val="24"/>
          <w:szCs w:val="24"/>
        </w:rPr>
        <w:t>accounts and admitted that 2 had no option but to grow up quickly and work on the farm like his father did.  An ambivalent attachment doesn’t mean that 1 didn’t care or love 2, it was likely a result of the loss of her husba</w:t>
      </w:r>
      <w:r w:rsidR="009F38ED" w:rsidRPr="008A22AA">
        <w:rPr>
          <w:color w:val="auto"/>
          <w:sz w:val="24"/>
          <w:szCs w:val="24"/>
        </w:rPr>
        <w:t>nd that</w:t>
      </w:r>
      <w:r w:rsidRPr="008A22AA">
        <w:rPr>
          <w:color w:val="auto"/>
          <w:sz w:val="24"/>
          <w:szCs w:val="24"/>
        </w:rPr>
        <w:t xml:space="preserve"> meant that her role changed and that her priority on</w:t>
      </w:r>
      <w:r w:rsidR="009F38ED" w:rsidRPr="008A22AA">
        <w:rPr>
          <w:color w:val="auto"/>
          <w:sz w:val="24"/>
          <w:szCs w:val="24"/>
        </w:rPr>
        <w:t xml:space="preserve"> maintaining the farm appeared her main</w:t>
      </w:r>
      <w:r w:rsidRPr="008A22AA">
        <w:rPr>
          <w:color w:val="auto"/>
          <w:sz w:val="24"/>
          <w:szCs w:val="24"/>
        </w:rPr>
        <w:t xml:space="preserve"> priority at that time</w:t>
      </w:r>
      <w:r w:rsidR="009F38ED" w:rsidRPr="008A22AA">
        <w:rPr>
          <w:color w:val="auto"/>
          <w:sz w:val="24"/>
          <w:szCs w:val="24"/>
        </w:rPr>
        <w:t xml:space="preserve"> to provide for her son</w:t>
      </w:r>
      <w:r w:rsidRPr="008A22AA">
        <w:rPr>
          <w:color w:val="auto"/>
          <w:sz w:val="24"/>
          <w:szCs w:val="24"/>
        </w:rPr>
        <w:t>.  However, by having consideration for Bowlby’s (1973) internal working model concept, and 2’s attachment style, research suggests that the knowledge constructed as a result of these experiences is essentially how 2 would presume his ‘external reality and its role within that reality’ (Tucker et al, 2012 p.2209).  With this in mind, it is understandable that 2 has these lack of sentimental feelings towards the farm</w:t>
      </w:r>
      <w:r w:rsidR="009F38ED" w:rsidRPr="008A22AA">
        <w:rPr>
          <w:color w:val="auto"/>
          <w:sz w:val="24"/>
          <w:szCs w:val="24"/>
        </w:rPr>
        <w:t>,</w:t>
      </w:r>
      <w:r w:rsidRPr="008A22AA">
        <w:rPr>
          <w:color w:val="auto"/>
          <w:sz w:val="24"/>
          <w:szCs w:val="24"/>
        </w:rPr>
        <w:t xml:space="preserve"> and to an extent his mother’s own wishes regarding what he sees as furniture as within his reality they as further reminders of his childhood memories.</w:t>
      </w:r>
    </w:p>
    <w:p w14:paraId="395BA122" w14:textId="77777777" w:rsidR="009F38ED" w:rsidRPr="008A22AA" w:rsidRDefault="009F38ED" w:rsidP="00877DA6">
      <w:pPr>
        <w:spacing w:line="360" w:lineRule="auto"/>
        <w:rPr>
          <w:color w:val="auto"/>
          <w:sz w:val="24"/>
          <w:szCs w:val="24"/>
        </w:rPr>
      </w:pPr>
    </w:p>
    <w:p w14:paraId="6417B14F" w14:textId="6FEA8A0B" w:rsidR="00877DA6" w:rsidRPr="008A22AA" w:rsidRDefault="00877DA6" w:rsidP="00877DA6">
      <w:pPr>
        <w:spacing w:line="360" w:lineRule="auto"/>
        <w:rPr>
          <w:color w:val="auto"/>
          <w:sz w:val="24"/>
          <w:szCs w:val="24"/>
        </w:rPr>
      </w:pPr>
      <w:r w:rsidRPr="008A22AA">
        <w:rPr>
          <w:color w:val="auto"/>
          <w:sz w:val="24"/>
          <w:szCs w:val="24"/>
        </w:rPr>
        <w:t xml:space="preserve">Having regard and understanding for their mutually exclusive cultural needs was vital at this </w:t>
      </w:r>
      <w:proofErr w:type="gramStart"/>
      <w:r w:rsidRPr="008A22AA">
        <w:rPr>
          <w:color w:val="auto"/>
          <w:sz w:val="24"/>
          <w:szCs w:val="24"/>
        </w:rPr>
        <w:t>point</w:t>
      </w:r>
      <w:proofErr w:type="gramEnd"/>
      <w:r w:rsidRPr="008A22AA">
        <w:rPr>
          <w:color w:val="auto"/>
          <w:sz w:val="24"/>
          <w:szCs w:val="24"/>
        </w:rPr>
        <w:t xml:space="preserve"> in maintaining the professional relationship to demonstrate that I was actively trying to balance each of 1 and 2’s own needs.  Howe (2009, p.160) describes that ‘acceptance and </w:t>
      </w:r>
      <w:r w:rsidRPr="008A22AA">
        <w:rPr>
          <w:color w:val="auto"/>
          <w:sz w:val="24"/>
          <w:szCs w:val="24"/>
        </w:rPr>
        <w:lastRenderedPageBreak/>
        <w:t xml:space="preserve">understanding, empathy and kindness, </w:t>
      </w:r>
      <w:proofErr w:type="spellStart"/>
      <w:r w:rsidRPr="008A22AA">
        <w:rPr>
          <w:color w:val="auto"/>
          <w:sz w:val="24"/>
          <w:szCs w:val="24"/>
        </w:rPr>
        <w:t>attunement</w:t>
      </w:r>
      <w:proofErr w:type="spellEnd"/>
      <w:r w:rsidRPr="008A22AA">
        <w:rPr>
          <w:color w:val="auto"/>
          <w:sz w:val="24"/>
          <w:szCs w:val="24"/>
        </w:rPr>
        <w:t xml:space="preserve"> an</w:t>
      </w:r>
      <w:r w:rsidR="004D0D7C" w:rsidRPr="008A22AA">
        <w:rPr>
          <w:color w:val="auto"/>
          <w:sz w:val="24"/>
          <w:szCs w:val="24"/>
        </w:rPr>
        <w:t>d containment’ are required if a</w:t>
      </w:r>
      <w:r w:rsidRPr="008A22AA">
        <w:rPr>
          <w:color w:val="auto"/>
          <w:sz w:val="24"/>
          <w:szCs w:val="24"/>
        </w:rPr>
        <w:t xml:space="preserve"> relationship between Social Worker and service user are to engage and work together.  Having listened to 2 using a biographical approach which Cree and Davis (2007)</w:t>
      </w:r>
      <w:r w:rsidR="004D0D7C" w:rsidRPr="008A22AA">
        <w:rPr>
          <w:color w:val="auto"/>
          <w:sz w:val="24"/>
          <w:szCs w:val="24"/>
        </w:rPr>
        <w:t xml:space="preserve"> cited in Crawford and Walker (2007</w:t>
      </w:r>
      <w:r w:rsidRPr="008A22AA">
        <w:rPr>
          <w:color w:val="auto"/>
          <w:sz w:val="24"/>
          <w:szCs w:val="24"/>
        </w:rPr>
        <w:t xml:space="preserve"> p.26) suggests that this narrative approach supports to ‘recognise people’s strengths and engage people in active, meaning-making dialogues’.  2 was able to understand how he sees his reality over his life course in terms of this piece of furniture, and ho</w:t>
      </w:r>
      <w:r w:rsidR="004D0D7C" w:rsidRPr="008A22AA">
        <w:rPr>
          <w:color w:val="auto"/>
          <w:sz w:val="24"/>
          <w:szCs w:val="24"/>
        </w:rPr>
        <w:t>w staying on the farm impacts on</w:t>
      </w:r>
      <w:r w:rsidRPr="008A22AA">
        <w:rPr>
          <w:color w:val="auto"/>
          <w:sz w:val="24"/>
          <w:szCs w:val="24"/>
        </w:rPr>
        <w:t xml:space="preserve"> his emotional wellbeing.  Empowering 2 to express himself, in the acknowledgement that I wouldn’t cast judgement over what he felt and had experienced held substance in working together in exploring his strengths further.</w:t>
      </w:r>
    </w:p>
    <w:p w14:paraId="1410B6C1" w14:textId="77777777" w:rsidR="004D0D7C" w:rsidRPr="008A22AA" w:rsidRDefault="004D0D7C" w:rsidP="00877DA6">
      <w:pPr>
        <w:spacing w:line="360" w:lineRule="auto"/>
        <w:rPr>
          <w:color w:val="auto"/>
          <w:sz w:val="24"/>
          <w:szCs w:val="24"/>
        </w:rPr>
      </w:pPr>
    </w:p>
    <w:p w14:paraId="7BFA155D" w14:textId="77777777" w:rsidR="00877DA6" w:rsidRPr="008A22AA" w:rsidRDefault="00877DA6" w:rsidP="00877DA6">
      <w:pPr>
        <w:spacing w:line="360" w:lineRule="auto"/>
        <w:rPr>
          <w:color w:val="auto"/>
          <w:sz w:val="24"/>
          <w:szCs w:val="24"/>
        </w:rPr>
      </w:pPr>
      <w:r w:rsidRPr="008A22AA">
        <w:rPr>
          <w:color w:val="auto"/>
          <w:sz w:val="24"/>
          <w:szCs w:val="24"/>
        </w:rPr>
        <w:t>Solution-focused approach (</w:t>
      </w:r>
      <w:proofErr w:type="spellStart"/>
      <w:r w:rsidRPr="008A22AA">
        <w:rPr>
          <w:color w:val="auto"/>
          <w:sz w:val="24"/>
          <w:szCs w:val="24"/>
        </w:rPr>
        <w:t>Shazer</w:t>
      </w:r>
      <w:proofErr w:type="spellEnd"/>
      <w:r w:rsidRPr="008A22AA">
        <w:rPr>
          <w:color w:val="auto"/>
          <w:sz w:val="24"/>
          <w:szCs w:val="24"/>
        </w:rPr>
        <w:t>, 1985) and an element of the strength-based model signs of safety (</w:t>
      </w:r>
      <w:proofErr w:type="spellStart"/>
      <w:r w:rsidRPr="008A22AA">
        <w:rPr>
          <w:color w:val="auto"/>
          <w:sz w:val="24"/>
          <w:szCs w:val="24"/>
        </w:rPr>
        <w:t>Turnell</w:t>
      </w:r>
      <w:proofErr w:type="spellEnd"/>
      <w:r w:rsidRPr="008A22AA">
        <w:rPr>
          <w:color w:val="auto"/>
          <w:sz w:val="24"/>
          <w:szCs w:val="24"/>
        </w:rPr>
        <w:t xml:space="preserve"> and Edwards, 1997) were used as an eclectic approach in moving forward to provide an outcome.  The solution-focussed approach enabled a change in language to focus on a goal using a ‘miracle question’ to enable to understand what their ‘solution’ looked like (</w:t>
      </w:r>
      <w:proofErr w:type="spellStart"/>
      <w:r w:rsidRPr="008A22AA">
        <w:rPr>
          <w:color w:val="auto"/>
          <w:sz w:val="24"/>
          <w:szCs w:val="24"/>
        </w:rPr>
        <w:t>Teater</w:t>
      </w:r>
      <w:proofErr w:type="spellEnd"/>
      <w:r w:rsidRPr="008A22AA">
        <w:rPr>
          <w:color w:val="auto"/>
          <w:sz w:val="24"/>
          <w:szCs w:val="24"/>
        </w:rPr>
        <w:t>, 2010 p.167).  The signs of safety approach enabled 1 and 2 to reflect on this by recalling when this was an exception to ‘redress this balance through a rigorous incorporation of family strengths…’ (</w:t>
      </w:r>
      <w:proofErr w:type="spellStart"/>
      <w:r w:rsidRPr="008A22AA">
        <w:rPr>
          <w:color w:val="auto"/>
          <w:sz w:val="24"/>
          <w:szCs w:val="24"/>
        </w:rPr>
        <w:t>Smeeton</w:t>
      </w:r>
      <w:proofErr w:type="spellEnd"/>
      <w:r w:rsidRPr="008A22AA">
        <w:rPr>
          <w:color w:val="auto"/>
          <w:sz w:val="24"/>
          <w:szCs w:val="24"/>
        </w:rPr>
        <w:t xml:space="preserve"> 2013, p.467) to this sense of power to change their future themselves.</w:t>
      </w:r>
    </w:p>
    <w:p w14:paraId="13BECBCC" w14:textId="77777777" w:rsidR="004D0D7C" w:rsidRPr="008A22AA" w:rsidRDefault="004D0D7C" w:rsidP="00877DA6">
      <w:pPr>
        <w:spacing w:line="360" w:lineRule="auto"/>
        <w:rPr>
          <w:color w:val="auto"/>
          <w:sz w:val="24"/>
          <w:szCs w:val="24"/>
        </w:rPr>
      </w:pPr>
    </w:p>
    <w:p w14:paraId="44127FAE" w14:textId="5F11F20B" w:rsidR="00877DA6" w:rsidRPr="008A22AA" w:rsidRDefault="00877DA6" w:rsidP="00877DA6">
      <w:pPr>
        <w:spacing w:line="360" w:lineRule="auto"/>
        <w:rPr>
          <w:color w:val="auto"/>
          <w:sz w:val="24"/>
          <w:szCs w:val="24"/>
        </w:rPr>
      </w:pPr>
      <w:r w:rsidRPr="008A22AA">
        <w:rPr>
          <w:color w:val="auto"/>
          <w:sz w:val="24"/>
          <w:szCs w:val="24"/>
        </w:rPr>
        <w:t xml:space="preserve">The outcome was positive in using this eclectic model.  However, should this of not been the case, 1’s rights to be free from abuse, and to have decisions made in her best interest would have </w:t>
      </w:r>
      <w:r w:rsidR="004D0D7C" w:rsidRPr="008A22AA">
        <w:rPr>
          <w:color w:val="auto"/>
          <w:sz w:val="24"/>
          <w:szCs w:val="24"/>
        </w:rPr>
        <w:t xml:space="preserve">been my paramount consideration within my professional judgement and decision making as </w:t>
      </w:r>
      <w:r w:rsidRPr="008A22AA">
        <w:rPr>
          <w:color w:val="auto"/>
          <w:sz w:val="24"/>
          <w:szCs w:val="24"/>
        </w:rPr>
        <w:t xml:space="preserve">I have a duty to keep 1 safe and to uphold her wishes and feelings whether they are past or present (Codes of Professional Practice, 2016).  Should 2 have not worked with us to keep 1’s item of furniture, the most drastic action would have been to refer to Office of Public Guardian and Court of Protection to remove 2 as an attorney LPA, so that the Local Authority could make the a best interest decision on 1’ behalf [MCA 2005].  However, on reflection I can see how forging these relationships with good communication skills, having awareness for my of sense of self can empower those to make a difference and will continue make all reasonable attempts in adopting this critical practice </w:t>
      </w:r>
      <w:proofErr w:type="spellStart"/>
      <w:r w:rsidRPr="008A22AA">
        <w:rPr>
          <w:color w:val="auto"/>
          <w:sz w:val="24"/>
          <w:szCs w:val="24"/>
        </w:rPr>
        <w:t>Glaister</w:t>
      </w:r>
      <w:proofErr w:type="spellEnd"/>
      <w:r w:rsidRPr="008A22AA">
        <w:rPr>
          <w:color w:val="auto"/>
          <w:sz w:val="24"/>
          <w:szCs w:val="24"/>
        </w:rPr>
        <w:t xml:space="preserve"> (2008 pp.8-24)</w:t>
      </w:r>
      <w:r w:rsidR="004D0D7C" w:rsidRPr="008A22AA">
        <w:rPr>
          <w:color w:val="auto"/>
          <w:sz w:val="24"/>
          <w:szCs w:val="24"/>
        </w:rPr>
        <w:t xml:space="preserve"> in avoiding jumping to the greatest and least restrictive measures.</w:t>
      </w:r>
    </w:p>
    <w:p w14:paraId="57FC4D63" w14:textId="77777777" w:rsidR="004D0D7C" w:rsidRPr="008A22AA" w:rsidRDefault="004D0D7C" w:rsidP="00877DA6">
      <w:pPr>
        <w:spacing w:line="360" w:lineRule="auto"/>
        <w:rPr>
          <w:color w:val="auto"/>
          <w:sz w:val="24"/>
          <w:szCs w:val="24"/>
        </w:rPr>
      </w:pPr>
    </w:p>
    <w:p w14:paraId="14B90976" w14:textId="5F2C696F" w:rsidR="00877DA6" w:rsidRPr="008A22AA" w:rsidRDefault="00877DA6" w:rsidP="00877DA6">
      <w:pPr>
        <w:spacing w:line="360" w:lineRule="auto"/>
        <w:rPr>
          <w:color w:val="auto"/>
          <w:sz w:val="24"/>
          <w:szCs w:val="24"/>
        </w:rPr>
      </w:pPr>
      <w:r w:rsidRPr="008A22AA">
        <w:rPr>
          <w:color w:val="auto"/>
          <w:sz w:val="24"/>
          <w:szCs w:val="24"/>
        </w:rPr>
        <w:t xml:space="preserve">Taylor (2013) cited in </w:t>
      </w:r>
      <w:proofErr w:type="spellStart"/>
      <w:r w:rsidRPr="008A22AA">
        <w:rPr>
          <w:color w:val="auto"/>
          <w:sz w:val="24"/>
          <w:szCs w:val="24"/>
        </w:rPr>
        <w:t>Vibeke</w:t>
      </w:r>
      <w:proofErr w:type="spellEnd"/>
      <w:r w:rsidRPr="008A22AA">
        <w:rPr>
          <w:color w:val="auto"/>
          <w:sz w:val="24"/>
          <w:szCs w:val="24"/>
        </w:rPr>
        <w:t xml:space="preserve"> and </w:t>
      </w:r>
      <w:proofErr w:type="spellStart"/>
      <w:r w:rsidRPr="008A22AA">
        <w:rPr>
          <w:color w:val="auto"/>
          <w:sz w:val="24"/>
          <w:szCs w:val="24"/>
        </w:rPr>
        <w:t>Turney</w:t>
      </w:r>
      <w:proofErr w:type="spellEnd"/>
      <w:r w:rsidRPr="008A22AA">
        <w:rPr>
          <w:color w:val="auto"/>
          <w:sz w:val="24"/>
          <w:szCs w:val="24"/>
        </w:rPr>
        <w:t xml:space="preserve"> (2017 p.8) define professional judgements where ‘a professional considers the evidence about a client or family situation in the light of professional knowledge to reach a conclusion or recommendation’.  In this case study, I demonstrated a sound knowledge of the law with regards to underpinning local and national, primary and secondary legislation.  I feel that this formed the basis of my intervention and assessment.  Using the biographical approach to understand the life c</w:t>
      </w:r>
      <w:r w:rsidR="00EC0EBA" w:rsidRPr="008A22AA">
        <w:rPr>
          <w:color w:val="auto"/>
          <w:sz w:val="24"/>
          <w:szCs w:val="24"/>
        </w:rPr>
        <w:t>ourse of both 1 and 2, enabled</w:t>
      </w:r>
      <w:r w:rsidRPr="008A22AA">
        <w:rPr>
          <w:color w:val="auto"/>
          <w:sz w:val="24"/>
          <w:szCs w:val="24"/>
        </w:rPr>
        <w:t xml:space="preserve"> further knowledge of the circumstances within the family dynamics that was relevant to the assessment.  Having a </w:t>
      </w:r>
      <w:r w:rsidR="00EC0EBA" w:rsidRPr="008A22AA">
        <w:rPr>
          <w:color w:val="auto"/>
          <w:sz w:val="24"/>
          <w:szCs w:val="24"/>
        </w:rPr>
        <w:t>good value base</w:t>
      </w:r>
      <w:r w:rsidRPr="008A22AA">
        <w:rPr>
          <w:color w:val="auto"/>
          <w:sz w:val="24"/>
          <w:szCs w:val="24"/>
        </w:rPr>
        <w:t xml:space="preserve"> that stem from my own life experiences support</w:t>
      </w:r>
      <w:r w:rsidR="00EC0EBA" w:rsidRPr="008A22AA">
        <w:rPr>
          <w:color w:val="auto"/>
          <w:sz w:val="24"/>
          <w:szCs w:val="24"/>
        </w:rPr>
        <w:t>ed</w:t>
      </w:r>
      <w:r w:rsidRPr="008A22AA">
        <w:rPr>
          <w:color w:val="auto"/>
          <w:sz w:val="24"/>
          <w:szCs w:val="24"/>
        </w:rPr>
        <w:t xml:space="preserve"> in making </w:t>
      </w:r>
      <w:r w:rsidR="00EC0EBA" w:rsidRPr="008A22AA">
        <w:rPr>
          <w:color w:val="auto"/>
          <w:sz w:val="24"/>
          <w:szCs w:val="24"/>
        </w:rPr>
        <w:t xml:space="preserve">my </w:t>
      </w:r>
      <w:r w:rsidRPr="008A22AA">
        <w:rPr>
          <w:color w:val="auto"/>
          <w:sz w:val="24"/>
          <w:szCs w:val="24"/>
        </w:rPr>
        <w:t>professional judgements as well as being accountable for my practice under my codes of p</w:t>
      </w:r>
      <w:r w:rsidR="00EC0EBA" w:rsidRPr="008A22AA">
        <w:rPr>
          <w:color w:val="auto"/>
          <w:sz w:val="24"/>
          <w:szCs w:val="24"/>
        </w:rPr>
        <w:t>rofessional practice,</w:t>
      </w:r>
      <w:r w:rsidRPr="008A22AA">
        <w:rPr>
          <w:color w:val="auto"/>
          <w:sz w:val="24"/>
          <w:szCs w:val="24"/>
        </w:rPr>
        <w:t xml:space="preserve"> my own morals I hold which being open and honest, and showing others respect is an underlying part of my own identity as a human being and a Social Worker.  Supervision enables me a place I can challenge judgement</w:t>
      </w:r>
      <w:r w:rsidR="00EC0EBA" w:rsidRPr="008A22AA">
        <w:rPr>
          <w:color w:val="auto"/>
          <w:sz w:val="24"/>
          <w:szCs w:val="24"/>
        </w:rPr>
        <w:t>al</w:t>
      </w:r>
      <w:r w:rsidRPr="008A22AA">
        <w:rPr>
          <w:color w:val="auto"/>
          <w:sz w:val="24"/>
          <w:szCs w:val="24"/>
        </w:rPr>
        <w:t xml:space="preserve"> thoughts to prevent them impacting on my practice as to not practice in an oppressive fashion.  If I hadn’t been able to build a relationship with 1 and 2, I would have had no other option but to execute a legal process with the possibility of court of protection.  This decision would have been proportionate and within the best interests of 1.  I would have been confident in my decision making that all attempts were made to avoid this, taking into account the least restrictive option.  Consideration would have also been made to 1’s rights and my own accountability to promote her voice and keep her safe from abuse.</w:t>
      </w:r>
    </w:p>
    <w:p w14:paraId="2247EEA5" w14:textId="77777777" w:rsidR="00C93F8F" w:rsidRPr="008B28E7" w:rsidRDefault="00C93F8F" w:rsidP="00FF7EBB">
      <w:pPr>
        <w:jc w:val="both"/>
        <w:rPr>
          <w:b/>
          <w:sz w:val="24"/>
          <w:szCs w:val="24"/>
        </w:rPr>
      </w:pPr>
    </w:p>
    <w:p w14:paraId="4FEE62A6" w14:textId="2C36A365" w:rsidR="00FA659D" w:rsidRPr="008A22AA" w:rsidRDefault="008A22AA" w:rsidP="00FA659D">
      <w:pPr>
        <w:spacing w:line="360" w:lineRule="auto"/>
        <w:rPr>
          <w:b/>
          <w:sz w:val="24"/>
          <w:szCs w:val="24"/>
        </w:rPr>
      </w:pPr>
      <w:r w:rsidRPr="008A22AA">
        <w:rPr>
          <w:b/>
          <w:sz w:val="24"/>
          <w:szCs w:val="24"/>
        </w:rPr>
        <w:t>Word Count</w:t>
      </w:r>
      <w:r w:rsidR="00F31683">
        <w:rPr>
          <w:b/>
          <w:sz w:val="24"/>
          <w:szCs w:val="24"/>
        </w:rPr>
        <w:t xml:space="preserve"> 3612</w:t>
      </w:r>
      <w:bookmarkStart w:id="0" w:name="_GoBack"/>
      <w:bookmarkEnd w:id="0"/>
    </w:p>
    <w:p w14:paraId="26171A7A" w14:textId="77777777" w:rsidR="00F7083F" w:rsidRPr="0014629B" w:rsidRDefault="00F7083F" w:rsidP="00F7083F">
      <w:pPr>
        <w:spacing w:line="360" w:lineRule="auto"/>
        <w:rPr>
          <w:sz w:val="24"/>
          <w:szCs w:val="24"/>
        </w:rPr>
      </w:pPr>
    </w:p>
    <w:p w14:paraId="3C9AE345" w14:textId="77777777" w:rsidR="00C93F8F" w:rsidRPr="008B28E7" w:rsidRDefault="00C93F8F" w:rsidP="00FF7EBB">
      <w:pPr>
        <w:jc w:val="both"/>
        <w:rPr>
          <w:b/>
          <w:sz w:val="24"/>
          <w:szCs w:val="24"/>
        </w:rPr>
      </w:pPr>
    </w:p>
    <w:p w14:paraId="1D0D91CE" w14:textId="77777777" w:rsidR="000D0BB6" w:rsidRDefault="00C93F8F" w:rsidP="0093018C">
      <w:pPr>
        <w:jc w:val="center"/>
        <w:rPr>
          <w:b/>
          <w:sz w:val="24"/>
          <w:szCs w:val="24"/>
        </w:rPr>
      </w:pPr>
      <w:r w:rsidRPr="008B28E7">
        <w:rPr>
          <w:sz w:val="24"/>
          <w:szCs w:val="24"/>
        </w:rPr>
        <w:br w:type="page"/>
      </w:r>
      <w:proofErr w:type="gramStart"/>
      <w:r w:rsidR="008B28E7">
        <w:rPr>
          <w:b/>
          <w:sz w:val="24"/>
          <w:szCs w:val="24"/>
        </w:rPr>
        <w:lastRenderedPageBreak/>
        <w:t xml:space="preserve">Section </w:t>
      </w:r>
      <w:r w:rsidR="00002C7A">
        <w:rPr>
          <w:b/>
          <w:sz w:val="24"/>
          <w:szCs w:val="24"/>
        </w:rPr>
        <w:t xml:space="preserve"> 5</w:t>
      </w:r>
      <w:proofErr w:type="gramEnd"/>
    </w:p>
    <w:p w14:paraId="2C9F471B" w14:textId="77777777" w:rsidR="00002C7A" w:rsidRDefault="00002C7A" w:rsidP="0093018C">
      <w:pPr>
        <w:jc w:val="center"/>
        <w:rPr>
          <w:b/>
          <w:sz w:val="24"/>
          <w:szCs w:val="24"/>
        </w:rPr>
      </w:pPr>
    </w:p>
    <w:p w14:paraId="7577A448" w14:textId="77777777" w:rsidR="00002C7A" w:rsidRPr="008B28E7" w:rsidRDefault="00002C7A" w:rsidP="00002C7A">
      <w:pPr>
        <w:rPr>
          <w:b/>
          <w:sz w:val="24"/>
          <w:szCs w:val="24"/>
        </w:rPr>
      </w:pPr>
      <w:r>
        <w:rPr>
          <w:b/>
          <w:sz w:val="24"/>
          <w:szCs w:val="24"/>
        </w:rPr>
        <w:t>Safeguarding</w:t>
      </w:r>
    </w:p>
    <w:p w14:paraId="09E65752" w14:textId="77777777" w:rsidR="000D0BB6" w:rsidRPr="008B28E7" w:rsidRDefault="000D0BB6" w:rsidP="00FF7EBB">
      <w:pPr>
        <w:jc w:val="both"/>
        <w:rPr>
          <w:b/>
          <w:sz w:val="24"/>
          <w:szCs w:val="24"/>
        </w:rPr>
      </w:pPr>
    </w:p>
    <w:p w14:paraId="64B08D53" w14:textId="77777777"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f you normally work with adults then write about child</w:t>
      </w:r>
      <w:r w:rsidR="003C19F1" w:rsidRPr="008B28E7">
        <w:rPr>
          <w:i/>
          <w:sz w:val="24"/>
          <w:szCs w:val="24"/>
        </w:rPr>
        <w:t xml:space="preserve"> safeguarding</w:t>
      </w:r>
      <w:r w:rsidR="00D60F88" w:rsidRPr="008B28E7">
        <w:rPr>
          <w:i/>
          <w:sz w:val="24"/>
          <w:szCs w:val="24"/>
        </w:rPr>
        <w:t xml:space="preserve">. </w:t>
      </w:r>
    </w:p>
    <w:p w14:paraId="642A8D41"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3C90B39E" w14:textId="77777777" w:rsidTr="006108C9">
        <w:tc>
          <w:tcPr>
            <w:tcW w:w="10188" w:type="dxa"/>
            <w:shd w:val="clear" w:color="auto" w:fill="auto"/>
          </w:tcPr>
          <w:p w14:paraId="4F79EA3A"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31B9754" w14:textId="77777777" w:rsidR="006108C9" w:rsidRPr="006108C9" w:rsidRDefault="006108C9" w:rsidP="00FF7EBB">
            <w:pPr>
              <w:jc w:val="both"/>
              <w:rPr>
                <w:sz w:val="24"/>
                <w:szCs w:val="24"/>
              </w:rPr>
            </w:pPr>
          </w:p>
          <w:p w14:paraId="24892658" w14:textId="77777777" w:rsidR="005A545C" w:rsidRPr="008B28E7" w:rsidRDefault="005414F4" w:rsidP="00FF7EBB">
            <w:pPr>
              <w:jc w:val="both"/>
              <w:rPr>
                <w:b/>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p>
        </w:tc>
      </w:tr>
    </w:tbl>
    <w:p w14:paraId="16479057" w14:textId="77777777" w:rsidR="00AA666E" w:rsidRPr="008B28E7" w:rsidRDefault="00AA666E" w:rsidP="00FF7EBB">
      <w:pPr>
        <w:jc w:val="both"/>
        <w:rPr>
          <w:sz w:val="24"/>
          <w:szCs w:val="24"/>
        </w:rPr>
      </w:pPr>
    </w:p>
    <w:p w14:paraId="7F71BE28" w14:textId="77777777" w:rsidR="00521F83" w:rsidRPr="001E4A00" w:rsidRDefault="00521F83" w:rsidP="00521F83">
      <w:pPr>
        <w:spacing w:line="360" w:lineRule="auto"/>
        <w:rPr>
          <w:color w:val="auto"/>
          <w:sz w:val="24"/>
          <w:szCs w:val="24"/>
        </w:rPr>
      </w:pPr>
      <w:r w:rsidRPr="001E4A00">
        <w:rPr>
          <w:color w:val="auto"/>
          <w:sz w:val="24"/>
          <w:szCs w:val="24"/>
        </w:rPr>
        <w:t>Since the Social Services and Wellbeing (Wales) Act 2014 (SSWBA) came into effect in April 2016, the term ‘child in need’ has been replaced by ‘child at risk’ [s.130 SSWBA], emphasising the need to report a child who is at risk of significant harm or abuse, and not to be currently having their care and support needs being met by the Local Authority.  The United Convention on the Rights of the Child (UNCRC) adopted in 1989 is an overarching legislation underpinned by SSWBA [s.7]. This is a legally binding international agreement which sets out 41 articles that are grouped in 4 main themes: ‘survival, development, protection and participation’ (Lindsay 1992, cited in Adams et al 2002 p.270) regardless of a child’s religion, race or abilities.  Even before the SSWBA, the Rights of Children and Young Persons (Wales) Measure (2011) placed legal duties of Welsh ministers to have regards for the rights in the UNCRC.</w:t>
      </w:r>
    </w:p>
    <w:p w14:paraId="09158B32" w14:textId="77777777" w:rsidR="008A22AA" w:rsidRPr="001E4A00" w:rsidRDefault="008A22AA" w:rsidP="00521F83">
      <w:pPr>
        <w:spacing w:line="360" w:lineRule="auto"/>
        <w:rPr>
          <w:color w:val="auto"/>
          <w:sz w:val="24"/>
          <w:szCs w:val="24"/>
        </w:rPr>
      </w:pPr>
    </w:p>
    <w:p w14:paraId="18FB9047" w14:textId="311C004D" w:rsidR="00A8274B" w:rsidRPr="001E4A00" w:rsidRDefault="00521F83" w:rsidP="00A8274B">
      <w:pPr>
        <w:spacing w:line="360" w:lineRule="auto"/>
        <w:rPr>
          <w:color w:val="auto"/>
          <w:sz w:val="24"/>
          <w:szCs w:val="24"/>
        </w:rPr>
      </w:pPr>
      <w:r w:rsidRPr="001E4A00">
        <w:rPr>
          <w:color w:val="auto"/>
          <w:sz w:val="24"/>
          <w:szCs w:val="24"/>
        </w:rPr>
        <w:t xml:space="preserve">The Children Act (1989) was derived to provide an in depth framework for the care and protection of children, to ‘sought to remedy the major defects of the previous law…’ </w:t>
      </w:r>
      <w:r w:rsidR="008A22AA" w:rsidRPr="001E4A00">
        <w:rPr>
          <w:color w:val="auto"/>
          <w:sz w:val="24"/>
          <w:szCs w:val="24"/>
        </w:rPr>
        <w:t xml:space="preserve">(Gilmore, </w:t>
      </w:r>
      <w:r w:rsidRPr="001E4A00">
        <w:rPr>
          <w:color w:val="auto"/>
          <w:sz w:val="24"/>
          <w:szCs w:val="24"/>
        </w:rPr>
        <w:t xml:space="preserve">2010 p.25).  Part 3 of the Children Act (1989) which is relevant to children in need and looked after children has been replaced by Part 6 of the SSWBA since April 2016.  However, the rest of the Children Act (1989) is still relevant to Wales, including s.47 for Local Authorities to investigate child protection referrals.  Following the tragic death of Victoria </w:t>
      </w:r>
      <w:proofErr w:type="spellStart"/>
      <w:r w:rsidRPr="001E4A00">
        <w:rPr>
          <w:color w:val="auto"/>
          <w:sz w:val="24"/>
          <w:szCs w:val="24"/>
        </w:rPr>
        <w:t>Climbie</w:t>
      </w:r>
      <w:proofErr w:type="spellEnd"/>
      <w:r w:rsidRPr="001E4A00">
        <w:rPr>
          <w:color w:val="auto"/>
          <w:sz w:val="24"/>
          <w:szCs w:val="24"/>
        </w:rPr>
        <w:t xml:space="preserve">, Lord Laming’s findings of the report into her death enacted the Children Act (2004).  It places duties on Local Authority and partners to co-operate in promoting the welfare of the child.  It also replaced the non-statutory Area Child Protection Committees with Children Safeguarding Boards under the statutory framework, with an obligation to ensure the Local Authority and </w:t>
      </w:r>
      <w:r w:rsidRPr="001E4A00">
        <w:rPr>
          <w:color w:val="auto"/>
          <w:sz w:val="24"/>
          <w:szCs w:val="24"/>
        </w:rPr>
        <w:lastRenderedPageBreak/>
        <w:t xml:space="preserve">partners are co-ordinating to safeguard children, and promoting their welfare </w:t>
      </w:r>
      <w:r w:rsidR="00A2726E" w:rsidRPr="001E4A00">
        <w:rPr>
          <w:color w:val="auto"/>
          <w:sz w:val="24"/>
          <w:szCs w:val="24"/>
        </w:rPr>
        <w:t>(Gilmore, 2010 p.26).</w:t>
      </w:r>
      <w:r w:rsidR="00D32C1A" w:rsidRPr="001E4A00">
        <w:rPr>
          <w:color w:val="auto"/>
          <w:sz w:val="24"/>
          <w:szCs w:val="24"/>
        </w:rPr>
        <w:t xml:space="preserve">  </w:t>
      </w:r>
      <w:r w:rsidR="00A8274B" w:rsidRPr="001E4A00">
        <w:rPr>
          <w:color w:val="auto"/>
          <w:sz w:val="24"/>
          <w:szCs w:val="24"/>
        </w:rPr>
        <w:t>The role of an Independent Reviewing Officers (IRO)’s is underpinned by guidance of</w:t>
      </w:r>
      <w:r w:rsidR="00A8274B" w:rsidRPr="001E4A00">
        <w:rPr>
          <w:color w:val="auto"/>
        </w:rPr>
        <w:t xml:space="preserve"> </w:t>
      </w:r>
      <w:r w:rsidR="00A8274B" w:rsidRPr="001E4A00">
        <w:rPr>
          <w:color w:val="auto"/>
          <w:sz w:val="24"/>
          <w:szCs w:val="24"/>
        </w:rPr>
        <w:t>under</w:t>
      </w:r>
      <w:r w:rsidR="00A8274B" w:rsidRPr="001E4A00">
        <w:rPr>
          <w:color w:val="auto"/>
        </w:rPr>
        <w:t xml:space="preserve"> the </w:t>
      </w:r>
      <w:r w:rsidR="00A8274B" w:rsidRPr="001E4A00">
        <w:rPr>
          <w:color w:val="auto"/>
          <w:sz w:val="24"/>
          <w:szCs w:val="24"/>
        </w:rPr>
        <w:t>Adoption and Children Act 2002 and The Review of Children’s Cases</w:t>
      </w:r>
    </w:p>
    <w:p w14:paraId="1014FE14" w14:textId="6B7DF479" w:rsidR="00521F83" w:rsidRPr="001E4A00" w:rsidRDefault="00A8274B" w:rsidP="00A8274B">
      <w:pPr>
        <w:spacing w:line="360" w:lineRule="auto"/>
        <w:rPr>
          <w:color w:val="auto"/>
          <w:sz w:val="24"/>
          <w:szCs w:val="24"/>
        </w:rPr>
      </w:pPr>
      <w:r w:rsidRPr="001E4A00">
        <w:rPr>
          <w:color w:val="auto"/>
          <w:sz w:val="24"/>
          <w:szCs w:val="24"/>
        </w:rPr>
        <w:t>(Amendment) (Wales) Regulations 2004</w:t>
      </w:r>
      <w:r w:rsidRPr="001E4A00">
        <w:rPr>
          <w:color w:val="auto"/>
          <w:sz w:val="24"/>
          <w:szCs w:val="24"/>
        </w:rPr>
        <w:t xml:space="preserve">.  They are experienced Social Workers whose duty it is </w:t>
      </w:r>
      <w:proofErr w:type="spellStart"/>
      <w:r w:rsidRPr="001E4A00">
        <w:rPr>
          <w:color w:val="auto"/>
          <w:sz w:val="24"/>
          <w:szCs w:val="24"/>
        </w:rPr>
        <w:t>yo</w:t>
      </w:r>
      <w:proofErr w:type="spellEnd"/>
      <w:r w:rsidRPr="001E4A00">
        <w:rPr>
          <w:color w:val="auto"/>
          <w:sz w:val="24"/>
          <w:szCs w:val="24"/>
        </w:rPr>
        <w:t xml:space="preserve"> ensure that look after children’s care plans are legal and in that particular child’s best interest.  </w:t>
      </w:r>
      <w:r w:rsidRPr="001E4A00">
        <w:rPr>
          <w:i/>
          <w:color w:val="auto"/>
          <w:sz w:val="24"/>
          <w:szCs w:val="24"/>
        </w:rPr>
        <w:t xml:space="preserve">A &amp; S v Lancashire CC [2012] </w:t>
      </w:r>
      <w:r w:rsidRPr="001E4A00">
        <w:rPr>
          <w:i/>
          <w:color w:val="auto"/>
          <w:sz w:val="24"/>
          <w:szCs w:val="24"/>
        </w:rPr>
        <w:t>EWHC 1689 (</w:t>
      </w:r>
      <w:proofErr w:type="gramStart"/>
      <w:r w:rsidRPr="001E4A00">
        <w:rPr>
          <w:i/>
          <w:color w:val="auto"/>
          <w:sz w:val="24"/>
          <w:szCs w:val="24"/>
        </w:rPr>
        <w:t>Fam</w:t>
      </w:r>
      <w:proofErr w:type="gramEnd"/>
      <w:r w:rsidRPr="001E4A00">
        <w:rPr>
          <w:i/>
          <w:color w:val="auto"/>
          <w:sz w:val="24"/>
          <w:szCs w:val="24"/>
        </w:rPr>
        <w:t>)</w:t>
      </w:r>
      <w:r w:rsidRPr="001E4A00">
        <w:rPr>
          <w:i/>
          <w:color w:val="auto"/>
          <w:sz w:val="24"/>
          <w:szCs w:val="24"/>
        </w:rPr>
        <w:t xml:space="preserve"> </w:t>
      </w:r>
      <w:r w:rsidRPr="001E4A00">
        <w:rPr>
          <w:color w:val="auto"/>
          <w:sz w:val="24"/>
          <w:szCs w:val="24"/>
        </w:rPr>
        <w:t>made IRO’s responsible for upholding Children’s Human rights.</w:t>
      </w:r>
    </w:p>
    <w:p w14:paraId="0EA7012C" w14:textId="77777777" w:rsidR="00A2726E" w:rsidRPr="001E4A00" w:rsidRDefault="00A2726E" w:rsidP="00521F83">
      <w:pPr>
        <w:spacing w:line="360" w:lineRule="auto"/>
        <w:rPr>
          <w:color w:val="auto"/>
          <w:sz w:val="24"/>
          <w:szCs w:val="24"/>
        </w:rPr>
      </w:pPr>
    </w:p>
    <w:p w14:paraId="1063ED48" w14:textId="5BE85D87" w:rsidR="00521F83" w:rsidRPr="001E4A00" w:rsidRDefault="00521F83" w:rsidP="00521F83">
      <w:pPr>
        <w:spacing w:line="360" w:lineRule="auto"/>
        <w:rPr>
          <w:color w:val="auto"/>
          <w:sz w:val="24"/>
          <w:szCs w:val="24"/>
        </w:rPr>
      </w:pPr>
      <w:r w:rsidRPr="001E4A00">
        <w:rPr>
          <w:color w:val="auto"/>
          <w:sz w:val="24"/>
          <w:szCs w:val="24"/>
        </w:rPr>
        <w:t>The Wales Safeguarding Procedure (2019) replaces the All Wales Child Protection Procedures (2008), and the Wales Interim Policy and Procedures for the Protection of Vuln</w:t>
      </w:r>
      <w:r w:rsidR="00A2726E" w:rsidRPr="001E4A00">
        <w:rPr>
          <w:color w:val="auto"/>
          <w:sz w:val="24"/>
          <w:szCs w:val="24"/>
        </w:rPr>
        <w:t>erable Adults from Abuse (</w:t>
      </w:r>
      <w:r w:rsidRPr="001E4A00">
        <w:rPr>
          <w:color w:val="auto"/>
          <w:sz w:val="24"/>
          <w:szCs w:val="24"/>
        </w:rPr>
        <w:t>updated 2013)</w:t>
      </w:r>
      <w:r w:rsidR="007A6645" w:rsidRPr="001E4A00">
        <w:rPr>
          <w:color w:val="auto"/>
          <w:sz w:val="24"/>
          <w:szCs w:val="24"/>
        </w:rPr>
        <w:t xml:space="preserve"> along with the Wales interim procedures for vulnerable to enable a single procedure for both adult and children.</w:t>
      </w:r>
      <w:r w:rsidRPr="001E4A00">
        <w:rPr>
          <w:color w:val="auto"/>
          <w:sz w:val="24"/>
          <w:szCs w:val="24"/>
        </w:rPr>
        <w:t xml:space="preserve">  Building on from statutory guidance under SSWBA to promote that ‘Safeguarding is everyone’s business’, providing clear guidance in safeguarding both adults and children (Wales Safeguarding Procedures, 2019).</w:t>
      </w:r>
    </w:p>
    <w:p w14:paraId="4BEF3285" w14:textId="77777777" w:rsidR="007A6645" w:rsidRPr="001E4A00" w:rsidRDefault="007A6645" w:rsidP="00521F83">
      <w:pPr>
        <w:spacing w:line="360" w:lineRule="auto"/>
        <w:rPr>
          <w:color w:val="auto"/>
          <w:sz w:val="24"/>
          <w:szCs w:val="24"/>
        </w:rPr>
      </w:pPr>
    </w:p>
    <w:p w14:paraId="6492967B" w14:textId="1C967286" w:rsidR="00521F83" w:rsidRPr="001E4A00" w:rsidRDefault="00521F83" w:rsidP="00521F83">
      <w:pPr>
        <w:spacing w:line="360" w:lineRule="auto"/>
        <w:rPr>
          <w:color w:val="auto"/>
          <w:sz w:val="24"/>
          <w:szCs w:val="24"/>
        </w:rPr>
      </w:pPr>
      <w:r w:rsidRPr="001E4A00">
        <w:rPr>
          <w:color w:val="auto"/>
          <w:sz w:val="24"/>
          <w:szCs w:val="24"/>
        </w:rPr>
        <w:t xml:space="preserve">In the XXX Corporate Safeguarding Policy </w:t>
      </w:r>
      <w:r w:rsidR="00B40096" w:rsidRPr="001E4A00">
        <w:rPr>
          <w:color w:val="auto"/>
          <w:sz w:val="24"/>
          <w:szCs w:val="24"/>
        </w:rPr>
        <w:t>(</w:t>
      </w:r>
      <w:r w:rsidRPr="001E4A00">
        <w:rPr>
          <w:color w:val="auto"/>
          <w:sz w:val="24"/>
          <w:szCs w:val="24"/>
        </w:rPr>
        <w:t>2018</w:t>
      </w:r>
      <w:r w:rsidR="00B40096" w:rsidRPr="001E4A00">
        <w:rPr>
          <w:color w:val="auto"/>
          <w:sz w:val="24"/>
          <w:szCs w:val="24"/>
        </w:rPr>
        <w:t>)</w:t>
      </w:r>
      <w:r w:rsidRPr="001E4A00">
        <w:rPr>
          <w:color w:val="auto"/>
          <w:sz w:val="24"/>
          <w:szCs w:val="24"/>
        </w:rPr>
        <w:t xml:space="preserve"> o</w:t>
      </w:r>
      <w:r w:rsidR="007A6645" w:rsidRPr="001E4A00">
        <w:rPr>
          <w:color w:val="auto"/>
          <w:sz w:val="24"/>
          <w:szCs w:val="24"/>
        </w:rPr>
        <w:t xml:space="preserve">f my Local Authority, sets out the expectation for the local authority as an employee and the statutory duties </w:t>
      </w:r>
      <w:r w:rsidR="00B40096" w:rsidRPr="001E4A00">
        <w:rPr>
          <w:color w:val="auto"/>
          <w:sz w:val="24"/>
          <w:szCs w:val="24"/>
        </w:rPr>
        <w:t>for safeguarding boards to develop annual plans to protect children and adults at risk.  The term National Independent Safeguarding Board</w:t>
      </w:r>
      <w:r w:rsidR="00B40096" w:rsidRPr="001E4A00">
        <w:rPr>
          <w:color w:val="auto"/>
          <w:sz w:val="24"/>
          <w:szCs w:val="24"/>
        </w:rPr>
        <w:t xml:space="preserve"> underpinned SSWBA [s.132] </w:t>
      </w:r>
      <w:r w:rsidR="00B40096" w:rsidRPr="001E4A00">
        <w:rPr>
          <w:color w:val="auto"/>
          <w:sz w:val="24"/>
          <w:szCs w:val="24"/>
        </w:rPr>
        <w:t>to provide regulation and advice to local safeguarding boards.</w:t>
      </w:r>
    </w:p>
    <w:p w14:paraId="3673984A" w14:textId="5794C383" w:rsidR="00521F83" w:rsidRDefault="00521F83" w:rsidP="00521F83">
      <w:pPr>
        <w:spacing w:line="360" w:lineRule="auto"/>
        <w:rPr>
          <w:sz w:val="24"/>
          <w:szCs w:val="24"/>
        </w:rPr>
      </w:pPr>
    </w:p>
    <w:p w14:paraId="34350EEB" w14:textId="557D77DB" w:rsidR="0047638F" w:rsidRPr="0047638F" w:rsidRDefault="001E4A00" w:rsidP="00521F83">
      <w:pPr>
        <w:spacing w:line="360" w:lineRule="auto"/>
        <w:rPr>
          <w:b/>
          <w:sz w:val="24"/>
          <w:szCs w:val="24"/>
        </w:rPr>
      </w:pPr>
      <w:r>
        <w:rPr>
          <w:b/>
          <w:sz w:val="24"/>
          <w:szCs w:val="24"/>
        </w:rPr>
        <w:t>Word Count 524</w:t>
      </w:r>
    </w:p>
    <w:p w14:paraId="010E09B7" w14:textId="77777777" w:rsidR="008B28E7" w:rsidRDefault="008B28E7" w:rsidP="00FF7EBB">
      <w:pPr>
        <w:jc w:val="both"/>
        <w:rPr>
          <w:sz w:val="24"/>
          <w:szCs w:val="24"/>
        </w:rPr>
      </w:pPr>
    </w:p>
    <w:p w14:paraId="129769C1" w14:textId="77777777" w:rsidR="00AA666E" w:rsidRPr="008B28E7" w:rsidRDefault="00AA666E"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0249118F" w14:textId="77777777" w:rsidTr="006108C9">
        <w:tc>
          <w:tcPr>
            <w:tcW w:w="10278" w:type="dxa"/>
            <w:shd w:val="clear" w:color="auto" w:fill="auto"/>
          </w:tcPr>
          <w:p w14:paraId="55C0D466" w14:textId="77777777" w:rsidR="005A545C" w:rsidRDefault="00DA22EC" w:rsidP="00FF7EBB">
            <w:pPr>
              <w:jc w:val="both"/>
              <w:rPr>
                <w:sz w:val="24"/>
                <w:szCs w:val="24"/>
              </w:rPr>
            </w:pPr>
            <w:r w:rsidRPr="006108C9">
              <w:rPr>
                <w:sz w:val="24"/>
                <w:szCs w:val="24"/>
              </w:rPr>
              <w:t>R</w:t>
            </w:r>
            <w:r w:rsidR="005A545C" w:rsidRPr="006108C9">
              <w:rPr>
                <w:sz w:val="24"/>
                <w:szCs w:val="24"/>
              </w:rPr>
              <w:t>eflect on the difference between safeguarding in adult and children</w:t>
            </w:r>
            <w:r w:rsidR="007C556F">
              <w:rPr>
                <w:sz w:val="24"/>
                <w:szCs w:val="24"/>
              </w:rPr>
              <w:t>’</w:t>
            </w:r>
            <w:r w:rsidR="00B22C3C">
              <w:rPr>
                <w:sz w:val="24"/>
                <w:szCs w:val="24"/>
              </w:rPr>
              <w:t>s</w:t>
            </w:r>
            <w:r w:rsidR="005A545C" w:rsidRPr="006108C9">
              <w:rPr>
                <w:sz w:val="24"/>
                <w:szCs w:val="24"/>
              </w:rPr>
              <w:t xml:space="preserve"> work</w:t>
            </w:r>
          </w:p>
          <w:p w14:paraId="61A136BD" w14:textId="77777777" w:rsidR="008C7770" w:rsidRDefault="008C7770" w:rsidP="00FF7EBB">
            <w:pPr>
              <w:jc w:val="both"/>
              <w:rPr>
                <w:sz w:val="24"/>
                <w:szCs w:val="24"/>
              </w:rPr>
            </w:pPr>
          </w:p>
          <w:p w14:paraId="00BDE58D" w14:textId="77777777" w:rsidR="008C7770" w:rsidRDefault="008C7770" w:rsidP="00FF7EBB">
            <w:pPr>
              <w:jc w:val="both"/>
              <w:rPr>
                <w:sz w:val="24"/>
                <w:szCs w:val="24"/>
              </w:rPr>
            </w:pPr>
          </w:p>
          <w:p w14:paraId="101C137D" w14:textId="77777777" w:rsidR="008C7770" w:rsidRPr="006108C9" w:rsidRDefault="008C7770" w:rsidP="00FF7EBB">
            <w:pPr>
              <w:jc w:val="both"/>
              <w:rPr>
                <w:sz w:val="24"/>
                <w:szCs w:val="24"/>
              </w:rPr>
            </w:pPr>
          </w:p>
          <w:p w14:paraId="20245DE8" w14:textId="77777777" w:rsidR="008C7770" w:rsidRDefault="00B42E76" w:rsidP="00FF7EBB">
            <w:pPr>
              <w:jc w:val="both"/>
              <w:rPr>
                <w:i/>
                <w:sz w:val="24"/>
                <w:szCs w:val="24"/>
              </w:rPr>
            </w:pPr>
            <w:r>
              <w:rPr>
                <w:i/>
                <w:sz w:val="24"/>
                <w:szCs w:val="24"/>
              </w:rPr>
              <w:t>4</w:t>
            </w:r>
            <w:r w:rsidR="00DA22EC" w:rsidRPr="006108C9">
              <w:rPr>
                <w:i/>
                <w:sz w:val="24"/>
                <w:szCs w:val="24"/>
              </w:rPr>
              <w:t>00 words</w:t>
            </w:r>
            <w:r w:rsidR="00DA22EC" w:rsidRPr="006108C9">
              <w:rPr>
                <w:sz w:val="24"/>
                <w:szCs w:val="24"/>
              </w:rPr>
              <w:t xml:space="preserve"> </w:t>
            </w:r>
            <w:r w:rsidR="008B28E7" w:rsidRPr="006108C9">
              <w:rPr>
                <w:i/>
                <w:sz w:val="24"/>
                <w:szCs w:val="24"/>
              </w:rPr>
              <w:t>(+/- 10%: include your actual word count at the end of each section)</w:t>
            </w:r>
          </w:p>
          <w:p w14:paraId="2E3354CD" w14:textId="77777777" w:rsidR="008C7770" w:rsidRPr="006108C9" w:rsidRDefault="008C7770" w:rsidP="00FF7EBB">
            <w:pPr>
              <w:jc w:val="both"/>
              <w:rPr>
                <w:sz w:val="24"/>
                <w:szCs w:val="24"/>
              </w:rPr>
            </w:pPr>
          </w:p>
        </w:tc>
      </w:tr>
    </w:tbl>
    <w:p w14:paraId="483344F2" w14:textId="77777777" w:rsidR="00AA666E" w:rsidRPr="008B28E7" w:rsidRDefault="00AA666E" w:rsidP="00FF7EBB">
      <w:pPr>
        <w:ind w:left="360" w:hanging="360"/>
        <w:jc w:val="both"/>
        <w:rPr>
          <w:b/>
          <w:sz w:val="24"/>
          <w:szCs w:val="24"/>
        </w:rPr>
      </w:pPr>
    </w:p>
    <w:p w14:paraId="71E8DDA1" w14:textId="77777777" w:rsidR="00D3442D" w:rsidRPr="008B28E7" w:rsidRDefault="00D3442D" w:rsidP="00D3442D">
      <w:pPr>
        <w:jc w:val="both"/>
        <w:rPr>
          <w:sz w:val="24"/>
          <w:szCs w:val="24"/>
        </w:rPr>
      </w:pPr>
    </w:p>
    <w:p w14:paraId="59F65463" w14:textId="3BB13C33" w:rsidR="007C1772" w:rsidRPr="001E4A00" w:rsidRDefault="007C1772" w:rsidP="007C1772">
      <w:pPr>
        <w:spacing w:line="360" w:lineRule="auto"/>
        <w:rPr>
          <w:color w:val="auto"/>
          <w:sz w:val="24"/>
          <w:szCs w:val="24"/>
        </w:rPr>
      </w:pPr>
      <w:r w:rsidRPr="001E4A00">
        <w:rPr>
          <w:color w:val="auto"/>
          <w:sz w:val="24"/>
          <w:szCs w:val="24"/>
        </w:rPr>
        <w:t xml:space="preserve">Part 7 of the Social Services and Wellbeing (Wales) Act 2014 (SSWBA) sets out a definition of what is a child at risk [s.130] and an adult at risk [s.126].  It also promotes that safeguarding </w:t>
      </w:r>
      <w:r w:rsidRPr="001E4A00">
        <w:rPr>
          <w:color w:val="auto"/>
          <w:sz w:val="24"/>
          <w:szCs w:val="24"/>
        </w:rPr>
        <w:lastRenderedPageBreak/>
        <w:t>whether adults or children is everyone’s business and ‘all agencies need to recognise and act when they identify children and adults at risk’ (</w:t>
      </w:r>
      <w:proofErr w:type="spellStart"/>
      <w:r w:rsidRPr="001E4A00">
        <w:rPr>
          <w:color w:val="auto"/>
          <w:sz w:val="24"/>
          <w:szCs w:val="24"/>
        </w:rPr>
        <w:t>Gov</w:t>
      </w:r>
      <w:proofErr w:type="spellEnd"/>
      <w:r w:rsidRPr="001E4A00">
        <w:rPr>
          <w:color w:val="auto"/>
          <w:sz w:val="24"/>
          <w:szCs w:val="24"/>
        </w:rPr>
        <w:t xml:space="preserve"> p.7).  However, there is no one piece of legislation that solely underpins both adult and children safeguarding procedures, and part of this is due to right for self-determination for adults, compared to that of a child. This is underpinned by Article 8 of the European Convention of Human Rights have right to respect for their private life.  An adult is able to make an unwise decision (Mental Capacity Act, 2005 [s.1 (4)]) that puts them at risk, as long as they have capacity to do so and it is proportion.  </w:t>
      </w:r>
    </w:p>
    <w:p w14:paraId="195F47E5" w14:textId="77777777" w:rsidR="00CE5D8A" w:rsidRPr="001E4A00" w:rsidRDefault="00CE5D8A" w:rsidP="007C1772">
      <w:pPr>
        <w:spacing w:line="360" w:lineRule="auto"/>
        <w:rPr>
          <w:color w:val="auto"/>
          <w:sz w:val="24"/>
          <w:szCs w:val="24"/>
        </w:rPr>
      </w:pPr>
    </w:p>
    <w:p w14:paraId="5A102FE8" w14:textId="369BB04A" w:rsidR="007C1772" w:rsidRPr="001E4A00" w:rsidRDefault="00CE5D8A" w:rsidP="007C1772">
      <w:pPr>
        <w:spacing w:line="360" w:lineRule="auto"/>
        <w:rPr>
          <w:color w:val="auto"/>
          <w:sz w:val="24"/>
          <w:szCs w:val="24"/>
        </w:rPr>
      </w:pPr>
      <w:r w:rsidRPr="001E4A00">
        <w:rPr>
          <w:color w:val="auto"/>
          <w:sz w:val="24"/>
          <w:szCs w:val="24"/>
        </w:rPr>
        <w:t>There is a statutory duty for</w:t>
      </w:r>
      <w:r w:rsidR="007C1772" w:rsidRPr="001E4A00">
        <w:rPr>
          <w:color w:val="auto"/>
          <w:sz w:val="24"/>
          <w:szCs w:val="24"/>
        </w:rPr>
        <w:t xml:space="preserve"> Local Authorities to protect a child and provide immediate protection to a child if needed whilst an enquiry or an assessment is undertaken, in order to safeguard and promote the welfare of the child (Working Together to Safeguard Children, 2018) and the United Nation Convention on the Rights of the Child Article 19 states that a child has the right to be protected from violence, abuse and neglect (</w:t>
      </w:r>
      <w:proofErr w:type="spellStart"/>
      <w:r w:rsidR="007C1772" w:rsidRPr="001E4A00">
        <w:rPr>
          <w:color w:val="auto"/>
          <w:sz w:val="24"/>
          <w:szCs w:val="24"/>
        </w:rPr>
        <w:t>Unicef</w:t>
      </w:r>
      <w:proofErr w:type="spellEnd"/>
      <w:r w:rsidR="007C1772" w:rsidRPr="001E4A00">
        <w:rPr>
          <w:color w:val="auto"/>
          <w:sz w:val="24"/>
          <w:szCs w:val="24"/>
        </w:rPr>
        <w:t xml:space="preserve">).  In making a safeguarding referral for a child, consent is not required for the above reason, however when working with an adult with capacity, consent is required in order to not breach their human right [Article 8].  This identifies clear differences between safeguarding in adults and children is capacity and consent, versus duty of care.  </w:t>
      </w:r>
    </w:p>
    <w:p w14:paraId="0DC6C8C0" w14:textId="77777777" w:rsidR="00CE5D8A" w:rsidRPr="001E4A00" w:rsidRDefault="00CE5D8A" w:rsidP="007C1772">
      <w:pPr>
        <w:spacing w:line="360" w:lineRule="auto"/>
        <w:rPr>
          <w:color w:val="auto"/>
          <w:sz w:val="24"/>
          <w:szCs w:val="24"/>
        </w:rPr>
      </w:pPr>
    </w:p>
    <w:p w14:paraId="3A0ABE3C" w14:textId="77777777" w:rsidR="007C1772" w:rsidRPr="001E4A00" w:rsidRDefault="007C1772" w:rsidP="007C1772">
      <w:pPr>
        <w:spacing w:line="360" w:lineRule="auto"/>
        <w:rPr>
          <w:color w:val="auto"/>
          <w:sz w:val="24"/>
          <w:szCs w:val="24"/>
        </w:rPr>
      </w:pPr>
      <w:r w:rsidRPr="001E4A00">
        <w:rPr>
          <w:color w:val="auto"/>
          <w:sz w:val="24"/>
          <w:szCs w:val="24"/>
        </w:rPr>
        <w:t xml:space="preserve">The principle of </w:t>
      </w:r>
      <w:proofErr w:type="spellStart"/>
      <w:r w:rsidRPr="001E4A00">
        <w:rPr>
          <w:color w:val="auto"/>
          <w:sz w:val="24"/>
          <w:szCs w:val="24"/>
        </w:rPr>
        <w:t>Gillick</w:t>
      </w:r>
      <w:proofErr w:type="spellEnd"/>
      <w:r w:rsidRPr="001E4A00">
        <w:rPr>
          <w:color w:val="auto"/>
          <w:sz w:val="24"/>
          <w:szCs w:val="24"/>
        </w:rPr>
        <w:t xml:space="preserve"> competence allows for children aged 16-17 who are presumed to have capacity to consent to their own medical treatment.  However, this is limited in their refusal to treatment, as this can be overruled by parent, those with parental responsibility or a court unlike in adults as in the case of </w:t>
      </w:r>
      <w:r w:rsidRPr="001E4A00">
        <w:rPr>
          <w:i/>
          <w:color w:val="auto"/>
          <w:sz w:val="24"/>
          <w:szCs w:val="24"/>
        </w:rPr>
        <w:t>Re R [1991] 4 All ER117.</w:t>
      </w:r>
      <w:r w:rsidRPr="001E4A00">
        <w:rPr>
          <w:color w:val="auto"/>
          <w:sz w:val="24"/>
          <w:szCs w:val="24"/>
        </w:rPr>
        <w:t xml:space="preserve">  </w:t>
      </w:r>
    </w:p>
    <w:p w14:paraId="1E101444" w14:textId="77777777" w:rsidR="00CE5D8A" w:rsidRPr="001E4A00" w:rsidRDefault="00CE5D8A" w:rsidP="007C1772">
      <w:pPr>
        <w:spacing w:line="360" w:lineRule="auto"/>
        <w:rPr>
          <w:color w:val="auto"/>
          <w:sz w:val="24"/>
          <w:szCs w:val="24"/>
        </w:rPr>
      </w:pPr>
    </w:p>
    <w:p w14:paraId="69E6361D" w14:textId="31A95F28" w:rsidR="00CE5D8A" w:rsidRDefault="007C1772" w:rsidP="001E4A00">
      <w:pPr>
        <w:spacing w:line="360" w:lineRule="auto"/>
        <w:rPr>
          <w:sz w:val="24"/>
          <w:szCs w:val="24"/>
        </w:rPr>
      </w:pPr>
      <w:r w:rsidRPr="001E4A00">
        <w:rPr>
          <w:color w:val="auto"/>
          <w:sz w:val="24"/>
          <w:szCs w:val="24"/>
        </w:rPr>
        <w:t>A final difference between adult and children safeguarding is that in children safeguarding, the category of abuse is limited to physical, emotional, sexual and neglect.  Whereas in adults, this list is extended to include financial, discriminatory and institutional abuse and can be said that adult safeguarding from my opinion goes further that protecting basic needs which demonstrates the different issues children and adults face, and how one set of legislation cannot fit both. Adults must be eligible by having care and support needs, children whether or not needs are being met.</w:t>
      </w:r>
    </w:p>
    <w:p w14:paraId="2DEA1B08" w14:textId="4E190A35" w:rsidR="007A3623" w:rsidRPr="00CE5D8A" w:rsidRDefault="001E4A00" w:rsidP="00CE5D8A">
      <w:pPr>
        <w:rPr>
          <w:b/>
          <w:sz w:val="24"/>
          <w:szCs w:val="24"/>
        </w:rPr>
      </w:pPr>
      <w:r>
        <w:rPr>
          <w:b/>
          <w:sz w:val="24"/>
          <w:szCs w:val="24"/>
        </w:rPr>
        <w:t>Word Count 430</w:t>
      </w:r>
    </w:p>
    <w:p w14:paraId="3825FC4A" w14:textId="2724FD0E" w:rsidR="00092970" w:rsidRDefault="001E4A00" w:rsidP="00A303B9">
      <w:pPr>
        <w:jc w:val="center"/>
        <w:rPr>
          <w:b/>
          <w:sz w:val="24"/>
          <w:szCs w:val="24"/>
        </w:rPr>
      </w:pPr>
      <w:r>
        <w:rPr>
          <w:b/>
          <w:sz w:val="24"/>
          <w:szCs w:val="24"/>
        </w:rPr>
        <w:lastRenderedPageBreak/>
        <w:t>S</w:t>
      </w:r>
      <w:r w:rsidR="00763B2D" w:rsidRPr="008B28E7">
        <w:rPr>
          <w:b/>
          <w:sz w:val="24"/>
          <w:szCs w:val="24"/>
        </w:rPr>
        <w:t xml:space="preserve">ection </w:t>
      </w:r>
      <w:r w:rsidR="00AE134C">
        <w:rPr>
          <w:b/>
          <w:sz w:val="24"/>
          <w:szCs w:val="24"/>
        </w:rPr>
        <w:t>6</w:t>
      </w:r>
    </w:p>
    <w:p w14:paraId="244C7827" w14:textId="77777777" w:rsidR="00B17FA0" w:rsidRPr="008B28E7" w:rsidRDefault="00B17FA0" w:rsidP="00FF7EBB">
      <w:pPr>
        <w:jc w:val="both"/>
        <w:rPr>
          <w:b/>
          <w:sz w:val="24"/>
          <w:szCs w:val="24"/>
        </w:rPr>
      </w:pPr>
    </w:p>
    <w:p w14:paraId="24AA3EC5" w14:textId="77777777"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14:paraId="3236D3CC"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40D27CA2" w14:textId="77777777" w:rsidTr="00B17FA0">
        <w:tc>
          <w:tcPr>
            <w:tcW w:w="10188" w:type="dxa"/>
            <w:shd w:val="clear" w:color="auto" w:fill="auto"/>
          </w:tcPr>
          <w:p w14:paraId="7C6816D7" w14:textId="77777777" w:rsidR="00FC5FF8" w:rsidRDefault="00470461" w:rsidP="00FF7EBB">
            <w:pPr>
              <w:jc w:val="both"/>
              <w:rPr>
                <w:sz w:val="24"/>
                <w:szCs w:val="24"/>
              </w:rPr>
            </w:pPr>
            <w:r>
              <w:rPr>
                <w:sz w:val="24"/>
                <w:szCs w:val="24"/>
              </w:rPr>
              <w:t>Critically r</w:t>
            </w:r>
            <w:r w:rsidR="00FC5FF8" w:rsidRPr="008B28E7">
              <w:rPr>
                <w:sz w:val="24"/>
                <w:szCs w:val="24"/>
              </w:rPr>
              <w:t xml:space="preserve">eflect on your development including reference to the training, learning, research and use of supervision since completing section </w:t>
            </w:r>
            <w:r w:rsidR="00EE1AC1">
              <w:rPr>
                <w:sz w:val="24"/>
                <w:szCs w:val="24"/>
              </w:rPr>
              <w:t>2</w:t>
            </w:r>
            <w:r w:rsidR="00B97056">
              <w:rPr>
                <w:sz w:val="24"/>
                <w:szCs w:val="24"/>
              </w:rPr>
              <w:t>. Consider in discussion with your mentor</w:t>
            </w:r>
            <w:r w:rsidR="00046861">
              <w:rPr>
                <w:sz w:val="24"/>
                <w:szCs w:val="24"/>
              </w:rPr>
              <w:t xml:space="preserve">/ </w:t>
            </w:r>
            <w:r w:rsidR="00B97056">
              <w:rPr>
                <w:sz w:val="24"/>
                <w:szCs w:val="24"/>
              </w:rPr>
              <w:t>supervisor/line manager the extent to which those learning needs have been achieved</w:t>
            </w:r>
            <w:r w:rsidR="00046861">
              <w:rPr>
                <w:sz w:val="24"/>
                <w:szCs w:val="24"/>
              </w:rPr>
              <w:t xml:space="preserve">. </w:t>
            </w:r>
            <w:r w:rsidR="002D11A8">
              <w:rPr>
                <w:sz w:val="24"/>
                <w:szCs w:val="24"/>
              </w:rPr>
              <w:t>Identify additional learning needs</w:t>
            </w:r>
            <w:r w:rsidR="00B97056">
              <w:rPr>
                <w:sz w:val="24"/>
                <w:szCs w:val="24"/>
              </w:rPr>
              <w:t xml:space="preserve"> to </w:t>
            </w:r>
            <w:r w:rsidR="002D11A8">
              <w:rPr>
                <w:sz w:val="24"/>
                <w:szCs w:val="24"/>
              </w:rPr>
              <w:t xml:space="preserve">support </w:t>
            </w:r>
            <w:r w:rsidR="00B97056">
              <w:rPr>
                <w:sz w:val="24"/>
                <w:szCs w:val="24"/>
              </w:rPr>
              <w:t>your development in the transition to becoming an experienced practitioner</w:t>
            </w:r>
            <w:r w:rsidR="00FC5FF8" w:rsidRPr="008B28E7">
              <w:rPr>
                <w:sz w:val="24"/>
                <w:szCs w:val="24"/>
              </w:rPr>
              <w:t xml:space="preserve">. </w:t>
            </w:r>
            <w:r w:rsidR="00AE134C">
              <w:rPr>
                <w:sz w:val="24"/>
                <w:szCs w:val="24"/>
              </w:rPr>
              <w:t xml:space="preserve">You </w:t>
            </w:r>
            <w:r>
              <w:rPr>
                <w:sz w:val="24"/>
                <w:szCs w:val="24"/>
              </w:rPr>
              <w:t>will</w:t>
            </w:r>
            <w:r w:rsidR="00AE134C">
              <w:rPr>
                <w:sz w:val="24"/>
                <w:szCs w:val="24"/>
              </w:rPr>
              <w:t xml:space="preserve"> consider here, the feedback you have received from individuals using services, </w:t>
            </w:r>
            <w:r w:rsidR="002D11A8">
              <w:rPr>
                <w:sz w:val="24"/>
                <w:szCs w:val="24"/>
              </w:rPr>
              <w:t xml:space="preserve">their </w:t>
            </w:r>
            <w:r w:rsidR="00AE134C">
              <w:rPr>
                <w:sz w:val="24"/>
                <w:szCs w:val="24"/>
              </w:rPr>
              <w:t xml:space="preserve">families and carers, and how this </w:t>
            </w:r>
            <w:r w:rsidR="007544FC">
              <w:rPr>
                <w:sz w:val="24"/>
                <w:szCs w:val="24"/>
              </w:rPr>
              <w:t xml:space="preserve">has </w:t>
            </w:r>
            <w:r w:rsidR="00AE134C">
              <w:rPr>
                <w:sz w:val="24"/>
                <w:szCs w:val="24"/>
              </w:rPr>
              <w:t>impacted on your practice.</w:t>
            </w:r>
          </w:p>
          <w:p w14:paraId="40413F39" w14:textId="77777777" w:rsidR="00B17FA0" w:rsidRPr="008B28E7" w:rsidRDefault="00B17FA0" w:rsidP="00FF7EBB">
            <w:pPr>
              <w:jc w:val="both"/>
              <w:rPr>
                <w:sz w:val="24"/>
                <w:szCs w:val="24"/>
              </w:rPr>
            </w:pPr>
          </w:p>
          <w:p w14:paraId="22235722" w14:textId="77777777" w:rsidR="00220D06" w:rsidRPr="008B28E7" w:rsidRDefault="00B42E76" w:rsidP="00FF7EBB">
            <w:pPr>
              <w:jc w:val="both"/>
              <w:rPr>
                <w:i/>
                <w:sz w:val="24"/>
                <w:szCs w:val="24"/>
              </w:rPr>
            </w:pPr>
            <w:r>
              <w:rPr>
                <w:i/>
                <w:sz w:val="24"/>
                <w:szCs w:val="24"/>
              </w:rPr>
              <w:t xml:space="preserve">800 </w:t>
            </w:r>
            <w:r w:rsidR="00220D06" w:rsidRPr="008B28E7">
              <w:rPr>
                <w:i/>
                <w:sz w:val="24"/>
                <w:szCs w:val="24"/>
              </w:rPr>
              <w:t xml:space="preserve">words </w:t>
            </w:r>
            <w:r w:rsidR="008B28E7" w:rsidRPr="008B28E7">
              <w:rPr>
                <w:i/>
                <w:sz w:val="24"/>
                <w:szCs w:val="24"/>
              </w:rPr>
              <w:t>(+/- 10%: include your actual word count at the end of each section)</w:t>
            </w:r>
          </w:p>
        </w:tc>
      </w:tr>
    </w:tbl>
    <w:p w14:paraId="66041F0D" w14:textId="77777777" w:rsidR="00AA666E" w:rsidRPr="008B28E7" w:rsidRDefault="00AA666E" w:rsidP="00FF7EBB">
      <w:pPr>
        <w:jc w:val="both"/>
        <w:rPr>
          <w:sz w:val="24"/>
          <w:szCs w:val="24"/>
        </w:rPr>
      </w:pPr>
    </w:p>
    <w:p w14:paraId="47282B83" w14:textId="77777777" w:rsidR="00AA666E" w:rsidRPr="008B28E7" w:rsidRDefault="00AA666E" w:rsidP="00FF7EBB">
      <w:pPr>
        <w:jc w:val="both"/>
        <w:rPr>
          <w:sz w:val="24"/>
          <w:szCs w:val="24"/>
        </w:rPr>
      </w:pPr>
    </w:p>
    <w:p w14:paraId="31E96C70" w14:textId="77777777" w:rsidR="00C92BA8" w:rsidRPr="001E4A00" w:rsidRDefault="00C92BA8" w:rsidP="00C92BA8">
      <w:pPr>
        <w:spacing w:line="360" w:lineRule="auto"/>
        <w:rPr>
          <w:color w:val="auto"/>
          <w:sz w:val="24"/>
          <w:szCs w:val="24"/>
        </w:rPr>
      </w:pPr>
      <w:r w:rsidRPr="001E4A00">
        <w:rPr>
          <w:color w:val="auto"/>
          <w:sz w:val="24"/>
          <w:szCs w:val="24"/>
        </w:rPr>
        <w:t xml:space="preserve">According to </w:t>
      </w:r>
      <w:proofErr w:type="spellStart"/>
      <w:r w:rsidRPr="001E4A00">
        <w:rPr>
          <w:color w:val="auto"/>
          <w:sz w:val="24"/>
          <w:szCs w:val="24"/>
        </w:rPr>
        <w:t>Boud</w:t>
      </w:r>
      <w:proofErr w:type="spellEnd"/>
      <w:r w:rsidRPr="001E4A00">
        <w:rPr>
          <w:color w:val="auto"/>
          <w:sz w:val="24"/>
          <w:szCs w:val="24"/>
        </w:rPr>
        <w:t>, Keogh and Walker’s (1985 p.33) model of reflection, reflection is an ‘activity in which people capture their experience, think about it, mull it over, and evaluate it’.  This model mirrors my reflective style in that it gives consideration to ‘attending to feelings and then re-evaluate the experience…’ (Rogers, 2001 p.45).</w:t>
      </w:r>
    </w:p>
    <w:p w14:paraId="7C2CD8D3" w14:textId="77777777" w:rsidR="00CE5D8A" w:rsidRPr="001E4A00" w:rsidRDefault="00CE5D8A" w:rsidP="00C92BA8">
      <w:pPr>
        <w:spacing w:line="360" w:lineRule="auto"/>
        <w:rPr>
          <w:color w:val="auto"/>
          <w:sz w:val="24"/>
          <w:szCs w:val="24"/>
        </w:rPr>
      </w:pPr>
    </w:p>
    <w:p w14:paraId="62F1E14C" w14:textId="77777777" w:rsidR="00C92BA8" w:rsidRPr="001E4A00" w:rsidRDefault="00C92BA8" w:rsidP="00C92BA8">
      <w:pPr>
        <w:spacing w:line="360" w:lineRule="auto"/>
        <w:rPr>
          <w:color w:val="auto"/>
          <w:sz w:val="24"/>
          <w:szCs w:val="24"/>
        </w:rPr>
      </w:pPr>
      <w:r w:rsidRPr="001E4A00">
        <w:rPr>
          <w:color w:val="auto"/>
          <w:sz w:val="24"/>
          <w:szCs w:val="24"/>
        </w:rPr>
        <w:t>The elected move from the Managed Care Team to the GP post has enabled me to prosper as a confident and professional Social Worker.  It was an emotional transition, as I felt out of my comfort zone, being a newly qualified Social Worker working alongside experienced and strong minded health professionals, as well as not having relevant understanding of their roles, or them of mine.  Thompson (2009, p.71) discusses ‘official hierarch’ to which I can reflect that I did feel my role was less important than theirs, and I was working in their surgery.  Having regular supervision and mentoring gave me an opportunity for a safe space away from the surgery, which was used for ‘exploration, reflection, learning and problem-solving’ (Brown and Bourne,1996 cited in Adams et al, 2002 p.104), regarding power indifference a managing my role within that arena.</w:t>
      </w:r>
    </w:p>
    <w:p w14:paraId="5F871834" w14:textId="77777777" w:rsidR="00CE5D8A" w:rsidRPr="001E4A00" w:rsidRDefault="00CE5D8A" w:rsidP="00C92BA8">
      <w:pPr>
        <w:spacing w:line="360" w:lineRule="auto"/>
        <w:rPr>
          <w:color w:val="auto"/>
          <w:sz w:val="24"/>
          <w:szCs w:val="24"/>
        </w:rPr>
      </w:pPr>
    </w:p>
    <w:p w14:paraId="745D0DED" w14:textId="77777777" w:rsidR="00C92BA8" w:rsidRPr="001E4A00" w:rsidRDefault="00C92BA8" w:rsidP="00C92BA8">
      <w:pPr>
        <w:spacing w:line="360" w:lineRule="auto"/>
        <w:rPr>
          <w:color w:val="auto"/>
          <w:sz w:val="24"/>
          <w:szCs w:val="24"/>
        </w:rPr>
      </w:pPr>
      <w:r w:rsidRPr="001E4A00">
        <w:rPr>
          <w:color w:val="auto"/>
          <w:sz w:val="24"/>
          <w:szCs w:val="24"/>
        </w:rPr>
        <w:t>Supervision enabled identification of gaps within my knowledge and skills such as developing on my emotional intelligence in terms of ‘self-awareness, empathy and the ability to understand one’s own feelings and those of others…’ (</w:t>
      </w:r>
      <w:proofErr w:type="spellStart"/>
      <w:r w:rsidRPr="001E4A00">
        <w:rPr>
          <w:color w:val="auto"/>
          <w:sz w:val="24"/>
          <w:szCs w:val="24"/>
        </w:rPr>
        <w:t>Salovay</w:t>
      </w:r>
      <w:proofErr w:type="spellEnd"/>
      <w:r w:rsidRPr="001E4A00">
        <w:rPr>
          <w:color w:val="auto"/>
          <w:sz w:val="24"/>
          <w:szCs w:val="24"/>
        </w:rPr>
        <w:t xml:space="preserve"> and Mayer, 1990 cited in Ingram, 2013 p.998).  Howe (2009) cited in Ingram (2013 p.992) suggests that a Social Worker’s emotions define their relationship with a service user. This is an aspect of my </w:t>
      </w:r>
      <w:r w:rsidRPr="001E4A00">
        <w:rPr>
          <w:color w:val="auto"/>
          <w:sz w:val="24"/>
          <w:szCs w:val="24"/>
        </w:rPr>
        <w:lastRenderedPageBreak/>
        <w:t>practice that I am very aware of and have utilised the time in both supervision and mentoring sessions to explore my professional and personal values, additionally how my communication: body language, and the type of language used does impact on Social Worker – client relationships.  I recognise that this is an ongoing learning need to embed the notion to not use personal biases or judgements to inform a professional decision due to ethical considerations, and my Codes of Professional Practice, 2016.</w:t>
      </w:r>
    </w:p>
    <w:p w14:paraId="5CB85EFA" w14:textId="77777777" w:rsidR="00CE5D8A" w:rsidRPr="001E4A00" w:rsidRDefault="00CE5D8A" w:rsidP="00C92BA8">
      <w:pPr>
        <w:spacing w:line="360" w:lineRule="auto"/>
        <w:rPr>
          <w:color w:val="auto"/>
          <w:sz w:val="24"/>
          <w:szCs w:val="24"/>
        </w:rPr>
      </w:pPr>
    </w:p>
    <w:p w14:paraId="30EC3DD3" w14:textId="77777777" w:rsidR="00C92BA8" w:rsidRPr="001E4A00" w:rsidRDefault="00C92BA8" w:rsidP="00C92BA8">
      <w:pPr>
        <w:spacing w:line="360" w:lineRule="auto"/>
        <w:rPr>
          <w:color w:val="auto"/>
          <w:sz w:val="24"/>
          <w:szCs w:val="24"/>
        </w:rPr>
      </w:pPr>
      <w:r w:rsidRPr="001E4A00">
        <w:rPr>
          <w:color w:val="auto"/>
          <w:sz w:val="24"/>
          <w:szCs w:val="24"/>
        </w:rPr>
        <w:t>Reflecting on section 2, I accept my naivety identifying a future learning need with limiting sharing knowledge and being open about boundaries to only professionals.  In practice, I have experienced that sharing information with service-users being effective in building trusting relationships.  Also preserving professional boundaries with service users is imperative to ‘keep to the task and roles designated and agreed, therefore ensuring that we are not drawn into other areas or issues’ (Trevithick, 2005 p.247).  This understanding is vital to my ongoing professional development in the future.</w:t>
      </w:r>
    </w:p>
    <w:p w14:paraId="28207FBA" w14:textId="77777777" w:rsidR="00CE5D8A" w:rsidRPr="001E4A00" w:rsidRDefault="00CE5D8A" w:rsidP="00C92BA8">
      <w:pPr>
        <w:spacing w:line="360" w:lineRule="auto"/>
        <w:rPr>
          <w:color w:val="auto"/>
          <w:sz w:val="24"/>
          <w:szCs w:val="24"/>
        </w:rPr>
      </w:pPr>
    </w:p>
    <w:p w14:paraId="720CA3E3" w14:textId="77777777" w:rsidR="00C92BA8" w:rsidRPr="001E4A00" w:rsidRDefault="00C92BA8" w:rsidP="00C92BA8">
      <w:pPr>
        <w:spacing w:line="360" w:lineRule="auto"/>
        <w:rPr>
          <w:color w:val="auto"/>
          <w:sz w:val="24"/>
          <w:szCs w:val="24"/>
        </w:rPr>
      </w:pPr>
      <w:r w:rsidRPr="001E4A00">
        <w:rPr>
          <w:color w:val="auto"/>
          <w:sz w:val="24"/>
          <w:szCs w:val="24"/>
        </w:rPr>
        <w:t>Feedback from service-users in the GP post have proved to be effective in improving patient care, and impacted on the way in which I practice alongside the GP’s.  Feedback from patients suggested more joint working was required, following discussions with GP’s, joint consultations were held in the form of ‘clinics’ and joint home visits were agreed, and evidently aligning the service for patients in the surgery, making it easier to access health and social care services in one place.</w:t>
      </w:r>
    </w:p>
    <w:p w14:paraId="01D0D36C" w14:textId="77777777" w:rsidR="00CE5D8A" w:rsidRPr="001E4A00" w:rsidRDefault="00CE5D8A" w:rsidP="00C92BA8">
      <w:pPr>
        <w:spacing w:line="360" w:lineRule="auto"/>
        <w:rPr>
          <w:color w:val="auto"/>
          <w:sz w:val="24"/>
          <w:szCs w:val="24"/>
        </w:rPr>
      </w:pPr>
    </w:p>
    <w:p w14:paraId="69F82C4E" w14:textId="77777777" w:rsidR="00C92BA8" w:rsidRPr="001E4A00" w:rsidRDefault="00C92BA8" w:rsidP="00C92BA8">
      <w:pPr>
        <w:spacing w:line="360" w:lineRule="auto"/>
        <w:rPr>
          <w:color w:val="auto"/>
          <w:sz w:val="24"/>
          <w:szCs w:val="24"/>
        </w:rPr>
      </w:pPr>
      <w:r w:rsidRPr="001E4A00">
        <w:rPr>
          <w:color w:val="auto"/>
          <w:sz w:val="24"/>
          <w:szCs w:val="24"/>
        </w:rPr>
        <w:t xml:space="preserve">Paris (2012) adapted </w:t>
      </w:r>
      <w:proofErr w:type="spellStart"/>
      <w:r w:rsidRPr="001E4A00">
        <w:rPr>
          <w:color w:val="auto"/>
          <w:sz w:val="24"/>
          <w:szCs w:val="24"/>
        </w:rPr>
        <w:t>Boud</w:t>
      </w:r>
      <w:proofErr w:type="spellEnd"/>
      <w:r w:rsidRPr="001E4A00">
        <w:rPr>
          <w:color w:val="auto"/>
          <w:sz w:val="24"/>
          <w:szCs w:val="24"/>
        </w:rPr>
        <w:t xml:space="preserve"> et al (1985) model, adding Johns (1995) stage 4 of learning.  On reflection the post has been a positive experience in maximising the preventative agenda, which was supported with continued research of journals into effective co-production of GP’s and Social Workers, and being confident in sharing ideas with my health colleagues.  I feel that working this way in this GP Surgery has shifted the medical model as it is seen in academia, more towards a social medical model, as GP’s are now more open to what is out there for their patients, and starting to identify social needs for their patients.</w:t>
      </w:r>
    </w:p>
    <w:p w14:paraId="70C89B74" w14:textId="77777777" w:rsidR="00C92BA8" w:rsidRPr="001E4A00" w:rsidRDefault="00C92BA8" w:rsidP="00C92BA8">
      <w:pPr>
        <w:spacing w:line="360" w:lineRule="auto"/>
        <w:rPr>
          <w:color w:val="auto"/>
          <w:sz w:val="24"/>
          <w:szCs w:val="24"/>
        </w:rPr>
      </w:pPr>
      <w:r w:rsidRPr="001E4A00">
        <w:rPr>
          <w:color w:val="auto"/>
          <w:sz w:val="24"/>
          <w:szCs w:val="24"/>
        </w:rPr>
        <w:t xml:space="preserve">I was nominated and won a recent health award for my County for going above and beyond my role within the GP practice.  </w:t>
      </w:r>
      <w:proofErr w:type="spellStart"/>
      <w:r w:rsidRPr="001E4A00">
        <w:rPr>
          <w:color w:val="auto"/>
          <w:sz w:val="24"/>
          <w:szCs w:val="24"/>
        </w:rPr>
        <w:t>Boud</w:t>
      </w:r>
      <w:proofErr w:type="spellEnd"/>
      <w:r w:rsidRPr="001E4A00">
        <w:rPr>
          <w:color w:val="auto"/>
          <w:sz w:val="24"/>
          <w:szCs w:val="24"/>
        </w:rPr>
        <w:t xml:space="preserve"> et al (1985 p.34) acknowledges that ‘outcomes of an </w:t>
      </w:r>
      <w:r w:rsidRPr="001E4A00">
        <w:rPr>
          <w:color w:val="auto"/>
          <w:sz w:val="24"/>
          <w:szCs w:val="24"/>
        </w:rPr>
        <w:lastRenderedPageBreak/>
        <w:t>affective nature enable us to continue on to future learning as well as involve changes in our emotional state, our attitudes or sets of values. This has boosted my confidence in knowing that I have been recognised as an equal and the power difference has changed since the commencement of my post, whether that power indifference was true in practice, or an insecurity with myself due to lack of collaborative working with health professionals.</w:t>
      </w:r>
    </w:p>
    <w:p w14:paraId="434B8956" w14:textId="77777777" w:rsidR="00CE5D8A" w:rsidRPr="001E4A00" w:rsidRDefault="00CE5D8A" w:rsidP="00C92BA8">
      <w:pPr>
        <w:spacing w:line="360" w:lineRule="auto"/>
        <w:rPr>
          <w:color w:val="auto"/>
          <w:sz w:val="24"/>
          <w:szCs w:val="24"/>
        </w:rPr>
      </w:pPr>
    </w:p>
    <w:p w14:paraId="5B00994A" w14:textId="26340371" w:rsidR="00C92BA8" w:rsidRPr="001E4A00" w:rsidRDefault="00C92BA8" w:rsidP="00C92BA8">
      <w:pPr>
        <w:spacing w:line="360" w:lineRule="auto"/>
        <w:rPr>
          <w:color w:val="auto"/>
          <w:sz w:val="24"/>
          <w:szCs w:val="24"/>
        </w:rPr>
      </w:pPr>
      <w:r w:rsidRPr="001E4A00">
        <w:rPr>
          <w:color w:val="auto"/>
          <w:sz w:val="24"/>
          <w:szCs w:val="24"/>
        </w:rPr>
        <w:t xml:space="preserve">Genograms and ecomaps were identified as an area to strengthen my analytical assessments, however this has not been as successful as I would have liked, due to time constraints and non-relevance to the majority of my cases.  I do see the benefit in using them and will endeavour to use these in my future practice.  Reflecting back, I can see improvements in my autonomy, emotional resilience and confidence which I had hoped to develop on in this post.  I am confident in making professional decisions that can affects a person’s life within their best interests.  Sound knowledge of legislation has enabled my decision making fair and </w:t>
      </w:r>
      <w:r w:rsidR="00CE5D8A" w:rsidRPr="001E4A00">
        <w:rPr>
          <w:color w:val="auto"/>
          <w:sz w:val="24"/>
          <w:szCs w:val="24"/>
        </w:rPr>
        <w:t>proportionate</w:t>
      </w:r>
      <w:r w:rsidRPr="001E4A00">
        <w:rPr>
          <w:color w:val="auto"/>
          <w:sz w:val="24"/>
          <w:szCs w:val="24"/>
        </w:rPr>
        <w:t>.  I have also grown into a practitioner that can reflect in action (</w:t>
      </w:r>
      <w:proofErr w:type="spellStart"/>
      <w:r w:rsidRPr="001E4A00">
        <w:rPr>
          <w:color w:val="auto"/>
          <w:sz w:val="24"/>
          <w:szCs w:val="24"/>
        </w:rPr>
        <w:t>Schon</w:t>
      </w:r>
      <w:proofErr w:type="spellEnd"/>
      <w:r w:rsidRPr="001E4A00">
        <w:rPr>
          <w:color w:val="auto"/>
          <w:sz w:val="24"/>
          <w:szCs w:val="24"/>
        </w:rPr>
        <w:t xml:space="preserve"> 1983), although I understand that it is important also to stand back and reflect on action also, in order critically reflect on my practice.</w:t>
      </w:r>
    </w:p>
    <w:p w14:paraId="3474BDE0" w14:textId="77777777" w:rsidR="00CE5D8A" w:rsidRDefault="00CE5D8A" w:rsidP="00C92BA8">
      <w:pPr>
        <w:spacing w:line="360" w:lineRule="auto"/>
        <w:rPr>
          <w:sz w:val="24"/>
          <w:szCs w:val="24"/>
        </w:rPr>
      </w:pPr>
    </w:p>
    <w:p w14:paraId="2DD88609" w14:textId="3D1FE087" w:rsidR="000E38C3" w:rsidRDefault="00CE5D8A" w:rsidP="00E559CE">
      <w:pPr>
        <w:jc w:val="both"/>
        <w:rPr>
          <w:sz w:val="24"/>
          <w:szCs w:val="24"/>
        </w:rPr>
      </w:pPr>
      <w:r>
        <w:rPr>
          <w:b/>
          <w:sz w:val="24"/>
          <w:szCs w:val="24"/>
        </w:rPr>
        <w:t>Words 864</w:t>
      </w:r>
    </w:p>
    <w:p w14:paraId="669AC9F4" w14:textId="77777777" w:rsidR="000E38C3" w:rsidRDefault="000E38C3" w:rsidP="00E559CE">
      <w:pPr>
        <w:jc w:val="both"/>
        <w:rPr>
          <w:sz w:val="24"/>
          <w:szCs w:val="24"/>
        </w:rPr>
      </w:pPr>
    </w:p>
    <w:p w14:paraId="5B4288CE" w14:textId="77777777" w:rsidR="000E38C3" w:rsidRDefault="000E38C3" w:rsidP="00E559CE">
      <w:pPr>
        <w:jc w:val="both"/>
        <w:rPr>
          <w:sz w:val="24"/>
          <w:szCs w:val="24"/>
        </w:rPr>
      </w:pPr>
    </w:p>
    <w:p w14:paraId="228727A5" w14:textId="77777777" w:rsidR="000E38C3" w:rsidRDefault="000E38C3" w:rsidP="00E559CE">
      <w:pPr>
        <w:jc w:val="both"/>
        <w:rPr>
          <w:sz w:val="24"/>
          <w:szCs w:val="24"/>
        </w:rPr>
      </w:pPr>
    </w:p>
    <w:p w14:paraId="3608B27E" w14:textId="77777777" w:rsidR="000E38C3" w:rsidRDefault="000E38C3" w:rsidP="00E559CE">
      <w:pPr>
        <w:jc w:val="both"/>
        <w:rPr>
          <w:sz w:val="24"/>
          <w:szCs w:val="24"/>
        </w:rPr>
      </w:pPr>
    </w:p>
    <w:p w14:paraId="06B4658B"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51A829D6"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61FC9781" w14:textId="77777777" w:rsidTr="00B94443">
        <w:tc>
          <w:tcPr>
            <w:tcW w:w="5094" w:type="dxa"/>
          </w:tcPr>
          <w:p w14:paraId="3B59D441"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00308F78"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3CB03088" w14:textId="77777777" w:rsidTr="00B94443">
        <w:tc>
          <w:tcPr>
            <w:tcW w:w="5094" w:type="dxa"/>
          </w:tcPr>
          <w:p w14:paraId="324D1073" w14:textId="77777777" w:rsidR="00E559CE" w:rsidRPr="00B17FA0" w:rsidRDefault="00E559CE" w:rsidP="00B94443">
            <w:pPr>
              <w:jc w:val="both"/>
              <w:rPr>
                <w:sz w:val="24"/>
                <w:szCs w:val="24"/>
              </w:rPr>
            </w:pPr>
            <w:r w:rsidRPr="00B17FA0">
              <w:rPr>
                <w:sz w:val="24"/>
                <w:szCs w:val="24"/>
              </w:rPr>
              <w:t>1</w:t>
            </w:r>
          </w:p>
        </w:tc>
        <w:tc>
          <w:tcPr>
            <w:tcW w:w="5094" w:type="dxa"/>
          </w:tcPr>
          <w:p w14:paraId="517CD2CF" w14:textId="0B5A7676" w:rsidR="00E559CE" w:rsidRPr="00B17FA0" w:rsidRDefault="009558D3" w:rsidP="00B94443">
            <w:pPr>
              <w:jc w:val="both"/>
              <w:rPr>
                <w:sz w:val="24"/>
                <w:szCs w:val="24"/>
              </w:rPr>
            </w:pPr>
            <w:r>
              <w:rPr>
                <w:sz w:val="24"/>
                <w:szCs w:val="24"/>
              </w:rPr>
              <w:t>20/03/2019</w:t>
            </w:r>
          </w:p>
        </w:tc>
      </w:tr>
      <w:tr w:rsidR="00E559CE" w:rsidRPr="00B17FA0" w14:paraId="3ABB2D13" w14:textId="77777777" w:rsidTr="00B94443">
        <w:tc>
          <w:tcPr>
            <w:tcW w:w="5094" w:type="dxa"/>
          </w:tcPr>
          <w:p w14:paraId="4E42A95F" w14:textId="77777777" w:rsidR="00E559CE" w:rsidRPr="00B17FA0" w:rsidRDefault="00E559CE" w:rsidP="00B94443">
            <w:pPr>
              <w:jc w:val="both"/>
              <w:rPr>
                <w:sz w:val="24"/>
                <w:szCs w:val="24"/>
              </w:rPr>
            </w:pPr>
            <w:r w:rsidRPr="00B17FA0">
              <w:rPr>
                <w:sz w:val="24"/>
                <w:szCs w:val="24"/>
              </w:rPr>
              <w:t>2</w:t>
            </w:r>
          </w:p>
        </w:tc>
        <w:tc>
          <w:tcPr>
            <w:tcW w:w="5094" w:type="dxa"/>
          </w:tcPr>
          <w:p w14:paraId="6E6884CA" w14:textId="287F4FDB" w:rsidR="00E559CE" w:rsidRPr="00B17FA0" w:rsidRDefault="009558D3" w:rsidP="00B94443">
            <w:pPr>
              <w:jc w:val="both"/>
              <w:rPr>
                <w:sz w:val="24"/>
                <w:szCs w:val="24"/>
              </w:rPr>
            </w:pPr>
            <w:r>
              <w:rPr>
                <w:sz w:val="24"/>
                <w:szCs w:val="24"/>
              </w:rPr>
              <w:t>26/06/2019</w:t>
            </w:r>
          </w:p>
        </w:tc>
      </w:tr>
      <w:tr w:rsidR="00E559CE" w:rsidRPr="00B17FA0" w14:paraId="18AC39AC" w14:textId="77777777" w:rsidTr="00B94443">
        <w:tc>
          <w:tcPr>
            <w:tcW w:w="5094" w:type="dxa"/>
          </w:tcPr>
          <w:p w14:paraId="39BCF6C3" w14:textId="77777777" w:rsidR="00E559CE" w:rsidRPr="00B17FA0" w:rsidRDefault="00E559CE" w:rsidP="00B94443">
            <w:pPr>
              <w:jc w:val="both"/>
              <w:rPr>
                <w:sz w:val="24"/>
                <w:szCs w:val="24"/>
              </w:rPr>
            </w:pPr>
            <w:r w:rsidRPr="00B17FA0">
              <w:rPr>
                <w:sz w:val="24"/>
                <w:szCs w:val="24"/>
              </w:rPr>
              <w:t>3</w:t>
            </w:r>
          </w:p>
        </w:tc>
        <w:tc>
          <w:tcPr>
            <w:tcW w:w="5094" w:type="dxa"/>
          </w:tcPr>
          <w:p w14:paraId="21536DE9" w14:textId="372746DF" w:rsidR="00E559CE" w:rsidRPr="00B17FA0" w:rsidRDefault="009558D3" w:rsidP="00B94443">
            <w:pPr>
              <w:jc w:val="both"/>
              <w:rPr>
                <w:sz w:val="24"/>
                <w:szCs w:val="24"/>
              </w:rPr>
            </w:pPr>
            <w:r>
              <w:rPr>
                <w:sz w:val="24"/>
                <w:szCs w:val="24"/>
              </w:rPr>
              <w:t>11/09/2019</w:t>
            </w:r>
          </w:p>
        </w:tc>
      </w:tr>
      <w:tr w:rsidR="00E559CE" w:rsidRPr="008B28E7" w14:paraId="2F4A2E1A" w14:textId="77777777" w:rsidTr="00B94443">
        <w:tc>
          <w:tcPr>
            <w:tcW w:w="5094" w:type="dxa"/>
          </w:tcPr>
          <w:p w14:paraId="222D2D8A" w14:textId="77777777" w:rsidR="00E559CE" w:rsidRPr="00B17FA0" w:rsidRDefault="00E559CE" w:rsidP="00B94443">
            <w:pPr>
              <w:jc w:val="both"/>
              <w:rPr>
                <w:sz w:val="24"/>
                <w:szCs w:val="24"/>
              </w:rPr>
            </w:pPr>
            <w:r w:rsidRPr="00B17FA0">
              <w:rPr>
                <w:sz w:val="24"/>
                <w:szCs w:val="24"/>
              </w:rPr>
              <w:t>4</w:t>
            </w:r>
          </w:p>
        </w:tc>
        <w:tc>
          <w:tcPr>
            <w:tcW w:w="5094" w:type="dxa"/>
          </w:tcPr>
          <w:p w14:paraId="3A38C77F" w14:textId="78D6A955" w:rsidR="00E559CE" w:rsidRPr="00B17FA0" w:rsidRDefault="009558D3" w:rsidP="00B94443">
            <w:pPr>
              <w:jc w:val="both"/>
              <w:rPr>
                <w:sz w:val="24"/>
                <w:szCs w:val="24"/>
              </w:rPr>
            </w:pPr>
            <w:r>
              <w:rPr>
                <w:sz w:val="24"/>
                <w:szCs w:val="24"/>
              </w:rPr>
              <w:t>27/11/2019</w:t>
            </w:r>
          </w:p>
        </w:tc>
      </w:tr>
    </w:tbl>
    <w:p w14:paraId="4BD7628D" w14:textId="77777777" w:rsidR="00E559CE" w:rsidRPr="008B28E7" w:rsidRDefault="00E559CE" w:rsidP="00E559CE">
      <w:pPr>
        <w:jc w:val="both"/>
        <w:rPr>
          <w:sz w:val="24"/>
          <w:szCs w:val="24"/>
        </w:rPr>
      </w:pPr>
    </w:p>
    <w:p w14:paraId="20ECA386" w14:textId="77777777" w:rsidR="000E38C3" w:rsidRDefault="00E559CE" w:rsidP="00E559CE">
      <w:pPr>
        <w:jc w:val="both"/>
        <w:rPr>
          <w:sz w:val="24"/>
          <w:szCs w:val="24"/>
        </w:rPr>
      </w:pPr>
      <w:r>
        <w:rPr>
          <w:sz w:val="24"/>
          <w:szCs w:val="24"/>
        </w:rPr>
        <w:t>Notes</w:t>
      </w:r>
      <w:r w:rsidRPr="008B28E7">
        <w:rPr>
          <w:sz w:val="24"/>
          <w:szCs w:val="24"/>
        </w:rPr>
        <w:t xml:space="preserve"> </w:t>
      </w:r>
    </w:p>
    <w:p w14:paraId="314A1F87" w14:textId="77777777" w:rsidR="000E38C3" w:rsidRDefault="000E38C3" w:rsidP="00E559CE">
      <w:pPr>
        <w:jc w:val="both"/>
        <w:rPr>
          <w:sz w:val="24"/>
          <w:szCs w:val="24"/>
        </w:rPr>
      </w:pPr>
    </w:p>
    <w:p w14:paraId="03A83B57" w14:textId="77777777" w:rsidR="000E38C3" w:rsidRDefault="000E38C3" w:rsidP="00E559CE">
      <w:pPr>
        <w:jc w:val="both"/>
        <w:rPr>
          <w:sz w:val="24"/>
          <w:szCs w:val="24"/>
        </w:rPr>
      </w:pPr>
    </w:p>
    <w:p w14:paraId="67F91C0B" w14:textId="77777777" w:rsidR="000E38C3" w:rsidRDefault="000E38C3" w:rsidP="00E559CE">
      <w:pPr>
        <w:jc w:val="both"/>
        <w:rPr>
          <w:sz w:val="24"/>
          <w:szCs w:val="24"/>
        </w:rPr>
      </w:pPr>
    </w:p>
    <w:p w14:paraId="5AB5CEFA" w14:textId="77777777" w:rsidR="008C7770" w:rsidRDefault="008C7770" w:rsidP="00E559CE">
      <w:pPr>
        <w:jc w:val="both"/>
        <w:rPr>
          <w:sz w:val="24"/>
          <w:szCs w:val="24"/>
        </w:rPr>
      </w:pPr>
    </w:p>
    <w:p w14:paraId="0BD225C4" w14:textId="77777777" w:rsidR="008C7770" w:rsidRDefault="008C7770" w:rsidP="00E559CE">
      <w:pPr>
        <w:jc w:val="both"/>
        <w:rPr>
          <w:sz w:val="24"/>
          <w:szCs w:val="24"/>
        </w:rPr>
      </w:pPr>
    </w:p>
    <w:p w14:paraId="17FF749F" w14:textId="77777777" w:rsidR="008C7770" w:rsidRDefault="008C7770" w:rsidP="00E559CE">
      <w:pPr>
        <w:jc w:val="both"/>
        <w:rPr>
          <w:sz w:val="24"/>
          <w:szCs w:val="24"/>
        </w:rPr>
      </w:pPr>
    </w:p>
    <w:p w14:paraId="3E29B5E1" w14:textId="77777777" w:rsidR="000E38C3" w:rsidRDefault="000E38C3" w:rsidP="00E559CE">
      <w:pPr>
        <w:jc w:val="both"/>
        <w:rPr>
          <w:sz w:val="24"/>
          <w:szCs w:val="24"/>
        </w:rPr>
      </w:pPr>
    </w:p>
    <w:p w14:paraId="61334277" w14:textId="77777777" w:rsidR="00AA666E" w:rsidRPr="008B28E7"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0F961CE6" w14:textId="77777777" w:rsidTr="0093018C">
        <w:tc>
          <w:tcPr>
            <w:tcW w:w="10188" w:type="dxa"/>
          </w:tcPr>
          <w:p w14:paraId="0689C53F" w14:textId="77777777" w:rsidR="0065276E" w:rsidRDefault="0065276E" w:rsidP="00FF7EBB">
            <w:pPr>
              <w:jc w:val="both"/>
              <w:rPr>
                <w:b/>
                <w:color w:val="auto"/>
                <w:sz w:val="24"/>
                <w:szCs w:val="24"/>
              </w:rPr>
            </w:pPr>
            <w:r w:rsidRPr="008B28E7">
              <w:rPr>
                <w:b/>
                <w:color w:val="auto"/>
                <w:sz w:val="24"/>
                <w:szCs w:val="24"/>
              </w:rPr>
              <w:t>Mentor</w:t>
            </w:r>
            <w:r w:rsidR="00A652F6">
              <w:rPr>
                <w:b/>
                <w:color w:val="auto"/>
                <w:sz w:val="24"/>
                <w:szCs w:val="24"/>
              </w:rPr>
              <w:t>’</w:t>
            </w:r>
            <w:r w:rsidRPr="008B28E7">
              <w:rPr>
                <w:b/>
                <w:color w:val="auto"/>
                <w:sz w:val="24"/>
                <w:szCs w:val="24"/>
              </w:rPr>
              <w:t xml:space="preserve">s comments </w:t>
            </w:r>
          </w:p>
          <w:p w14:paraId="6E60B895" w14:textId="77777777" w:rsidR="00B17FA0" w:rsidRPr="008B28E7" w:rsidRDefault="00B17FA0" w:rsidP="00FF7EBB">
            <w:pPr>
              <w:jc w:val="both"/>
              <w:rPr>
                <w:sz w:val="24"/>
                <w:szCs w:val="24"/>
              </w:rPr>
            </w:pPr>
          </w:p>
        </w:tc>
      </w:tr>
      <w:tr w:rsidR="0065276E" w:rsidRPr="008B28E7" w14:paraId="713CC701" w14:textId="77777777" w:rsidTr="0093018C">
        <w:tc>
          <w:tcPr>
            <w:tcW w:w="10188" w:type="dxa"/>
          </w:tcPr>
          <w:p w14:paraId="0CDF6545" w14:textId="77777777" w:rsidR="00AE134C" w:rsidRPr="008B28E7" w:rsidRDefault="000C6FFE" w:rsidP="00AE134C">
            <w:pPr>
              <w:jc w:val="both"/>
              <w:rPr>
                <w:color w:val="auto"/>
                <w:sz w:val="24"/>
                <w:szCs w:val="24"/>
              </w:rPr>
            </w:pPr>
            <w:r w:rsidRPr="00B17FA0">
              <w:rPr>
                <w:color w:val="auto"/>
                <w:sz w:val="24"/>
                <w:szCs w:val="24"/>
              </w:rPr>
              <w:t xml:space="preserve">Please comment </w:t>
            </w:r>
            <w:r w:rsidR="00920E5B">
              <w:rPr>
                <w:color w:val="auto"/>
                <w:sz w:val="24"/>
                <w:szCs w:val="24"/>
              </w:rPr>
              <w:t xml:space="preserve">fully </w:t>
            </w:r>
            <w:r w:rsidRPr="00B17FA0">
              <w:rPr>
                <w:color w:val="auto"/>
                <w:sz w:val="24"/>
                <w:szCs w:val="24"/>
              </w:rPr>
              <w:t xml:space="preserve">on the learner’s development over the duration of the whole programme. Reflect on information provided by the learner in section </w:t>
            </w:r>
            <w:r w:rsidR="00083D99" w:rsidRPr="00B17FA0">
              <w:rPr>
                <w:color w:val="auto"/>
                <w:sz w:val="24"/>
                <w:szCs w:val="24"/>
              </w:rPr>
              <w:t>2</w:t>
            </w:r>
            <w:r w:rsidRPr="00B17FA0">
              <w:rPr>
                <w:color w:val="auto"/>
                <w:sz w:val="24"/>
                <w:szCs w:val="24"/>
              </w:rPr>
              <w:t xml:space="preserve"> at the outset of the programme and the later perspective given at section</w:t>
            </w:r>
            <w:r w:rsidR="00AE134C">
              <w:rPr>
                <w:color w:val="auto"/>
                <w:sz w:val="24"/>
                <w:szCs w:val="24"/>
              </w:rPr>
              <w:t xml:space="preserve"> 6</w:t>
            </w:r>
            <w:r w:rsidR="00A652F6" w:rsidRPr="00B17FA0">
              <w:rPr>
                <w:color w:val="auto"/>
                <w:sz w:val="24"/>
                <w:szCs w:val="24"/>
              </w:rPr>
              <w:t>.</w:t>
            </w:r>
            <w:r w:rsidRPr="008B28E7">
              <w:rPr>
                <w:color w:val="auto"/>
                <w:sz w:val="24"/>
                <w:szCs w:val="24"/>
              </w:rPr>
              <w:t xml:space="preserve"> </w:t>
            </w:r>
            <w:r w:rsidR="00AE134C">
              <w:rPr>
                <w:color w:val="auto"/>
                <w:sz w:val="24"/>
                <w:szCs w:val="24"/>
              </w:rPr>
              <w:t>Where you have seen or discussed feedback from individuals using services, families or carers, you are encouraged to comment on this with regard to the learner’s development.</w:t>
            </w:r>
          </w:p>
        </w:tc>
      </w:tr>
    </w:tbl>
    <w:p w14:paraId="43AB6162" w14:textId="77777777" w:rsidR="00092970" w:rsidRDefault="00092970" w:rsidP="00FF7EBB">
      <w:pPr>
        <w:jc w:val="both"/>
        <w:rPr>
          <w:sz w:val="24"/>
          <w:szCs w:val="24"/>
        </w:rPr>
      </w:pPr>
    </w:p>
    <w:p w14:paraId="20C3B55C" w14:textId="77777777" w:rsidR="008B28E7" w:rsidRDefault="008B28E7" w:rsidP="00FF7EBB">
      <w:pPr>
        <w:jc w:val="both"/>
        <w:rPr>
          <w:sz w:val="24"/>
          <w:szCs w:val="24"/>
        </w:rPr>
      </w:pPr>
    </w:p>
    <w:p w14:paraId="6C044F54" w14:textId="15344AE2" w:rsidR="007A3623" w:rsidRPr="00D11A32" w:rsidRDefault="007A3623" w:rsidP="00D11A32">
      <w:pPr>
        <w:spacing w:line="360" w:lineRule="auto"/>
        <w:rPr>
          <w:sz w:val="24"/>
          <w:szCs w:val="24"/>
        </w:rPr>
      </w:pPr>
      <w:r w:rsidRPr="00D11A32">
        <w:rPr>
          <w:sz w:val="24"/>
          <w:szCs w:val="24"/>
        </w:rPr>
        <w:t>Michaela has engaged with mentoring sessions across the CPEL process and has demonstrated an ability to effectively identify areas for her professional development as evidenc</w:t>
      </w:r>
      <w:r w:rsidR="00CE5D8A">
        <w:rPr>
          <w:sz w:val="24"/>
          <w:szCs w:val="24"/>
        </w:rPr>
        <w:t xml:space="preserve">ed in the developmental review both part 2 and 6.  </w:t>
      </w:r>
      <w:r w:rsidRPr="00D11A32">
        <w:rPr>
          <w:sz w:val="24"/>
          <w:szCs w:val="24"/>
        </w:rPr>
        <w:t xml:space="preserve">She clearly identified a wish to improve on her emotional </w:t>
      </w:r>
      <w:r w:rsidR="00CE5D8A">
        <w:rPr>
          <w:sz w:val="24"/>
          <w:szCs w:val="24"/>
        </w:rPr>
        <w:t>resilience</w:t>
      </w:r>
      <w:r w:rsidRPr="00D11A32">
        <w:rPr>
          <w:sz w:val="24"/>
          <w:szCs w:val="24"/>
        </w:rPr>
        <w:t xml:space="preserve"> and professional autonomy, a really can appropriate goal for this stage in her career. </w:t>
      </w:r>
      <w:r w:rsidR="00CE5D8A">
        <w:rPr>
          <w:sz w:val="24"/>
          <w:szCs w:val="24"/>
        </w:rPr>
        <w:t xml:space="preserve"> </w:t>
      </w:r>
      <w:r w:rsidRPr="00D11A32">
        <w:rPr>
          <w:sz w:val="24"/>
          <w:szCs w:val="24"/>
        </w:rPr>
        <w:t>While Michaela had a great deal of competence already in these areas the GP post served to positively challenge her to apply autonomous decision making to a</w:t>
      </w:r>
      <w:r w:rsidR="00CE5D8A">
        <w:rPr>
          <w:sz w:val="24"/>
          <w:szCs w:val="24"/>
        </w:rPr>
        <w:t xml:space="preserve"> range of situations. Michaela </w:t>
      </w:r>
      <w:r w:rsidRPr="00D11A32">
        <w:rPr>
          <w:sz w:val="24"/>
          <w:szCs w:val="24"/>
        </w:rPr>
        <w:t xml:space="preserve">identified the social work skills and research models and method to achieve that and recognized the </w:t>
      </w:r>
      <w:r w:rsidR="00CE5D8A" w:rsidRPr="00D11A32">
        <w:rPr>
          <w:sz w:val="24"/>
          <w:szCs w:val="24"/>
        </w:rPr>
        <w:t>pivotal</w:t>
      </w:r>
      <w:r w:rsidRPr="00D11A32">
        <w:rPr>
          <w:sz w:val="24"/>
          <w:szCs w:val="24"/>
        </w:rPr>
        <w:t xml:space="preserve"> need for </w:t>
      </w:r>
      <w:r w:rsidR="00CE5D8A">
        <w:rPr>
          <w:sz w:val="24"/>
          <w:szCs w:val="24"/>
        </w:rPr>
        <w:t xml:space="preserve">her </w:t>
      </w:r>
      <w:r w:rsidRPr="00D11A32">
        <w:rPr>
          <w:sz w:val="24"/>
          <w:szCs w:val="24"/>
        </w:rPr>
        <w:t>communication skills at MDT and not just being 'present'. </w:t>
      </w:r>
    </w:p>
    <w:p w14:paraId="7C6429DF" w14:textId="77777777" w:rsidR="007A3623" w:rsidRPr="00D11A32" w:rsidRDefault="007A3623" w:rsidP="00D11A32">
      <w:pPr>
        <w:spacing w:line="360" w:lineRule="auto"/>
        <w:rPr>
          <w:sz w:val="24"/>
          <w:szCs w:val="24"/>
        </w:rPr>
      </w:pPr>
    </w:p>
    <w:p w14:paraId="29A740A1" w14:textId="6209DA33" w:rsidR="007A3623" w:rsidRPr="00D11A32" w:rsidRDefault="00CE5D8A" w:rsidP="00D11A32">
      <w:pPr>
        <w:spacing w:line="360" w:lineRule="auto"/>
        <w:rPr>
          <w:sz w:val="24"/>
          <w:szCs w:val="24"/>
        </w:rPr>
      </w:pPr>
      <w:r>
        <w:rPr>
          <w:sz w:val="24"/>
          <w:szCs w:val="24"/>
        </w:rPr>
        <w:t>Through mentoring ac</w:t>
      </w:r>
      <w:r w:rsidR="007A3623" w:rsidRPr="00D11A32">
        <w:rPr>
          <w:sz w:val="24"/>
          <w:szCs w:val="24"/>
        </w:rPr>
        <w:t>ross the CPEL Michaela was able to continue in identified gaps in her knowledge (i.e. Mental Capacity Act 2005) and how she intended to fill them. This served her well in her observed piece of pr</w:t>
      </w:r>
      <w:r w:rsidR="004C6C5B">
        <w:rPr>
          <w:sz w:val="24"/>
          <w:szCs w:val="24"/>
        </w:rPr>
        <w:t>actice, indeed this was a challe</w:t>
      </w:r>
      <w:r w:rsidR="007A3623" w:rsidRPr="00D11A32">
        <w:rPr>
          <w:sz w:val="24"/>
          <w:szCs w:val="24"/>
        </w:rPr>
        <w:t xml:space="preserve">nge case requiring the duty of </w:t>
      </w:r>
      <w:r w:rsidR="004C6C5B" w:rsidRPr="00D11A32">
        <w:rPr>
          <w:sz w:val="24"/>
          <w:szCs w:val="24"/>
        </w:rPr>
        <w:t>condor</w:t>
      </w:r>
      <w:r w:rsidR="007A3623" w:rsidRPr="00D11A32">
        <w:rPr>
          <w:sz w:val="24"/>
          <w:szCs w:val="24"/>
        </w:rPr>
        <w:t xml:space="preserve"> to be delivered with sensitivity to all parties. As per her developmental review, Michaela had identified her strong personal values and was able to identify and work through her frustrations at the situation to good effect (as evident from the good working relationship she had with the couple at the observation). </w:t>
      </w:r>
      <w:r>
        <w:rPr>
          <w:sz w:val="24"/>
          <w:szCs w:val="24"/>
        </w:rPr>
        <w:t xml:space="preserve"> To note that the feedback from the couple was sparse, but by no means a reflection on how Michaela presented during this observation.</w:t>
      </w:r>
    </w:p>
    <w:p w14:paraId="0F114C36" w14:textId="77777777" w:rsidR="008B28E7" w:rsidRPr="007A3623" w:rsidRDefault="008B28E7" w:rsidP="00D11A32">
      <w:pPr>
        <w:spacing w:line="360" w:lineRule="auto"/>
        <w:jc w:val="both"/>
        <w:rPr>
          <w:sz w:val="24"/>
          <w:szCs w:val="24"/>
        </w:rPr>
      </w:pPr>
    </w:p>
    <w:p w14:paraId="25A57987" w14:textId="77777777" w:rsidR="008B28E7" w:rsidRPr="007A3623" w:rsidRDefault="008B28E7" w:rsidP="00D11A32">
      <w:pPr>
        <w:spacing w:line="360" w:lineRule="auto"/>
        <w:jc w:val="both"/>
        <w:rPr>
          <w:sz w:val="24"/>
          <w:szCs w:val="24"/>
        </w:rPr>
      </w:pPr>
    </w:p>
    <w:p w14:paraId="5833F593" w14:textId="77777777" w:rsidR="008B28E7" w:rsidRPr="007A3623" w:rsidRDefault="008B28E7" w:rsidP="00D11A32">
      <w:pPr>
        <w:spacing w:line="360" w:lineRule="auto"/>
        <w:jc w:val="both"/>
        <w:rPr>
          <w:sz w:val="24"/>
          <w:szCs w:val="24"/>
        </w:rPr>
      </w:pPr>
    </w:p>
    <w:p w14:paraId="5C60F7D2" w14:textId="77777777" w:rsidR="008B28E7" w:rsidRDefault="008B28E7" w:rsidP="00FF7EBB">
      <w:pPr>
        <w:jc w:val="both"/>
        <w:rPr>
          <w:sz w:val="24"/>
          <w:szCs w:val="24"/>
        </w:rPr>
      </w:pPr>
    </w:p>
    <w:p w14:paraId="0F1010F4" w14:textId="77777777" w:rsidR="008B28E7" w:rsidRDefault="008B28E7" w:rsidP="00FF7EBB">
      <w:pPr>
        <w:jc w:val="both"/>
        <w:rPr>
          <w:sz w:val="24"/>
          <w:szCs w:val="24"/>
        </w:rPr>
      </w:pPr>
    </w:p>
    <w:p w14:paraId="76671610" w14:textId="77777777" w:rsidR="008B28E7" w:rsidRDefault="008B28E7" w:rsidP="00FF7EBB">
      <w:pPr>
        <w:jc w:val="both"/>
        <w:rPr>
          <w:sz w:val="24"/>
          <w:szCs w:val="24"/>
        </w:rPr>
      </w:pPr>
    </w:p>
    <w:p w14:paraId="2640B2C7" w14:textId="76CCBDC6" w:rsidR="004376C0" w:rsidRDefault="000E38C3" w:rsidP="00D11A32">
      <w:pPr>
        <w:keepNext/>
        <w:spacing w:before="240" w:after="60"/>
        <w:rPr>
          <w:b/>
          <w:sz w:val="24"/>
          <w:szCs w:val="24"/>
        </w:rPr>
      </w:pPr>
      <w:r>
        <w:rPr>
          <w:b/>
          <w:sz w:val="24"/>
          <w:szCs w:val="24"/>
        </w:rPr>
        <w:lastRenderedPageBreak/>
        <w:t>S</w:t>
      </w:r>
      <w:r w:rsidR="009B3854">
        <w:rPr>
          <w:b/>
          <w:sz w:val="24"/>
          <w:szCs w:val="24"/>
        </w:rPr>
        <w:t>ecti</w:t>
      </w:r>
      <w:r w:rsidR="004376C0" w:rsidRPr="008B28E7">
        <w:rPr>
          <w:b/>
          <w:sz w:val="24"/>
          <w:szCs w:val="24"/>
        </w:rPr>
        <w:t xml:space="preserve">on </w:t>
      </w:r>
      <w:r w:rsidR="00AE134C">
        <w:rPr>
          <w:b/>
          <w:sz w:val="24"/>
          <w:szCs w:val="24"/>
        </w:rPr>
        <w:t>7</w:t>
      </w:r>
    </w:p>
    <w:p w14:paraId="1B174BA5" w14:textId="77777777" w:rsidR="004923DA" w:rsidRDefault="004923DA" w:rsidP="00FF7EBB">
      <w:pPr>
        <w:keepNext/>
        <w:spacing w:before="240" w:after="60"/>
        <w:jc w:val="both"/>
        <w:rPr>
          <w:b/>
          <w:sz w:val="24"/>
          <w:szCs w:val="24"/>
        </w:rPr>
      </w:pPr>
      <w:r w:rsidRPr="008B28E7">
        <w:rPr>
          <w:b/>
          <w:sz w:val="24"/>
          <w:szCs w:val="24"/>
        </w:rPr>
        <w:t>Bibliography</w:t>
      </w:r>
    </w:p>
    <w:p w14:paraId="67BDBA20" w14:textId="77777777" w:rsidR="004923DA" w:rsidRPr="008B28E7" w:rsidRDefault="004923DA" w:rsidP="00FF7EBB">
      <w:pPr>
        <w:keepNext/>
        <w:spacing w:before="240" w:after="60"/>
        <w:jc w:val="both"/>
        <w:rPr>
          <w:sz w:val="24"/>
          <w:szCs w:val="24"/>
        </w:rPr>
      </w:pPr>
      <w:r w:rsidRPr="008B28E7">
        <w:rPr>
          <w:sz w:val="24"/>
          <w:szCs w:val="24"/>
        </w:rPr>
        <w:t>Information about referencing in written assignments and how to avoid plagiarism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14:paraId="75B0A28B" w14:textId="77777777" w:rsidR="003365BE" w:rsidRPr="003365BE" w:rsidRDefault="003365BE" w:rsidP="003365BE">
      <w:pPr>
        <w:spacing w:line="360" w:lineRule="auto"/>
        <w:rPr>
          <w:sz w:val="24"/>
          <w:szCs w:val="24"/>
        </w:rPr>
      </w:pPr>
      <w:r w:rsidRPr="003365BE">
        <w:rPr>
          <w:sz w:val="24"/>
          <w:szCs w:val="24"/>
        </w:rPr>
        <w:t xml:space="preserve">Adams, R </w:t>
      </w:r>
      <w:proofErr w:type="spellStart"/>
      <w:r w:rsidRPr="003365BE">
        <w:rPr>
          <w:sz w:val="24"/>
          <w:szCs w:val="24"/>
        </w:rPr>
        <w:t>Dominelli</w:t>
      </w:r>
      <w:proofErr w:type="spellEnd"/>
      <w:r w:rsidRPr="003365BE">
        <w:rPr>
          <w:sz w:val="24"/>
          <w:szCs w:val="24"/>
        </w:rPr>
        <w:t>, L Payne, M (2002) Social Work: Themes, Issues and Critical Debates 2</w:t>
      </w:r>
      <w:r w:rsidRPr="003365BE">
        <w:rPr>
          <w:sz w:val="24"/>
          <w:szCs w:val="24"/>
          <w:vertAlign w:val="superscript"/>
        </w:rPr>
        <w:t>nd</w:t>
      </w:r>
      <w:r w:rsidRPr="003365BE">
        <w:rPr>
          <w:sz w:val="24"/>
          <w:szCs w:val="24"/>
        </w:rPr>
        <w:t xml:space="preserve"> Edition, Palgrave, </w:t>
      </w:r>
      <w:proofErr w:type="gramStart"/>
      <w:r w:rsidRPr="003365BE">
        <w:rPr>
          <w:sz w:val="24"/>
          <w:szCs w:val="24"/>
        </w:rPr>
        <w:t>The</w:t>
      </w:r>
      <w:proofErr w:type="gramEnd"/>
      <w:r w:rsidRPr="003365BE">
        <w:rPr>
          <w:sz w:val="24"/>
          <w:szCs w:val="24"/>
        </w:rPr>
        <w:t xml:space="preserve"> Open University</w:t>
      </w:r>
    </w:p>
    <w:p w14:paraId="1458AB7B" w14:textId="77777777" w:rsidR="003365BE" w:rsidRPr="003365BE" w:rsidRDefault="003365BE" w:rsidP="003365BE">
      <w:pPr>
        <w:spacing w:line="360" w:lineRule="auto"/>
        <w:rPr>
          <w:sz w:val="24"/>
          <w:szCs w:val="24"/>
        </w:rPr>
      </w:pPr>
    </w:p>
    <w:p w14:paraId="28B74043" w14:textId="77777777" w:rsidR="003365BE" w:rsidRPr="003365BE" w:rsidRDefault="003365BE" w:rsidP="003365BE">
      <w:pPr>
        <w:spacing w:line="360" w:lineRule="auto"/>
        <w:rPr>
          <w:sz w:val="24"/>
          <w:szCs w:val="24"/>
        </w:rPr>
      </w:pPr>
      <w:r w:rsidRPr="003365BE">
        <w:rPr>
          <w:sz w:val="24"/>
          <w:szCs w:val="24"/>
        </w:rPr>
        <w:t xml:space="preserve">Adams, R </w:t>
      </w:r>
      <w:proofErr w:type="spellStart"/>
      <w:r w:rsidRPr="003365BE">
        <w:rPr>
          <w:sz w:val="24"/>
          <w:szCs w:val="24"/>
        </w:rPr>
        <w:t>Dominelli</w:t>
      </w:r>
      <w:proofErr w:type="spellEnd"/>
      <w:r w:rsidRPr="003365BE">
        <w:rPr>
          <w:sz w:val="24"/>
          <w:szCs w:val="24"/>
        </w:rPr>
        <w:t>, L Payne, M (2009) Practicing Social Work in a Complex World, 2</w:t>
      </w:r>
      <w:r w:rsidRPr="003365BE">
        <w:rPr>
          <w:sz w:val="24"/>
          <w:szCs w:val="24"/>
          <w:vertAlign w:val="superscript"/>
        </w:rPr>
        <w:t>nd</w:t>
      </w:r>
      <w:r w:rsidRPr="003365BE">
        <w:rPr>
          <w:sz w:val="24"/>
          <w:szCs w:val="24"/>
        </w:rPr>
        <w:t xml:space="preserve"> Edition, Palgrave, The Open University</w:t>
      </w:r>
    </w:p>
    <w:p w14:paraId="1929151F" w14:textId="77777777" w:rsidR="003365BE" w:rsidRPr="003365BE" w:rsidRDefault="003365BE" w:rsidP="003365BE">
      <w:pPr>
        <w:spacing w:line="360" w:lineRule="auto"/>
        <w:rPr>
          <w:sz w:val="24"/>
          <w:szCs w:val="24"/>
        </w:rPr>
      </w:pPr>
    </w:p>
    <w:p w14:paraId="581C0460" w14:textId="77777777" w:rsidR="003365BE" w:rsidRPr="003365BE" w:rsidRDefault="003365BE" w:rsidP="003365BE">
      <w:pPr>
        <w:spacing w:line="360" w:lineRule="auto"/>
        <w:rPr>
          <w:sz w:val="24"/>
          <w:szCs w:val="24"/>
        </w:rPr>
      </w:pPr>
      <w:proofErr w:type="spellStart"/>
      <w:r w:rsidRPr="003365BE">
        <w:rPr>
          <w:sz w:val="24"/>
          <w:szCs w:val="24"/>
        </w:rPr>
        <w:t>Arnstein</w:t>
      </w:r>
      <w:proofErr w:type="spellEnd"/>
      <w:r w:rsidRPr="003365BE">
        <w:rPr>
          <w:sz w:val="24"/>
          <w:szCs w:val="24"/>
        </w:rPr>
        <w:t xml:space="preserve">, Sherry R.(1969) ‘A Ladder of Citizen Participation,’ </w:t>
      </w:r>
      <w:r w:rsidRPr="003365BE">
        <w:rPr>
          <w:i/>
          <w:sz w:val="24"/>
          <w:szCs w:val="24"/>
        </w:rPr>
        <w:t xml:space="preserve">Journal of the American Institute of Planners, </w:t>
      </w:r>
      <w:r w:rsidRPr="003365BE">
        <w:rPr>
          <w:sz w:val="24"/>
          <w:szCs w:val="24"/>
        </w:rPr>
        <w:t>Vol. 35,No. 4, pp. 216-224</w:t>
      </w:r>
    </w:p>
    <w:p w14:paraId="45E0C6F8" w14:textId="77777777" w:rsidR="003365BE" w:rsidRPr="003365BE" w:rsidRDefault="003365BE" w:rsidP="003365BE">
      <w:pPr>
        <w:spacing w:line="360" w:lineRule="auto"/>
        <w:rPr>
          <w:sz w:val="24"/>
          <w:szCs w:val="24"/>
        </w:rPr>
      </w:pPr>
    </w:p>
    <w:p w14:paraId="5B3DE7BE" w14:textId="77777777" w:rsidR="003365BE" w:rsidRPr="003365BE" w:rsidRDefault="003365BE" w:rsidP="003365BE">
      <w:pPr>
        <w:spacing w:line="360" w:lineRule="auto"/>
        <w:rPr>
          <w:sz w:val="24"/>
          <w:szCs w:val="24"/>
        </w:rPr>
      </w:pPr>
      <w:proofErr w:type="spellStart"/>
      <w:r w:rsidRPr="003365BE">
        <w:rPr>
          <w:sz w:val="24"/>
          <w:szCs w:val="24"/>
        </w:rPr>
        <w:t>Boud</w:t>
      </w:r>
      <w:proofErr w:type="spellEnd"/>
      <w:r w:rsidRPr="003365BE">
        <w:rPr>
          <w:sz w:val="24"/>
          <w:szCs w:val="24"/>
        </w:rPr>
        <w:t xml:space="preserve">, D. Keogh, R. &amp; Walker, D (1985) </w:t>
      </w:r>
      <w:r w:rsidRPr="003365BE">
        <w:rPr>
          <w:i/>
          <w:sz w:val="24"/>
          <w:szCs w:val="24"/>
        </w:rPr>
        <w:t>Promoting reflection in learning: A model</w:t>
      </w:r>
      <w:r w:rsidRPr="003365BE">
        <w:rPr>
          <w:sz w:val="24"/>
          <w:szCs w:val="24"/>
        </w:rPr>
        <w:t xml:space="preserve">, In </w:t>
      </w:r>
      <w:proofErr w:type="spellStart"/>
      <w:r w:rsidRPr="003365BE">
        <w:rPr>
          <w:sz w:val="24"/>
          <w:szCs w:val="24"/>
        </w:rPr>
        <w:t>Boud</w:t>
      </w:r>
      <w:proofErr w:type="spellEnd"/>
      <w:r w:rsidRPr="003365BE">
        <w:rPr>
          <w:sz w:val="24"/>
          <w:szCs w:val="24"/>
        </w:rPr>
        <w:t xml:space="preserve">, R. Keogh, &amp; Walker, D </w:t>
      </w:r>
      <w:r w:rsidRPr="003365BE">
        <w:rPr>
          <w:i/>
          <w:sz w:val="24"/>
          <w:szCs w:val="24"/>
        </w:rPr>
        <w:t>Reflection: Turning experience into learning</w:t>
      </w:r>
      <w:r w:rsidRPr="003365BE">
        <w:rPr>
          <w:sz w:val="24"/>
          <w:szCs w:val="24"/>
        </w:rPr>
        <w:t xml:space="preserve"> (pp. 18–40) London, </w:t>
      </w:r>
      <w:proofErr w:type="spellStart"/>
      <w:r w:rsidRPr="003365BE">
        <w:rPr>
          <w:sz w:val="24"/>
          <w:szCs w:val="24"/>
        </w:rPr>
        <w:t>Kogan</w:t>
      </w:r>
      <w:proofErr w:type="spellEnd"/>
      <w:r w:rsidRPr="003365BE">
        <w:rPr>
          <w:sz w:val="24"/>
          <w:szCs w:val="24"/>
        </w:rPr>
        <w:t xml:space="preserve"> Page</w:t>
      </w:r>
    </w:p>
    <w:p w14:paraId="70F04115" w14:textId="77777777" w:rsidR="003365BE" w:rsidRPr="003365BE" w:rsidRDefault="003365BE" w:rsidP="003365BE">
      <w:pPr>
        <w:spacing w:line="360" w:lineRule="auto"/>
        <w:rPr>
          <w:sz w:val="24"/>
          <w:szCs w:val="24"/>
        </w:rPr>
      </w:pPr>
    </w:p>
    <w:p w14:paraId="4BFDB365" w14:textId="77777777" w:rsidR="003365BE" w:rsidRPr="003365BE" w:rsidRDefault="003365BE" w:rsidP="003365BE">
      <w:pPr>
        <w:spacing w:line="360" w:lineRule="auto"/>
        <w:rPr>
          <w:sz w:val="24"/>
          <w:szCs w:val="24"/>
        </w:rPr>
      </w:pPr>
      <w:proofErr w:type="spellStart"/>
      <w:r w:rsidRPr="003365BE">
        <w:rPr>
          <w:sz w:val="24"/>
          <w:szCs w:val="24"/>
        </w:rPr>
        <w:t>Boud</w:t>
      </w:r>
      <w:proofErr w:type="spellEnd"/>
      <w:r w:rsidRPr="003365BE">
        <w:rPr>
          <w:sz w:val="24"/>
          <w:szCs w:val="24"/>
        </w:rPr>
        <w:t xml:space="preserve">, D., &amp; Walker, D (1993) </w:t>
      </w:r>
      <w:r w:rsidRPr="003365BE">
        <w:rPr>
          <w:i/>
          <w:sz w:val="24"/>
          <w:szCs w:val="24"/>
        </w:rPr>
        <w:t>Barriers to reflection on experience</w:t>
      </w:r>
      <w:r w:rsidRPr="003365BE">
        <w:rPr>
          <w:sz w:val="24"/>
          <w:szCs w:val="24"/>
        </w:rPr>
        <w:t xml:space="preserve">, In </w:t>
      </w:r>
      <w:proofErr w:type="spellStart"/>
      <w:r w:rsidRPr="003365BE">
        <w:rPr>
          <w:sz w:val="24"/>
          <w:szCs w:val="24"/>
        </w:rPr>
        <w:t>Boud</w:t>
      </w:r>
      <w:proofErr w:type="spellEnd"/>
      <w:r w:rsidRPr="003365BE">
        <w:rPr>
          <w:sz w:val="24"/>
          <w:szCs w:val="24"/>
        </w:rPr>
        <w:t xml:space="preserve"> D, </w:t>
      </w:r>
    </w:p>
    <w:p w14:paraId="5ED811C4" w14:textId="77777777" w:rsidR="003365BE" w:rsidRPr="003365BE" w:rsidRDefault="003365BE" w:rsidP="003365BE">
      <w:pPr>
        <w:spacing w:line="360" w:lineRule="auto"/>
        <w:rPr>
          <w:sz w:val="24"/>
          <w:szCs w:val="24"/>
        </w:rPr>
      </w:pPr>
      <w:r w:rsidRPr="003365BE">
        <w:rPr>
          <w:sz w:val="24"/>
          <w:szCs w:val="24"/>
        </w:rPr>
        <w:t xml:space="preserve">Cohen R &amp; Walker D (Eds.) </w:t>
      </w:r>
      <w:r w:rsidRPr="003365BE">
        <w:rPr>
          <w:i/>
          <w:sz w:val="24"/>
          <w:szCs w:val="24"/>
        </w:rPr>
        <w:t>Using experience for learning</w:t>
      </w:r>
      <w:r w:rsidRPr="003365BE">
        <w:rPr>
          <w:sz w:val="24"/>
          <w:szCs w:val="24"/>
        </w:rPr>
        <w:t xml:space="preserve"> (pp. 73–86) Bristol, PA: The Society for Research into Higher Education and Open University Press.</w:t>
      </w:r>
    </w:p>
    <w:p w14:paraId="222E7182" w14:textId="77777777" w:rsidR="003365BE" w:rsidRPr="003365BE" w:rsidRDefault="003365BE" w:rsidP="003365BE">
      <w:pPr>
        <w:spacing w:line="360" w:lineRule="auto"/>
        <w:rPr>
          <w:sz w:val="24"/>
          <w:szCs w:val="24"/>
        </w:rPr>
      </w:pPr>
    </w:p>
    <w:p w14:paraId="6AC551E1" w14:textId="77777777" w:rsidR="003365BE" w:rsidRPr="003365BE" w:rsidRDefault="003365BE" w:rsidP="003365BE">
      <w:pPr>
        <w:spacing w:line="360" w:lineRule="auto"/>
        <w:rPr>
          <w:sz w:val="24"/>
          <w:szCs w:val="24"/>
        </w:rPr>
      </w:pPr>
      <w:r w:rsidRPr="003365BE">
        <w:rPr>
          <w:sz w:val="24"/>
          <w:szCs w:val="24"/>
        </w:rPr>
        <w:t xml:space="preserve">Children Act (2004) [Online] Available at: </w:t>
      </w:r>
      <w:hyperlink r:id="rId9" w:history="1">
        <w:r w:rsidRPr="003365BE">
          <w:rPr>
            <w:color w:val="0000FF"/>
            <w:sz w:val="24"/>
            <w:szCs w:val="24"/>
            <w:u w:val="single"/>
          </w:rPr>
          <w:t>http://www.legislation.gov.uk/ukpga/2004/31/contents</w:t>
        </w:r>
      </w:hyperlink>
      <w:r w:rsidRPr="003365BE">
        <w:rPr>
          <w:sz w:val="24"/>
          <w:szCs w:val="24"/>
        </w:rPr>
        <w:t xml:space="preserve"> (Accessed: 12/12/2019)</w:t>
      </w:r>
    </w:p>
    <w:p w14:paraId="2EE313C9" w14:textId="77777777" w:rsidR="003365BE" w:rsidRPr="003365BE" w:rsidRDefault="003365BE" w:rsidP="003365BE">
      <w:pPr>
        <w:spacing w:line="360" w:lineRule="auto"/>
        <w:rPr>
          <w:sz w:val="24"/>
          <w:szCs w:val="24"/>
        </w:rPr>
      </w:pPr>
    </w:p>
    <w:p w14:paraId="587AC0FD" w14:textId="77777777" w:rsidR="003365BE" w:rsidRPr="003365BE" w:rsidRDefault="003365BE" w:rsidP="003365BE">
      <w:pPr>
        <w:spacing w:line="360" w:lineRule="auto"/>
        <w:rPr>
          <w:sz w:val="24"/>
          <w:szCs w:val="24"/>
        </w:rPr>
      </w:pPr>
      <w:r w:rsidRPr="003365BE">
        <w:rPr>
          <w:sz w:val="24"/>
          <w:szCs w:val="24"/>
        </w:rPr>
        <w:t xml:space="preserve">Codes of Professional Practice (2017) Social Care Wales [Online] Available at: </w:t>
      </w:r>
      <w:hyperlink r:id="rId10" w:history="1">
        <w:r w:rsidRPr="003365BE">
          <w:rPr>
            <w:color w:val="0000FF"/>
            <w:sz w:val="24"/>
            <w:szCs w:val="24"/>
            <w:u w:val="single"/>
          </w:rPr>
          <w:t>https://socialcare.wales/cms_assets/file-uploads/Code-of-Professional-Practice-for-Social-Care-web-version.pdf</w:t>
        </w:r>
      </w:hyperlink>
      <w:r w:rsidRPr="003365BE">
        <w:rPr>
          <w:sz w:val="24"/>
          <w:szCs w:val="24"/>
        </w:rPr>
        <w:t xml:space="preserve"> (Accessed: 02/02/2020)</w:t>
      </w:r>
    </w:p>
    <w:p w14:paraId="784A81DF" w14:textId="77777777" w:rsidR="003365BE" w:rsidRPr="003365BE" w:rsidRDefault="003365BE" w:rsidP="003365BE">
      <w:pPr>
        <w:spacing w:line="360" w:lineRule="auto"/>
        <w:rPr>
          <w:sz w:val="24"/>
          <w:szCs w:val="24"/>
        </w:rPr>
      </w:pPr>
    </w:p>
    <w:p w14:paraId="5D6551A7" w14:textId="77777777" w:rsidR="003365BE" w:rsidRPr="003365BE" w:rsidRDefault="003365BE" w:rsidP="003365BE">
      <w:pPr>
        <w:spacing w:line="360" w:lineRule="auto"/>
        <w:rPr>
          <w:sz w:val="24"/>
          <w:szCs w:val="24"/>
        </w:rPr>
      </w:pPr>
      <w:r w:rsidRPr="003365BE">
        <w:rPr>
          <w:sz w:val="24"/>
          <w:szCs w:val="24"/>
        </w:rPr>
        <w:t xml:space="preserve">Crawford, K and Walker J (2007) </w:t>
      </w:r>
      <w:r w:rsidRPr="003365BE">
        <w:rPr>
          <w:i/>
          <w:sz w:val="24"/>
          <w:szCs w:val="24"/>
        </w:rPr>
        <w:t>Social Work and Human Development,</w:t>
      </w:r>
      <w:r w:rsidRPr="003365BE">
        <w:rPr>
          <w:sz w:val="24"/>
          <w:szCs w:val="24"/>
        </w:rPr>
        <w:t xml:space="preserve"> Second Edition, Sage, Learning Matters</w:t>
      </w:r>
    </w:p>
    <w:p w14:paraId="12FA676F" w14:textId="77777777" w:rsidR="003365BE" w:rsidRPr="003365BE" w:rsidRDefault="003365BE" w:rsidP="003365BE">
      <w:pPr>
        <w:spacing w:line="360" w:lineRule="auto"/>
        <w:rPr>
          <w:sz w:val="24"/>
          <w:szCs w:val="24"/>
        </w:rPr>
      </w:pPr>
    </w:p>
    <w:p w14:paraId="2B5ED927" w14:textId="77777777" w:rsidR="003365BE" w:rsidRPr="003365BE" w:rsidRDefault="003365BE" w:rsidP="003365BE">
      <w:pPr>
        <w:spacing w:line="360" w:lineRule="auto"/>
        <w:rPr>
          <w:sz w:val="24"/>
          <w:szCs w:val="24"/>
        </w:rPr>
      </w:pPr>
      <w:r w:rsidRPr="003365BE">
        <w:rPr>
          <w:sz w:val="24"/>
          <w:szCs w:val="24"/>
        </w:rPr>
        <w:t xml:space="preserve">Data Protection Act (2018) [Online] Available at: </w:t>
      </w:r>
      <w:hyperlink r:id="rId11" w:history="1">
        <w:r w:rsidRPr="003365BE">
          <w:rPr>
            <w:color w:val="0000FF"/>
            <w:sz w:val="24"/>
            <w:szCs w:val="24"/>
            <w:u w:val="single"/>
          </w:rPr>
          <w:t>http://www.legislation.gov.uk/ukpga/2018/12/contents/enacted</w:t>
        </w:r>
      </w:hyperlink>
      <w:r w:rsidRPr="003365BE">
        <w:rPr>
          <w:sz w:val="24"/>
          <w:szCs w:val="24"/>
        </w:rPr>
        <w:t xml:space="preserve"> (Accessed: 05/01/2020)</w:t>
      </w:r>
    </w:p>
    <w:p w14:paraId="70BD801C" w14:textId="77777777" w:rsidR="003365BE" w:rsidRPr="003365BE" w:rsidRDefault="003365BE" w:rsidP="003365BE">
      <w:pPr>
        <w:spacing w:line="360" w:lineRule="auto"/>
        <w:rPr>
          <w:sz w:val="24"/>
          <w:szCs w:val="24"/>
        </w:rPr>
      </w:pPr>
    </w:p>
    <w:p w14:paraId="30E8B54C" w14:textId="77777777" w:rsidR="003365BE" w:rsidRPr="003365BE" w:rsidRDefault="003365BE" w:rsidP="003365BE">
      <w:pPr>
        <w:spacing w:line="360" w:lineRule="auto"/>
        <w:rPr>
          <w:sz w:val="24"/>
          <w:szCs w:val="24"/>
        </w:rPr>
      </w:pPr>
      <w:r w:rsidRPr="003365BE">
        <w:rPr>
          <w:sz w:val="24"/>
          <w:szCs w:val="24"/>
        </w:rPr>
        <w:t xml:space="preserve">Dicken’s, J (2011) ‘Social Work in England at a Water Shed – as always: From </w:t>
      </w:r>
      <w:proofErr w:type="spellStart"/>
      <w:r w:rsidRPr="003365BE">
        <w:rPr>
          <w:sz w:val="24"/>
          <w:szCs w:val="24"/>
        </w:rPr>
        <w:t>Seebohm</w:t>
      </w:r>
      <w:proofErr w:type="spellEnd"/>
      <w:r w:rsidRPr="003365BE">
        <w:rPr>
          <w:sz w:val="24"/>
          <w:szCs w:val="24"/>
        </w:rPr>
        <w:t xml:space="preserve"> Report to the Social Work Task Force’, </w:t>
      </w:r>
      <w:r w:rsidRPr="003365BE">
        <w:rPr>
          <w:i/>
          <w:sz w:val="24"/>
          <w:szCs w:val="24"/>
        </w:rPr>
        <w:t>British Journal of Social Work,</w:t>
      </w:r>
      <w:r w:rsidRPr="003365BE">
        <w:rPr>
          <w:sz w:val="24"/>
          <w:szCs w:val="24"/>
        </w:rPr>
        <w:t xml:space="preserve"> Vol 41. No. 1 pp.22-39</w:t>
      </w:r>
    </w:p>
    <w:p w14:paraId="6A7FF9A7" w14:textId="77777777" w:rsidR="003365BE" w:rsidRPr="003365BE" w:rsidRDefault="003365BE" w:rsidP="003365BE">
      <w:pPr>
        <w:spacing w:line="360" w:lineRule="auto"/>
        <w:rPr>
          <w:sz w:val="24"/>
          <w:szCs w:val="24"/>
        </w:rPr>
      </w:pPr>
    </w:p>
    <w:p w14:paraId="4A995BBA" w14:textId="77777777" w:rsidR="003365BE" w:rsidRPr="003365BE" w:rsidRDefault="003365BE" w:rsidP="003365BE">
      <w:pPr>
        <w:spacing w:line="360" w:lineRule="auto"/>
        <w:rPr>
          <w:sz w:val="24"/>
          <w:szCs w:val="24"/>
        </w:rPr>
      </w:pPr>
      <w:proofErr w:type="spellStart"/>
      <w:r w:rsidRPr="003365BE">
        <w:rPr>
          <w:sz w:val="24"/>
          <w:szCs w:val="24"/>
        </w:rPr>
        <w:t>Doel</w:t>
      </w:r>
      <w:proofErr w:type="spellEnd"/>
      <w:r w:rsidRPr="003365BE">
        <w:rPr>
          <w:sz w:val="24"/>
          <w:szCs w:val="24"/>
        </w:rPr>
        <w:t xml:space="preserve">, M and </w:t>
      </w:r>
      <w:proofErr w:type="spellStart"/>
      <w:r w:rsidRPr="003365BE">
        <w:rPr>
          <w:sz w:val="24"/>
          <w:szCs w:val="24"/>
        </w:rPr>
        <w:t>Shardlow</w:t>
      </w:r>
      <w:proofErr w:type="spellEnd"/>
      <w:r w:rsidRPr="003365BE">
        <w:rPr>
          <w:sz w:val="24"/>
          <w:szCs w:val="24"/>
        </w:rPr>
        <w:t xml:space="preserve"> (2005) Modern Social Work Practice: Teaching and Learning in Practice Setting, </w:t>
      </w:r>
      <w:proofErr w:type="spellStart"/>
      <w:r w:rsidRPr="003365BE">
        <w:rPr>
          <w:sz w:val="24"/>
          <w:szCs w:val="24"/>
        </w:rPr>
        <w:t>Ashgate</w:t>
      </w:r>
      <w:proofErr w:type="spellEnd"/>
      <w:r w:rsidRPr="003365BE">
        <w:rPr>
          <w:sz w:val="24"/>
          <w:szCs w:val="24"/>
        </w:rPr>
        <w:t xml:space="preserve"> Publishing Ltd</w:t>
      </w:r>
    </w:p>
    <w:p w14:paraId="7860C329" w14:textId="77777777" w:rsidR="003365BE" w:rsidRPr="003365BE" w:rsidRDefault="003365BE" w:rsidP="003365BE">
      <w:pPr>
        <w:spacing w:line="360" w:lineRule="auto"/>
        <w:rPr>
          <w:sz w:val="24"/>
          <w:szCs w:val="24"/>
        </w:rPr>
      </w:pPr>
    </w:p>
    <w:p w14:paraId="332BFEDF" w14:textId="77777777" w:rsidR="003365BE" w:rsidRPr="003365BE" w:rsidRDefault="003365BE" w:rsidP="003365BE">
      <w:pPr>
        <w:spacing w:line="360" w:lineRule="auto"/>
        <w:rPr>
          <w:sz w:val="24"/>
          <w:szCs w:val="24"/>
        </w:rPr>
      </w:pPr>
      <w:r w:rsidRPr="003365BE">
        <w:rPr>
          <w:sz w:val="24"/>
          <w:szCs w:val="24"/>
        </w:rPr>
        <w:t>Ferguson, H (2011) ‘</w:t>
      </w:r>
      <w:proofErr w:type="gramStart"/>
      <w:r w:rsidRPr="003365BE">
        <w:rPr>
          <w:sz w:val="24"/>
          <w:szCs w:val="24"/>
        </w:rPr>
        <w:t>Using</w:t>
      </w:r>
      <w:proofErr w:type="gramEnd"/>
      <w:r w:rsidRPr="003365BE">
        <w:rPr>
          <w:sz w:val="24"/>
          <w:szCs w:val="24"/>
        </w:rPr>
        <w:t xml:space="preserve"> good authority: working with resistance and involuntary clients’ in Ferguson, H, Child Protection Practice, Basingstoke, Palgrave Macmillan</w:t>
      </w:r>
    </w:p>
    <w:p w14:paraId="39DD77F8" w14:textId="77777777" w:rsidR="003365BE" w:rsidRPr="003365BE" w:rsidRDefault="003365BE" w:rsidP="003365BE">
      <w:pPr>
        <w:spacing w:line="360" w:lineRule="auto"/>
        <w:rPr>
          <w:sz w:val="24"/>
          <w:szCs w:val="24"/>
        </w:rPr>
      </w:pPr>
    </w:p>
    <w:p w14:paraId="00503F76" w14:textId="77777777" w:rsidR="003365BE" w:rsidRPr="003365BE" w:rsidRDefault="003365BE" w:rsidP="003365BE">
      <w:pPr>
        <w:spacing w:line="360" w:lineRule="auto"/>
        <w:rPr>
          <w:sz w:val="24"/>
          <w:szCs w:val="24"/>
        </w:rPr>
      </w:pPr>
      <w:r w:rsidRPr="003365BE">
        <w:rPr>
          <w:sz w:val="24"/>
          <w:szCs w:val="24"/>
        </w:rPr>
        <w:t xml:space="preserve">Gardiner, A (2013) </w:t>
      </w:r>
      <w:r w:rsidRPr="003365BE">
        <w:rPr>
          <w:i/>
          <w:sz w:val="24"/>
          <w:szCs w:val="24"/>
        </w:rPr>
        <w:t>Person-Centred Practice,</w:t>
      </w:r>
      <w:r w:rsidRPr="003365BE">
        <w:rPr>
          <w:sz w:val="24"/>
          <w:szCs w:val="24"/>
        </w:rPr>
        <w:t xml:space="preserve"> in Long, L Roche, J and Stringer, D (2010) The Law and Social Work, Second edition, the Open University, Milton Keynes  </w:t>
      </w:r>
    </w:p>
    <w:p w14:paraId="219F4798" w14:textId="77777777" w:rsidR="003365BE" w:rsidRPr="003365BE" w:rsidRDefault="003365BE" w:rsidP="003365BE">
      <w:pPr>
        <w:spacing w:line="360" w:lineRule="auto"/>
        <w:rPr>
          <w:sz w:val="24"/>
          <w:szCs w:val="24"/>
        </w:rPr>
      </w:pPr>
      <w:r w:rsidRPr="003365BE">
        <w:rPr>
          <w:sz w:val="24"/>
          <w:szCs w:val="24"/>
        </w:rPr>
        <w:t xml:space="preserve">  </w:t>
      </w:r>
    </w:p>
    <w:p w14:paraId="768A4EC2" w14:textId="77777777" w:rsidR="003365BE" w:rsidRPr="003365BE" w:rsidRDefault="003365BE" w:rsidP="003365BE">
      <w:pPr>
        <w:spacing w:line="360" w:lineRule="auto"/>
        <w:rPr>
          <w:sz w:val="24"/>
          <w:szCs w:val="24"/>
        </w:rPr>
      </w:pPr>
      <w:r w:rsidRPr="003365BE">
        <w:rPr>
          <w:sz w:val="24"/>
          <w:szCs w:val="24"/>
        </w:rPr>
        <w:t xml:space="preserve">Gilmore S, (2010) </w:t>
      </w:r>
      <w:r w:rsidRPr="003365BE">
        <w:rPr>
          <w:i/>
          <w:sz w:val="24"/>
          <w:szCs w:val="24"/>
        </w:rPr>
        <w:t>State Intervention in Family Life,</w:t>
      </w:r>
      <w:r w:rsidRPr="003365BE">
        <w:rPr>
          <w:sz w:val="24"/>
          <w:szCs w:val="24"/>
        </w:rPr>
        <w:t xml:space="preserve"> in Long, L Roche, J and Stringer, D (2010) </w:t>
      </w:r>
      <w:proofErr w:type="gramStart"/>
      <w:r w:rsidRPr="003365BE">
        <w:rPr>
          <w:sz w:val="24"/>
          <w:szCs w:val="24"/>
        </w:rPr>
        <w:t>The</w:t>
      </w:r>
      <w:proofErr w:type="gramEnd"/>
      <w:r w:rsidRPr="003365BE">
        <w:rPr>
          <w:sz w:val="24"/>
          <w:szCs w:val="24"/>
        </w:rPr>
        <w:t xml:space="preserve"> Law and Social Work: Contemporary Issues for Practice 2</w:t>
      </w:r>
      <w:r w:rsidRPr="003365BE">
        <w:rPr>
          <w:sz w:val="24"/>
          <w:szCs w:val="24"/>
          <w:vertAlign w:val="superscript"/>
        </w:rPr>
        <w:t>nd</w:t>
      </w:r>
      <w:r w:rsidRPr="003365BE">
        <w:rPr>
          <w:sz w:val="24"/>
          <w:szCs w:val="24"/>
        </w:rPr>
        <w:t xml:space="preserve"> Edition, Palgrave, The Open University</w:t>
      </w:r>
    </w:p>
    <w:p w14:paraId="32FC6E13" w14:textId="77777777" w:rsidR="003365BE" w:rsidRPr="003365BE" w:rsidRDefault="003365BE" w:rsidP="003365BE">
      <w:pPr>
        <w:spacing w:line="360" w:lineRule="auto"/>
        <w:rPr>
          <w:sz w:val="24"/>
          <w:szCs w:val="24"/>
        </w:rPr>
      </w:pPr>
    </w:p>
    <w:p w14:paraId="1917A3A6" w14:textId="77777777" w:rsidR="003365BE" w:rsidRPr="003365BE" w:rsidRDefault="003365BE" w:rsidP="003365BE">
      <w:pPr>
        <w:spacing w:line="360" w:lineRule="auto"/>
        <w:rPr>
          <w:sz w:val="24"/>
          <w:szCs w:val="24"/>
        </w:rPr>
      </w:pPr>
      <w:proofErr w:type="spellStart"/>
      <w:r w:rsidRPr="003365BE">
        <w:rPr>
          <w:sz w:val="24"/>
          <w:szCs w:val="24"/>
        </w:rPr>
        <w:t>Glaister</w:t>
      </w:r>
      <w:proofErr w:type="spellEnd"/>
      <w:r w:rsidRPr="003365BE">
        <w:rPr>
          <w:sz w:val="24"/>
          <w:szCs w:val="24"/>
        </w:rPr>
        <w:t xml:space="preserve">, </w:t>
      </w:r>
      <w:proofErr w:type="gramStart"/>
      <w:r w:rsidRPr="003365BE">
        <w:rPr>
          <w:sz w:val="24"/>
          <w:szCs w:val="24"/>
        </w:rPr>
        <w:t>A</w:t>
      </w:r>
      <w:proofErr w:type="gramEnd"/>
      <w:r w:rsidRPr="003365BE">
        <w:rPr>
          <w:sz w:val="24"/>
          <w:szCs w:val="24"/>
        </w:rPr>
        <w:t xml:space="preserve"> (2008) </w:t>
      </w:r>
      <w:r w:rsidRPr="003365BE">
        <w:rPr>
          <w:i/>
          <w:sz w:val="24"/>
          <w:szCs w:val="24"/>
        </w:rPr>
        <w:t xml:space="preserve">Introducing Critical Practice, </w:t>
      </w:r>
      <w:r w:rsidRPr="003365BE">
        <w:rPr>
          <w:sz w:val="24"/>
          <w:szCs w:val="24"/>
        </w:rPr>
        <w:t xml:space="preserve">in Fraser. S and Matthews S, </w:t>
      </w:r>
      <w:proofErr w:type="gramStart"/>
      <w:r w:rsidRPr="003365BE">
        <w:rPr>
          <w:sz w:val="24"/>
          <w:szCs w:val="24"/>
        </w:rPr>
        <w:t>The</w:t>
      </w:r>
      <w:proofErr w:type="gramEnd"/>
      <w:r w:rsidRPr="003365BE">
        <w:rPr>
          <w:sz w:val="24"/>
          <w:szCs w:val="24"/>
        </w:rPr>
        <w:t xml:space="preserve"> Critical Practitioner in Social Work and Health Care, Sage, the Open University</w:t>
      </w:r>
    </w:p>
    <w:p w14:paraId="3AEDDB7D" w14:textId="77777777" w:rsidR="003365BE" w:rsidRPr="003365BE" w:rsidRDefault="003365BE" w:rsidP="003365BE">
      <w:pPr>
        <w:spacing w:line="360" w:lineRule="auto"/>
        <w:rPr>
          <w:sz w:val="24"/>
          <w:szCs w:val="24"/>
        </w:rPr>
      </w:pPr>
    </w:p>
    <w:p w14:paraId="520A2F7D" w14:textId="77777777" w:rsidR="003365BE" w:rsidRPr="003365BE" w:rsidRDefault="003365BE" w:rsidP="003365BE">
      <w:pPr>
        <w:spacing w:line="360" w:lineRule="auto"/>
        <w:rPr>
          <w:sz w:val="24"/>
          <w:szCs w:val="24"/>
        </w:rPr>
      </w:pPr>
      <w:r w:rsidRPr="003365BE">
        <w:rPr>
          <w:sz w:val="24"/>
          <w:szCs w:val="24"/>
        </w:rPr>
        <w:t xml:space="preserve">Howe, D (2009) </w:t>
      </w:r>
      <w:r w:rsidRPr="003365BE">
        <w:rPr>
          <w:i/>
          <w:sz w:val="24"/>
          <w:szCs w:val="24"/>
        </w:rPr>
        <w:t>A brief introduction to Social Work Theory,</w:t>
      </w:r>
      <w:r w:rsidRPr="003365BE">
        <w:rPr>
          <w:sz w:val="24"/>
          <w:szCs w:val="24"/>
        </w:rPr>
        <w:t xml:space="preserve"> Palgrave, Macmillan</w:t>
      </w:r>
    </w:p>
    <w:p w14:paraId="6BCCA985" w14:textId="77777777" w:rsidR="003365BE" w:rsidRPr="003365BE" w:rsidRDefault="003365BE" w:rsidP="003365BE">
      <w:pPr>
        <w:spacing w:line="360" w:lineRule="auto"/>
        <w:rPr>
          <w:sz w:val="24"/>
          <w:szCs w:val="24"/>
        </w:rPr>
      </w:pPr>
    </w:p>
    <w:p w14:paraId="25904EBA" w14:textId="77777777" w:rsidR="003365BE" w:rsidRPr="003365BE" w:rsidRDefault="003365BE" w:rsidP="003365BE">
      <w:pPr>
        <w:spacing w:line="360" w:lineRule="auto"/>
        <w:rPr>
          <w:sz w:val="24"/>
          <w:szCs w:val="24"/>
        </w:rPr>
      </w:pPr>
      <w:r w:rsidRPr="003365BE">
        <w:rPr>
          <w:sz w:val="24"/>
          <w:szCs w:val="24"/>
        </w:rPr>
        <w:t>Ingram, R Locating Emotional Intelligence at the Heart of Social Work Practice, The British Journal of Social Work, Volume 43, Issue 5, July 2013, Pages 987–1004,</w:t>
      </w:r>
    </w:p>
    <w:p w14:paraId="2C28EF57" w14:textId="77777777" w:rsidR="003365BE" w:rsidRPr="003365BE" w:rsidRDefault="003365BE" w:rsidP="003365BE">
      <w:pPr>
        <w:spacing w:line="360" w:lineRule="auto"/>
        <w:rPr>
          <w:sz w:val="24"/>
          <w:szCs w:val="24"/>
        </w:rPr>
      </w:pPr>
    </w:p>
    <w:p w14:paraId="3972B82B" w14:textId="77777777" w:rsidR="003365BE" w:rsidRPr="003365BE" w:rsidRDefault="003365BE" w:rsidP="003365BE">
      <w:pPr>
        <w:spacing w:line="360" w:lineRule="auto"/>
        <w:rPr>
          <w:sz w:val="24"/>
          <w:szCs w:val="24"/>
        </w:rPr>
      </w:pPr>
      <w:r w:rsidRPr="003365BE">
        <w:rPr>
          <w:sz w:val="24"/>
          <w:szCs w:val="24"/>
        </w:rPr>
        <w:t>Ingram, R (2013) ‘Locating Emotional Intelligence at the Heart if Social Work Practice’, British Journal of Social Work, Vol 43 No. 5 pp. 987-1004</w:t>
      </w:r>
    </w:p>
    <w:p w14:paraId="0110221E" w14:textId="77777777" w:rsidR="003365BE" w:rsidRPr="003365BE" w:rsidRDefault="003365BE" w:rsidP="003365BE">
      <w:pPr>
        <w:spacing w:line="360" w:lineRule="auto"/>
        <w:rPr>
          <w:sz w:val="24"/>
          <w:szCs w:val="24"/>
        </w:rPr>
      </w:pPr>
    </w:p>
    <w:p w14:paraId="62F979DD" w14:textId="77777777" w:rsidR="003365BE" w:rsidRPr="003365BE" w:rsidRDefault="003365BE" w:rsidP="003365BE">
      <w:pPr>
        <w:spacing w:line="360" w:lineRule="auto"/>
        <w:rPr>
          <w:sz w:val="24"/>
          <w:szCs w:val="24"/>
        </w:rPr>
      </w:pPr>
      <w:r w:rsidRPr="003365BE">
        <w:rPr>
          <w:sz w:val="24"/>
          <w:szCs w:val="24"/>
        </w:rPr>
        <w:lastRenderedPageBreak/>
        <w:t xml:space="preserve">In Safe Hands (2000) Implementing Adult Protection Procedures in Wales [Online] Available at: </w:t>
      </w:r>
      <w:hyperlink r:id="rId12" w:history="1">
        <w:r w:rsidRPr="003365BE">
          <w:rPr>
            <w:color w:val="0000FF"/>
            <w:sz w:val="24"/>
            <w:szCs w:val="24"/>
            <w:u w:val="single"/>
          </w:rPr>
          <w:t>http://www.wbsb.co.uk/pdf/In%20Safe%20Hands%5B1%5D.pdf</w:t>
        </w:r>
      </w:hyperlink>
      <w:r w:rsidRPr="003365BE">
        <w:rPr>
          <w:sz w:val="24"/>
          <w:szCs w:val="24"/>
        </w:rPr>
        <w:t xml:space="preserve"> (Accessed: 12/12/2019)</w:t>
      </w:r>
    </w:p>
    <w:p w14:paraId="17C5107F" w14:textId="77777777" w:rsidR="003365BE" w:rsidRPr="003365BE" w:rsidRDefault="003365BE" w:rsidP="003365BE">
      <w:pPr>
        <w:spacing w:line="360" w:lineRule="auto"/>
        <w:rPr>
          <w:sz w:val="24"/>
          <w:szCs w:val="24"/>
        </w:rPr>
      </w:pPr>
    </w:p>
    <w:p w14:paraId="7E1684B7" w14:textId="77777777" w:rsidR="003365BE" w:rsidRPr="003365BE" w:rsidRDefault="003365BE" w:rsidP="003365BE">
      <w:pPr>
        <w:spacing w:line="360" w:lineRule="auto"/>
        <w:rPr>
          <w:sz w:val="24"/>
          <w:szCs w:val="24"/>
        </w:rPr>
      </w:pPr>
      <w:r w:rsidRPr="003365BE">
        <w:rPr>
          <w:sz w:val="24"/>
          <w:szCs w:val="24"/>
        </w:rPr>
        <w:t xml:space="preserve">Johns, C. (1995) Framing Learning Through Reflection with </w:t>
      </w:r>
      <w:proofErr w:type="spellStart"/>
      <w:r w:rsidRPr="003365BE">
        <w:rPr>
          <w:sz w:val="24"/>
          <w:szCs w:val="24"/>
        </w:rPr>
        <w:t>Carper’s</w:t>
      </w:r>
      <w:proofErr w:type="spellEnd"/>
      <w:r w:rsidRPr="003365BE">
        <w:rPr>
          <w:sz w:val="24"/>
          <w:szCs w:val="24"/>
        </w:rPr>
        <w:t xml:space="preserve"> Fundamental ways of knowing on Nursing, Journal of Advances Nursing Vol 22, No.2 pp 226 -234.</w:t>
      </w:r>
    </w:p>
    <w:p w14:paraId="40EE639B" w14:textId="77777777" w:rsidR="003365BE" w:rsidRPr="003365BE" w:rsidRDefault="003365BE" w:rsidP="003365BE">
      <w:pPr>
        <w:spacing w:line="360" w:lineRule="auto"/>
        <w:rPr>
          <w:sz w:val="24"/>
          <w:szCs w:val="24"/>
        </w:rPr>
      </w:pPr>
    </w:p>
    <w:p w14:paraId="1470065B" w14:textId="77777777" w:rsidR="003365BE" w:rsidRPr="003365BE" w:rsidRDefault="003365BE" w:rsidP="003365BE">
      <w:pPr>
        <w:spacing w:line="360" w:lineRule="auto"/>
        <w:rPr>
          <w:sz w:val="24"/>
          <w:szCs w:val="24"/>
        </w:rPr>
      </w:pPr>
      <w:proofErr w:type="spellStart"/>
      <w:r w:rsidRPr="003365BE">
        <w:rPr>
          <w:sz w:val="24"/>
          <w:szCs w:val="24"/>
        </w:rPr>
        <w:t>Koprowska</w:t>
      </w:r>
      <w:proofErr w:type="spellEnd"/>
      <w:r w:rsidRPr="003365BE">
        <w:rPr>
          <w:sz w:val="24"/>
          <w:szCs w:val="24"/>
        </w:rPr>
        <w:t xml:space="preserve">, J (2005) </w:t>
      </w:r>
      <w:r w:rsidRPr="003365BE">
        <w:rPr>
          <w:i/>
          <w:sz w:val="24"/>
          <w:szCs w:val="24"/>
        </w:rPr>
        <w:t>Communication and interpersonal skills in Social Work,</w:t>
      </w:r>
      <w:r w:rsidRPr="003365BE">
        <w:rPr>
          <w:sz w:val="24"/>
          <w:szCs w:val="24"/>
        </w:rPr>
        <w:t xml:space="preserve"> London Sage, Learning Matters</w:t>
      </w:r>
    </w:p>
    <w:p w14:paraId="28B08AC1" w14:textId="77777777" w:rsidR="003365BE" w:rsidRPr="003365BE" w:rsidRDefault="003365BE" w:rsidP="003365BE">
      <w:pPr>
        <w:spacing w:line="360" w:lineRule="auto"/>
        <w:rPr>
          <w:sz w:val="24"/>
          <w:szCs w:val="24"/>
        </w:rPr>
      </w:pPr>
    </w:p>
    <w:p w14:paraId="17C7E2B6" w14:textId="77777777" w:rsidR="003365BE" w:rsidRPr="003365BE" w:rsidRDefault="003365BE" w:rsidP="003365BE">
      <w:pPr>
        <w:spacing w:line="360" w:lineRule="auto"/>
        <w:rPr>
          <w:sz w:val="24"/>
          <w:szCs w:val="24"/>
        </w:rPr>
      </w:pPr>
      <w:r w:rsidRPr="003365BE">
        <w:rPr>
          <w:sz w:val="24"/>
          <w:szCs w:val="24"/>
        </w:rPr>
        <w:t xml:space="preserve">Kathy Lay &amp; Lisa McGuire (2010) </w:t>
      </w:r>
      <w:r w:rsidRPr="003365BE">
        <w:rPr>
          <w:i/>
          <w:sz w:val="24"/>
          <w:szCs w:val="24"/>
        </w:rPr>
        <w:t>Building a Lens for Critical Reflection and Reflexivity in Social Work Education,</w:t>
      </w:r>
      <w:r w:rsidRPr="003365BE">
        <w:rPr>
          <w:sz w:val="24"/>
          <w:szCs w:val="24"/>
        </w:rPr>
        <w:t xml:space="preserve"> Social Work Education, 29:5, 539-550</w:t>
      </w:r>
    </w:p>
    <w:p w14:paraId="6A51165D" w14:textId="77777777" w:rsidR="003365BE" w:rsidRPr="003365BE" w:rsidRDefault="003365BE" w:rsidP="003365BE">
      <w:pPr>
        <w:spacing w:line="360" w:lineRule="auto"/>
        <w:rPr>
          <w:sz w:val="24"/>
          <w:szCs w:val="24"/>
        </w:rPr>
      </w:pPr>
    </w:p>
    <w:p w14:paraId="43D3DB1B" w14:textId="77777777" w:rsidR="003365BE" w:rsidRPr="003365BE" w:rsidRDefault="003365BE" w:rsidP="003365BE">
      <w:pPr>
        <w:spacing w:line="360" w:lineRule="auto"/>
        <w:rPr>
          <w:sz w:val="24"/>
          <w:szCs w:val="24"/>
        </w:rPr>
      </w:pPr>
      <w:r w:rsidRPr="003365BE">
        <w:rPr>
          <w:sz w:val="24"/>
          <w:szCs w:val="24"/>
        </w:rPr>
        <w:t xml:space="preserve">Lishman (1994) </w:t>
      </w:r>
      <w:r w:rsidRPr="003365BE">
        <w:rPr>
          <w:i/>
          <w:sz w:val="24"/>
          <w:szCs w:val="24"/>
        </w:rPr>
        <w:t>Communication in Social Work,</w:t>
      </w:r>
      <w:r w:rsidRPr="003365BE">
        <w:rPr>
          <w:sz w:val="24"/>
          <w:szCs w:val="24"/>
        </w:rPr>
        <w:t xml:space="preserve"> Basingstoke, </w:t>
      </w:r>
      <w:proofErr w:type="spellStart"/>
      <w:r w:rsidRPr="003365BE">
        <w:rPr>
          <w:sz w:val="24"/>
          <w:szCs w:val="24"/>
        </w:rPr>
        <w:t>Mccmillan</w:t>
      </w:r>
      <w:proofErr w:type="spellEnd"/>
      <w:r w:rsidRPr="003365BE">
        <w:rPr>
          <w:sz w:val="24"/>
          <w:szCs w:val="24"/>
        </w:rPr>
        <w:t>, BASW</w:t>
      </w:r>
    </w:p>
    <w:p w14:paraId="3189752C" w14:textId="77777777" w:rsidR="003365BE" w:rsidRPr="003365BE" w:rsidRDefault="003365BE" w:rsidP="003365BE">
      <w:pPr>
        <w:spacing w:line="360" w:lineRule="auto"/>
        <w:rPr>
          <w:sz w:val="24"/>
          <w:szCs w:val="24"/>
        </w:rPr>
      </w:pPr>
    </w:p>
    <w:p w14:paraId="0160F513" w14:textId="77777777" w:rsidR="003365BE" w:rsidRPr="003365BE" w:rsidRDefault="003365BE" w:rsidP="003365BE">
      <w:pPr>
        <w:spacing w:line="360" w:lineRule="auto"/>
        <w:rPr>
          <w:sz w:val="24"/>
          <w:szCs w:val="24"/>
        </w:rPr>
      </w:pPr>
      <w:r w:rsidRPr="003365BE">
        <w:rPr>
          <w:sz w:val="24"/>
          <w:szCs w:val="24"/>
        </w:rPr>
        <w:t>Long, L Roche, J Stringer, D (2010) in Social Work Values and the Law, The Law and Social Work: Contemporary issues for practice, The Open University</w:t>
      </w:r>
    </w:p>
    <w:p w14:paraId="7FA69671" w14:textId="77777777" w:rsidR="003365BE" w:rsidRPr="003365BE" w:rsidRDefault="003365BE" w:rsidP="003365BE">
      <w:pPr>
        <w:spacing w:line="360" w:lineRule="auto"/>
        <w:rPr>
          <w:sz w:val="24"/>
          <w:szCs w:val="24"/>
        </w:rPr>
      </w:pPr>
    </w:p>
    <w:p w14:paraId="34E66444" w14:textId="77777777" w:rsidR="003365BE" w:rsidRPr="003365BE" w:rsidRDefault="003365BE" w:rsidP="003365BE">
      <w:pPr>
        <w:spacing w:line="360" w:lineRule="auto"/>
        <w:rPr>
          <w:sz w:val="24"/>
          <w:szCs w:val="24"/>
        </w:rPr>
      </w:pPr>
      <w:r w:rsidRPr="003365BE">
        <w:rPr>
          <w:sz w:val="24"/>
          <w:szCs w:val="24"/>
        </w:rPr>
        <w:t xml:space="preserve">Maclean, S (2012) </w:t>
      </w:r>
      <w:r w:rsidRPr="003365BE">
        <w:rPr>
          <w:i/>
          <w:sz w:val="24"/>
          <w:szCs w:val="24"/>
        </w:rPr>
        <w:t>Reflection and Reflective Practice,</w:t>
      </w:r>
      <w:r w:rsidRPr="003365BE">
        <w:rPr>
          <w:sz w:val="24"/>
          <w:szCs w:val="24"/>
        </w:rPr>
        <w:t xml:space="preserve"> </w:t>
      </w:r>
      <w:proofErr w:type="gramStart"/>
      <w:r w:rsidRPr="003365BE">
        <w:rPr>
          <w:sz w:val="24"/>
          <w:szCs w:val="24"/>
        </w:rPr>
        <w:t>The</w:t>
      </w:r>
      <w:proofErr w:type="gramEnd"/>
      <w:r w:rsidRPr="003365BE">
        <w:rPr>
          <w:sz w:val="24"/>
          <w:szCs w:val="24"/>
        </w:rPr>
        <w:t xml:space="preserve"> City and Guild Pocket Guide, Health and Social Care</w:t>
      </w:r>
    </w:p>
    <w:p w14:paraId="05A1436C" w14:textId="77777777" w:rsidR="003365BE" w:rsidRPr="003365BE" w:rsidRDefault="003365BE" w:rsidP="003365BE">
      <w:pPr>
        <w:spacing w:line="360" w:lineRule="auto"/>
        <w:rPr>
          <w:sz w:val="24"/>
          <w:szCs w:val="24"/>
        </w:rPr>
      </w:pPr>
    </w:p>
    <w:p w14:paraId="16A43AFD" w14:textId="77777777" w:rsidR="003365BE" w:rsidRPr="003365BE" w:rsidRDefault="003365BE" w:rsidP="003365BE">
      <w:pPr>
        <w:spacing w:line="360" w:lineRule="auto"/>
        <w:rPr>
          <w:sz w:val="24"/>
          <w:szCs w:val="24"/>
        </w:rPr>
      </w:pPr>
      <w:r w:rsidRPr="003365BE">
        <w:rPr>
          <w:sz w:val="24"/>
          <w:szCs w:val="24"/>
        </w:rPr>
        <w:t xml:space="preserve">Martin, C Woods, B &amp; Williams, S (2019) ‘Language and Culture in the Caregiving of People with Dementia in Care Homes - What Are the Implications for Well-Being? A Scoping Review with a Welsh Perspective’ </w:t>
      </w:r>
      <w:r w:rsidRPr="003365BE">
        <w:rPr>
          <w:i/>
          <w:sz w:val="24"/>
          <w:szCs w:val="24"/>
        </w:rPr>
        <w:t xml:space="preserve">J Cross Cult </w:t>
      </w:r>
      <w:proofErr w:type="spellStart"/>
      <w:r w:rsidRPr="003365BE">
        <w:rPr>
          <w:i/>
          <w:sz w:val="24"/>
          <w:szCs w:val="24"/>
        </w:rPr>
        <w:t>Gerontol</w:t>
      </w:r>
      <w:proofErr w:type="spellEnd"/>
      <w:r w:rsidRPr="003365BE">
        <w:rPr>
          <w:sz w:val="24"/>
          <w:szCs w:val="24"/>
        </w:rPr>
        <w:t xml:space="preserve"> Vol 34, 67–114 </w:t>
      </w:r>
    </w:p>
    <w:p w14:paraId="3577AA97" w14:textId="77777777" w:rsidR="003365BE" w:rsidRPr="003365BE" w:rsidRDefault="003365BE" w:rsidP="003365BE">
      <w:pPr>
        <w:spacing w:line="360" w:lineRule="auto"/>
        <w:rPr>
          <w:sz w:val="24"/>
          <w:szCs w:val="24"/>
        </w:rPr>
      </w:pPr>
    </w:p>
    <w:p w14:paraId="4AD842EA" w14:textId="77777777" w:rsidR="003365BE" w:rsidRPr="003365BE" w:rsidRDefault="003365BE" w:rsidP="003365BE">
      <w:pPr>
        <w:spacing w:line="360" w:lineRule="auto"/>
        <w:rPr>
          <w:sz w:val="24"/>
          <w:szCs w:val="24"/>
        </w:rPr>
      </w:pPr>
      <w:r w:rsidRPr="003365BE">
        <w:rPr>
          <w:sz w:val="24"/>
          <w:szCs w:val="24"/>
        </w:rPr>
        <w:t xml:space="preserve">Mental Capacity Act (2005) [Online] Available at: </w:t>
      </w:r>
      <w:hyperlink r:id="rId13" w:history="1">
        <w:r w:rsidRPr="003365BE">
          <w:rPr>
            <w:color w:val="0000FF"/>
            <w:sz w:val="24"/>
            <w:szCs w:val="24"/>
            <w:u w:val="single"/>
          </w:rPr>
          <w:t>http://www.legislation.gov.uk/ukpga/2005/9/contents</w:t>
        </w:r>
      </w:hyperlink>
      <w:r w:rsidRPr="003365BE">
        <w:rPr>
          <w:sz w:val="24"/>
          <w:szCs w:val="24"/>
        </w:rPr>
        <w:t xml:space="preserve"> (Accessed: 26/01/2020)</w:t>
      </w:r>
    </w:p>
    <w:p w14:paraId="658BDF9A" w14:textId="77777777" w:rsidR="003365BE" w:rsidRPr="003365BE" w:rsidRDefault="003365BE" w:rsidP="003365BE">
      <w:pPr>
        <w:spacing w:line="360" w:lineRule="auto"/>
        <w:rPr>
          <w:sz w:val="24"/>
          <w:szCs w:val="24"/>
        </w:rPr>
      </w:pPr>
    </w:p>
    <w:p w14:paraId="420DF38F" w14:textId="77777777" w:rsidR="003365BE" w:rsidRPr="003365BE" w:rsidRDefault="003365BE" w:rsidP="003365BE">
      <w:pPr>
        <w:spacing w:line="360" w:lineRule="auto"/>
        <w:rPr>
          <w:sz w:val="24"/>
          <w:szCs w:val="24"/>
        </w:rPr>
      </w:pPr>
      <w:r w:rsidRPr="003365BE">
        <w:rPr>
          <w:sz w:val="24"/>
          <w:szCs w:val="24"/>
        </w:rPr>
        <w:t xml:space="preserve">More Than Just Words - Iola </w:t>
      </w:r>
      <w:proofErr w:type="spellStart"/>
      <w:r w:rsidRPr="003365BE">
        <w:rPr>
          <w:sz w:val="24"/>
          <w:szCs w:val="24"/>
        </w:rPr>
        <w:t>Gruffydd</w:t>
      </w:r>
      <w:proofErr w:type="spellEnd"/>
      <w:r w:rsidRPr="003365BE">
        <w:rPr>
          <w:sz w:val="24"/>
          <w:szCs w:val="24"/>
        </w:rPr>
        <w:t xml:space="preserve"> (2012) You Tube Video, added by </w:t>
      </w:r>
      <w:r w:rsidRPr="003365BE">
        <w:rPr>
          <w:i/>
          <w:sz w:val="24"/>
          <w:szCs w:val="24"/>
        </w:rPr>
        <w:t>Welsh Language Services in Health, Social Services and Social Care</w:t>
      </w:r>
      <w:r w:rsidRPr="003365BE">
        <w:rPr>
          <w:sz w:val="24"/>
          <w:szCs w:val="24"/>
        </w:rPr>
        <w:t xml:space="preserve"> [Online] Available at: </w:t>
      </w:r>
      <w:hyperlink r:id="rId14" w:history="1">
        <w:r w:rsidRPr="003365BE">
          <w:rPr>
            <w:color w:val="0000FF"/>
            <w:sz w:val="24"/>
            <w:szCs w:val="24"/>
            <w:u w:val="single"/>
          </w:rPr>
          <w:t>https://www.youtube.com/watch?v=2iF41nNoM5M</w:t>
        </w:r>
      </w:hyperlink>
      <w:r w:rsidRPr="003365BE">
        <w:rPr>
          <w:sz w:val="24"/>
          <w:szCs w:val="24"/>
        </w:rPr>
        <w:t xml:space="preserve"> (Accessed:07/02/2020)</w:t>
      </w:r>
    </w:p>
    <w:p w14:paraId="2C457BE8" w14:textId="77777777" w:rsidR="003365BE" w:rsidRPr="003365BE" w:rsidRDefault="003365BE" w:rsidP="003365BE">
      <w:pPr>
        <w:spacing w:line="360" w:lineRule="auto"/>
        <w:rPr>
          <w:sz w:val="24"/>
          <w:szCs w:val="24"/>
        </w:rPr>
      </w:pPr>
    </w:p>
    <w:p w14:paraId="00AF4DA6" w14:textId="77777777" w:rsidR="003365BE" w:rsidRPr="003365BE" w:rsidRDefault="003365BE" w:rsidP="003365BE">
      <w:pPr>
        <w:spacing w:line="360" w:lineRule="auto"/>
        <w:rPr>
          <w:sz w:val="24"/>
          <w:szCs w:val="24"/>
        </w:rPr>
      </w:pPr>
      <w:r w:rsidRPr="003365BE">
        <w:rPr>
          <w:sz w:val="24"/>
          <w:szCs w:val="24"/>
        </w:rPr>
        <w:lastRenderedPageBreak/>
        <w:t xml:space="preserve">More Than Just Words - </w:t>
      </w:r>
      <w:proofErr w:type="spellStart"/>
      <w:r w:rsidRPr="003365BE">
        <w:rPr>
          <w:sz w:val="24"/>
          <w:szCs w:val="24"/>
        </w:rPr>
        <w:t>Wyn</w:t>
      </w:r>
      <w:proofErr w:type="spellEnd"/>
      <w:r w:rsidRPr="003365BE">
        <w:rPr>
          <w:sz w:val="24"/>
          <w:szCs w:val="24"/>
        </w:rPr>
        <w:t xml:space="preserve"> </w:t>
      </w:r>
      <w:proofErr w:type="spellStart"/>
      <w:r w:rsidRPr="003365BE">
        <w:rPr>
          <w:sz w:val="24"/>
          <w:szCs w:val="24"/>
        </w:rPr>
        <w:t>Gruffydd</w:t>
      </w:r>
      <w:proofErr w:type="spellEnd"/>
      <w:r w:rsidRPr="003365BE">
        <w:rPr>
          <w:sz w:val="24"/>
          <w:szCs w:val="24"/>
        </w:rPr>
        <w:t xml:space="preserve"> (2012) You Tube Video, added by </w:t>
      </w:r>
      <w:r w:rsidRPr="003365BE">
        <w:rPr>
          <w:i/>
          <w:sz w:val="24"/>
          <w:szCs w:val="24"/>
        </w:rPr>
        <w:t>Welsh Language Services in Health, Social Services and Social Care</w:t>
      </w:r>
      <w:r w:rsidRPr="003365BE">
        <w:rPr>
          <w:sz w:val="24"/>
          <w:szCs w:val="24"/>
        </w:rPr>
        <w:t xml:space="preserve"> [Online] Available at: </w:t>
      </w:r>
      <w:hyperlink r:id="rId15" w:history="1">
        <w:r w:rsidRPr="003365BE">
          <w:rPr>
            <w:color w:val="0000FF"/>
            <w:sz w:val="24"/>
            <w:szCs w:val="24"/>
            <w:u w:val="single"/>
          </w:rPr>
          <w:t>https://www.youtube.com/watch?v=IOOs62dzOE4</w:t>
        </w:r>
      </w:hyperlink>
      <w:r w:rsidRPr="003365BE">
        <w:rPr>
          <w:sz w:val="24"/>
          <w:szCs w:val="24"/>
        </w:rPr>
        <w:t xml:space="preserve"> (Accessed: 01/02/2020)</w:t>
      </w:r>
    </w:p>
    <w:p w14:paraId="60428F07" w14:textId="77777777" w:rsidR="003365BE" w:rsidRPr="003365BE" w:rsidRDefault="003365BE" w:rsidP="003365BE">
      <w:pPr>
        <w:spacing w:line="360" w:lineRule="auto"/>
        <w:rPr>
          <w:sz w:val="24"/>
          <w:szCs w:val="24"/>
        </w:rPr>
      </w:pPr>
    </w:p>
    <w:p w14:paraId="7475E272" w14:textId="77777777" w:rsidR="003365BE" w:rsidRPr="003365BE" w:rsidRDefault="003365BE" w:rsidP="003365BE">
      <w:pPr>
        <w:spacing w:line="360" w:lineRule="auto"/>
        <w:rPr>
          <w:sz w:val="24"/>
          <w:szCs w:val="24"/>
        </w:rPr>
      </w:pPr>
      <w:r w:rsidRPr="003365BE">
        <w:rPr>
          <w:sz w:val="24"/>
          <w:szCs w:val="24"/>
        </w:rPr>
        <w:t>More Than Just Words (2015) Delivering the ‘Active offer’ information pack for social services</w:t>
      </w:r>
    </w:p>
    <w:p w14:paraId="697D3216" w14:textId="77777777" w:rsidR="003365BE" w:rsidRPr="003365BE" w:rsidRDefault="003365BE" w:rsidP="003365BE">
      <w:pPr>
        <w:spacing w:line="360" w:lineRule="auto"/>
        <w:rPr>
          <w:sz w:val="24"/>
          <w:szCs w:val="24"/>
        </w:rPr>
      </w:pPr>
      <w:proofErr w:type="gramStart"/>
      <w:r w:rsidRPr="003365BE">
        <w:rPr>
          <w:sz w:val="24"/>
          <w:szCs w:val="24"/>
        </w:rPr>
        <w:t>and</w:t>
      </w:r>
      <w:proofErr w:type="gramEnd"/>
      <w:r w:rsidRPr="003365BE">
        <w:rPr>
          <w:sz w:val="24"/>
          <w:szCs w:val="24"/>
        </w:rPr>
        <w:t xml:space="preserve"> social care [Online] Available at: http://gov.wales/topics/health/publications/health/guidance/</w:t>
      </w:r>
    </w:p>
    <w:p w14:paraId="02F76DCE" w14:textId="77777777" w:rsidR="003365BE" w:rsidRPr="003365BE" w:rsidRDefault="003365BE" w:rsidP="003365BE">
      <w:pPr>
        <w:spacing w:line="360" w:lineRule="auto"/>
        <w:rPr>
          <w:sz w:val="24"/>
          <w:szCs w:val="24"/>
        </w:rPr>
      </w:pPr>
      <w:proofErr w:type="gramStart"/>
      <w:r w:rsidRPr="003365BE">
        <w:rPr>
          <w:sz w:val="24"/>
          <w:szCs w:val="24"/>
        </w:rPr>
        <w:t>words</w:t>
      </w:r>
      <w:proofErr w:type="gramEnd"/>
      <w:r w:rsidRPr="003365BE">
        <w:rPr>
          <w:sz w:val="24"/>
          <w:szCs w:val="24"/>
        </w:rPr>
        <w:t>/?</w:t>
      </w:r>
      <w:proofErr w:type="spellStart"/>
      <w:r w:rsidRPr="003365BE">
        <w:rPr>
          <w:sz w:val="24"/>
          <w:szCs w:val="24"/>
        </w:rPr>
        <w:t>lang</w:t>
      </w:r>
      <w:proofErr w:type="spellEnd"/>
      <w:r w:rsidRPr="003365BE">
        <w:rPr>
          <w:sz w:val="24"/>
          <w:szCs w:val="24"/>
        </w:rPr>
        <w:t>=</w:t>
      </w:r>
      <w:proofErr w:type="spellStart"/>
      <w:r w:rsidRPr="003365BE">
        <w:rPr>
          <w:sz w:val="24"/>
          <w:szCs w:val="24"/>
        </w:rPr>
        <w:t>en</w:t>
      </w:r>
      <w:proofErr w:type="spellEnd"/>
      <w:r w:rsidRPr="003365BE">
        <w:rPr>
          <w:sz w:val="24"/>
          <w:szCs w:val="24"/>
        </w:rPr>
        <w:t xml:space="preserve"> (Accessed:19/02/2020)</w:t>
      </w:r>
    </w:p>
    <w:p w14:paraId="693C3C51" w14:textId="77777777" w:rsidR="003365BE" w:rsidRPr="003365BE" w:rsidRDefault="003365BE" w:rsidP="003365BE">
      <w:pPr>
        <w:spacing w:line="360" w:lineRule="auto"/>
        <w:rPr>
          <w:sz w:val="24"/>
          <w:szCs w:val="24"/>
        </w:rPr>
      </w:pPr>
    </w:p>
    <w:p w14:paraId="46E2F061" w14:textId="77777777" w:rsidR="003365BE" w:rsidRPr="003365BE" w:rsidRDefault="003365BE" w:rsidP="003365BE">
      <w:pPr>
        <w:spacing w:line="360" w:lineRule="auto"/>
        <w:rPr>
          <w:sz w:val="24"/>
          <w:szCs w:val="24"/>
        </w:rPr>
      </w:pPr>
      <w:r w:rsidRPr="003365BE">
        <w:rPr>
          <w:sz w:val="24"/>
          <w:szCs w:val="24"/>
        </w:rPr>
        <w:t xml:space="preserve">Paris, A (2012) Building resilience through reflection – Developing social workers and practice educators. Paper presented at a workshop at the University of Birmingham 6 July 2012 [Online] Available at: </w:t>
      </w:r>
      <w:hyperlink r:id="rId16" w:history="1">
        <w:r w:rsidRPr="003365BE">
          <w:rPr>
            <w:color w:val="0000FF"/>
            <w:sz w:val="24"/>
            <w:szCs w:val="24"/>
            <w:u w:val="single"/>
          </w:rPr>
          <w:t>http://www.docstoc.com/docs/159794556/Building-Resilience-and-Reflection-for-Developing-Staff</w:t>
        </w:r>
      </w:hyperlink>
      <w:r w:rsidRPr="003365BE">
        <w:rPr>
          <w:sz w:val="24"/>
          <w:szCs w:val="24"/>
        </w:rPr>
        <w:t xml:space="preserve">  (Accessed: 07/02/2020)</w:t>
      </w:r>
    </w:p>
    <w:p w14:paraId="0B2C9AE0" w14:textId="77777777" w:rsidR="003365BE" w:rsidRPr="003365BE" w:rsidRDefault="003365BE" w:rsidP="003365BE">
      <w:pPr>
        <w:spacing w:line="360" w:lineRule="auto"/>
        <w:rPr>
          <w:sz w:val="24"/>
          <w:szCs w:val="24"/>
        </w:rPr>
      </w:pPr>
    </w:p>
    <w:p w14:paraId="493E2A7D" w14:textId="77777777" w:rsidR="003365BE" w:rsidRPr="003365BE" w:rsidRDefault="003365BE" w:rsidP="003365BE">
      <w:pPr>
        <w:spacing w:line="360" w:lineRule="auto"/>
        <w:rPr>
          <w:sz w:val="24"/>
          <w:szCs w:val="24"/>
        </w:rPr>
      </w:pPr>
      <w:r w:rsidRPr="003365BE">
        <w:rPr>
          <w:sz w:val="24"/>
          <w:szCs w:val="24"/>
        </w:rPr>
        <w:t xml:space="preserve">Parker, J (2013) </w:t>
      </w:r>
      <w:r w:rsidRPr="003365BE">
        <w:rPr>
          <w:i/>
          <w:sz w:val="24"/>
          <w:szCs w:val="24"/>
        </w:rPr>
        <w:t>Assessment, Intervention and Review,</w:t>
      </w:r>
      <w:r w:rsidRPr="003365BE">
        <w:rPr>
          <w:sz w:val="24"/>
          <w:szCs w:val="24"/>
        </w:rPr>
        <w:t xml:space="preserve"> in Long, L Roche, J and Stringer, D (2010) The Law and Social Work, Second edition, the Open University, Milton Keynes    </w:t>
      </w:r>
    </w:p>
    <w:p w14:paraId="70F0D034" w14:textId="77777777" w:rsidR="003365BE" w:rsidRPr="003365BE" w:rsidRDefault="003365BE" w:rsidP="003365BE">
      <w:pPr>
        <w:spacing w:line="360" w:lineRule="auto"/>
        <w:rPr>
          <w:sz w:val="24"/>
          <w:szCs w:val="24"/>
        </w:rPr>
      </w:pPr>
    </w:p>
    <w:p w14:paraId="61705014" w14:textId="77777777" w:rsidR="003365BE" w:rsidRPr="003365BE" w:rsidRDefault="003365BE" w:rsidP="003365BE">
      <w:pPr>
        <w:spacing w:line="360" w:lineRule="auto"/>
        <w:rPr>
          <w:sz w:val="24"/>
          <w:szCs w:val="24"/>
        </w:rPr>
      </w:pPr>
      <w:r w:rsidRPr="003365BE">
        <w:rPr>
          <w:sz w:val="24"/>
          <w:szCs w:val="24"/>
        </w:rPr>
        <w:t xml:space="preserve">Parker, J and Bradley, G (2007) </w:t>
      </w:r>
      <w:r w:rsidRPr="003365BE">
        <w:rPr>
          <w:i/>
          <w:sz w:val="24"/>
          <w:szCs w:val="24"/>
        </w:rPr>
        <w:t>Social Work Practice: Assessment, Planning, Intervention and Review,</w:t>
      </w:r>
      <w:r w:rsidRPr="003365BE">
        <w:rPr>
          <w:sz w:val="24"/>
          <w:szCs w:val="24"/>
        </w:rPr>
        <w:t xml:space="preserve"> Sage, Learning Matters</w:t>
      </w:r>
    </w:p>
    <w:p w14:paraId="2CBCEC67" w14:textId="77777777" w:rsidR="003365BE" w:rsidRPr="003365BE" w:rsidRDefault="003365BE" w:rsidP="003365BE">
      <w:pPr>
        <w:spacing w:line="360" w:lineRule="auto"/>
        <w:rPr>
          <w:sz w:val="24"/>
          <w:szCs w:val="24"/>
        </w:rPr>
      </w:pPr>
    </w:p>
    <w:p w14:paraId="66C5FCCA" w14:textId="77777777" w:rsidR="003365BE" w:rsidRPr="003365BE" w:rsidRDefault="003365BE" w:rsidP="003365BE">
      <w:pPr>
        <w:spacing w:line="360" w:lineRule="auto"/>
        <w:rPr>
          <w:sz w:val="24"/>
          <w:szCs w:val="24"/>
        </w:rPr>
      </w:pPr>
      <w:r w:rsidRPr="003365BE">
        <w:rPr>
          <w:sz w:val="24"/>
          <w:szCs w:val="24"/>
        </w:rPr>
        <w:t xml:space="preserve">Peace, S. M, Holland, Caroline and </w:t>
      </w:r>
      <w:proofErr w:type="spellStart"/>
      <w:r w:rsidRPr="003365BE">
        <w:rPr>
          <w:sz w:val="24"/>
          <w:szCs w:val="24"/>
        </w:rPr>
        <w:t>Kellaher</w:t>
      </w:r>
      <w:proofErr w:type="spellEnd"/>
      <w:r w:rsidRPr="003365BE">
        <w:rPr>
          <w:sz w:val="24"/>
          <w:szCs w:val="24"/>
        </w:rPr>
        <w:t xml:space="preserve">, Leonie A (2005) </w:t>
      </w:r>
      <w:r w:rsidRPr="003365BE">
        <w:rPr>
          <w:i/>
          <w:sz w:val="24"/>
          <w:szCs w:val="24"/>
        </w:rPr>
        <w:t xml:space="preserve">Environment and Identity in Later Life, </w:t>
      </w:r>
      <w:r w:rsidRPr="003365BE">
        <w:rPr>
          <w:sz w:val="24"/>
          <w:szCs w:val="24"/>
        </w:rPr>
        <w:t xml:space="preserve">Maidenhead, </w:t>
      </w:r>
      <w:proofErr w:type="gramStart"/>
      <w:r w:rsidRPr="003365BE">
        <w:rPr>
          <w:sz w:val="24"/>
          <w:szCs w:val="24"/>
        </w:rPr>
        <w:t>McGraw</w:t>
      </w:r>
      <w:proofErr w:type="gramEnd"/>
      <w:r w:rsidRPr="003365BE">
        <w:rPr>
          <w:sz w:val="24"/>
          <w:szCs w:val="24"/>
        </w:rPr>
        <w:t>-Hill Education.</w:t>
      </w:r>
    </w:p>
    <w:p w14:paraId="547FB543" w14:textId="77777777" w:rsidR="003365BE" w:rsidRPr="003365BE" w:rsidRDefault="003365BE" w:rsidP="003365BE">
      <w:pPr>
        <w:spacing w:line="360" w:lineRule="auto"/>
        <w:rPr>
          <w:sz w:val="24"/>
          <w:szCs w:val="24"/>
        </w:rPr>
      </w:pPr>
    </w:p>
    <w:p w14:paraId="4259AA0D" w14:textId="77777777" w:rsidR="003365BE" w:rsidRPr="003365BE" w:rsidRDefault="003365BE" w:rsidP="003365BE">
      <w:pPr>
        <w:spacing w:line="360" w:lineRule="auto"/>
        <w:rPr>
          <w:sz w:val="24"/>
          <w:szCs w:val="24"/>
        </w:rPr>
      </w:pPr>
      <w:r w:rsidRPr="003365BE">
        <w:rPr>
          <w:sz w:val="24"/>
          <w:szCs w:val="24"/>
        </w:rPr>
        <w:t>Rights of Children and Young Persons (Wales) Measure (2011) [Online] available at:</w:t>
      </w:r>
    </w:p>
    <w:p w14:paraId="04DD7EFB" w14:textId="77777777" w:rsidR="003365BE" w:rsidRPr="003365BE" w:rsidRDefault="003365BE" w:rsidP="003365BE">
      <w:pPr>
        <w:spacing w:line="360" w:lineRule="auto"/>
        <w:rPr>
          <w:sz w:val="24"/>
          <w:szCs w:val="24"/>
        </w:rPr>
      </w:pPr>
      <w:hyperlink r:id="rId17" w:history="1">
        <w:r w:rsidRPr="003365BE">
          <w:rPr>
            <w:color w:val="0000FF"/>
            <w:sz w:val="24"/>
            <w:szCs w:val="24"/>
            <w:u w:val="single"/>
          </w:rPr>
          <w:t>http://www.legislation.gov.uk/mwa/2011/2/contents</w:t>
        </w:r>
      </w:hyperlink>
      <w:r w:rsidRPr="003365BE">
        <w:rPr>
          <w:sz w:val="24"/>
          <w:szCs w:val="24"/>
        </w:rPr>
        <w:t xml:space="preserve"> (Accessed: 28/01/2020)</w:t>
      </w:r>
    </w:p>
    <w:p w14:paraId="405D16E2" w14:textId="77777777" w:rsidR="003365BE" w:rsidRPr="003365BE" w:rsidRDefault="003365BE" w:rsidP="003365BE">
      <w:pPr>
        <w:spacing w:line="360" w:lineRule="auto"/>
        <w:rPr>
          <w:sz w:val="24"/>
          <w:szCs w:val="24"/>
        </w:rPr>
      </w:pPr>
    </w:p>
    <w:p w14:paraId="4E43C2AE" w14:textId="77777777" w:rsidR="003365BE" w:rsidRPr="003365BE" w:rsidRDefault="003365BE" w:rsidP="003365BE">
      <w:pPr>
        <w:spacing w:line="360" w:lineRule="auto"/>
        <w:rPr>
          <w:sz w:val="24"/>
          <w:szCs w:val="24"/>
        </w:rPr>
      </w:pPr>
      <w:r w:rsidRPr="003365BE">
        <w:rPr>
          <w:sz w:val="24"/>
          <w:szCs w:val="24"/>
        </w:rPr>
        <w:t xml:space="preserve">Roach, J (2010) </w:t>
      </w:r>
      <w:r w:rsidRPr="003365BE">
        <w:rPr>
          <w:i/>
          <w:sz w:val="24"/>
          <w:szCs w:val="24"/>
        </w:rPr>
        <w:t>Social Work Values and the Law</w:t>
      </w:r>
      <w:r w:rsidRPr="003365BE">
        <w:rPr>
          <w:sz w:val="24"/>
          <w:szCs w:val="24"/>
        </w:rPr>
        <w:t xml:space="preserve">, in Long, L Roche, J and Stringer, D (2010) The Law and Social Work, Second edition, the Open University, Milton Keynes    </w:t>
      </w:r>
    </w:p>
    <w:p w14:paraId="18905A3D" w14:textId="77777777" w:rsidR="003365BE" w:rsidRPr="003365BE" w:rsidRDefault="003365BE" w:rsidP="003365BE">
      <w:pPr>
        <w:spacing w:line="360" w:lineRule="auto"/>
        <w:rPr>
          <w:sz w:val="24"/>
          <w:szCs w:val="24"/>
        </w:rPr>
      </w:pPr>
    </w:p>
    <w:p w14:paraId="74E2A582" w14:textId="77777777" w:rsidR="003365BE" w:rsidRPr="003365BE" w:rsidRDefault="003365BE" w:rsidP="003365BE">
      <w:pPr>
        <w:spacing w:line="360" w:lineRule="auto"/>
        <w:rPr>
          <w:sz w:val="24"/>
          <w:szCs w:val="24"/>
        </w:rPr>
      </w:pPr>
      <w:r w:rsidRPr="003365BE">
        <w:rPr>
          <w:sz w:val="24"/>
          <w:szCs w:val="24"/>
        </w:rPr>
        <w:t>Rogers, R (2001) ‘Reflection in Higher Education: A Concept Analysis’, innovative Higher Education Vol 26.No.1 pp.37-56</w:t>
      </w:r>
    </w:p>
    <w:p w14:paraId="35F453C7" w14:textId="77777777" w:rsidR="003365BE" w:rsidRPr="003365BE" w:rsidRDefault="003365BE" w:rsidP="003365BE">
      <w:pPr>
        <w:spacing w:line="360" w:lineRule="auto"/>
        <w:rPr>
          <w:sz w:val="24"/>
          <w:szCs w:val="24"/>
        </w:rPr>
      </w:pPr>
    </w:p>
    <w:p w14:paraId="793ED454" w14:textId="77777777" w:rsidR="003365BE" w:rsidRPr="003365BE" w:rsidRDefault="003365BE" w:rsidP="003365BE">
      <w:pPr>
        <w:spacing w:line="360" w:lineRule="auto"/>
        <w:rPr>
          <w:sz w:val="24"/>
          <w:szCs w:val="24"/>
        </w:rPr>
      </w:pPr>
      <w:r w:rsidRPr="003365BE">
        <w:rPr>
          <w:sz w:val="24"/>
          <w:szCs w:val="24"/>
        </w:rPr>
        <w:t xml:space="preserve">Rutter, L and Brown K (2012) </w:t>
      </w:r>
      <w:r w:rsidRPr="003365BE">
        <w:rPr>
          <w:i/>
          <w:sz w:val="24"/>
          <w:szCs w:val="24"/>
        </w:rPr>
        <w:t>Critical Thinking and Professional Judgement for Social Work,</w:t>
      </w:r>
      <w:r w:rsidRPr="003365BE">
        <w:rPr>
          <w:sz w:val="24"/>
          <w:szCs w:val="24"/>
        </w:rPr>
        <w:t xml:space="preserve"> Third Edition, Sage, Learning Matters</w:t>
      </w:r>
    </w:p>
    <w:p w14:paraId="7A648EF3" w14:textId="77777777" w:rsidR="003365BE" w:rsidRPr="003365BE" w:rsidRDefault="003365BE" w:rsidP="003365BE">
      <w:pPr>
        <w:spacing w:line="360" w:lineRule="auto"/>
        <w:rPr>
          <w:sz w:val="24"/>
          <w:szCs w:val="24"/>
        </w:rPr>
      </w:pPr>
    </w:p>
    <w:p w14:paraId="7ECD0AF7" w14:textId="77777777" w:rsidR="003365BE" w:rsidRPr="003365BE" w:rsidRDefault="003365BE" w:rsidP="003365BE">
      <w:pPr>
        <w:spacing w:line="360" w:lineRule="auto"/>
        <w:rPr>
          <w:sz w:val="24"/>
          <w:szCs w:val="24"/>
        </w:rPr>
      </w:pPr>
      <w:proofErr w:type="spellStart"/>
      <w:r w:rsidRPr="003365BE">
        <w:rPr>
          <w:sz w:val="24"/>
          <w:szCs w:val="24"/>
        </w:rPr>
        <w:t>Seden</w:t>
      </w:r>
      <w:proofErr w:type="spellEnd"/>
      <w:r w:rsidRPr="003365BE">
        <w:rPr>
          <w:sz w:val="24"/>
          <w:szCs w:val="24"/>
        </w:rPr>
        <w:t xml:space="preserve">, J (2016) Chapter 3.1 Understanding developmental needs in Practice, in </w:t>
      </w:r>
      <w:r w:rsidRPr="003365BE">
        <w:rPr>
          <w:i/>
          <w:sz w:val="24"/>
          <w:szCs w:val="24"/>
        </w:rPr>
        <w:t>Block 1 Readings,</w:t>
      </w:r>
      <w:r w:rsidRPr="003365BE">
        <w:rPr>
          <w:sz w:val="24"/>
          <w:szCs w:val="24"/>
        </w:rPr>
        <w:t xml:space="preserve"> Milton Keynes, </w:t>
      </w:r>
      <w:proofErr w:type="gramStart"/>
      <w:r w:rsidRPr="003365BE">
        <w:rPr>
          <w:sz w:val="24"/>
          <w:szCs w:val="24"/>
        </w:rPr>
        <w:t>The</w:t>
      </w:r>
      <w:proofErr w:type="gramEnd"/>
      <w:r w:rsidRPr="003365BE">
        <w:rPr>
          <w:sz w:val="24"/>
          <w:szCs w:val="24"/>
        </w:rPr>
        <w:t xml:space="preserve"> Open University</w:t>
      </w:r>
    </w:p>
    <w:p w14:paraId="1B2AAE54" w14:textId="77777777" w:rsidR="003365BE" w:rsidRPr="003365BE" w:rsidRDefault="003365BE" w:rsidP="003365BE">
      <w:pPr>
        <w:spacing w:line="360" w:lineRule="auto"/>
        <w:rPr>
          <w:sz w:val="24"/>
          <w:szCs w:val="24"/>
        </w:rPr>
      </w:pPr>
    </w:p>
    <w:p w14:paraId="4F6E8516" w14:textId="77777777" w:rsidR="003365BE" w:rsidRPr="003365BE" w:rsidRDefault="003365BE" w:rsidP="003365BE">
      <w:pPr>
        <w:spacing w:line="360" w:lineRule="auto"/>
        <w:rPr>
          <w:sz w:val="24"/>
          <w:szCs w:val="24"/>
        </w:rPr>
      </w:pPr>
      <w:proofErr w:type="spellStart"/>
      <w:r w:rsidRPr="003365BE">
        <w:rPr>
          <w:sz w:val="24"/>
          <w:szCs w:val="24"/>
        </w:rPr>
        <w:t>Schon</w:t>
      </w:r>
      <w:proofErr w:type="spellEnd"/>
      <w:r w:rsidRPr="003365BE">
        <w:rPr>
          <w:sz w:val="24"/>
          <w:szCs w:val="24"/>
        </w:rPr>
        <w:t xml:space="preserve"> (1983) </w:t>
      </w:r>
      <w:proofErr w:type="gramStart"/>
      <w:r w:rsidRPr="003365BE">
        <w:rPr>
          <w:i/>
          <w:sz w:val="24"/>
          <w:szCs w:val="24"/>
        </w:rPr>
        <w:t>The</w:t>
      </w:r>
      <w:proofErr w:type="gramEnd"/>
      <w:r w:rsidRPr="003365BE">
        <w:rPr>
          <w:i/>
          <w:sz w:val="24"/>
          <w:szCs w:val="24"/>
        </w:rPr>
        <w:t xml:space="preserve"> Reflective Practitioner: How Professionals Think in Action,</w:t>
      </w:r>
      <w:r w:rsidRPr="003365BE">
        <w:rPr>
          <w:sz w:val="24"/>
          <w:szCs w:val="24"/>
        </w:rPr>
        <w:t xml:space="preserve"> London, Temple Smith </w:t>
      </w:r>
    </w:p>
    <w:p w14:paraId="5DF47C26" w14:textId="77777777" w:rsidR="003365BE" w:rsidRPr="003365BE" w:rsidRDefault="003365BE" w:rsidP="003365BE">
      <w:pPr>
        <w:spacing w:line="360" w:lineRule="auto"/>
        <w:rPr>
          <w:sz w:val="24"/>
          <w:szCs w:val="24"/>
        </w:rPr>
      </w:pPr>
    </w:p>
    <w:p w14:paraId="074BB1DF" w14:textId="77777777" w:rsidR="003365BE" w:rsidRPr="003365BE" w:rsidRDefault="003365BE" w:rsidP="003365BE">
      <w:pPr>
        <w:spacing w:line="360" w:lineRule="auto"/>
        <w:rPr>
          <w:sz w:val="24"/>
          <w:szCs w:val="24"/>
        </w:rPr>
      </w:pPr>
      <w:proofErr w:type="spellStart"/>
      <w:r w:rsidRPr="003365BE">
        <w:rPr>
          <w:sz w:val="24"/>
          <w:szCs w:val="24"/>
        </w:rPr>
        <w:t>Smeeton</w:t>
      </w:r>
      <w:proofErr w:type="spellEnd"/>
      <w:r w:rsidRPr="003365BE">
        <w:rPr>
          <w:sz w:val="24"/>
          <w:szCs w:val="24"/>
        </w:rPr>
        <w:t xml:space="preserve">, J (2010) </w:t>
      </w:r>
      <w:r w:rsidRPr="003365BE">
        <w:rPr>
          <w:i/>
          <w:sz w:val="24"/>
          <w:szCs w:val="24"/>
        </w:rPr>
        <w:t>Systems Approach,</w:t>
      </w:r>
      <w:r w:rsidRPr="003365BE">
        <w:rPr>
          <w:sz w:val="24"/>
          <w:szCs w:val="24"/>
        </w:rPr>
        <w:t xml:space="preserve"> in Long, L Roche, J and Stringer, D (2010) The Law and Social Work, Second edition, the Open University, Milton Keynes    </w:t>
      </w:r>
    </w:p>
    <w:p w14:paraId="7DF37959" w14:textId="77777777" w:rsidR="003365BE" w:rsidRPr="003365BE" w:rsidRDefault="003365BE" w:rsidP="003365BE">
      <w:pPr>
        <w:spacing w:line="360" w:lineRule="auto"/>
        <w:rPr>
          <w:sz w:val="24"/>
          <w:szCs w:val="24"/>
        </w:rPr>
      </w:pPr>
    </w:p>
    <w:p w14:paraId="00833429" w14:textId="77777777" w:rsidR="003365BE" w:rsidRPr="003365BE" w:rsidRDefault="003365BE" w:rsidP="003365BE">
      <w:pPr>
        <w:spacing w:line="360" w:lineRule="auto"/>
        <w:rPr>
          <w:sz w:val="24"/>
          <w:szCs w:val="24"/>
        </w:rPr>
      </w:pPr>
      <w:proofErr w:type="spellStart"/>
      <w:r w:rsidRPr="003365BE">
        <w:rPr>
          <w:sz w:val="24"/>
          <w:szCs w:val="24"/>
        </w:rPr>
        <w:t>Teater</w:t>
      </w:r>
      <w:proofErr w:type="spellEnd"/>
      <w:r w:rsidRPr="003365BE">
        <w:rPr>
          <w:sz w:val="24"/>
          <w:szCs w:val="24"/>
        </w:rPr>
        <w:t xml:space="preserve"> (2010) </w:t>
      </w:r>
      <w:r w:rsidRPr="003365BE">
        <w:rPr>
          <w:i/>
          <w:sz w:val="24"/>
          <w:szCs w:val="24"/>
        </w:rPr>
        <w:t>Applying Social Work Theories and Methods,</w:t>
      </w:r>
      <w:r w:rsidRPr="003365BE">
        <w:rPr>
          <w:sz w:val="24"/>
          <w:szCs w:val="24"/>
        </w:rPr>
        <w:t xml:space="preserve"> Maidenhead, Open University Press.</w:t>
      </w:r>
    </w:p>
    <w:p w14:paraId="4474C0DE" w14:textId="77777777" w:rsidR="003365BE" w:rsidRPr="003365BE" w:rsidRDefault="003365BE" w:rsidP="003365BE">
      <w:pPr>
        <w:spacing w:line="360" w:lineRule="auto"/>
        <w:rPr>
          <w:sz w:val="24"/>
          <w:szCs w:val="24"/>
        </w:rPr>
      </w:pPr>
    </w:p>
    <w:p w14:paraId="4E17D26D" w14:textId="77777777" w:rsidR="003365BE" w:rsidRPr="003365BE" w:rsidRDefault="003365BE" w:rsidP="003365BE">
      <w:pPr>
        <w:spacing w:line="360" w:lineRule="auto"/>
        <w:rPr>
          <w:sz w:val="24"/>
          <w:szCs w:val="24"/>
        </w:rPr>
      </w:pPr>
      <w:r w:rsidRPr="003365BE">
        <w:rPr>
          <w:sz w:val="24"/>
          <w:szCs w:val="24"/>
        </w:rPr>
        <w:t xml:space="preserve">The Social Services and Wellbeing (Wales) Act (2014) [Online] Available at: </w:t>
      </w:r>
      <w:hyperlink r:id="rId18" w:history="1">
        <w:r w:rsidRPr="003365BE">
          <w:rPr>
            <w:color w:val="0000FF"/>
            <w:sz w:val="24"/>
            <w:szCs w:val="24"/>
            <w:u w:val="single"/>
          </w:rPr>
          <w:t>http://www.legislation.gov.uk/anaw/2014/4/contents</w:t>
        </w:r>
      </w:hyperlink>
      <w:r w:rsidRPr="003365BE">
        <w:rPr>
          <w:sz w:val="24"/>
          <w:szCs w:val="24"/>
        </w:rPr>
        <w:t xml:space="preserve"> (Accessed: 19/01/2020)</w:t>
      </w:r>
    </w:p>
    <w:p w14:paraId="02F0735F" w14:textId="77777777" w:rsidR="003365BE" w:rsidRPr="003365BE" w:rsidRDefault="003365BE" w:rsidP="003365BE">
      <w:pPr>
        <w:spacing w:line="360" w:lineRule="auto"/>
        <w:rPr>
          <w:sz w:val="24"/>
          <w:szCs w:val="24"/>
        </w:rPr>
      </w:pPr>
    </w:p>
    <w:p w14:paraId="5D86B9D5" w14:textId="77777777" w:rsidR="003365BE" w:rsidRPr="003365BE" w:rsidRDefault="003365BE" w:rsidP="003365BE">
      <w:pPr>
        <w:spacing w:line="360" w:lineRule="auto"/>
        <w:rPr>
          <w:sz w:val="24"/>
          <w:szCs w:val="24"/>
        </w:rPr>
      </w:pPr>
      <w:r w:rsidRPr="003365BE">
        <w:rPr>
          <w:sz w:val="24"/>
          <w:szCs w:val="24"/>
        </w:rPr>
        <w:t xml:space="preserve">Thompson, N (2009) </w:t>
      </w:r>
      <w:r w:rsidRPr="003365BE">
        <w:rPr>
          <w:i/>
          <w:sz w:val="24"/>
          <w:szCs w:val="24"/>
        </w:rPr>
        <w:t>Understanding Social Work,</w:t>
      </w:r>
      <w:r w:rsidRPr="003365BE">
        <w:rPr>
          <w:sz w:val="24"/>
          <w:szCs w:val="24"/>
        </w:rPr>
        <w:t xml:space="preserve"> 3rd </w:t>
      </w:r>
      <w:proofErr w:type="spellStart"/>
      <w:proofErr w:type="gramStart"/>
      <w:r w:rsidRPr="003365BE">
        <w:rPr>
          <w:sz w:val="24"/>
          <w:szCs w:val="24"/>
        </w:rPr>
        <w:t>ed</w:t>
      </w:r>
      <w:proofErr w:type="spellEnd"/>
      <w:proofErr w:type="gramEnd"/>
      <w:r w:rsidRPr="003365BE">
        <w:rPr>
          <w:sz w:val="24"/>
          <w:szCs w:val="24"/>
        </w:rPr>
        <w:t xml:space="preserve">, Palgrave, </w:t>
      </w:r>
      <w:proofErr w:type="spellStart"/>
      <w:r w:rsidRPr="003365BE">
        <w:rPr>
          <w:sz w:val="24"/>
          <w:szCs w:val="24"/>
        </w:rPr>
        <w:t>Macmillian</w:t>
      </w:r>
      <w:proofErr w:type="spellEnd"/>
    </w:p>
    <w:p w14:paraId="149414AC" w14:textId="77777777" w:rsidR="003365BE" w:rsidRPr="003365BE" w:rsidRDefault="003365BE" w:rsidP="003365BE">
      <w:pPr>
        <w:spacing w:line="360" w:lineRule="auto"/>
        <w:rPr>
          <w:sz w:val="24"/>
          <w:szCs w:val="24"/>
        </w:rPr>
      </w:pPr>
    </w:p>
    <w:p w14:paraId="0FE9D15F" w14:textId="77777777" w:rsidR="003365BE" w:rsidRPr="003365BE" w:rsidRDefault="003365BE" w:rsidP="003365BE">
      <w:pPr>
        <w:spacing w:line="360" w:lineRule="auto"/>
        <w:rPr>
          <w:sz w:val="24"/>
          <w:szCs w:val="24"/>
        </w:rPr>
      </w:pPr>
      <w:r w:rsidRPr="003365BE">
        <w:rPr>
          <w:sz w:val="24"/>
          <w:szCs w:val="24"/>
        </w:rPr>
        <w:t xml:space="preserve">Trevithick, P (2005) </w:t>
      </w:r>
      <w:r w:rsidRPr="003365BE">
        <w:rPr>
          <w:i/>
          <w:sz w:val="24"/>
          <w:szCs w:val="24"/>
        </w:rPr>
        <w:t>Social Work Practice: A Practice Handbook,</w:t>
      </w:r>
      <w:r w:rsidRPr="003365BE">
        <w:rPr>
          <w:sz w:val="24"/>
          <w:szCs w:val="24"/>
        </w:rPr>
        <w:t xml:space="preserve"> 2</w:t>
      </w:r>
      <w:r w:rsidRPr="003365BE">
        <w:rPr>
          <w:sz w:val="24"/>
          <w:szCs w:val="24"/>
          <w:vertAlign w:val="superscript"/>
        </w:rPr>
        <w:t>nd</w:t>
      </w:r>
      <w:r w:rsidRPr="003365BE">
        <w:rPr>
          <w:sz w:val="24"/>
          <w:szCs w:val="24"/>
        </w:rPr>
        <w:t xml:space="preserve"> Edition, </w:t>
      </w:r>
      <w:proofErr w:type="gramStart"/>
      <w:r w:rsidRPr="003365BE">
        <w:rPr>
          <w:sz w:val="24"/>
          <w:szCs w:val="24"/>
        </w:rPr>
        <w:t>The</w:t>
      </w:r>
      <w:proofErr w:type="gramEnd"/>
      <w:r w:rsidRPr="003365BE">
        <w:rPr>
          <w:sz w:val="24"/>
          <w:szCs w:val="24"/>
        </w:rPr>
        <w:t xml:space="preserve"> Open University Press </w:t>
      </w:r>
    </w:p>
    <w:p w14:paraId="1811D68C" w14:textId="77777777" w:rsidR="003365BE" w:rsidRPr="003365BE" w:rsidRDefault="003365BE" w:rsidP="003365BE">
      <w:pPr>
        <w:spacing w:line="360" w:lineRule="auto"/>
        <w:rPr>
          <w:sz w:val="24"/>
          <w:szCs w:val="24"/>
        </w:rPr>
      </w:pPr>
    </w:p>
    <w:p w14:paraId="7F6072B3" w14:textId="77777777" w:rsidR="003365BE" w:rsidRPr="003365BE" w:rsidRDefault="003365BE" w:rsidP="003365BE">
      <w:pPr>
        <w:spacing w:line="360" w:lineRule="auto"/>
        <w:rPr>
          <w:sz w:val="24"/>
          <w:szCs w:val="24"/>
        </w:rPr>
      </w:pPr>
      <w:r w:rsidRPr="003365BE">
        <w:rPr>
          <w:sz w:val="24"/>
          <w:szCs w:val="24"/>
        </w:rPr>
        <w:t xml:space="preserve">Tucker, D Mackenzie, M (2012) ‘Attachment </w:t>
      </w:r>
      <w:proofErr w:type="spellStart"/>
      <w:r w:rsidRPr="003365BE">
        <w:rPr>
          <w:sz w:val="24"/>
          <w:szCs w:val="24"/>
        </w:rPr>
        <w:t>Theroy</w:t>
      </w:r>
      <w:proofErr w:type="spellEnd"/>
      <w:r w:rsidRPr="003365BE">
        <w:rPr>
          <w:sz w:val="24"/>
          <w:szCs w:val="24"/>
        </w:rPr>
        <w:t xml:space="preserve"> and Change Process in Foster Care’, </w:t>
      </w:r>
      <w:r w:rsidRPr="003365BE">
        <w:rPr>
          <w:i/>
          <w:sz w:val="24"/>
          <w:szCs w:val="24"/>
        </w:rPr>
        <w:t>Children and Youth Services Review,</w:t>
      </w:r>
      <w:r w:rsidRPr="003365BE">
        <w:rPr>
          <w:sz w:val="24"/>
          <w:szCs w:val="24"/>
        </w:rPr>
        <w:t xml:space="preserve"> Vol 34 No.11 pp.2208-2219</w:t>
      </w:r>
    </w:p>
    <w:p w14:paraId="321D45EC" w14:textId="77777777" w:rsidR="003365BE" w:rsidRPr="003365BE" w:rsidRDefault="003365BE" w:rsidP="003365BE">
      <w:pPr>
        <w:spacing w:line="360" w:lineRule="auto"/>
        <w:rPr>
          <w:sz w:val="24"/>
          <w:szCs w:val="24"/>
        </w:rPr>
      </w:pPr>
    </w:p>
    <w:p w14:paraId="2810432E" w14:textId="77777777" w:rsidR="003365BE" w:rsidRPr="003365BE" w:rsidRDefault="003365BE" w:rsidP="003365BE">
      <w:pPr>
        <w:spacing w:line="360" w:lineRule="auto"/>
        <w:rPr>
          <w:sz w:val="24"/>
          <w:szCs w:val="24"/>
        </w:rPr>
      </w:pPr>
      <w:proofErr w:type="spellStart"/>
      <w:r w:rsidRPr="003365BE">
        <w:rPr>
          <w:sz w:val="24"/>
          <w:szCs w:val="24"/>
        </w:rPr>
        <w:t>Turnell</w:t>
      </w:r>
      <w:proofErr w:type="spellEnd"/>
      <w:r w:rsidRPr="003365BE">
        <w:rPr>
          <w:sz w:val="24"/>
          <w:szCs w:val="24"/>
        </w:rPr>
        <w:t xml:space="preserve">, A. and Edwards, S. (1997) </w:t>
      </w:r>
      <w:r w:rsidRPr="003365BE">
        <w:rPr>
          <w:i/>
          <w:sz w:val="24"/>
          <w:szCs w:val="24"/>
        </w:rPr>
        <w:t xml:space="preserve">‘Aspiring to Partnership. The Signs of Safety approach to child protection’, </w:t>
      </w:r>
      <w:r w:rsidRPr="003365BE">
        <w:rPr>
          <w:sz w:val="24"/>
          <w:szCs w:val="24"/>
        </w:rPr>
        <w:t>Child Abuse Review. New York: John Wiley &amp; Sons, Ltd, 6(3), pp. 179–190.</w:t>
      </w:r>
    </w:p>
    <w:p w14:paraId="29762125" w14:textId="3D8AC6A8" w:rsidR="003365BE" w:rsidRPr="003365BE" w:rsidRDefault="003365BE" w:rsidP="003365BE">
      <w:pPr>
        <w:spacing w:line="360" w:lineRule="auto"/>
        <w:rPr>
          <w:sz w:val="24"/>
          <w:szCs w:val="24"/>
        </w:rPr>
      </w:pPr>
      <w:r>
        <w:rPr>
          <w:sz w:val="24"/>
          <w:szCs w:val="24"/>
        </w:rPr>
        <w:lastRenderedPageBreak/>
        <w:t>W</w:t>
      </w:r>
      <w:r w:rsidRPr="003365BE">
        <w:rPr>
          <w:sz w:val="24"/>
          <w:szCs w:val="24"/>
        </w:rPr>
        <w:t xml:space="preserve">ales safeguarding procedures (2019) </w:t>
      </w:r>
      <w:proofErr w:type="gramStart"/>
      <w:r w:rsidRPr="003365BE">
        <w:rPr>
          <w:sz w:val="24"/>
          <w:szCs w:val="24"/>
        </w:rPr>
        <w:t>Frequently</w:t>
      </w:r>
      <w:proofErr w:type="gramEnd"/>
      <w:r w:rsidRPr="003365BE">
        <w:rPr>
          <w:sz w:val="24"/>
          <w:szCs w:val="24"/>
        </w:rPr>
        <w:t xml:space="preserve"> asked questions [Online] Available at: </w:t>
      </w:r>
      <w:hyperlink r:id="rId19" w:history="1">
        <w:r w:rsidRPr="003365BE">
          <w:rPr>
            <w:color w:val="0000FF"/>
            <w:sz w:val="24"/>
            <w:szCs w:val="24"/>
            <w:u w:val="single"/>
          </w:rPr>
          <w:t>https://www.northwalessafeguardingboard.wales/wp-content/uploads/2019/11/Wales-Safeguarding-Procedures-Frequently-Asked-Questions.pdf</w:t>
        </w:r>
      </w:hyperlink>
      <w:r w:rsidRPr="003365BE">
        <w:rPr>
          <w:sz w:val="24"/>
          <w:szCs w:val="24"/>
        </w:rPr>
        <w:t xml:space="preserve"> (Accessed: 11/02/2020)</w:t>
      </w:r>
    </w:p>
    <w:p w14:paraId="33E247D5" w14:textId="77777777" w:rsidR="003365BE" w:rsidRPr="003365BE" w:rsidRDefault="003365BE" w:rsidP="003365BE">
      <w:pPr>
        <w:spacing w:line="360" w:lineRule="auto"/>
        <w:rPr>
          <w:sz w:val="24"/>
          <w:szCs w:val="24"/>
        </w:rPr>
      </w:pPr>
    </w:p>
    <w:p w14:paraId="0AEA837C" w14:textId="77777777" w:rsidR="003365BE" w:rsidRPr="003365BE" w:rsidRDefault="003365BE" w:rsidP="003365BE">
      <w:pPr>
        <w:spacing w:line="360" w:lineRule="auto"/>
        <w:rPr>
          <w:sz w:val="24"/>
          <w:szCs w:val="24"/>
        </w:rPr>
      </w:pPr>
      <w:r w:rsidRPr="003365BE">
        <w:rPr>
          <w:sz w:val="24"/>
          <w:szCs w:val="24"/>
        </w:rPr>
        <w:t xml:space="preserve">Welsh Language Measure (2011) [Online] Available at: </w:t>
      </w:r>
      <w:hyperlink r:id="rId20" w:history="1">
        <w:r w:rsidRPr="003365BE">
          <w:rPr>
            <w:color w:val="0000FF"/>
            <w:sz w:val="24"/>
            <w:szCs w:val="24"/>
            <w:u w:val="single"/>
          </w:rPr>
          <w:t>http://www.legislation.gov.uk/mwa/2011/1/contents/enacted</w:t>
        </w:r>
      </w:hyperlink>
      <w:r w:rsidRPr="003365BE">
        <w:rPr>
          <w:sz w:val="24"/>
          <w:szCs w:val="24"/>
        </w:rPr>
        <w:t xml:space="preserve"> (Accessed: 10/10/2019)</w:t>
      </w:r>
    </w:p>
    <w:p w14:paraId="61C2DC00" w14:textId="77777777" w:rsidR="003365BE" w:rsidRPr="003365BE" w:rsidRDefault="003365BE" w:rsidP="003365BE">
      <w:pPr>
        <w:spacing w:line="360" w:lineRule="auto"/>
        <w:rPr>
          <w:sz w:val="24"/>
          <w:szCs w:val="24"/>
        </w:rPr>
      </w:pPr>
    </w:p>
    <w:p w14:paraId="0B7ECF6F" w14:textId="77777777" w:rsidR="003365BE" w:rsidRPr="003365BE" w:rsidRDefault="003365BE" w:rsidP="003365BE">
      <w:pPr>
        <w:spacing w:line="360" w:lineRule="auto"/>
        <w:rPr>
          <w:sz w:val="24"/>
          <w:szCs w:val="24"/>
        </w:rPr>
      </w:pPr>
      <w:r w:rsidRPr="003365BE">
        <w:rPr>
          <w:sz w:val="24"/>
          <w:szCs w:val="24"/>
        </w:rPr>
        <w:t>Williams, J. (2017), ‘Adult safeguarding in Wales: one step in the right direction’, The Journal of Adult Protection, Vol. 19 No. 4, pp. 175-186.</w:t>
      </w:r>
    </w:p>
    <w:p w14:paraId="1AE88A3A" w14:textId="77777777" w:rsidR="003365BE" w:rsidRPr="003365BE" w:rsidRDefault="003365BE" w:rsidP="003365BE">
      <w:pPr>
        <w:spacing w:line="360" w:lineRule="auto"/>
        <w:jc w:val="center"/>
        <w:rPr>
          <w:sz w:val="24"/>
          <w:szCs w:val="24"/>
        </w:rPr>
      </w:pPr>
    </w:p>
    <w:p w14:paraId="660B8FAF" w14:textId="77777777" w:rsidR="003365BE" w:rsidRPr="003365BE" w:rsidRDefault="003365BE" w:rsidP="003365BE">
      <w:pPr>
        <w:spacing w:line="360" w:lineRule="auto"/>
        <w:rPr>
          <w:i/>
          <w:sz w:val="24"/>
          <w:szCs w:val="24"/>
        </w:rPr>
      </w:pPr>
      <w:proofErr w:type="spellStart"/>
      <w:r w:rsidRPr="003365BE">
        <w:rPr>
          <w:sz w:val="24"/>
          <w:szCs w:val="24"/>
        </w:rPr>
        <w:t>Vibeke</w:t>
      </w:r>
      <w:proofErr w:type="spellEnd"/>
      <w:r w:rsidRPr="003365BE">
        <w:rPr>
          <w:sz w:val="24"/>
          <w:szCs w:val="24"/>
        </w:rPr>
        <w:t xml:space="preserve">, S &amp; </w:t>
      </w:r>
      <w:proofErr w:type="spellStart"/>
      <w:r w:rsidRPr="003365BE">
        <w:rPr>
          <w:sz w:val="24"/>
          <w:szCs w:val="24"/>
        </w:rPr>
        <w:t>Turney</w:t>
      </w:r>
      <w:proofErr w:type="spellEnd"/>
      <w:r w:rsidRPr="003365BE">
        <w:rPr>
          <w:sz w:val="24"/>
          <w:szCs w:val="24"/>
        </w:rPr>
        <w:t xml:space="preserve">, D (2017) </w:t>
      </w:r>
      <w:proofErr w:type="gramStart"/>
      <w:r w:rsidRPr="003365BE">
        <w:rPr>
          <w:i/>
          <w:sz w:val="24"/>
          <w:szCs w:val="24"/>
        </w:rPr>
        <w:t>The</w:t>
      </w:r>
      <w:proofErr w:type="gramEnd"/>
      <w:r w:rsidRPr="003365BE">
        <w:rPr>
          <w:i/>
          <w:sz w:val="24"/>
          <w:szCs w:val="24"/>
        </w:rPr>
        <w:t xml:space="preserve"> role of professional judgement in</w:t>
      </w:r>
    </w:p>
    <w:p w14:paraId="64942AC0" w14:textId="77777777" w:rsidR="003365BE" w:rsidRPr="003365BE" w:rsidRDefault="003365BE" w:rsidP="003365BE">
      <w:pPr>
        <w:spacing w:line="360" w:lineRule="auto"/>
        <w:rPr>
          <w:i/>
          <w:sz w:val="24"/>
          <w:szCs w:val="24"/>
        </w:rPr>
      </w:pPr>
      <w:proofErr w:type="gramStart"/>
      <w:r w:rsidRPr="003365BE">
        <w:rPr>
          <w:i/>
          <w:sz w:val="24"/>
          <w:szCs w:val="24"/>
        </w:rPr>
        <w:t>social</w:t>
      </w:r>
      <w:proofErr w:type="gramEnd"/>
      <w:r w:rsidRPr="003365BE">
        <w:rPr>
          <w:i/>
          <w:sz w:val="24"/>
          <w:szCs w:val="24"/>
        </w:rPr>
        <w:t xml:space="preserve"> work assessment: a comparison between Norway and England,</w:t>
      </w:r>
    </w:p>
    <w:p w14:paraId="23390375" w14:textId="77777777" w:rsidR="003365BE" w:rsidRPr="003365BE" w:rsidRDefault="003365BE" w:rsidP="003365BE">
      <w:pPr>
        <w:spacing w:line="360" w:lineRule="auto"/>
        <w:rPr>
          <w:sz w:val="24"/>
          <w:szCs w:val="24"/>
        </w:rPr>
      </w:pPr>
      <w:r w:rsidRPr="003365BE">
        <w:rPr>
          <w:sz w:val="24"/>
          <w:szCs w:val="24"/>
        </w:rPr>
        <w:t>European Journal of Social Work, 20(1), 112-124</w:t>
      </w:r>
    </w:p>
    <w:p w14:paraId="5D467512" w14:textId="77777777" w:rsidR="003365BE" w:rsidRPr="003365BE" w:rsidRDefault="003365BE" w:rsidP="003365BE">
      <w:pPr>
        <w:spacing w:line="360" w:lineRule="auto"/>
        <w:rPr>
          <w:b/>
          <w:sz w:val="24"/>
          <w:szCs w:val="24"/>
        </w:rPr>
      </w:pPr>
    </w:p>
    <w:p w14:paraId="73061E02" w14:textId="77777777" w:rsidR="003365BE" w:rsidRPr="003365BE" w:rsidRDefault="003365BE" w:rsidP="003365BE">
      <w:pPr>
        <w:spacing w:line="360" w:lineRule="auto"/>
        <w:rPr>
          <w:color w:val="auto"/>
          <w:sz w:val="24"/>
          <w:szCs w:val="24"/>
        </w:rPr>
      </w:pPr>
      <w:proofErr w:type="spellStart"/>
      <w:proofErr w:type="gramStart"/>
      <w:r w:rsidRPr="003365BE">
        <w:rPr>
          <w:color w:val="auto"/>
          <w:sz w:val="24"/>
          <w:szCs w:val="24"/>
        </w:rPr>
        <w:t>Unicef</w:t>
      </w:r>
      <w:proofErr w:type="spellEnd"/>
      <w:proofErr w:type="gramEnd"/>
      <w:r w:rsidRPr="003365BE">
        <w:rPr>
          <w:color w:val="auto"/>
          <w:sz w:val="24"/>
          <w:szCs w:val="24"/>
        </w:rPr>
        <w:t xml:space="preserve"> (2018) UNCRC [Online] Available at:</w:t>
      </w:r>
      <w:r w:rsidRPr="003365BE">
        <w:rPr>
          <w:color w:val="0000FF"/>
          <w:sz w:val="24"/>
          <w:szCs w:val="24"/>
          <w:u w:val="single"/>
        </w:rPr>
        <w:t xml:space="preserve">https://www.unicef.org.uk/wp-content/uploads/2010/05/UNCRC_summary-1.pd </w:t>
      </w:r>
      <w:r w:rsidRPr="003365BE">
        <w:rPr>
          <w:color w:val="auto"/>
          <w:sz w:val="24"/>
          <w:szCs w:val="24"/>
        </w:rPr>
        <w:t>(Accessed: 19/02/2020)</w:t>
      </w:r>
    </w:p>
    <w:p w14:paraId="4CBA3733" w14:textId="77777777" w:rsidR="003365BE" w:rsidRPr="003365BE" w:rsidRDefault="003365BE" w:rsidP="003365BE">
      <w:pPr>
        <w:spacing w:line="360" w:lineRule="auto"/>
        <w:rPr>
          <w:color w:val="auto"/>
          <w:sz w:val="24"/>
          <w:szCs w:val="24"/>
        </w:rPr>
      </w:pPr>
    </w:p>
    <w:p w14:paraId="1EE47EC3" w14:textId="77777777" w:rsidR="003365BE" w:rsidRPr="003365BE" w:rsidRDefault="003365BE" w:rsidP="003365BE">
      <w:pPr>
        <w:spacing w:line="360" w:lineRule="auto"/>
        <w:rPr>
          <w:sz w:val="24"/>
          <w:szCs w:val="24"/>
        </w:rPr>
      </w:pPr>
      <w:r w:rsidRPr="003365BE">
        <w:rPr>
          <w:color w:val="auto"/>
          <w:sz w:val="24"/>
          <w:szCs w:val="24"/>
        </w:rPr>
        <w:t xml:space="preserve">Working Together to Safeguard Children (2018) [Online] Available at: </w:t>
      </w:r>
      <w:hyperlink r:id="rId21" w:history="1">
        <w:r w:rsidRPr="003365BE">
          <w:rPr>
            <w:color w:val="0000FF"/>
            <w:sz w:val="24"/>
            <w:szCs w:val="24"/>
            <w:u w:val="single"/>
          </w:rPr>
          <w:t>http://www.gpone.wales.nhs.uk/sitesplus/documents/1000/A%20guide%20for%20Safeguarding%20Children%20and%20Adults%20at%20Risk%20in%20Ge</w:t>
        </w:r>
        <w:r w:rsidRPr="003365BE">
          <w:rPr>
            <w:color w:val="0000FF"/>
            <w:sz w:val="24"/>
            <w:szCs w:val="24"/>
            <w:u w:val="single"/>
          </w:rPr>
          <w:t>n</w:t>
        </w:r>
        <w:r w:rsidRPr="003365BE">
          <w:rPr>
            <w:color w:val="0000FF"/>
            <w:sz w:val="24"/>
            <w:szCs w:val="24"/>
            <w:u w:val="single"/>
          </w:rPr>
          <w:t>eral%20Practice%20September%202016%202.pdf</w:t>
        </w:r>
      </w:hyperlink>
      <w:r w:rsidRPr="003365BE">
        <w:rPr>
          <w:sz w:val="24"/>
          <w:szCs w:val="24"/>
        </w:rPr>
        <w:t xml:space="preserve"> (Accessed: 19/02/2020)</w:t>
      </w:r>
    </w:p>
    <w:p w14:paraId="3EDFD382" w14:textId="77777777" w:rsidR="003365BE" w:rsidRPr="003365BE" w:rsidRDefault="003365BE" w:rsidP="003365BE">
      <w:pPr>
        <w:spacing w:line="360" w:lineRule="auto"/>
        <w:rPr>
          <w:sz w:val="24"/>
          <w:szCs w:val="24"/>
        </w:rPr>
      </w:pPr>
    </w:p>
    <w:p w14:paraId="2BC205CF" w14:textId="77777777" w:rsidR="003365BE" w:rsidRPr="003365BE" w:rsidRDefault="003365BE" w:rsidP="003365BE">
      <w:pPr>
        <w:spacing w:line="360" w:lineRule="auto"/>
        <w:rPr>
          <w:sz w:val="24"/>
          <w:szCs w:val="24"/>
        </w:rPr>
      </w:pPr>
      <w:r w:rsidRPr="003365BE">
        <w:rPr>
          <w:sz w:val="24"/>
          <w:szCs w:val="24"/>
        </w:rPr>
        <w:t xml:space="preserve">XXX Data Protection Policy (2019) [Online] Available at: </w:t>
      </w:r>
      <w:hyperlink r:id="rId22" w:history="1">
        <w:r w:rsidRPr="003365BE">
          <w:rPr>
            <w:color w:val="0000FF"/>
            <w:sz w:val="24"/>
            <w:szCs w:val="24"/>
            <w:u w:val="single"/>
          </w:rPr>
          <w:t>http://intranet.XXX.gov.uk/en-gb/ChiefExec/audit-risk-info/Data%20Protection%20Documents/Data%20Protection/Data%20Protection%20Policy.pdf#search=Data%20Protection%20Policy</w:t>
        </w:r>
      </w:hyperlink>
      <w:r w:rsidRPr="003365BE">
        <w:rPr>
          <w:sz w:val="24"/>
          <w:szCs w:val="24"/>
        </w:rPr>
        <w:t xml:space="preserve"> (Accessed: 20/02/2020)</w:t>
      </w:r>
    </w:p>
    <w:p w14:paraId="4D659909" w14:textId="77777777" w:rsidR="003365BE" w:rsidRPr="003365BE" w:rsidRDefault="003365BE" w:rsidP="003365BE">
      <w:pPr>
        <w:spacing w:line="360" w:lineRule="auto"/>
        <w:rPr>
          <w:sz w:val="24"/>
          <w:szCs w:val="24"/>
        </w:rPr>
      </w:pPr>
    </w:p>
    <w:p w14:paraId="4DACC902" w14:textId="77777777" w:rsidR="003365BE" w:rsidRPr="003365BE" w:rsidRDefault="003365BE" w:rsidP="003365BE">
      <w:pPr>
        <w:spacing w:line="360" w:lineRule="auto"/>
        <w:rPr>
          <w:sz w:val="24"/>
          <w:szCs w:val="24"/>
        </w:rPr>
      </w:pPr>
      <w:r w:rsidRPr="003365BE">
        <w:rPr>
          <w:sz w:val="24"/>
          <w:szCs w:val="24"/>
        </w:rPr>
        <w:t xml:space="preserve">XXX Corporate Safeguarding Policy (2019) [Online] Available at:  http://intranet.XXX.gov.uk/en-gb/pages/search.aspx?k=corposrate </w:t>
      </w:r>
      <w:proofErr w:type="spellStart"/>
      <w:r w:rsidRPr="003365BE">
        <w:rPr>
          <w:sz w:val="24"/>
          <w:szCs w:val="24"/>
        </w:rPr>
        <w:t>policyk</w:t>
      </w:r>
      <w:proofErr w:type="spellEnd"/>
      <w:r w:rsidRPr="003365BE">
        <w:rPr>
          <w:sz w:val="24"/>
          <w:szCs w:val="24"/>
        </w:rPr>
        <w:t>=corporate%20policy (Accessed: 02/02/2020)</w:t>
      </w:r>
    </w:p>
    <w:p w14:paraId="78A82A4A" w14:textId="77777777" w:rsidR="003365BE" w:rsidRPr="003365BE" w:rsidRDefault="003365BE" w:rsidP="003365BE"/>
    <w:p w14:paraId="749A5EE0" w14:textId="77777777" w:rsidR="002B443A" w:rsidRDefault="002B443A" w:rsidP="00FF7EBB">
      <w:pPr>
        <w:jc w:val="both"/>
        <w:rPr>
          <w:b/>
          <w:sz w:val="24"/>
          <w:szCs w:val="24"/>
        </w:rPr>
      </w:pPr>
    </w:p>
    <w:p w14:paraId="4F66FBF1" w14:textId="7449E0C7" w:rsidR="00500748" w:rsidRDefault="00500748" w:rsidP="0093018C">
      <w:pPr>
        <w:keepNext/>
        <w:jc w:val="center"/>
        <w:rPr>
          <w:b/>
          <w:sz w:val="24"/>
          <w:szCs w:val="24"/>
        </w:rPr>
      </w:pPr>
      <w:r w:rsidRPr="008B28E7">
        <w:rPr>
          <w:b/>
          <w:sz w:val="24"/>
          <w:szCs w:val="24"/>
        </w:rPr>
        <w:lastRenderedPageBreak/>
        <w:t xml:space="preserve">Section </w:t>
      </w:r>
      <w:r w:rsidR="00AE134C">
        <w:rPr>
          <w:b/>
          <w:sz w:val="24"/>
          <w:szCs w:val="24"/>
        </w:rPr>
        <w:t>8</w:t>
      </w:r>
    </w:p>
    <w:p w14:paraId="3CDC2AF6" w14:textId="77777777" w:rsidR="000E38C3" w:rsidRDefault="000E38C3" w:rsidP="0093018C">
      <w:pPr>
        <w:keepNext/>
        <w:jc w:val="center"/>
        <w:rPr>
          <w:b/>
          <w:sz w:val="24"/>
          <w:szCs w:val="24"/>
        </w:rPr>
      </w:pPr>
    </w:p>
    <w:p w14:paraId="6568F41C" w14:textId="77777777" w:rsidR="000E38C3" w:rsidRPr="000E38C3" w:rsidRDefault="000E38C3" w:rsidP="000E38C3">
      <w:pPr>
        <w:keepNext/>
        <w:rPr>
          <w:b/>
          <w:sz w:val="24"/>
          <w:szCs w:val="24"/>
        </w:rPr>
      </w:pPr>
      <w:r w:rsidRPr="000E38C3">
        <w:rPr>
          <w:b/>
          <w:color w:val="auto"/>
          <w:sz w:val="24"/>
          <w:szCs w:val="24"/>
        </w:rPr>
        <w:t>Learner details, Signatures and Line manager verification</w:t>
      </w:r>
    </w:p>
    <w:p w14:paraId="0669C0B9" w14:textId="77777777" w:rsidR="0093018C" w:rsidRPr="008B28E7" w:rsidRDefault="0093018C" w:rsidP="0093018C">
      <w:pPr>
        <w:keepNext/>
        <w:jc w:val="center"/>
        <w:rPr>
          <w:b/>
          <w:sz w:val="24"/>
          <w:szCs w:val="24"/>
        </w:rPr>
      </w:pPr>
    </w:p>
    <w:p w14:paraId="221337ED" w14:textId="77777777"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14:paraId="565533D9" w14:textId="77777777" w:rsidR="00B17FA0" w:rsidRDefault="00B17FA0" w:rsidP="00C65921">
      <w:pPr>
        <w:keepNext/>
        <w:rPr>
          <w:b/>
          <w:sz w:val="24"/>
          <w:szCs w:val="24"/>
        </w:rPr>
      </w:pPr>
    </w:p>
    <w:p w14:paraId="1DB2E0E1" w14:textId="77777777" w:rsidR="004923DA" w:rsidRDefault="004923DA" w:rsidP="00B17FA0">
      <w:pPr>
        <w:ind w:right="180"/>
        <w:jc w:val="both"/>
        <w:rPr>
          <w:b/>
          <w:sz w:val="24"/>
          <w:szCs w:val="24"/>
        </w:rPr>
      </w:pPr>
      <w:r w:rsidRPr="008B28E7">
        <w:rPr>
          <w:b/>
          <w:sz w:val="24"/>
          <w:szCs w:val="24"/>
        </w:rPr>
        <w:t xml:space="preserve">Learner Details </w:t>
      </w:r>
    </w:p>
    <w:p w14:paraId="7269D16E" w14:textId="77777777"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609463EB" w14:textId="77777777" w:rsidR="004923DA" w:rsidRPr="008B28E7" w:rsidRDefault="004923DA" w:rsidP="00FF7EBB">
      <w:pPr>
        <w:ind w:right="180"/>
        <w:jc w:val="both"/>
        <w:rPr>
          <w:b/>
          <w:sz w:val="24"/>
          <w:szCs w:val="24"/>
        </w:rPr>
      </w:pPr>
    </w:p>
    <w:p w14:paraId="37CA0B0F" w14:textId="2C56CA6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 xml:space="preserve">1. Name of Learner </w:t>
      </w:r>
      <w:r w:rsidR="00B17D5A">
        <w:rPr>
          <w:b/>
          <w:sz w:val="24"/>
          <w:szCs w:val="24"/>
        </w:rPr>
        <w:t>Michaela Jenkins</w:t>
      </w:r>
    </w:p>
    <w:p w14:paraId="5D170C6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42951E" w14:textId="72A60B65"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AC137C">
        <w:rPr>
          <w:b/>
          <w:sz w:val="24"/>
          <w:szCs w:val="24"/>
        </w:rPr>
        <w:t xml:space="preserve"> 1811316</w:t>
      </w:r>
    </w:p>
    <w:p w14:paraId="0D5F7C5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332B4CF"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6B4F2570" w14:textId="51A7CEC7" w:rsidR="004923DA" w:rsidRDefault="00B17D5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2 Myrtle Meadows</w:t>
      </w:r>
    </w:p>
    <w:p w14:paraId="18A01DE6" w14:textId="04947A20" w:rsidR="00B17D5A" w:rsidRDefault="00B17D5A" w:rsidP="00FF7EBB">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Steynton</w:t>
      </w:r>
      <w:proofErr w:type="spellEnd"/>
      <w:r>
        <w:rPr>
          <w:b/>
          <w:sz w:val="24"/>
          <w:szCs w:val="24"/>
        </w:rPr>
        <w:t xml:space="preserve"> </w:t>
      </w:r>
    </w:p>
    <w:p w14:paraId="2DB49A69" w14:textId="46F9D7F6" w:rsidR="00B17D5A" w:rsidRDefault="00B17D5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Milford Haven</w:t>
      </w:r>
    </w:p>
    <w:p w14:paraId="4F1DD825" w14:textId="7392142A" w:rsidR="00B17D5A" w:rsidRDefault="00B17D5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Pembrokeshire </w:t>
      </w:r>
    </w:p>
    <w:p w14:paraId="2B5F2EFD" w14:textId="16E89300" w:rsidR="004923DA" w:rsidRPr="008B28E7" w:rsidRDefault="00B17D5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SA73 3QX</w:t>
      </w:r>
    </w:p>
    <w:p w14:paraId="7D9A7A9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A5D2B00" w14:textId="4689E39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B17FA0">
        <w:rPr>
          <w:b/>
          <w:sz w:val="24"/>
          <w:szCs w:val="24"/>
        </w:rPr>
        <w:t>:</w:t>
      </w:r>
      <w:r w:rsidR="00B17D5A">
        <w:rPr>
          <w:b/>
          <w:sz w:val="24"/>
          <w:szCs w:val="24"/>
        </w:rPr>
        <w:t xml:space="preserve"> 07951634321</w:t>
      </w:r>
    </w:p>
    <w:p w14:paraId="5347717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6D9EE73" w14:textId="0F9F68D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B17D5A">
        <w:rPr>
          <w:b/>
          <w:sz w:val="24"/>
          <w:szCs w:val="24"/>
        </w:rPr>
        <w:t>Michaela.jenkins@pembrokeshire.gov.uk</w:t>
      </w:r>
    </w:p>
    <w:p w14:paraId="219D9F66"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6F8DC01" w14:textId="7186BE9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B17D5A">
        <w:rPr>
          <w:b/>
          <w:sz w:val="24"/>
          <w:szCs w:val="24"/>
        </w:rPr>
        <w:t>December 2017</w:t>
      </w:r>
    </w:p>
    <w:p w14:paraId="041CE4F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87851B" w14:textId="594BDFE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B17D5A">
        <w:rPr>
          <w:b/>
          <w:sz w:val="24"/>
          <w:szCs w:val="24"/>
        </w:rPr>
        <w:t xml:space="preserve"> December 2017</w:t>
      </w:r>
    </w:p>
    <w:p w14:paraId="610A464E"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623814F2" w14:textId="77777777" w:rsidR="004923DA" w:rsidRDefault="004923DA" w:rsidP="00FF7EBB">
      <w:pPr>
        <w:jc w:val="both"/>
        <w:rPr>
          <w:b/>
          <w:sz w:val="24"/>
          <w:szCs w:val="24"/>
        </w:rPr>
      </w:pPr>
    </w:p>
    <w:p w14:paraId="1C88765C" w14:textId="77777777" w:rsidR="000E0D51" w:rsidRPr="008B28E7" w:rsidRDefault="000E0D51" w:rsidP="00FF7EBB">
      <w:pPr>
        <w:jc w:val="both"/>
        <w:rPr>
          <w:b/>
          <w:sz w:val="24"/>
          <w:szCs w:val="24"/>
        </w:rPr>
      </w:pPr>
    </w:p>
    <w:p w14:paraId="3A317739"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16B78A5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A43142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14:paraId="1A681EB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700FF4" w14:textId="4ED8C05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B17D5A">
        <w:rPr>
          <w:b/>
          <w:sz w:val="24"/>
          <w:szCs w:val="24"/>
        </w:rPr>
        <w:t xml:space="preserve"> Pembrokeshire County Council</w:t>
      </w:r>
    </w:p>
    <w:p w14:paraId="1120CE9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2A18318" w14:textId="7E5B56F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B17D5A">
        <w:rPr>
          <w:b/>
          <w:sz w:val="24"/>
          <w:szCs w:val="24"/>
        </w:rPr>
        <w:t xml:space="preserve"> 3G County Hall</w:t>
      </w:r>
    </w:p>
    <w:p w14:paraId="11241D26" w14:textId="6E18C63A" w:rsidR="00B17D5A" w:rsidRDefault="00B17D5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Haverfordwest</w:t>
      </w:r>
    </w:p>
    <w:p w14:paraId="231E32C3" w14:textId="1AEE8954" w:rsidR="004923DA" w:rsidRDefault="00B17D5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SA61 1TP</w:t>
      </w:r>
    </w:p>
    <w:p w14:paraId="588E315D" w14:textId="4596D08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B17D5A">
        <w:rPr>
          <w:b/>
          <w:sz w:val="24"/>
          <w:szCs w:val="24"/>
        </w:rPr>
        <w:t xml:space="preserve"> 01437 775189</w:t>
      </w:r>
    </w:p>
    <w:p w14:paraId="6208A46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0983201" w14:textId="269791D9"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B17D5A">
        <w:rPr>
          <w:b/>
          <w:sz w:val="24"/>
          <w:szCs w:val="24"/>
        </w:rPr>
        <w:t>Michaela.jenkins@pembrokeshire.gov.uk</w:t>
      </w:r>
    </w:p>
    <w:p w14:paraId="69C30C61" w14:textId="77777777" w:rsidR="000E0D51" w:rsidRDefault="000E0D51" w:rsidP="000E0D51">
      <w:pPr>
        <w:jc w:val="both"/>
        <w:rPr>
          <w:b/>
          <w:sz w:val="24"/>
          <w:szCs w:val="24"/>
        </w:rPr>
      </w:pPr>
    </w:p>
    <w:p w14:paraId="7ABED208" w14:textId="77777777" w:rsidR="008C7770" w:rsidRPr="008B28E7" w:rsidRDefault="008C7770" w:rsidP="000E0D51">
      <w:pPr>
        <w:jc w:val="both"/>
        <w:rPr>
          <w:b/>
          <w:sz w:val="24"/>
          <w:szCs w:val="24"/>
        </w:rPr>
      </w:pPr>
    </w:p>
    <w:p w14:paraId="058C7EB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79E4CA2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592B2390" w14:textId="4C170A1F"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B17D5A">
        <w:rPr>
          <w:b/>
          <w:sz w:val="24"/>
          <w:szCs w:val="24"/>
        </w:rPr>
        <w:t>X</w:t>
      </w:r>
    </w:p>
    <w:p w14:paraId="6700218E" w14:textId="77777777" w:rsidR="004923DA" w:rsidRDefault="004923DA" w:rsidP="00FF7EBB">
      <w:pPr>
        <w:jc w:val="both"/>
        <w:rPr>
          <w:b/>
          <w:sz w:val="24"/>
          <w:szCs w:val="24"/>
        </w:rPr>
      </w:pPr>
    </w:p>
    <w:p w14:paraId="0B14210D" w14:textId="77777777" w:rsidR="000E0D51" w:rsidRDefault="000E0D51" w:rsidP="00FF7EBB">
      <w:pPr>
        <w:jc w:val="both"/>
        <w:rPr>
          <w:b/>
          <w:sz w:val="24"/>
          <w:szCs w:val="24"/>
        </w:rPr>
      </w:pPr>
    </w:p>
    <w:p w14:paraId="1E44A8BF" w14:textId="77777777" w:rsidR="000E0D51" w:rsidRDefault="000E0D51" w:rsidP="00FF7EBB">
      <w:pPr>
        <w:jc w:val="both"/>
        <w:rPr>
          <w:b/>
          <w:sz w:val="24"/>
          <w:szCs w:val="24"/>
        </w:rPr>
      </w:pPr>
      <w:r>
        <w:rPr>
          <w:b/>
          <w:sz w:val="24"/>
          <w:szCs w:val="24"/>
        </w:rPr>
        <w:t>Mentor’s details</w:t>
      </w:r>
    </w:p>
    <w:p w14:paraId="4B0A63A1" w14:textId="77777777" w:rsidR="000E0D51" w:rsidRPr="008B28E7" w:rsidRDefault="000E0D51" w:rsidP="00FF7EBB">
      <w:pPr>
        <w:jc w:val="both"/>
        <w:rPr>
          <w:b/>
          <w:sz w:val="24"/>
          <w:szCs w:val="24"/>
        </w:rPr>
      </w:pPr>
    </w:p>
    <w:p w14:paraId="689CF2D3"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4923DA" w:rsidRPr="008B28E7">
        <w:rPr>
          <w:b/>
          <w:sz w:val="24"/>
          <w:szCs w:val="24"/>
        </w:rPr>
        <w:t>:</w:t>
      </w:r>
    </w:p>
    <w:p w14:paraId="681C729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551A4" w14:textId="13DB0E4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B17D5A">
        <w:rPr>
          <w:b/>
          <w:sz w:val="24"/>
          <w:szCs w:val="24"/>
        </w:rPr>
        <w:t xml:space="preserve"> Colette Mitchell</w:t>
      </w:r>
    </w:p>
    <w:p w14:paraId="17F9D64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69EF3A7" w14:textId="6C1CA6E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B17D5A">
        <w:rPr>
          <w:b/>
          <w:sz w:val="24"/>
          <w:szCs w:val="24"/>
        </w:rPr>
        <w:t xml:space="preserve"> 3G County Hall</w:t>
      </w:r>
    </w:p>
    <w:p w14:paraId="07E15F96" w14:textId="0F2F2A3F" w:rsidR="00B17D5A" w:rsidRDefault="00B17D5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Haverfordwest</w:t>
      </w:r>
    </w:p>
    <w:p w14:paraId="588267D5" w14:textId="43509962" w:rsidR="004923DA" w:rsidRPr="008B28E7" w:rsidRDefault="00B17D5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SA61 1TP</w:t>
      </w:r>
    </w:p>
    <w:p w14:paraId="1DD63E1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F186E17" w14:textId="1DCAC44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9558D3">
        <w:rPr>
          <w:b/>
          <w:sz w:val="24"/>
          <w:szCs w:val="24"/>
        </w:rPr>
        <w:t xml:space="preserve"> 01437 771852</w:t>
      </w:r>
    </w:p>
    <w:p w14:paraId="2744469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155E236" w14:textId="052A8F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9558D3">
        <w:rPr>
          <w:b/>
          <w:sz w:val="24"/>
          <w:szCs w:val="24"/>
        </w:rPr>
        <w:t xml:space="preserve"> </w:t>
      </w:r>
      <w:hyperlink r:id="rId23" w:history="1">
        <w:r w:rsidR="009558D3" w:rsidRPr="008A0F75">
          <w:rPr>
            <w:rStyle w:val="Hyperlink"/>
            <w:b/>
            <w:sz w:val="24"/>
            <w:szCs w:val="24"/>
          </w:rPr>
          <w:t>Colette.mitchell@pembrokeshire.gov.uk</w:t>
        </w:r>
      </w:hyperlink>
      <w:r w:rsidR="009558D3">
        <w:rPr>
          <w:b/>
          <w:sz w:val="24"/>
          <w:szCs w:val="24"/>
        </w:rPr>
        <w:t xml:space="preserve"> </w:t>
      </w:r>
    </w:p>
    <w:p w14:paraId="56D3D7A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806128B"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C0225C1" w14:textId="77777777"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7E3F6F5F" w14:textId="77777777" w:rsidTr="00B17FA0">
        <w:tc>
          <w:tcPr>
            <w:tcW w:w="10278" w:type="dxa"/>
            <w:shd w:val="clear" w:color="auto" w:fill="auto"/>
          </w:tcPr>
          <w:p w14:paraId="396F2CFD" w14:textId="2815914E"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791DB182" w14:textId="77777777" w:rsidR="004923DA" w:rsidRPr="008B28E7" w:rsidRDefault="004923DA" w:rsidP="00FF7EBB">
            <w:pPr>
              <w:jc w:val="both"/>
              <w:rPr>
                <w:b/>
                <w:sz w:val="24"/>
                <w:szCs w:val="24"/>
              </w:rPr>
            </w:pPr>
          </w:p>
          <w:p w14:paraId="032FD2FF" w14:textId="58E934C9" w:rsidR="004923DA" w:rsidRDefault="004923DA" w:rsidP="00FF7EBB">
            <w:pPr>
              <w:jc w:val="both"/>
              <w:rPr>
                <w:b/>
                <w:sz w:val="24"/>
                <w:szCs w:val="24"/>
              </w:rPr>
            </w:pPr>
            <w:r w:rsidRPr="008B28E7">
              <w:rPr>
                <w:b/>
                <w:sz w:val="24"/>
                <w:szCs w:val="24"/>
              </w:rPr>
              <w:t>Name:</w:t>
            </w:r>
            <w:r w:rsidR="00B17D5A">
              <w:rPr>
                <w:b/>
                <w:sz w:val="24"/>
                <w:szCs w:val="24"/>
              </w:rPr>
              <w:t xml:space="preserve"> Colette Mitchell</w:t>
            </w:r>
          </w:p>
          <w:p w14:paraId="5CBE4365" w14:textId="77777777" w:rsidR="004923DA" w:rsidRPr="008B28E7" w:rsidRDefault="004923DA" w:rsidP="00FF7EBB">
            <w:pPr>
              <w:jc w:val="both"/>
              <w:rPr>
                <w:b/>
                <w:sz w:val="24"/>
                <w:szCs w:val="24"/>
              </w:rPr>
            </w:pPr>
          </w:p>
          <w:p w14:paraId="0A2C73D5" w14:textId="77777777" w:rsidR="004923DA" w:rsidRDefault="004923DA" w:rsidP="00FF7EBB">
            <w:pPr>
              <w:jc w:val="both"/>
              <w:rPr>
                <w:b/>
                <w:sz w:val="24"/>
                <w:szCs w:val="24"/>
              </w:rPr>
            </w:pPr>
            <w:r w:rsidRPr="008B28E7">
              <w:rPr>
                <w:b/>
                <w:sz w:val="24"/>
                <w:szCs w:val="24"/>
              </w:rPr>
              <w:t xml:space="preserve">Work Address: </w:t>
            </w:r>
            <w:r w:rsidR="00B17D5A">
              <w:rPr>
                <w:b/>
                <w:sz w:val="24"/>
                <w:szCs w:val="24"/>
              </w:rPr>
              <w:t>3G County Hall</w:t>
            </w:r>
          </w:p>
          <w:p w14:paraId="059AE5C7" w14:textId="77777777" w:rsidR="00B17D5A" w:rsidRDefault="00B17D5A" w:rsidP="00FF7EBB">
            <w:pPr>
              <w:jc w:val="both"/>
              <w:rPr>
                <w:b/>
                <w:sz w:val="24"/>
                <w:szCs w:val="24"/>
              </w:rPr>
            </w:pPr>
            <w:r>
              <w:rPr>
                <w:b/>
                <w:sz w:val="24"/>
                <w:szCs w:val="24"/>
              </w:rPr>
              <w:t>Haverfordwest</w:t>
            </w:r>
          </w:p>
          <w:p w14:paraId="5056AC1C" w14:textId="5E741CB9" w:rsidR="00B17D5A" w:rsidRDefault="00B17D5A" w:rsidP="00FF7EBB">
            <w:pPr>
              <w:jc w:val="both"/>
              <w:rPr>
                <w:b/>
                <w:sz w:val="24"/>
                <w:szCs w:val="24"/>
              </w:rPr>
            </w:pPr>
            <w:r>
              <w:rPr>
                <w:b/>
                <w:sz w:val="24"/>
                <w:szCs w:val="24"/>
              </w:rPr>
              <w:t>SA61 1TP</w:t>
            </w:r>
          </w:p>
          <w:p w14:paraId="66645957" w14:textId="77777777" w:rsidR="004923DA" w:rsidRPr="008B28E7" w:rsidRDefault="004923DA" w:rsidP="00FF7EBB">
            <w:pPr>
              <w:jc w:val="both"/>
              <w:rPr>
                <w:b/>
                <w:sz w:val="24"/>
                <w:szCs w:val="24"/>
              </w:rPr>
            </w:pPr>
          </w:p>
          <w:p w14:paraId="32C449D4" w14:textId="77777777" w:rsidR="004923DA" w:rsidRPr="008B28E7" w:rsidRDefault="004923DA" w:rsidP="00FF7EBB">
            <w:pPr>
              <w:jc w:val="both"/>
              <w:rPr>
                <w:b/>
                <w:sz w:val="24"/>
                <w:szCs w:val="24"/>
              </w:rPr>
            </w:pPr>
            <w:r w:rsidRPr="008B28E7">
              <w:rPr>
                <w:b/>
                <w:sz w:val="24"/>
                <w:szCs w:val="24"/>
              </w:rPr>
              <w:t>Professional Qualification and date of qualification:</w:t>
            </w:r>
          </w:p>
          <w:p w14:paraId="2F512115" w14:textId="77777777" w:rsidR="004923DA" w:rsidRDefault="004923DA" w:rsidP="00FF7EBB">
            <w:pPr>
              <w:jc w:val="both"/>
              <w:rPr>
                <w:b/>
                <w:sz w:val="24"/>
                <w:szCs w:val="24"/>
              </w:rPr>
            </w:pPr>
          </w:p>
          <w:p w14:paraId="566EFF04" w14:textId="79E25393" w:rsidR="004923DA" w:rsidRPr="008B28E7" w:rsidRDefault="004923DA" w:rsidP="00FF7EBB">
            <w:pPr>
              <w:jc w:val="both"/>
              <w:rPr>
                <w:b/>
                <w:sz w:val="24"/>
                <w:szCs w:val="24"/>
              </w:rPr>
            </w:pPr>
            <w:r w:rsidRPr="008B28E7">
              <w:rPr>
                <w:b/>
                <w:sz w:val="24"/>
                <w:szCs w:val="24"/>
              </w:rPr>
              <w:t xml:space="preserve">Email </w:t>
            </w:r>
            <w:r w:rsidR="00B31C91">
              <w:rPr>
                <w:b/>
                <w:sz w:val="24"/>
                <w:szCs w:val="24"/>
              </w:rPr>
              <w:t>and</w:t>
            </w:r>
            <w:r w:rsidRPr="008B28E7">
              <w:rPr>
                <w:b/>
                <w:sz w:val="24"/>
                <w:szCs w:val="24"/>
              </w:rPr>
              <w:t xml:space="preserve"> telephone number:</w:t>
            </w:r>
            <w:r w:rsidR="00B17D5A">
              <w:rPr>
                <w:b/>
                <w:sz w:val="24"/>
                <w:szCs w:val="24"/>
              </w:rPr>
              <w:t xml:space="preserve"> </w:t>
            </w:r>
            <w:hyperlink r:id="rId24" w:history="1">
              <w:r w:rsidR="009558D3" w:rsidRPr="008A0F75">
                <w:rPr>
                  <w:rStyle w:val="Hyperlink"/>
                  <w:b/>
                  <w:sz w:val="24"/>
                  <w:szCs w:val="24"/>
                </w:rPr>
                <w:t>Colette.mitchell@pembrokeshire.gov.uk</w:t>
              </w:r>
            </w:hyperlink>
            <w:r w:rsidR="009558D3">
              <w:rPr>
                <w:b/>
                <w:sz w:val="24"/>
                <w:szCs w:val="24"/>
              </w:rPr>
              <w:t xml:space="preserve"> 01437 771852</w:t>
            </w:r>
          </w:p>
          <w:p w14:paraId="7B3A14DD" w14:textId="77777777" w:rsidR="00B17FA0" w:rsidRPr="008B28E7" w:rsidRDefault="00B17FA0" w:rsidP="000E38C3">
            <w:pPr>
              <w:jc w:val="both"/>
              <w:rPr>
                <w:b/>
                <w:sz w:val="24"/>
                <w:szCs w:val="24"/>
              </w:rPr>
            </w:pPr>
          </w:p>
        </w:tc>
      </w:tr>
    </w:tbl>
    <w:p w14:paraId="62A090E9" w14:textId="77777777" w:rsidR="00F546D1" w:rsidRDefault="00F546D1" w:rsidP="0093018C">
      <w:pPr>
        <w:keepNext/>
        <w:jc w:val="both"/>
        <w:rPr>
          <w:b/>
          <w:sz w:val="24"/>
          <w:szCs w:val="24"/>
        </w:rPr>
      </w:pPr>
    </w:p>
    <w:p w14:paraId="44E42F28" w14:textId="77777777" w:rsidR="000E0D51" w:rsidRDefault="000E0D51" w:rsidP="0093018C">
      <w:pPr>
        <w:keepNext/>
        <w:jc w:val="both"/>
        <w:rPr>
          <w:b/>
          <w:sz w:val="24"/>
          <w:szCs w:val="24"/>
        </w:rPr>
      </w:pPr>
    </w:p>
    <w:p w14:paraId="00F1FCAF" w14:textId="77777777" w:rsidR="000E0D51" w:rsidRDefault="000E0D51" w:rsidP="0093018C">
      <w:pPr>
        <w:keepNext/>
        <w:jc w:val="both"/>
        <w:rPr>
          <w:b/>
          <w:sz w:val="24"/>
          <w:szCs w:val="24"/>
        </w:rPr>
      </w:pPr>
    </w:p>
    <w:p w14:paraId="5E776F4F" w14:textId="77777777" w:rsidR="000E0D51" w:rsidRDefault="000E0D51" w:rsidP="0093018C">
      <w:pPr>
        <w:keepNext/>
        <w:jc w:val="both"/>
        <w:rPr>
          <w:b/>
          <w:sz w:val="24"/>
          <w:szCs w:val="24"/>
        </w:rPr>
      </w:pPr>
    </w:p>
    <w:p w14:paraId="26F60A36" w14:textId="77777777" w:rsidR="004923DA" w:rsidRDefault="000E0D51" w:rsidP="0093018C">
      <w:pPr>
        <w:keepNext/>
        <w:jc w:val="both"/>
        <w:rPr>
          <w:b/>
          <w:sz w:val="24"/>
          <w:szCs w:val="24"/>
        </w:rPr>
      </w:pPr>
      <w:r>
        <w:rPr>
          <w:b/>
          <w:sz w:val="24"/>
          <w:szCs w:val="24"/>
        </w:rPr>
        <w:br w:type="page"/>
      </w:r>
      <w:r w:rsidR="004923DA">
        <w:rPr>
          <w:b/>
          <w:sz w:val="24"/>
          <w:szCs w:val="24"/>
        </w:rPr>
        <w:lastRenderedPageBreak/>
        <w:t>Signatures and Line Manager Verification</w:t>
      </w:r>
    </w:p>
    <w:p w14:paraId="47F276C2" w14:textId="77777777" w:rsidR="0093018C" w:rsidRDefault="0093018C" w:rsidP="0093018C">
      <w:pPr>
        <w:keepNext/>
        <w:jc w:val="both"/>
        <w:rPr>
          <w:b/>
          <w:sz w:val="24"/>
          <w:szCs w:val="24"/>
        </w:rPr>
      </w:pPr>
    </w:p>
    <w:p w14:paraId="3BC2D2B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3C1A489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p>
    <w:p w14:paraId="5760873A"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2D308DE5" w14:textId="77777777"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r w:rsidR="000E0D51" w:rsidRPr="000E0D51">
        <w:rPr>
          <w:sz w:val="24"/>
          <w:szCs w:val="24"/>
        </w:rPr>
        <w:t>an individual using services,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3AC04B28"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E100383"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_ _ _ _ _ _ _ _ _ _ _ _ _ _ </w:t>
      </w:r>
      <w:proofErr w:type="gramStart"/>
      <w:r>
        <w:rPr>
          <w:sz w:val="24"/>
          <w:szCs w:val="24"/>
        </w:rPr>
        <w:t xml:space="preserve">_  </w:t>
      </w:r>
      <w:r w:rsidR="004923DA" w:rsidRPr="008B28E7">
        <w:rPr>
          <w:sz w:val="24"/>
          <w:szCs w:val="24"/>
        </w:rPr>
        <w:t>(</w:t>
      </w:r>
      <w:proofErr w:type="gramEnd"/>
      <w:r w:rsidR="004923DA" w:rsidRPr="008B28E7">
        <w:rPr>
          <w:sz w:val="24"/>
          <w:szCs w:val="24"/>
        </w:rPr>
        <w:t>Learner</w:t>
      </w:r>
      <w:r w:rsidR="000E0D51">
        <w:rPr>
          <w:sz w:val="24"/>
          <w:szCs w:val="24"/>
        </w:rPr>
        <w:t>)</w:t>
      </w:r>
    </w:p>
    <w:p w14:paraId="4763AB74"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55B56C83" w14:textId="77777777"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_ _ _ _ _ _ _ _ _ _</w:t>
      </w:r>
    </w:p>
    <w:p w14:paraId="2C10C29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A06155E" w14:textId="77777777" w:rsidR="004923DA" w:rsidRDefault="004923DA" w:rsidP="00FF7EBB">
      <w:pPr>
        <w:ind w:right="180"/>
        <w:jc w:val="both"/>
        <w:rPr>
          <w:b/>
          <w:sz w:val="24"/>
          <w:szCs w:val="24"/>
        </w:rPr>
      </w:pPr>
    </w:p>
    <w:p w14:paraId="766E69F2" w14:textId="77777777" w:rsidR="000E0D51" w:rsidRPr="008B28E7" w:rsidRDefault="000E0D51" w:rsidP="00FF7EBB">
      <w:pPr>
        <w:ind w:right="180"/>
        <w:jc w:val="both"/>
        <w:rPr>
          <w:b/>
          <w:sz w:val="24"/>
          <w:szCs w:val="24"/>
        </w:rPr>
      </w:pPr>
    </w:p>
    <w:p w14:paraId="04E36EF7"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2424AB8F"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or </w:t>
      </w:r>
      <w:proofErr w:type="gramStart"/>
      <w:r w:rsidRPr="002A0E51">
        <w:rPr>
          <w:b/>
          <w:sz w:val="24"/>
          <w:szCs w:val="24"/>
        </w:rPr>
        <w:t>carers</w:t>
      </w:r>
      <w:r w:rsidRPr="008B28E7">
        <w:rPr>
          <w:b/>
          <w:sz w:val="24"/>
          <w:szCs w:val="24"/>
        </w:rPr>
        <w:t xml:space="preserve"> </w:t>
      </w:r>
      <w:r w:rsidR="004923DA" w:rsidRPr="008B28E7">
        <w:rPr>
          <w:b/>
          <w:sz w:val="24"/>
          <w:szCs w:val="24"/>
        </w:rPr>
        <w:t xml:space="preserve"> (</w:t>
      </w:r>
      <w:proofErr w:type="gramEnd"/>
      <w:r w:rsidR="004923DA" w:rsidRPr="008B28E7">
        <w:rPr>
          <w:b/>
          <w:sz w:val="24"/>
          <w:szCs w:val="24"/>
        </w:rPr>
        <w:t>S</w:t>
      </w:r>
      <w:r>
        <w:rPr>
          <w:b/>
          <w:sz w:val="24"/>
          <w:szCs w:val="24"/>
        </w:rPr>
        <w:t>ection 3}</w:t>
      </w:r>
      <w:r w:rsidR="004923DA" w:rsidRPr="008B28E7">
        <w:rPr>
          <w:b/>
          <w:sz w:val="24"/>
          <w:szCs w:val="24"/>
        </w:rPr>
        <w:t xml:space="preserve"> - to be completed by the Observer</w:t>
      </w:r>
    </w:p>
    <w:p w14:paraId="2DD65EC6"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3FE92E5"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14:paraId="2856212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0B4387D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38BF7B21" w14:textId="77777777"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proofErr w:type="gramStart"/>
      <w:r w:rsidRPr="008B28E7">
        <w:rPr>
          <w:sz w:val="24"/>
          <w:szCs w:val="24"/>
        </w:rPr>
        <w:t>: .</w:t>
      </w:r>
      <w:proofErr w:type="gramEnd"/>
      <w:r w:rsidR="00B577D3">
        <w:rPr>
          <w:sz w:val="24"/>
          <w:szCs w:val="24"/>
        </w:rPr>
        <w:t xml:space="preserve">_ _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24E37F06"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468CE172" w14:textId="77777777"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_ _ _ _ _ _ _ _ _ _ _ _ _ _ _ </w:t>
      </w:r>
    </w:p>
    <w:p w14:paraId="25B1AB35"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C01CD19" w14:textId="77777777" w:rsidR="001B331A" w:rsidRDefault="001B331A" w:rsidP="00FF7EBB">
      <w:pPr>
        <w:ind w:right="180"/>
        <w:jc w:val="both"/>
        <w:rPr>
          <w:b/>
          <w:sz w:val="24"/>
          <w:szCs w:val="24"/>
        </w:rPr>
      </w:pPr>
    </w:p>
    <w:p w14:paraId="5C25FE70" w14:textId="77777777" w:rsidR="001B331A" w:rsidRPr="008B28E7" w:rsidRDefault="001B331A" w:rsidP="00FF7EBB">
      <w:pPr>
        <w:ind w:right="180"/>
        <w:jc w:val="both"/>
        <w:rPr>
          <w:b/>
          <w:sz w:val="24"/>
          <w:szCs w:val="24"/>
        </w:rPr>
      </w:pPr>
    </w:p>
    <w:p w14:paraId="389EFE08" w14:textId="77777777" w:rsidR="004923DA" w:rsidRPr="008B28E7" w:rsidRDefault="004923DA" w:rsidP="00FF7EBB">
      <w:pPr>
        <w:ind w:right="180"/>
        <w:jc w:val="both"/>
        <w:rPr>
          <w:b/>
          <w:sz w:val="24"/>
          <w:szCs w:val="24"/>
        </w:rPr>
      </w:pPr>
      <w:r w:rsidRPr="008B28E7">
        <w:rPr>
          <w:b/>
          <w:sz w:val="24"/>
          <w:szCs w:val="24"/>
        </w:rPr>
        <w:t xml:space="preserve"> Line manager verification</w:t>
      </w:r>
    </w:p>
    <w:p w14:paraId="46844F99"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14:paraId="5CEE807D" w14:textId="77777777" w:rsidR="004923DA" w:rsidRPr="008B28E7" w:rsidRDefault="004923DA" w:rsidP="00FF7EBB">
      <w:pPr>
        <w:overflowPunct/>
        <w:autoSpaceDE/>
        <w:autoSpaceDN/>
        <w:adjustRightInd/>
        <w:jc w:val="both"/>
        <w:textAlignment w:val="auto"/>
        <w:rPr>
          <w:color w:val="auto"/>
          <w:sz w:val="24"/>
          <w:szCs w:val="24"/>
        </w:rPr>
      </w:pPr>
    </w:p>
    <w:p w14:paraId="44C4286E"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344FE8D1" w14:textId="77777777" w:rsidR="004923DA" w:rsidRPr="008B28E7" w:rsidRDefault="004923DA" w:rsidP="00FF7EBB">
      <w:pPr>
        <w:overflowPunct/>
        <w:autoSpaceDE/>
        <w:autoSpaceDN/>
        <w:adjustRightInd/>
        <w:jc w:val="both"/>
        <w:textAlignment w:val="auto"/>
        <w:rPr>
          <w:color w:val="auto"/>
          <w:sz w:val="24"/>
          <w:szCs w:val="24"/>
        </w:rPr>
      </w:pPr>
    </w:p>
    <w:p w14:paraId="78A36021" w14:textId="77777777" w:rsidR="004923DA" w:rsidRPr="008B28E7" w:rsidRDefault="004923DA" w:rsidP="00D11A32">
      <w:pPr>
        <w:numPr>
          <w:ilvl w:val="0"/>
          <w:numId w:val="3"/>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14:paraId="2EABD9C2" w14:textId="77777777" w:rsidR="004923DA" w:rsidRPr="008B28E7" w:rsidRDefault="004923DA" w:rsidP="00D11A32">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14:paraId="11CDC66A" w14:textId="77777777" w:rsidR="004923DA" w:rsidRPr="008B28E7" w:rsidRDefault="004923DA" w:rsidP="00D11A32">
      <w:pPr>
        <w:numPr>
          <w:ilvl w:val="0"/>
          <w:numId w:val="3"/>
        </w:numPr>
        <w:overflowPunct/>
        <w:autoSpaceDE/>
        <w:autoSpaceDN/>
        <w:adjustRightInd/>
        <w:jc w:val="both"/>
        <w:textAlignment w:val="auto"/>
        <w:rPr>
          <w:color w:val="auto"/>
          <w:sz w:val="24"/>
          <w:szCs w:val="24"/>
        </w:rPr>
      </w:pPr>
      <w:r w:rsidRPr="008B28E7">
        <w:rPr>
          <w:color w:val="auto"/>
          <w:sz w:val="24"/>
          <w:szCs w:val="24"/>
        </w:rPr>
        <w:lastRenderedPageBreak/>
        <w:t xml:space="preserve">reading and personal research undertaken </w:t>
      </w:r>
    </w:p>
    <w:p w14:paraId="1E41894E" w14:textId="77777777" w:rsidR="004923DA" w:rsidRPr="008B28E7" w:rsidRDefault="004923DA" w:rsidP="00D11A32">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14:paraId="533D4309" w14:textId="77777777" w:rsidR="004923DA" w:rsidRPr="008B28E7" w:rsidRDefault="004923DA" w:rsidP="00D11A32">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14:paraId="704197F8" w14:textId="77777777" w:rsidR="004923DA" w:rsidRPr="008B28E7" w:rsidRDefault="004923DA" w:rsidP="00D11A32">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14:paraId="1F6FEDEC" w14:textId="77777777" w:rsidR="004923DA" w:rsidRPr="008B28E7" w:rsidRDefault="004923DA" w:rsidP="00D11A32">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14:paraId="24072EB5" w14:textId="77777777" w:rsidR="004923DA" w:rsidRPr="008B28E7" w:rsidRDefault="004923DA" w:rsidP="00D11A32">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14:paraId="4297A388" w14:textId="77777777" w:rsidR="004923DA" w:rsidRPr="008B28E7" w:rsidRDefault="004923DA" w:rsidP="00FF7EBB">
      <w:pPr>
        <w:overflowPunct/>
        <w:autoSpaceDE/>
        <w:autoSpaceDN/>
        <w:adjustRightInd/>
        <w:jc w:val="both"/>
        <w:textAlignment w:val="auto"/>
        <w:rPr>
          <w:color w:val="auto"/>
          <w:sz w:val="24"/>
          <w:szCs w:val="24"/>
        </w:rPr>
      </w:pPr>
    </w:p>
    <w:p w14:paraId="4E6960B6"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3BB00AD2" w14:textId="77777777" w:rsidR="004923DA" w:rsidRPr="008B28E7" w:rsidRDefault="004923DA" w:rsidP="00FF7EBB">
      <w:pPr>
        <w:overflowPunct/>
        <w:autoSpaceDE/>
        <w:autoSpaceDN/>
        <w:adjustRightInd/>
        <w:jc w:val="both"/>
        <w:textAlignment w:val="auto"/>
        <w:rPr>
          <w:color w:val="auto"/>
          <w:sz w:val="24"/>
          <w:szCs w:val="24"/>
        </w:rPr>
      </w:pPr>
    </w:p>
    <w:p w14:paraId="6B9BF8EC"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9A95F62"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51BD10EF" w14:textId="7777777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_ _ _ _ _ _ _ _ _ _ _ _ _ _ _ _ _ _ _ _ _ _ _ _ _ _</w:t>
      </w:r>
    </w:p>
    <w:p w14:paraId="5D3F94F6" w14:textId="7777777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 xml:space="preserve">Signature of LINE </w:t>
      </w:r>
      <w:proofErr w:type="gramStart"/>
      <w:r w:rsidRPr="008B28E7">
        <w:rPr>
          <w:caps/>
          <w:sz w:val="24"/>
          <w:szCs w:val="24"/>
        </w:rPr>
        <w:t>MANAGER</w:t>
      </w:r>
      <w:r w:rsidRPr="008B28E7">
        <w:rPr>
          <w:sz w:val="24"/>
          <w:szCs w:val="24"/>
        </w:rPr>
        <w:t>.</w:t>
      </w:r>
      <w:r w:rsidR="00B577D3">
        <w:rPr>
          <w:sz w:val="24"/>
          <w:szCs w:val="24"/>
        </w:rPr>
        <w:t>:</w:t>
      </w:r>
      <w:proofErr w:type="gramEnd"/>
      <w:r w:rsidR="00B577D3">
        <w:rPr>
          <w:sz w:val="24"/>
          <w:szCs w:val="24"/>
        </w:rPr>
        <w:t xml:space="preserve"> </w:t>
      </w:r>
      <w:r w:rsidR="00B577D3" w:rsidRPr="00B577D3">
        <w:rPr>
          <w:sz w:val="24"/>
          <w:szCs w:val="24"/>
        </w:rPr>
        <w:t>_ _ _ _ _ _ _ _ _ _ _ _ _ _ _ _ _ _ _ _ _ _ _ _ _</w:t>
      </w:r>
    </w:p>
    <w:p w14:paraId="6B429009" w14:textId="77777777"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B577D3" w:rsidRPr="00B577D3">
        <w:rPr>
          <w:sz w:val="24"/>
          <w:szCs w:val="24"/>
        </w:rPr>
        <w:t>_ _ _ _ _ _ _ _ _ _ _ _ _ _ _ _ _ _ _ _ _ _ _ _ _</w:t>
      </w:r>
    </w:p>
    <w:p w14:paraId="739C8DF8" w14:textId="77777777" w:rsidR="004923DA" w:rsidRPr="008B28E7" w:rsidRDefault="004923DA" w:rsidP="00FF7EBB">
      <w:pPr>
        <w:overflowPunct/>
        <w:autoSpaceDE/>
        <w:autoSpaceDN/>
        <w:adjustRightInd/>
        <w:jc w:val="both"/>
        <w:textAlignment w:val="auto"/>
        <w:rPr>
          <w:color w:val="auto"/>
          <w:sz w:val="24"/>
          <w:szCs w:val="24"/>
          <w:lang w:val="en"/>
        </w:rPr>
      </w:pPr>
    </w:p>
    <w:p w14:paraId="57FF6817" w14:textId="77777777" w:rsidR="004923DA" w:rsidRPr="008B28E7" w:rsidRDefault="004923DA" w:rsidP="00FF7EBB">
      <w:pPr>
        <w:overflowPunct/>
        <w:autoSpaceDE/>
        <w:autoSpaceDN/>
        <w:adjustRightInd/>
        <w:jc w:val="both"/>
        <w:textAlignment w:val="auto"/>
        <w:rPr>
          <w:color w:val="auto"/>
          <w:sz w:val="24"/>
          <w:szCs w:val="24"/>
          <w:lang w:val="en"/>
        </w:rPr>
      </w:pPr>
    </w:p>
    <w:p w14:paraId="7C492413" w14:textId="77777777"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14:paraId="1CF9F86C" w14:textId="77777777" w:rsidR="00BB6638" w:rsidRDefault="00BB6638" w:rsidP="00BB6638">
      <w:pPr>
        <w:tabs>
          <w:tab w:val="left" w:pos="1590"/>
        </w:tabs>
        <w:jc w:val="both"/>
        <w:rPr>
          <w:b/>
          <w:sz w:val="24"/>
          <w:szCs w:val="24"/>
        </w:rPr>
      </w:pPr>
    </w:p>
    <w:p w14:paraId="3CBC031A" w14:textId="77777777" w:rsidR="00BB6638" w:rsidRPr="00BE10C2" w:rsidRDefault="00BB6638" w:rsidP="00BB6638">
      <w:pPr>
        <w:overflowPunct/>
        <w:autoSpaceDE/>
        <w:autoSpaceDN/>
        <w:adjustRightInd/>
        <w:textAlignment w:val="auto"/>
        <w:rPr>
          <w:color w:val="auto"/>
          <w:sz w:val="24"/>
          <w:szCs w:val="24"/>
        </w:rPr>
      </w:pPr>
    </w:p>
    <w:p w14:paraId="13CFDB4F" w14:textId="77777777" w:rsidR="00986C0B" w:rsidRDefault="00986C0B" w:rsidP="00986C0B">
      <w:pPr>
        <w:ind w:right="72"/>
        <w:jc w:val="center"/>
        <w:rPr>
          <w:b/>
          <w:bCs/>
        </w:rPr>
      </w:pPr>
      <w:r>
        <w:rPr>
          <w:b/>
          <w:bCs/>
        </w:rPr>
        <w:t>PORTH AGORED and UNIVERSITY OF WALES, TRINITY SAINT DAVID</w:t>
      </w:r>
    </w:p>
    <w:p w14:paraId="281D1787" w14:textId="77777777" w:rsidR="00986C0B" w:rsidRDefault="00986C0B" w:rsidP="00986C0B">
      <w:pPr>
        <w:ind w:right="72"/>
        <w:rPr>
          <w:b/>
          <w:bCs/>
        </w:rPr>
      </w:pPr>
    </w:p>
    <w:p w14:paraId="7F1C67DC" w14:textId="77777777" w:rsidR="00986C0B" w:rsidRDefault="00986C0B" w:rsidP="00986C0B">
      <w:pPr>
        <w:ind w:right="72"/>
        <w:jc w:val="center"/>
        <w:rPr>
          <w:b/>
          <w:bCs/>
        </w:rPr>
      </w:pPr>
      <w:r>
        <w:rPr>
          <w:b/>
          <w:bCs/>
        </w:rPr>
        <w:t>GRADUATE CERTIFICATE IN CONSOLIDATION OF SOCIAL WORK PRACTICE</w:t>
      </w:r>
    </w:p>
    <w:p w14:paraId="7FC9709C" w14:textId="77777777" w:rsidR="00986C0B" w:rsidRDefault="00986C0B" w:rsidP="00986C0B">
      <w:pPr>
        <w:ind w:right="72"/>
        <w:jc w:val="center"/>
        <w:rPr>
          <w:b/>
          <w:bCs/>
        </w:rPr>
      </w:pPr>
    </w:p>
    <w:p w14:paraId="6DF1FD17" w14:textId="77777777" w:rsidR="00986C0B" w:rsidRDefault="00986C0B" w:rsidP="00986C0B">
      <w:pPr>
        <w:ind w:right="72"/>
        <w:jc w:val="center"/>
        <w:rPr>
          <w:b/>
          <w:bCs/>
        </w:rPr>
      </w:pPr>
      <w:r>
        <w:rPr>
          <w:b/>
          <w:bCs/>
        </w:rPr>
        <w:t xml:space="preserve">LEARNER AND EMPLOYER’S LEARNING AGREEMENT </w:t>
      </w:r>
    </w:p>
    <w:p w14:paraId="77875543" w14:textId="77777777"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14:paraId="11D8A68B" w14:textId="77777777" w:rsidTr="00986C0B">
        <w:tc>
          <w:tcPr>
            <w:tcW w:w="2808" w:type="dxa"/>
            <w:tcBorders>
              <w:top w:val="single" w:sz="4" w:space="0" w:color="auto"/>
              <w:left w:val="single" w:sz="4" w:space="0" w:color="auto"/>
              <w:bottom w:val="single" w:sz="4" w:space="0" w:color="auto"/>
              <w:right w:val="single" w:sz="4" w:space="0" w:color="auto"/>
            </w:tcBorders>
          </w:tcPr>
          <w:p w14:paraId="1DDED990" w14:textId="77777777" w:rsidR="00986C0B" w:rsidRDefault="00986C0B">
            <w:pPr>
              <w:rPr>
                <w:sz w:val="24"/>
                <w:szCs w:val="24"/>
              </w:rPr>
            </w:pPr>
          </w:p>
          <w:p w14:paraId="094D2449" w14:textId="77777777"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F75B61F" w14:textId="6D3B9117" w:rsidR="00986C0B" w:rsidRDefault="00B17D5A">
            <w:pPr>
              <w:rPr>
                <w:sz w:val="24"/>
                <w:szCs w:val="24"/>
              </w:rPr>
            </w:pPr>
            <w:r>
              <w:rPr>
                <w:sz w:val="24"/>
                <w:szCs w:val="24"/>
              </w:rPr>
              <w:t>Michaela Jenkins</w:t>
            </w:r>
          </w:p>
        </w:tc>
      </w:tr>
      <w:tr w:rsidR="00986C0B" w14:paraId="4018579F" w14:textId="77777777" w:rsidTr="00986C0B">
        <w:tc>
          <w:tcPr>
            <w:tcW w:w="2808" w:type="dxa"/>
            <w:tcBorders>
              <w:top w:val="single" w:sz="4" w:space="0" w:color="auto"/>
              <w:left w:val="single" w:sz="4" w:space="0" w:color="auto"/>
              <w:bottom w:val="single" w:sz="4" w:space="0" w:color="auto"/>
              <w:right w:val="single" w:sz="4" w:space="0" w:color="auto"/>
            </w:tcBorders>
          </w:tcPr>
          <w:p w14:paraId="3F79EFE6" w14:textId="77777777" w:rsidR="00986C0B" w:rsidRDefault="00986C0B">
            <w:pPr>
              <w:rPr>
                <w:sz w:val="24"/>
                <w:szCs w:val="24"/>
              </w:rPr>
            </w:pPr>
          </w:p>
          <w:p w14:paraId="43F51662" w14:textId="77777777"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2C68808C" w14:textId="4DA8207B" w:rsidR="00986C0B" w:rsidRDefault="00B17D5A">
            <w:pPr>
              <w:rPr>
                <w:sz w:val="24"/>
                <w:szCs w:val="24"/>
              </w:rPr>
            </w:pPr>
            <w:r>
              <w:rPr>
                <w:sz w:val="24"/>
                <w:szCs w:val="24"/>
              </w:rPr>
              <w:t>Managed Care Team</w:t>
            </w:r>
          </w:p>
        </w:tc>
      </w:tr>
      <w:tr w:rsidR="00986C0B" w14:paraId="78A654B9" w14:textId="77777777" w:rsidTr="00986C0B">
        <w:tc>
          <w:tcPr>
            <w:tcW w:w="2808" w:type="dxa"/>
            <w:tcBorders>
              <w:top w:val="single" w:sz="4" w:space="0" w:color="auto"/>
              <w:left w:val="single" w:sz="4" w:space="0" w:color="auto"/>
              <w:bottom w:val="single" w:sz="4" w:space="0" w:color="auto"/>
              <w:right w:val="single" w:sz="4" w:space="0" w:color="auto"/>
            </w:tcBorders>
          </w:tcPr>
          <w:p w14:paraId="00E643A9" w14:textId="77777777" w:rsidR="00986C0B" w:rsidRDefault="00986C0B">
            <w:pPr>
              <w:rPr>
                <w:sz w:val="24"/>
                <w:szCs w:val="24"/>
              </w:rPr>
            </w:pPr>
          </w:p>
          <w:p w14:paraId="1CBE5628" w14:textId="77777777"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4CFBF301" w14:textId="45F2F2A3" w:rsidR="00986C0B" w:rsidRDefault="00B17D5A">
            <w:pPr>
              <w:rPr>
                <w:sz w:val="24"/>
                <w:szCs w:val="24"/>
              </w:rPr>
            </w:pPr>
            <w:r>
              <w:rPr>
                <w:sz w:val="24"/>
                <w:szCs w:val="24"/>
              </w:rPr>
              <w:t>Colette Mitchell</w:t>
            </w:r>
          </w:p>
        </w:tc>
      </w:tr>
      <w:tr w:rsidR="00986C0B" w14:paraId="51FC0E27" w14:textId="77777777" w:rsidTr="00986C0B">
        <w:tc>
          <w:tcPr>
            <w:tcW w:w="2808" w:type="dxa"/>
            <w:tcBorders>
              <w:top w:val="single" w:sz="4" w:space="0" w:color="auto"/>
              <w:left w:val="single" w:sz="4" w:space="0" w:color="auto"/>
              <w:bottom w:val="single" w:sz="4" w:space="0" w:color="auto"/>
              <w:right w:val="single" w:sz="4" w:space="0" w:color="auto"/>
            </w:tcBorders>
          </w:tcPr>
          <w:p w14:paraId="200D402F" w14:textId="77777777" w:rsidR="00986C0B" w:rsidRDefault="00986C0B">
            <w:pPr>
              <w:rPr>
                <w:sz w:val="24"/>
                <w:szCs w:val="24"/>
              </w:rPr>
            </w:pPr>
          </w:p>
          <w:p w14:paraId="37641208" w14:textId="77777777"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15149746" w14:textId="14533CE5" w:rsidR="00986C0B" w:rsidRDefault="00B17D5A">
            <w:pPr>
              <w:rPr>
                <w:sz w:val="24"/>
                <w:szCs w:val="24"/>
              </w:rPr>
            </w:pPr>
            <w:r>
              <w:rPr>
                <w:sz w:val="24"/>
                <w:szCs w:val="24"/>
              </w:rPr>
              <w:t>Colette Mitchell</w:t>
            </w:r>
          </w:p>
        </w:tc>
      </w:tr>
    </w:tbl>
    <w:p w14:paraId="4DB7D113" w14:textId="77777777" w:rsidR="00986C0B" w:rsidRDefault="00986C0B" w:rsidP="00986C0B"/>
    <w:p w14:paraId="1FDC96C1" w14:textId="77777777" w:rsidR="00986C0B" w:rsidRDefault="00986C0B" w:rsidP="00986C0B">
      <w:r>
        <w:rPr>
          <w:b/>
        </w:rPr>
        <w:t>Study Duty</w:t>
      </w:r>
    </w:p>
    <w:p w14:paraId="6C901D36" w14:textId="77777777" w:rsidR="00986C0B" w:rsidRDefault="00986C0B" w:rsidP="00986C0B"/>
    <w:p w14:paraId="6FBD9C2C" w14:textId="77777777" w:rsidR="00986C0B" w:rsidRDefault="00986C0B" w:rsidP="00986C0B">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581D320E" w14:textId="77777777" w:rsidR="00986C0B" w:rsidRDefault="00986C0B" w:rsidP="00986C0B">
      <w:pPr>
        <w:pStyle w:val="Title"/>
        <w:ind w:right="-1"/>
        <w:jc w:val="left"/>
        <w:rPr>
          <w:rFonts w:cs="Arial"/>
          <w:b w:val="0"/>
          <w:szCs w:val="24"/>
        </w:rPr>
      </w:pPr>
    </w:p>
    <w:p w14:paraId="7316167A" w14:textId="77777777"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proofErr w:type="gramStart"/>
      <w:r w:rsidR="00594F9F" w:rsidRPr="00594F9F">
        <w:rPr>
          <w:b/>
        </w:rPr>
        <w:t>.(</w:t>
      </w:r>
      <w:proofErr w:type="gramEnd"/>
      <w:r w:rsidR="00594F9F" w:rsidRPr="00594F9F">
        <w:rPr>
          <w:b/>
        </w:rPr>
        <w:t>Qualifying after April 2016)</w:t>
      </w:r>
    </w:p>
    <w:p w14:paraId="31694CE5" w14:textId="77777777" w:rsidR="00986C0B" w:rsidRDefault="00986C0B" w:rsidP="00986C0B"/>
    <w:p w14:paraId="2FB7A95C" w14:textId="77777777" w:rsidR="00986C0B" w:rsidRDefault="00986C0B" w:rsidP="00986C0B">
      <w:pPr>
        <w:rPr>
          <w:b/>
        </w:rPr>
      </w:pPr>
      <w:r>
        <w:rPr>
          <w:b/>
        </w:rPr>
        <w:t xml:space="preserve">Study Leave </w:t>
      </w:r>
    </w:p>
    <w:p w14:paraId="33E902CB" w14:textId="77777777" w:rsidR="00986C0B" w:rsidRDefault="00986C0B" w:rsidP="00986C0B"/>
    <w:p w14:paraId="0D1CED75" w14:textId="77777777" w:rsidR="00986C0B" w:rsidRDefault="00986C0B" w:rsidP="00986C0B">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w:t>
      </w:r>
      <w:proofErr w:type="spellStart"/>
      <w:r>
        <w:t>i</w:t>
      </w:r>
      <w:proofErr w:type="spellEnd"/>
      <w:r>
        <w:t>)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14:paraId="29CE4E76" w14:textId="77777777" w:rsidR="00986C0B" w:rsidRDefault="00986C0B" w:rsidP="00986C0B"/>
    <w:p w14:paraId="6AA4DE1B" w14:textId="77777777" w:rsidR="00986C0B" w:rsidRDefault="00986C0B" w:rsidP="00986C0B">
      <w:pPr>
        <w:rPr>
          <w:b/>
        </w:rPr>
      </w:pPr>
      <w:r>
        <w:rPr>
          <w:b/>
        </w:rPr>
        <w:t xml:space="preserve">Resources </w:t>
      </w:r>
    </w:p>
    <w:p w14:paraId="51E99876" w14:textId="77777777" w:rsidR="00986C0B" w:rsidRDefault="00986C0B" w:rsidP="00986C0B"/>
    <w:p w14:paraId="098ABADE" w14:textId="77777777" w:rsidR="00986C0B" w:rsidRDefault="00986C0B" w:rsidP="00986C0B">
      <w: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2A2F7B84" w14:textId="77777777" w:rsidR="00986C0B" w:rsidRDefault="00986C0B" w:rsidP="00986C0B"/>
    <w:p w14:paraId="7AA23883" w14:textId="77777777" w:rsidR="000766EC" w:rsidRDefault="000766EC" w:rsidP="00986C0B"/>
    <w:p w14:paraId="3C5EF752" w14:textId="77777777" w:rsidR="00986C0B" w:rsidRDefault="000766EC" w:rsidP="00986C0B">
      <w:pPr>
        <w:rPr>
          <w:b/>
        </w:rPr>
      </w:pPr>
      <w:r>
        <w:rPr>
          <w:b/>
        </w:rPr>
        <w:br w:type="page"/>
      </w:r>
      <w:r w:rsidR="00986C0B">
        <w:rPr>
          <w:b/>
        </w:rPr>
        <w:lastRenderedPageBreak/>
        <w:t xml:space="preserve">The employer’s training department agrees to: </w:t>
      </w:r>
    </w:p>
    <w:p w14:paraId="2242D6D6" w14:textId="77777777" w:rsidR="00986C0B" w:rsidRDefault="00986C0B" w:rsidP="00986C0B">
      <w:r>
        <w:t xml:space="preserve"> </w:t>
      </w:r>
    </w:p>
    <w:p w14:paraId="7938A59B" w14:textId="77777777" w:rsidR="00986C0B" w:rsidRDefault="00986C0B" w:rsidP="00D11A32">
      <w:pPr>
        <w:numPr>
          <w:ilvl w:val="0"/>
          <w:numId w:val="8"/>
        </w:numPr>
        <w:overflowPunct/>
        <w:autoSpaceDE/>
        <w:autoSpaceDN/>
        <w:adjustRightInd/>
        <w:textAlignment w:val="auto"/>
      </w:pPr>
      <w:r>
        <w:t xml:space="preserve">Arrange for eligible staff to join the programme </w:t>
      </w:r>
    </w:p>
    <w:p w14:paraId="0D3631A9" w14:textId="77777777" w:rsidR="00986C0B" w:rsidRDefault="00986C0B" w:rsidP="00D11A32">
      <w:pPr>
        <w:numPr>
          <w:ilvl w:val="0"/>
          <w:numId w:val="8"/>
        </w:numPr>
        <w:overflowPunct/>
        <w:autoSpaceDE/>
        <w:autoSpaceDN/>
        <w:adjustRightInd/>
        <w:textAlignment w:val="auto"/>
      </w:pPr>
      <w:r>
        <w:t xml:space="preserve">pay course fees directly to the University  </w:t>
      </w:r>
    </w:p>
    <w:p w14:paraId="731BC7BB" w14:textId="77777777" w:rsidR="00986C0B" w:rsidRDefault="00986C0B" w:rsidP="00D11A32">
      <w:pPr>
        <w:numPr>
          <w:ilvl w:val="0"/>
          <w:numId w:val="9"/>
        </w:numPr>
        <w:overflowPunct/>
        <w:autoSpaceDE/>
        <w:autoSpaceDN/>
        <w:adjustRightInd/>
        <w:textAlignment w:val="auto"/>
      </w:pPr>
      <w:r>
        <w:t>provide additional guidance and support by:</w:t>
      </w:r>
    </w:p>
    <w:p w14:paraId="0BCA38A3" w14:textId="77777777" w:rsidR="00986C0B" w:rsidRDefault="00986C0B" w:rsidP="00986C0B"/>
    <w:p w14:paraId="67EB87AD" w14:textId="77777777" w:rsidR="00986C0B" w:rsidRDefault="00986C0B" w:rsidP="00D11A32">
      <w:pPr>
        <w:numPr>
          <w:ilvl w:val="1"/>
          <w:numId w:val="10"/>
        </w:numPr>
        <w:tabs>
          <w:tab w:val="left" w:pos="360"/>
        </w:tabs>
        <w:overflowPunct/>
        <w:autoSpaceDE/>
        <w:autoSpaceDN/>
        <w:adjustRightInd/>
        <w:textAlignment w:val="auto"/>
      </w:pPr>
      <w:r>
        <w:t>facilitating access to existing learning materials or library resources</w:t>
      </w:r>
    </w:p>
    <w:p w14:paraId="51C0D61B" w14:textId="77777777" w:rsidR="00986C0B" w:rsidRDefault="00986C0B" w:rsidP="00D11A32">
      <w:pPr>
        <w:numPr>
          <w:ilvl w:val="1"/>
          <w:numId w:val="10"/>
        </w:numPr>
        <w:tabs>
          <w:tab w:val="left" w:pos="360"/>
        </w:tabs>
        <w:overflowPunct/>
        <w:autoSpaceDE/>
        <w:autoSpaceDN/>
        <w:adjustRightInd/>
        <w:textAlignment w:val="auto"/>
      </w:pPr>
      <w:r>
        <w:t>providing appropriate training opportunities from existing internal training programmes as agreed with the learner and mentor</w:t>
      </w:r>
    </w:p>
    <w:p w14:paraId="6DE2B6FA" w14:textId="77777777" w:rsidR="00986C0B" w:rsidRDefault="00986C0B" w:rsidP="00D11A32">
      <w:pPr>
        <w:numPr>
          <w:ilvl w:val="1"/>
          <w:numId w:val="10"/>
        </w:numPr>
        <w:tabs>
          <w:tab w:val="left" w:pos="360"/>
        </w:tabs>
        <w:overflowPunct/>
        <w:autoSpaceDE/>
        <w:autoSpaceDN/>
        <w:adjustRightInd/>
        <w:textAlignment w:val="auto"/>
      </w:pPr>
      <w:r>
        <w:t xml:space="preserve">providing programme induction and Consolidation Workshops </w:t>
      </w:r>
    </w:p>
    <w:p w14:paraId="2D92879D" w14:textId="77777777" w:rsidR="00986C0B" w:rsidRDefault="00986C0B" w:rsidP="00D11A32">
      <w:pPr>
        <w:numPr>
          <w:ilvl w:val="1"/>
          <w:numId w:val="10"/>
        </w:numPr>
        <w:tabs>
          <w:tab w:val="left" w:pos="360"/>
        </w:tabs>
        <w:overflowPunct/>
        <w:autoSpaceDE/>
        <w:autoSpaceDN/>
        <w:adjustRightInd/>
        <w:textAlignment w:val="auto"/>
      </w:pPr>
      <w:r>
        <w:t>providing learners’ with guidance and support about programme requirements and portfolio completion</w:t>
      </w:r>
    </w:p>
    <w:p w14:paraId="69695000" w14:textId="77777777" w:rsidR="00986C0B" w:rsidRDefault="00986C0B" w:rsidP="00D11A32">
      <w:pPr>
        <w:numPr>
          <w:ilvl w:val="1"/>
          <w:numId w:val="10"/>
        </w:numPr>
        <w:tabs>
          <w:tab w:val="left" w:pos="360"/>
        </w:tabs>
        <w:overflowPunct/>
        <w:autoSpaceDE/>
        <w:autoSpaceDN/>
        <w:adjustRightInd/>
        <w:textAlignment w:val="auto"/>
      </w:pPr>
      <w:r>
        <w:t xml:space="preserve">helping to resolve any programme difficulties encountered by the learner, mentor or service managers </w:t>
      </w:r>
    </w:p>
    <w:p w14:paraId="082EF229" w14:textId="77777777" w:rsidR="00986C0B" w:rsidRDefault="00986C0B" w:rsidP="00986C0B">
      <w:pPr>
        <w:tabs>
          <w:tab w:val="left" w:pos="360"/>
        </w:tabs>
      </w:pPr>
    </w:p>
    <w:p w14:paraId="0C0CC06D" w14:textId="77777777" w:rsidR="00986C0B" w:rsidRDefault="00986C0B" w:rsidP="00986C0B">
      <w:pPr>
        <w:rPr>
          <w:b/>
        </w:rPr>
      </w:pPr>
      <w:r>
        <w:rPr>
          <w:b/>
        </w:rPr>
        <w:t xml:space="preserve">The learner agrees to: </w:t>
      </w:r>
    </w:p>
    <w:p w14:paraId="603ECB8B" w14:textId="77777777" w:rsidR="00986C0B" w:rsidRDefault="00986C0B" w:rsidP="00986C0B"/>
    <w:p w14:paraId="64138B4E" w14:textId="77777777" w:rsidR="00986C0B" w:rsidRDefault="00986C0B" w:rsidP="00D11A32">
      <w:pPr>
        <w:numPr>
          <w:ilvl w:val="0"/>
          <w:numId w:val="11"/>
        </w:numPr>
        <w:overflowPunct/>
        <w:autoSpaceDE/>
        <w:autoSpaceDN/>
        <w:adjustRightInd/>
        <w:jc w:val="both"/>
        <w:textAlignment w:val="auto"/>
      </w:pPr>
      <w:r>
        <w:t>work actively towards completing the qualification within the agreed timescale of 12 months from the date of registration on the programme</w:t>
      </w:r>
    </w:p>
    <w:p w14:paraId="5CD41A2F" w14:textId="77777777" w:rsidR="00986C0B" w:rsidRDefault="00986C0B" w:rsidP="00D11A32">
      <w:pPr>
        <w:pStyle w:val="Title"/>
        <w:numPr>
          <w:ilvl w:val="0"/>
          <w:numId w:val="11"/>
        </w:numPr>
        <w:ind w:right="-1"/>
        <w:jc w:val="left"/>
        <w:rPr>
          <w:rFonts w:cs="Arial"/>
          <w:b w:val="0"/>
          <w:szCs w:val="24"/>
        </w:rPr>
      </w:pPr>
      <w:r>
        <w:rPr>
          <w:rFonts w:cs="Arial"/>
          <w:b w:val="0"/>
          <w:szCs w:val="24"/>
        </w:rPr>
        <w:t>Identify with manager/mentor appropriate internal training and arrange to attend these courses</w:t>
      </w:r>
    </w:p>
    <w:p w14:paraId="4FFD57A9" w14:textId="77777777" w:rsidR="00986C0B" w:rsidRDefault="00986C0B" w:rsidP="00D11A32">
      <w:pPr>
        <w:pStyle w:val="Title"/>
        <w:numPr>
          <w:ilvl w:val="0"/>
          <w:numId w:val="11"/>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14:paraId="4518DF63" w14:textId="77777777" w:rsidR="00986C0B" w:rsidRDefault="00986C0B" w:rsidP="00D11A32">
      <w:pPr>
        <w:numPr>
          <w:ilvl w:val="0"/>
          <w:numId w:val="11"/>
        </w:numPr>
        <w:overflowPunct/>
        <w:autoSpaceDE/>
        <w:autoSpaceDN/>
        <w:adjustRightInd/>
        <w:textAlignment w:val="auto"/>
        <w:rPr>
          <w:szCs w:val="24"/>
        </w:rPr>
      </w:pPr>
      <w:proofErr w:type="gramStart"/>
      <w:r>
        <w:t>attend</w:t>
      </w:r>
      <w:proofErr w:type="gramEnd"/>
      <w:r>
        <w:t xml:space="preserve"> induction and 4 Consolidation Workshops. These are mandatory components of the programme </w:t>
      </w:r>
    </w:p>
    <w:p w14:paraId="663EAF81" w14:textId="77777777" w:rsidR="00986C0B" w:rsidRDefault="00986C0B" w:rsidP="00D11A32">
      <w:pPr>
        <w:numPr>
          <w:ilvl w:val="0"/>
          <w:numId w:val="11"/>
        </w:numPr>
        <w:overflowPunct/>
        <w:autoSpaceDE/>
        <w:autoSpaceDN/>
        <w:adjustRightInd/>
        <w:textAlignment w:val="auto"/>
      </w:pPr>
      <w:r>
        <w:t xml:space="preserve">produce work and evidence appropriate to the portfolio and learning outcomes within agreed timescales </w:t>
      </w:r>
    </w:p>
    <w:p w14:paraId="0DDFE034" w14:textId="77777777" w:rsidR="00986C0B" w:rsidRDefault="00986C0B" w:rsidP="00D11A32">
      <w:pPr>
        <w:numPr>
          <w:ilvl w:val="0"/>
          <w:numId w:val="11"/>
        </w:numPr>
        <w:overflowPunct/>
        <w:autoSpaceDE/>
        <w:autoSpaceDN/>
        <w:adjustRightInd/>
        <w:jc w:val="both"/>
        <w:textAlignment w:val="auto"/>
      </w:pPr>
      <w:r>
        <w:t>make and keep agreed appointments with mentor/line manager</w:t>
      </w:r>
    </w:p>
    <w:p w14:paraId="60A8D36D" w14:textId="77777777" w:rsidR="00986C0B" w:rsidRDefault="00986C0B" w:rsidP="00D11A32">
      <w:pPr>
        <w:numPr>
          <w:ilvl w:val="0"/>
          <w:numId w:val="11"/>
        </w:numPr>
        <w:overflowPunct/>
        <w:autoSpaceDE/>
        <w:autoSpaceDN/>
        <w:adjustRightInd/>
        <w:textAlignment w:val="auto"/>
      </w:pPr>
      <w:r>
        <w:t>ensure they are prepared adequately and obtain all necessary consent for observed practice</w:t>
      </w:r>
    </w:p>
    <w:p w14:paraId="47C3E0B4" w14:textId="77777777" w:rsidR="00986C0B" w:rsidRDefault="00986C0B" w:rsidP="00D11A32">
      <w:pPr>
        <w:numPr>
          <w:ilvl w:val="0"/>
          <w:numId w:val="11"/>
        </w:numPr>
        <w:overflowPunct/>
        <w:autoSpaceDE/>
        <w:autoSpaceDN/>
        <w:adjustRightInd/>
        <w:textAlignment w:val="auto"/>
      </w:pPr>
      <w:proofErr w:type="gramStart"/>
      <w:r>
        <w:t>inform</w:t>
      </w:r>
      <w:proofErr w:type="gramEnd"/>
      <w:r>
        <w:t xml:space="preserve"> mentor/line manager and training department immediately of any problems or changes in circumstances while undertaking the programme, especially where this may affect completion of the programme by the agreed deadline or ability to attend a mandatory workshop.</w:t>
      </w:r>
    </w:p>
    <w:p w14:paraId="409026A4" w14:textId="77777777" w:rsidR="00986C0B" w:rsidRDefault="00986C0B" w:rsidP="00D11A32">
      <w:pPr>
        <w:numPr>
          <w:ilvl w:val="0"/>
          <w:numId w:val="11"/>
        </w:numPr>
        <w:overflowPunct/>
        <w:autoSpaceDE/>
        <w:autoSpaceDN/>
        <w:adjustRightInd/>
        <w:textAlignment w:val="auto"/>
      </w:pPr>
      <w:r>
        <w:t xml:space="preserve">liaise with their line manager/mentor to confirm study days and use their own time for </w:t>
      </w:r>
      <w:proofErr w:type="spellStart"/>
      <w:r>
        <w:t>self study</w:t>
      </w:r>
      <w:proofErr w:type="spellEnd"/>
      <w:r>
        <w:t xml:space="preserve">, research and portfolio preparation </w:t>
      </w:r>
    </w:p>
    <w:p w14:paraId="752745D4" w14:textId="77777777" w:rsidR="00986C0B" w:rsidRDefault="00986C0B" w:rsidP="00D11A32">
      <w:pPr>
        <w:numPr>
          <w:ilvl w:val="0"/>
          <w:numId w:val="11"/>
        </w:numPr>
        <w:overflowPunct/>
        <w:autoSpaceDE/>
        <w:autoSpaceDN/>
        <w:adjustRightInd/>
        <w:textAlignment w:val="auto"/>
      </w:pPr>
      <w:r>
        <w:t xml:space="preserve">take personal responsibility for preparing and completing all work necessary to submit their portfolio </w:t>
      </w:r>
    </w:p>
    <w:p w14:paraId="7EAED790" w14:textId="77777777" w:rsidR="00986C0B" w:rsidRDefault="00986C0B" w:rsidP="00D11A32">
      <w:pPr>
        <w:numPr>
          <w:ilvl w:val="0"/>
          <w:numId w:val="11"/>
        </w:numPr>
        <w:overflowPunct/>
        <w:autoSpaceDE/>
        <w:autoSpaceDN/>
        <w:adjustRightInd/>
        <w:textAlignment w:val="auto"/>
      </w:pPr>
      <w:r>
        <w:t>act at all times in accordance with the Code of Practice, the employer’s and University’s policies, procedures and processes</w:t>
      </w:r>
    </w:p>
    <w:p w14:paraId="1490B1C4" w14:textId="77777777" w:rsidR="00986C0B" w:rsidRDefault="00986C0B" w:rsidP="00D11A32">
      <w:pPr>
        <w:numPr>
          <w:ilvl w:val="0"/>
          <w:numId w:val="11"/>
        </w:numPr>
        <w:overflowPunct/>
        <w:autoSpaceDE/>
        <w:autoSpaceDN/>
        <w:adjustRightInd/>
        <w:textAlignment w:val="auto"/>
      </w:pPr>
      <w:r>
        <w:t xml:space="preserve">ensure they understand the need to complete the programme within the first (three year) period of registration with </w:t>
      </w:r>
      <w:r w:rsidR="00012B16">
        <w:t>Social Care Wales</w:t>
      </w:r>
      <w:r>
        <w:t>.</w:t>
      </w:r>
      <w:r w:rsidR="00594F9F">
        <w:t>(Qualifying after April 2016)</w:t>
      </w:r>
    </w:p>
    <w:p w14:paraId="0E0068D3" w14:textId="77777777" w:rsidR="00986C0B" w:rsidRDefault="00986C0B" w:rsidP="00986C0B"/>
    <w:p w14:paraId="40C2181B" w14:textId="77777777" w:rsidR="00986C0B" w:rsidRDefault="00986C0B" w:rsidP="00986C0B">
      <w:pPr>
        <w:rPr>
          <w:b/>
        </w:rPr>
      </w:pPr>
    </w:p>
    <w:p w14:paraId="71239926" w14:textId="77777777" w:rsidR="00986C0B" w:rsidRDefault="00986C0B" w:rsidP="00986C0B">
      <w:pPr>
        <w:rPr>
          <w:b/>
        </w:rPr>
      </w:pPr>
    </w:p>
    <w:p w14:paraId="7DB742BC" w14:textId="77777777" w:rsidR="00986C0B" w:rsidRDefault="00986C0B" w:rsidP="00986C0B">
      <w:pPr>
        <w:rPr>
          <w:b/>
        </w:rPr>
      </w:pPr>
      <w:r>
        <w:rPr>
          <w:b/>
        </w:rPr>
        <w:t>Line Manager/Mentor agrees to:</w:t>
      </w:r>
    </w:p>
    <w:p w14:paraId="7A8810EB" w14:textId="77777777" w:rsidR="00986C0B" w:rsidRDefault="00986C0B" w:rsidP="00986C0B"/>
    <w:p w14:paraId="50FDF37E" w14:textId="77777777" w:rsidR="00986C0B" w:rsidRDefault="00986C0B" w:rsidP="00D11A32">
      <w:pPr>
        <w:numPr>
          <w:ilvl w:val="0"/>
          <w:numId w:val="12"/>
        </w:numPr>
        <w:overflowPunct/>
        <w:autoSpaceDE/>
        <w:autoSpaceDN/>
        <w:adjustRightInd/>
        <w:textAlignment w:val="auto"/>
      </w:pPr>
      <w:r>
        <w:t>attend an induction meeting to become familiar with the requirements of the programme</w:t>
      </w:r>
    </w:p>
    <w:p w14:paraId="397306CF" w14:textId="77777777" w:rsidR="00986C0B" w:rsidRDefault="00986C0B" w:rsidP="00D11A32">
      <w:pPr>
        <w:numPr>
          <w:ilvl w:val="0"/>
          <w:numId w:val="12"/>
        </w:numPr>
        <w:overflowPunct/>
        <w:autoSpaceDE/>
        <w:autoSpaceDN/>
        <w:adjustRightInd/>
        <w:textAlignment w:val="auto"/>
      </w:pPr>
      <w:proofErr w:type="gramStart"/>
      <w:r>
        <w:t>provide</w:t>
      </w:r>
      <w:proofErr w:type="gramEnd"/>
      <w: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14:paraId="0CD90B78" w14:textId="77777777" w:rsidR="00986C0B" w:rsidRDefault="00986C0B" w:rsidP="00D11A32">
      <w:pPr>
        <w:numPr>
          <w:ilvl w:val="0"/>
          <w:numId w:val="12"/>
        </w:numPr>
        <w:overflowPunct/>
        <w:autoSpaceDE/>
        <w:autoSpaceDN/>
        <w:adjustRightInd/>
        <w:textAlignment w:val="auto"/>
      </w:pPr>
      <w:r>
        <w:t>guide and support the learner for the duration of the programme</w:t>
      </w:r>
    </w:p>
    <w:p w14:paraId="7D99AD04" w14:textId="77777777" w:rsidR="00986C0B" w:rsidRDefault="00986C0B" w:rsidP="00D11A32">
      <w:pPr>
        <w:numPr>
          <w:ilvl w:val="0"/>
          <w:numId w:val="12"/>
        </w:numPr>
        <w:overflowPunct/>
        <w:autoSpaceDE/>
        <w:autoSpaceDN/>
        <w:adjustRightInd/>
        <w:textAlignment w:val="auto"/>
      </w:pPr>
      <w:proofErr w:type="gramStart"/>
      <w:r>
        <w:t>release</w:t>
      </w:r>
      <w:proofErr w:type="gramEnd"/>
      <w:r>
        <w:t xml:space="preserve"> the learner for programme induction and Consolidation Workshops, and any internal training courses agreed as being appropriate to meeting agreed learning needs. </w:t>
      </w:r>
    </w:p>
    <w:p w14:paraId="0B8F7C06" w14:textId="77777777" w:rsidR="00986C0B" w:rsidRDefault="00986C0B" w:rsidP="00D11A32">
      <w:pPr>
        <w:numPr>
          <w:ilvl w:val="0"/>
          <w:numId w:val="12"/>
        </w:numPr>
        <w:overflowPunct/>
        <w:autoSpaceDE/>
        <w:autoSpaceDN/>
        <w:adjustRightInd/>
        <w:textAlignment w:val="auto"/>
      </w:pPr>
      <w:r>
        <w:t>agree with the learner, use of up to 3 additional paid leave days over the whole duration of the programme, as a contribution towards time needed for personal study, research or portfolio development</w:t>
      </w:r>
    </w:p>
    <w:p w14:paraId="1A95B88A" w14:textId="77777777" w:rsidR="00986C0B" w:rsidRDefault="00986C0B" w:rsidP="00D11A32">
      <w:pPr>
        <w:numPr>
          <w:ilvl w:val="0"/>
          <w:numId w:val="12"/>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7CD54F1C" w14:textId="77777777" w:rsidR="00986C0B" w:rsidRDefault="00986C0B" w:rsidP="00986C0B">
      <w:pPr>
        <w:rPr>
          <w:b/>
        </w:rPr>
      </w:pPr>
      <w:r>
        <w:rPr>
          <w:b/>
        </w:rPr>
        <w:lastRenderedPageBreak/>
        <w:t>Completion and submission of portfolio</w:t>
      </w:r>
    </w:p>
    <w:p w14:paraId="1E48E23B" w14:textId="77777777" w:rsidR="00986C0B" w:rsidRDefault="00986C0B" w:rsidP="00986C0B">
      <w:pPr>
        <w:rPr>
          <w:b/>
        </w:rPr>
      </w:pPr>
    </w:p>
    <w:p w14:paraId="6D1BAB0D" w14:textId="77777777" w:rsidR="00986C0B" w:rsidRDefault="00986C0B" w:rsidP="00986C0B">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14:paraId="597E05B6" w14:textId="77777777" w:rsidR="00986C0B" w:rsidRDefault="00986C0B" w:rsidP="00986C0B"/>
    <w:p w14:paraId="52ADF7D9" w14:textId="77777777" w:rsidR="00986C0B" w:rsidRDefault="00986C0B" w:rsidP="00986C0B">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14:paraId="770A2CC6" w14:textId="77777777" w:rsidR="00986C0B" w:rsidRDefault="00986C0B" w:rsidP="00986C0B">
      <w:pPr>
        <w:ind w:right="72"/>
      </w:pPr>
    </w:p>
    <w:p w14:paraId="5C64AC2D" w14:textId="77777777" w:rsidR="00986C0B" w:rsidRDefault="00986C0B" w:rsidP="00986C0B">
      <w:r>
        <w:rPr>
          <w:b/>
        </w:rPr>
        <w:t>Pressure of work is not regarded as a reason for non-attendance at any Consolidation Workshop</w:t>
      </w:r>
      <w:r>
        <w:t>.</w:t>
      </w:r>
    </w:p>
    <w:p w14:paraId="1D2E2B1E" w14:textId="77777777" w:rsidR="00986C0B" w:rsidRDefault="00986C0B" w:rsidP="00986C0B"/>
    <w:p w14:paraId="0F38DF8A" w14:textId="77777777" w:rsidR="00986C0B" w:rsidRDefault="00986C0B" w:rsidP="00986C0B">
      <w:r>
        <w:t>I understand and accept the terms and conditions of this learning agreement as stated above.</w:t>
      </w:r>
    </w:p>
    <w:p w14:paraId="13E4691B" w14:textId="77777777" w:rsidR="00986C0B" w:rsidRDefault="00986C0B" w:rsidP="00986C0B"/>
    <w:p w14:paraId="3CA0FE96" w14:textId="77777777" w:rsidR="00986C0B" w:rsidRDefault="00986C0B" w:rsidP="00986C0B">
      <w:r>
        <w:t>Signed</w:t>
      </w:r>
      <w:proofErr w:type="gramStart"/>
      <w:r>
        <w:t>:………………………..</w:t>
      </w:r>
      <w:proofErr w:type="gramEnd"/>
      <w:r>
        <w:t xml:space="preserve"> Print Name</w:t>
      </w:r>
      <w:proofErr w:type="gramStart"/>
      <w:r>
        <w:t>:…………………………</w:t>
      </w:r>
      <w:proofErr w:type="gramEnd"/>
      <w:r>
        <w:t xml:space="preserve"> Date</w:t>
      </w:r>
      <w:proofErr w:type="gramStart"/>
      <w:r>
        <w:t>:……….</w:t>
      </w:r>
      <w:proofErr w:type="gramEnd"/>
      <w:r>
        <w:t xml:space="preserve"> </w:t>
      </w:r>
    </w:p>
    <w:p w14:paraId="075388CD" w14:textId="77777777" w:rsidR="00986C0B" w:rsidRDefault="00986C0B" w:rsidP="00986C0B">
      <w:r>
        <w:t>(Learner)</w:t>
      </w:r>
    </w:p>
    <w:p w14:paraId="2AB3DED1" w14:textId="77777777" w:rsidR="00986C0B" w:rsidRDefault="00986C0B" w:rsidP="00986C0B"/>
    <w:p w14:paraId="5177B032" w14:textId="77777777" w:rsidR="00986C0B" w:rsidRDefault="00986C0B" w:rsidP="00986C0B">
      <w:r>
        <w:t>Signed</w:t>
      </w:r>
      <w:proofErr w:type="gramStart"/>
      <w:r>
        <w:t>:………………………..</w:t>
      </w:r>
      <w:proofErr w:type="gramEnd"/>
      <w:r>
        <w:t xml:space="preserve"> Print Name</w:t>
      </w:r>
      <w:proofErr w:type="gramStart"/>
      <w:r>
        <w:t>:…………………………</w:t>
      </w:r>
      <w:proofErr w:type="gramEnd"/>
      <w:r>
        <w:t xml:space="preserve">.Date:………. </w:t>
      </w:r>
    </w:p>
    <w:p w14:paraId="77AF57CF" w14:textId="77777777" w:rsidR="00986C0B" w:rsidRDefault="00986C0B" w:rsidP="00986C0B">
      <w:r>
        <w:t>(Line Manager/Mentor)</w:t>
      </w:r>
    </w:p>
    <w:p w14:paraId="1CC8A4C0" w14:textId="77777777" w:rsidR="00986C0B" w:rsidRDefault="00986C0B" w:rsidP="00986C0B"/>
    <w:p w14:paraId="586519AA" w14:textId="77777777" w:rsidR="00986C0B" w:rsidRDefault="00986C0B" w:rsidP="00986C0B">
      <w:r>
        <w:t>Signed</w:t>
      </w:r>
      <w:proofErr w:type="gramStart"/>
      <w:r>
        <w:t>:………………………..</w:t>
      </w:r>
      <w:proofErr w:type="gramEnd"/>
      <w:r>
        <w:t xml:space="preserve"> Print Name</w:t>
      </w:r>
      <w:proofErr w:type="gramStart"/>
      <w:r>
        <w:t>:…………………………</w:t>
      </w:r>
      <w:proofErr w:type="gramEnd"/>
      <w:r>
        <w:t>.Date:……….</w:t>
      </w:r>
    </w:p>
    <w:p w14:paraId="39966646" w14:textId="77777777" w:rsidR="00986C0B" w:rsidRDefault="00986C0B" w:rsidP="00986C0B">
      <w:r>
        <w:t>(Mentor, if different to above)</w:t>
      </w:r>
    </w:p>
    <w:p w14:paraId="59DE6B43" w14:textId="77777777" w:rsidR="00986C0B" w:rsidRDefault="00986C0B" w:rsidP="00986C0B"/>
    <w:p w14:paraId="44C5CF64" w14:textId="77777777" w:rsidR="00986C0B" w:rsidRDefault="00986C0B" w:rsidP="00986C0B"/>
    <w:p w14:paraId="73B2184D" w14:textId="77777777" w:rsidR="00986C0B" w:rsidRDefault="00986C0B" w:rsidP="00986C0B">
      <w:pPr>
        <w:rPr>
          <w:b/>
        </w:rPr>
      </w:pPr>
      <w:r>
        <w:rPr>
          <w:b/>
        </w:rPr>
        <w:t>PLEASE PLACE THE SIGNED COPY OF THIS LEARNING AGREEMENT IN SECTION 9 OF THE PORTFOLIO</w:t>
      </w:r>
    </w:p>
    <w:p w14:paraId="125B2E2C" w14:textId="77777777" w:rsidR="00BB6638" w:rsidRPr="00BE10C2" w:rsidRDefault="00BB6638" w:rsidP="00BB6638">
      <w:pPr>
        <w:overflowPunct/>
        <w:autoSpaceDE/>
        <w:autoSpaceDN/>
        <w:adjustRightInd/>
        <w:textAlignment w:val="auto"/>
        <w:rPr>
          <w:color w:val="auto"/>
          <w:sz w:val="24"/>
          <w:szCs w:val="24"/>
        </w:rPr>
      </w:pPr>
    </w:p>
    <w:p w14:paraId="4F070C8D" w14:textId="77777777" w:rsidR="00CC135E" w:rsidRPr="00090160" w:rsidRDefault="00CC135E" w:rsidP="00090160">
      <w:pPr>
        <w:tabs>
          <w:tab w:val="left" w:pos="1590"/>
        </w:tabs>
        <w:rPr>
          <w:b/>
          <w:color w:val="auto"/>
          <w:sz w:val="24"/>
          <w:szCs w:val="24"/>
        </w:rPr>
      </w:pPr>
    </w:p>
    <w:sectPr w:rsidR="00CC135E" w:rsidRPr="00090160" w:rsidSect="00C7108B">
      <w:footerReference w:type="default" r:id="rId25"/>
      <w:pgSz w:w="12240" w:h="15840"/>
      <w:pgMar w:top="1440" w:right="1080" w:bottom="1440" w:left="1080" w:header="720" w:footer="720" w:gutter="0"/>
      <w:cols w:space="720"/>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55F7CA5" w16cid:durableId="213F1957"/>
  <w16cid:commentId w16cid:paraId="7B3DA579" w16cid:durableId="213F196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B7B3DD" w14:textId="77777777" w:rsidR="00E5338B" w:rsidRDefault="00E5338B">
      <w:r>
        <w:separator/>
      </w:r>
    </w:p>
  </w:endnote>
  <w:endnote w:type="continuationSeparator" w:id="0">
    <w:p w14:paraId="7F6D4680" w14:textId="77777777" w:rsidR="00E5338B" w:rsidRDefault="00E53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7D7E83" w14:textId="77777777" w:rsidR="00DC13F8" w:rsidRPr="00E60F42" w:rsidRDefault="00DC13F8" w:rsidP="00E32872">
    <w:pPr>
      <w:pStyle w:val="Footer"/>
      <w:rPr>
        <w:lang w:val="en-GB"/>
      </w:rPr>
    </w:pPr>
    <w:r>
      <w:rPr>
        <w:color w:val="auto"/>
        <w:lang w:val="en-GB"/>
      </w:rPr>
      <w:t>V7 27/9/19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E87CCE" w14:textId="77777777" w:rsidR="00E5338B" w:rsidRDefault="00E5338B">
      <w:r>
        <w:separator/>
      </w:r>
    </w:p>
  </w:footnote>
  <w:footnote w:type="continuationSeparator" w:id="0">
    <w:p w14:paraId="159CCA01" w14:textId="77777777" w:rsidR="00E5338B" w:rsidRDefault="00E5338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5046EE80"/>
    <w:lvl w:ilvl="0">
      <w:numFmt w:val="bullet"/>
      <w:lvlText w:val="*"/>
      <w:lvlJc w:val="left"/>
    </w:lvl>
  </w:abstractNum>
  <w:abstractNum w:abstractNumId="1"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0">
    <w:nsid w:val="181B700C"/>
    <w:multiLevelType w:val="multilevel"/>
    <w:tmpl w:val="8B9097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F47168"/>
    <w:multiLevelType w:val="hybridMultilevel"/>
    <w:tmpl w:val="63589E6E"/>
    <w:lvl w:ilvl="0" w:tplc="18283E6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8"/>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12"/>
  </w:num>
  <w:num w:numId="6">
    <w:abstractNumId w:val="9"/>
  </w:num>
  <w:num w:numId="7">
    <w:abstractNumId w:val="10"/>
  </w:num>
  <w:num w:numId="8">
    <w:abstractNumId w:val="4"/>
  </w:num>
  <w:num w:numId="9">
    <w:abstractNumId w:val="13"/>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7"/>
  </w:num>
  <w:num w:numId="13">
    <w:abstractNumId w:val="11"/>
  </w:num>
  <w:num w:numId="14">
    <w:abstractNumId w:val="2"/>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formatting="1" w:enforcement="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C7A"/>
    <w:rsid w:val="000045B8"/>
    <w:rsid w:val="00012B16"/>
    <w:rsid w:val="00020EEC"/>
    <w:rsid w:val="0002440E"/>
    <w:rsid w:val="0002759A"/>
    <w:rsid w:val="00027B1F"/>
    <w:rsid w:val="0003088B"/>
    <w:rsid w:val="000325D9"/>
    <w:rsid w:val="000372B2"/>
    <w:rsid w:val="0004079F"/>
    <w:rsid w:val="00045B87"/>
    <w:rsid w:val="00045C07"/>
    <w:rsid w:val="00046861"/>
    <w:rsid w:val="00054A07"/>
    <w:rsid w:val="00055D43"/>
    <w:rsid w:val="00056FAC"/>
    <w:rsid w:val="00057751"/>
    <w:rsid w:val="00062E39"/>
    <w:rsid w:val="0006581A"/>
    <w:rsid w:val="00074461"/>
    <w:rsid w:val="000757F2"/>
    <w:rsid w:val="000766EC"/>
    <w:rsid w:val="00080E58"/>
    <w:rsid w:val="00083D99"/>
    <w:rsid w:val="00085699"/>
    <w:rsid w:val="00090160"/>
    <w:rsid w:val="00091F52"/>
    <w:rsid w:val="00092970"/>
    <w:rsid w:val="00093720"/>
    <w:rsid w:val="000938E6"/>
    <w:rsid w:val="00093B3C"/>
    <w:rsid w:val="0009488C"/>
    <w:rsid w:val="00095C1B"/>
    <w:rsid w:val="00096DEA"/>
    <w:rsid w:val="000A4240"/>
    <w:rsid w:val="000A469A"/>
    <w:rsid w:val="000A584A"/>
    <w:rsid w:val="000C378F"/>
    <w:rsid w:val="000C4682"/>
    <w:rsid w:val="000C6892"/>
    <w:rsid w:val="000C6FFE"/>
    <w:rsid w:val="000D0BB6"/>
    <w:rsid w:val="000E0D51"/>
    <w:rsid w:val="000E26B0"/>
    <w:rsid w:val="000E38C3"/>
    <w:rsid w:val="000F1599"/>
    <w:rsid w:val="000F1769"/>
    <w:rsid w:val="000F6196"/>
    <w:rsid w:val="000F6A65"/>
    <w:rsid w:val="0010312C"/>
    <w:rsid w:val="00106DC7"/>
    <w:rsid w:val="00110A8A"/>
    <w:rsid w:val="00112391"/>
    <w:rsid w:val="00114F52"/>
    <w:rsid w:val="00116DAB"/>
    <w:rsid w:val="00130045"/>
    <w:rsid w:val="00130119"/>
    <w:rsid w:val="001347F8"/>
    <w:rsid w:val="00137BB5"/>
    <w:rsid w:val="00137E05"/>
    <w:rsid w:val="00140BBF"/>
    <w:rsid w:val="001447F6"/>
    <w:rsid w:val="00147DE3"/>
    <w:rsid w:val="00150794"/>
    <w:rsid w:val="001608C4"/>
    <w:rsid w:val="00171418"/>
    <w:rsid w:val="001739C8"/>
    <w:rsid w:val="001772DE"/>
    <w:rsid w:val="001961CF"/>
    <w:rsid w:val="001A59BB"/>
    <w:rsid w:val="001A6A51"/>
    <w:rsid w:val="001A79C4"/>
    <w:rsid w:val="001B331A"/>
    <w:rsid w:val="001C0E74"/>
    <w:rsid w:val="001C4DB8"/>
    <w:rsid w:val="001D19E7"/>
    <w:rsid w:val="001D229F"/>
    <w:rsid w:val="001E4A00"/>
    <w:rsid w:val="001E60CB"/>
    <w:rsid w:val="001F4552"/>
    <w:rsid w:val="002019EB"/>
    <w:rsid w:val="00205051"/>
    <w:rsid w:val="00211F65"/>
    <w:rsid w:val="0021792F"/>
    <w:rsid w:val="00220D06"/>
    <w:rsid w:val="002246A0"/>
    <w:rsid w:val="00230439"/>
    <w:rsid w:val="00235176"/>
    <w:rsid w:val="00236061"/>
    <w:rsid w:val="0024100E"/>
    <w:rsid w:val="00241C1B"/>
    <w:rsid w:val="0024288B"/>
    <w:rsid w:val="002657E9"/>
    <w:rsid w:val="0026665E"/>
    <w:rsid w:val="0027147E"/>
    <w:rsid w:val="002761F4"/>
    <w:rsid w:val="002775E1"/>
    <w:rsid w:val="00277979"/>
    <w:rsid w:val="00285065"/>
    <w:rsid w:val="00291ADD"/>
    <w:rsid w:val="00295CA1"/>
    <w:rsid w:val="002A0E51"/>
    <w:rsid w:val="002A291A"/>
    <w:rsid w:val="002A5604"/>
    <w:rsid w:val="002B1701"/>
    <w:rsid w:val="002B23C3"/>
    <w:rsid w:val="002B443A"/>
    <w:rsid w:val="002B5B35"/>
    <w:rsid w:val="002C2536"/>
    <w:rsid w:val="002C256A"/>
    <w:rsid w:val="002C3031"/>
    <w:rsid w:val="002C4233"/>
    <w:rsid w:val="002C496D"/>
    <w:rsid w:val="002D05EB"/>
    <w:rsid w:val="002D11A8"/>
    <w:rsid w:val="002D2F29"/>
    <w:rsid w:val="002D6B31"/>
    <w:rsid w:val="002E7017"/>
    <w:rsid w:val="002E7F2C"/>
    <w:rsid w:val="002F4F6E"/>
    <w:rsid w:val="003015C3"/>
    <w:rsid w:val="003106DB"/>
    <w:rsid w:val="0031350A"/>
    <w:rsid w:val="0031583D"/>
    <w:rsid w:val="00316815"/>
    <w:rsid w:val="003168CA"/>
    <w:rsid w:val="00321255"/>
    <w:rsid w:val="0032230D"/>
    <w:rsid w:val="00322A0B"/>
    <w:rsid w:val="00332426"/>
    <w:rsid w:val="00335FC5"/>
    <w:rsid w:val="003365BE"/>
    <w:rsid w:val="00355210"/>
    <w:rsid w:val="00365DF9"/>
    <w:rsid w:val="00372DB4"/>
    <w:rsid w:val="0037419E"/>
    <w:rsid w:val="00375AF5"/>
    <w:rsid w:val="003761BD"/>
    <w:rsid w:val="00384251"/>
    <w:rsid w:val="0038500D"/>
    <w:rsid w:val="00385414"/>
    <w:rsid w:val="00390074"/>
    <w:rsid w:val="00393600"/>
    <w:rsid w:val="0039762B"/>
    <w:rsid w:val="003A0C37"/>
    <w:rsid w:val="003A1B6B"/>
    <w:rsid w:val="003A46C0"/>
    <w:rsid w:val="003A600E"/>
    <w:rsid w:val="003A6513"/>
    <w:rsid w:val="003B16C7"/>
    <w:rsid w:val="003C19F1"/>
    <w:rsid w:val="003C4186"/>
    <w:rsid w:val="003C6185"/>
    <w:rsid w:val="003D0D2D"/>
    <w:rsid w:val="003D1885"/>
    <w:rsid w:val="003D20F1"/>
    <w:rsid w:val="003D4710"/>
    <w:rsid w:val="003E16D7"/>
    <w:rsid w:val="003E197E"/>
    <w:rsid w:val="003E4B70"/>
    <w:rsid w:val="003E5FBA"/>
    <w:rsid w:val="003F1233"/>
    <w:rsid w:val="003F24B7"/>
    <w:rsid w:val="00400786"/>
    <w:rsid w:val="004046F0"/>
    <w:rsid w:val="0040668F"/>
    <w:rsid w:val="00412677"/>
    <w:rsid w:val="004348AE"/>
    <w:rsid w:val="004376C0"/>
    <w:rsid w:val="0044223A"/>
    <w:rsid w:val="00451851"/>
    <w:rsid w:val="00453343"/>
    <w:rsid w:val="004608B9"/>
    <w:rsid w:val="00465947"/>
    <w:rsid w:val="004667B1"/>
    <w:rsid w:val="00467F66"/>
    <w:rsid w:val="00470461"/>
    <w:rsid w:val="00470BB1"/>
    <w:rsid w:val="00473153"/>
    <w:rsid w:val="004743AF"/>
    <w:rsid w:val="0047638F"/>
    <w:rsid w:val="00482C17"/>
    <w:rsid w:val="00484CE3"/>
    <w:rsid w:val="004911B4"/>
    <w:rsid w:val="0049196A"/>
    <w:rsid w:val="004923DA"/>
    <w:rsid w:val="00493434"/>
    <w:rsid w:val="004968E2"/>
    <w:rsid w:val="004A2A49"/>
    <w:rsid w:val="004B4BCF"/>
    <w:rsid w:val="004B600B"/>
    <w:rsid w:val="004B6822"/>
    <w:rsid w:val="004B69F6"/>
    <w:rsid w:val="004C2D3A"/>
    <w:rsid w:val="004C6C5B"/>
    <w:rsid w:val="004D03C4"/>
    <w:rsid w:val="004D0BF1"/>
    <w:rsid w:val="004D0D7C"/>
    <w:rsid w:val="004D0F4E"/>
    <w:rsid w:val="004D35A4"/>
    <w:rsid w:val="004D445F"/>
    <w:rsid w:val="004E087B"/>
    <w:rsid w:val="004E44A4"/>
    <w:rsid w:val="004E7B8B"/>
    <w:rsid w:val="004E7BDD"/>
    <w:rsid w:val="004F1E21"/>
    <w:rsid w:val="004F740D"/>
    <w:rsid w:val="004F7B8F"/>
    <w:rsid w:val="00500748"/>
    <w:rsid w:val="005011D6"/>
    <w:rsid w:val="00502A14"/>
    <w:rsid w:val="005042F1"/>
    <w:rsid w:val="0050481B"/>
    <w:rsid w:val="005113D4"/>
    <w:rsid w:val="0051287D"/>
    <w:rsid w:val="00513C7D"/>
    <w:rsid w:val="00513F3C"/>
    <w:rsid w:val="00521123"/>
    <w:rsid w:val="00521221"/>
    <w:rsid w:val="00521F83"/>
    <w:rsid w:val="0052250B"/>
    <w:rsid w:val="005414F4"/>
    <w:rsid w:val="00546187"/>
    <w:rsid w:val="00547B11"/>
    <w:rsid w:val="00557D77"/>
    <w:rsid w:val="00562EAA"/>
    <w:rsid w:val="00563B58"/>
    <w:rsid w:val="005640C4"/>
    <w:rsid w:val="0056684C"/>
    <w:rsid w:val="00574A0C"/>
    <w:rsid w:val="0057780F"/>
    <w:rsid w:val="00581E0A"/>
    <w:rsid w:val="00583442"/>
    <w:rsid w:val="00586D89"/>
    <w:rsid w:val="00594F9F"/>
    <w:rsid w:val="005A1B4C"/>
    <w:rsid w:val="005A545C"/>
    <w:rsid w:val="005C1567"/>
    <w:rsid w:val="005C28D3"/>
    <w:rsid w:val="005C6CE5"/>
    <w:rsid w:val="005D3F07"/>
    <w:rsid w:val="005E13EA"/>
    <w:rsid w:val="00606E27"/>
    <w:rsid w:val="006108C9"/>
    <w:rsid w:val="00614DF7"/>
    <w:rsid w:val="0062158D"/>
    <w:rsid w:val="006326D1"/>
    <w:rsid w:val="00632E0A"/>
    <w:rsid w:val="00633165"/>
    <w:rsid w:val="00644435"/>
    <w:rsid w:val="006447DE"/>
    <w:rsid w:val="0065276E"/>
    <w:rsid w:val="00654329"/>
    <w:rsid w:val="00654CEC"/>
    <w:rsid w:val="00655507"/>
    <w:rsid w:val="006635E3"/>
    <w:rsid w:val="006669F3"/>
    <w:rsid w:val="0066700C"/>
    <w:rsid w:val="006712A7"/>
    <w:rsid w:val="00674FC2"/>
    <w:rsid w:val="00677E42"/>
    <w:rsid w:val="00682334"/>
    <w:rsid w:val="00684732"/>
    <w:rsid w:val="00684B16"/>
    <w:rsid w:val="0069625A"/>
    <w:rsid w:val="00696F65"/>
    <w:rsid w:val="00697572"/>
    <w:rsid w:val="006B4496"/>
    <w:rsid w:val="006B5E67"/>
    <w:rsid w:val="006B6612"/>
    <w:rsid w:val="006C2EB5"/>
    <w:rsid w:val="006D18A3"/>
    <w:rsid w:val="006D549B"/>
    <w:rsid w:val="006D5970"/>
    <w:rsid w:val="006E481E"/>
    <w:rsid w:val="006E795F"/>
    <w:rsid w:val="00700249"/>
    <w:rsid w:val="007069CD"/>
    <w:rsid w:val="0071231A"/>
    <w:rsid w:val="00712E90"/>
    <w:rsid w:val="00713B7E"/>
    <w:rsid w:val="0072678F"/>
    <w:rsid w:val="007276E5"/>
    <w:rsid w:val="00727C4C"/>
    <w:rsid w:val="0073189A"/>
    <w:rsid w:val="00734809"/>
    <w:rsid w:val="007406E1"/>
    <w:rsid w:val="00743E40"/>
    <w:rsid w:val="0075031F"/>
    <w:rsid w:val="00751263"/>
    <w:rsid w:val="007544FC"/>
    <w:rsid w:val="0075673A"/>
    <w:rsid w:val="0075704F"/>
    <w:rsid w:val="00763B2D"/>
    <w:rsid w:val="00772924"/>
    <w:rsid w:val="007872F2"/>
    <w:rsid w:val="007908E0"/>
    <w:rsid w:val="00793EB3"/>
    <w:rsid w:val="00794205"/>
    <w:rsid w:val="007A1F6A"/>
    <w:rsid w:val="007A3623"/>
    <w:rsid w:val="007A6645"/>
    <w:rsid w:val="007B0DE3"/>
    <w:rsid w:val="007B1BFD"/>
    <w:rsid w:val="007B7191"/>
    <w:rsid w:val="007C1772"/>
    <w:rsid w:val="007C1D94"/>
    <w:rsid w:val="007C556F"/>
    <w:rsid w:val="007C6A87"/>
    <w:rsid w:val="007D0A07"/>
    <w:rsid w:val="007D133D"/>
    <w:rsid w:val="007D3EB4"/>
    <w:rsid w:val="007D3F16"/>
    <w:rsid w:val="007F3F7E"/>
    <w:rsid w:val="007F4BA4"/>
    <w:rsid w:val="00813CEC"/>
    <w:rsid w:val="008142F9"/>
    <w:rsid w:val="0081534C"/>
    <w:rsid w:val="008171E4"/>
    <w:rsid w:val="008208EA"/>
    <w:rsid w:val="00824E67"/>
    <w:rsid w:val="00825A64"/>
    <w:rsid w:val="00826F48"/>
    <w:rsid w:val="008308AE"/>
    <w:rsid w:val="0083166E"/>
    <w:rsid w:val="00831DC3"/>
    <w:rsid w:val="008322C7"/>
    <w:rsid w:val="008340BA"/>
    <w:rsid w:val="00834F1D"/>
    <w:rsid w:val="00836FEC"/>
    <w:rsid w:val="00841F9D"/>
    <w:rsid w:val="008420E1"/>
    <w:rsid w:val="00844D98"/>
    <w:rsid w:val="00846D84"/>
    <w:rsid w:val="0085230E"/>
    <w:rsid w:val="008550A1"/>
    <w:rsid w:val="00861038"/>
    <w:rsid w:val="00865B58"/>
    <w:rsid w:val="00866B50"/>
    <w:rsid w:val="00867A63"/>
    <w:rsid w:val="008708F1"/>
    <w:rsid w:val="00871960"/>
    <w:rsid w:val="0087369F"/>
    <w:rsid w:val="00877DA6"/>
    <w:rsid w:val="00880539"/>
    <w:rsid w:val="008859E8"/>
    <w:rsid w:val="0088737B"/>
    <w:rsid w:val="00892716"/>
    <w:rsid w:val="00893067"/>
    <w:rsid w:val="008933DE"/>
    <w:rsid w:val="00895FCE"/>
    <w:rsid w:val="00897F3E"/>
    <w:rsid w:val="008A21B4"/>
    <w:rsid w:val="008A22AA"/>
    <w:rsid w:val="008B07DE"/>
    <w:rsid w:val="008B28E7"/>
    <w:rsid w:val="008C14C7"/>
    <w:rsid w:val="008C2FFB"/>
    <w:rsid w:val="008C6EEA"/>
    <w:rsid w:val="008C7770"/>
    <w:rsid w:val="008C79C7"/>
    <w:rsid w:val="008D5813"/>
    <w:rsid w:val="008D634E"/>
    <w:rsid w:val="008D778A"/>
    <w:rsid w:val="008D78C9"/>
    <w:rsid w:val="008E7B15"/>
    <w:rsid w:val="008F32D9"/>
    <w:rsid w:val="00902A65"/>
    <w:rsid w:val="00905E30"/>
    <w:rsid w:val="009079BD"/>
    <w:rsid w:val="00912BD9"/>
    <w:rsid w:val="00920E5B"/>
    <w:rsid w:val="00926436"/>
    <w:rsid w:val="0093018C"/>
    <w:rsid w:val="009544C0"/>
    <w:rsid w:val="00954FA4"/>
    <w:rsid w:val="009558D3"/>
    <w:rsid w:val="00956AE9"/>
    <w:rsid w:val="00964CC6"/>
    <w:rsid w:val="009830B8"/>
    <w:rsid w:val="0098427C"/>
    <w:rsid w:val="00986B43"/>
    <w:rsid w:val="00986C0B"/>
    <w:rsid w:val="00991FDA"/>
    <w:rsid w:val="009A5F3B"/>
    <w:rsid w:val="009A6F87"/>
    <w:rsid w:val="009B0B61"/>
    <w:rsid w:val="009B28C0"/>
    <w:rsid w:val="009B3854"/>
    <w:rsid w:val="009B7136"/>
    <w:rsid w:val="009C6092"/>
    <w:rsid w:val="009D4365"/>
    <w:rsid w:val="009D4E3B"/>
    <w:rsid w:val="009D7BC9"/>
    <w:rsid w:val="009E122F"/>
    <w:rsid w:val="009E1982"/>
    <w:rsid w:val="009E2575"/>
    <w:rsid w:val="009E4D2C"/>
    <w:rsid w:val="009F0978"/>
    <w:rsid w:val="009F38ED"/>
    <w:rsid w:val="009F3AEC"/>
    <w:rsid w:val="00A00081"/>
    <w:rsid w:val="00A06422"/>
    <w:rsid w:val="00A10D56"/>
    <w:rsid w:val="00A12AAE"/>
    <w:rsid w:val="00A12F22"/>
    <w:rsid w:val="00A16DD1"/>
    <w:rsid w:val="00A22441"/>
    <w:rsid w:val="00A23F3B"/>
    <w:rsid w:val="00A24406"/>
    <w:rsid w:val="00A25F64"/>
    <w:rsid w:val="00A2726E"/>
    <w:rsid w:val="00A303B9"/>
    <w:rsid w:val="00A37416"/>
    <w:rsid w:val="00A40ED6"/>
    <w:rsid w:val="00A47621"/>
    <w:rsid w:val="00A479CD"/>
    <w:rsid w:val="00A50CFC"/>
    <w:rsid w:val="00A54A8A"/>
    <w:rsid w:val="00A54D67"/>
    <w:rsid w:val="00A55A3F"/>
    <w:rsid w:val="00A55D47"/>
    <w:rsid w:val="00A652F6"/>
    <w:rsid w:val="00A65861"/>
    <w:rsid w:val="00A732EA"/>
    <w:rsid w:val="00A7489E"/>
    <w:rsid w:val="00A8015F"/>
    <w:rsid w:val="00A8274B"/>
    <w:rsid w:val="00A85039"/>
    <w:rsid w:val="00A906AA"/>
    <w:rsid w:val="00A94C5E"/>
    <w:rsid w:val="00AA132C"/>
    <w:rsid w:val="00AA252C"/>
    <w:rsid w:val="00AA666E"/>
    <w:rsid w:val="00AB5518"/>
    <w:rsid w:val="00AC137C"/>
    <w:rsid w:val="00AC4A04"/>
    <w:rsid w:val="00AD079A"/>
    <w:rsid w:val="00AD336F"/>
    <w:rsid w:val="00AE134C"/>
    <w:rsid w:val="00AE1868"/>
    <w:rsid w:val="00AE1D92"/>
    <w:rsid w:val="00AE2564"/>
    <w:rsid w:val="00AE301F"/>
    <w:rsid w:val="00AE3302"/>
    <w:rsid w:val="00AE5BA6"/>
    <w:rsid w:val="00AE7077"/>
    <w:rsid w:val="00AF61C2"/>
    <w:rsid w:val="00AF6CC6"/>
    <w:rsid w:val="00B0296A"/>
    <w:rsid w:val="00B07E79"/>
    <w:rsid w:val="00B12295"/>
    <w:rsid w:val="00B137BE"/>
    <w:rsid w:val="00B17D5A"/>
    <w:rsid w:val="00B17FA0"/>
    <w:rsid w:val="00B2292C"/>
    <w:rsid w:val="00B22C3C"/>
    <w:rsid w:val="00B24344"/>
    <w:rsid w:val="00B26769"/>
    <w:rsid w:val="00B2754B"/>
    <w:rsid w:val="00B31C91"/>
    <w:rsid w:val="00B3747F"/>
    <w:rsid w:val="00B40096"/>
    <w:rsid w:val="00B42E76"/>
    <w:rsid w:val="00B43194"/>
    <w:rsid w:val="00B47734"/>
    <w:rsid w:val="00B50FBA"/>
    <w:rsid w:val="00B558EB"/>
    <w:rsid w:val="00B577D3"/>
    <w:rsid w:val="00B60466"/>
    <w:rsid w:val="00B6548F"/>
    <w:rsid w:val="00B71A32"/>
    <w:rsid w:val="00B7502A"/>
    <w:rsid w:val="00B77305"/>
    <w:rsid w:val="00B82CC2"/>
    <w:rsid w:val="00B84A89"/>
    <w:rsid w:val="00B9256C"/>
    <w:rsid w:val="00B92BEF"/>
    <w:rsid w:val="00B94443"/>
    <w:rsid w:val="00B9689A"/>
    <w:rsid w:val="00B97056"/>
    <w:rsid w:val="00BA531E"/>
    <w:rsid w:val="00BA55B7"/>
    <w:rsid w:val="00BB06CB"/>
    <w:rsid w:val="00BB261F"/>
    <w:rsid w:val="00BB2887"/>
    <w:rsid w:val="00BB5EAA"/>
    <w:rsid w:val="00BB5F11"/>
    <w:rsid w:val="00BB6638"/>
    <w:rsid w:val="00BB7FD2"/>
    <w:rsid w:val="00BC04FA"/>
    <w:rsid w:val="00BC1C22"/>
    <w:rsid w:val="00BC460B"/>
    <w:rsid w:val="00BC5725"/>
    <w:rsid w:val="00BD30B1"/>
    <w:rsid w:val="00BE0F7B"/>
    <w:rsid w:val="00BE10C2"/>
    <w:rsid w:val="00BE3C75"/>
    <w:rsid w:val="00BF0D6C"/>
    <w:rsid w:val="00C01D14"/>
    <w:rsid w:val="00C01D97"/>
    <w:rsid w:val="00C025B4"/>
    <w:rsid w:val="00C161FD"/>
    <w:rsid w:val="00C23F17"/>
    <w:rsid w:val="00C26D0D"/>
    <w:rsid w:val="00C27C95"/>
    <w:rsid w:val="00C300D2"/>
    <w:rsid w:val="00C3270F"/>
    <w:rsid w:val="00C3278B"/>
    <w:rsid w:val="00C33375"/>
    <w:rsid w:val="00C34C23"/>
    <w:rsid w:val="00C42005"/>
    <w:rsid w:val="00C4664D"/>
    <w:rsid w:val="00C472AA"/>
    <w:rsid w:val="00C50A05"/>
    <w:rsid w:val="00C54AED"/>
    <w:rsid w:val="00C5695A"/>
    <w:rsid w:val="00C57D24"/>
    <w:rsid w:val="00C604D6"/>
    <w:rsid w:val="00C63D00"/>
    <w:rsid w:val="00C6441B"/>
    <w:rsid w:val="00C65921"/>
    <w:rsid w:val="00C7108B"/>
    <w:rsid w:val="00C75883"/>
    <w:rsid w:val="00C8089F"/>
    <w:rsid w:val="00C836CC"/>
    <w:rsid w:val="00C87A74"/>
    <w:rsid w:val="00C92BA8"/>
    <w:rsid w:val="00C92C71"/>
    <w:rsid w:val="00C93F8F"/>
    <w:rsid w:val="00CA3593"/>
    <w:rsid w:val="00CA5726"/>
    <w:rsid w:val="00CB258E"/>
    <w:rsid w:val="00CB25C1"/>
    <w:rsid w:val="00CB3C8F"/>
    <w:rsid w:val="00CC02F1"/>
    <w:rsid w:val="00CC11A6"/>
    <w:rsid w:val="00CC135E"/>
    <w:rsid w:val="00CC7226"/>
    <w:rsid w:val="00CD0735"/>
    <w:rsid w:val="00CD5D3F"/>
    <w:rsid w:val="00CE5D8A"/>
    <w:rsid w:val="00CE7DA2"/>
    <w:rsid w:val="00CF2F8A"/>
    <w:rsid w:val="00CF3DB3"/>
    <w:rsid w:val="00D052BC"/>
    <w:rsid w:val="00D07026"/>
    <w:rsid w:val="00D11A32"/>
    <w:rsid w:val="00D22C8F"/>
    <w:rsid w:val="00D24F5C"/>
    <w:rsid w:val="00D32C1A"/>
    <w:rsid w:val="00D33491"/>
    <w:rsid w:val="00D3442D"/>
    <w:rsid w:val="00D44F8E"/>
    <w:rsid w:val="00D51FD5"/>
    <w:rsid w:val="00D55DE0"/>
    <w:rsid w:val="00D607EF"/>
    <w:rsid w:val="00D60F88"/>
    <w:rsid w:val="00D646BD"/>
    <w:rsid w:val="00D67DF4"/>
    <w:rsid w:val="00D71201"/>
    <w:rsid w:val="00D720C7"/>
    <w:rsid w:val="00D876E6"/>
    <w:rsid w:val="00D90958"/>
    <w:rsid w:val="00D93487"/>
    <w:rsid w:val="00DA1025"/>
    <w:rsid w:val="00DA22EC"/>
    <w:rsid w:val="00DA5860"/>
    <w:rsid w:val="00DA7BB1"/>
    <w:rsid w:val="00DB2767"/>
    <w:rsid w:val="00DB3DC0"/>
    <w:rsid w:val="00DC13F8"/>
    <w:rsid w:val="00DC1B10"/>
    <w:rsid w:val="00DC4729"/>
    <w:rsid w:val="00E0524C"/>
    <w:rsid w:val="00E17160"/>
    <w:rsid w:val="00E32872"/>
    <w:rsid w:val="00E35112"/>
    <w:rsid w:val="00E35BEC"/>
    <w:rsid w:val="00E50821"/>
    <w:rsid w:val="00E51F91"/>
    <w:rsid w:val="00E5338B"/>
    <w:rsid w:val="00E559CE"/>
    <w:rsid w:val="00E60F42"/>
    <w:rsid w:val="00E6746C"/>
    <w:rsid w:val="00E7086E"/>
    <w:rsid w:val="00E73C41"/>
    <w:rsid w:val="00E75911"/>
    <w:rsid w:val="00E7598F"/>
    <w:rsid w:val="00E76F60"/>
    <w:rsid w:val="00E812B5"/>
    <w:rsid w:val="00E83D90"/>
    <w:rsid w:val="00E83F91"/>
    <w:rsid w:val="00E9107A"/>
    <w:rsid w:val="00E91F62"/>
    <w:rsid w:val="00E929FD"/>
    <w:rsid w:val="00E93240"/>
    <w:rsid w:val="00E9479B"/>
    <w:rsid w:val="00E94E22"/>
    <w:rsid w:val="00E97171"/>
    <w:rsid w:val="00EA4D48"/>
    <w:rsid w:val="00EB0CD8"/>
    <w:rsid w:val="00EB2173"/>
    <w:rsid w:val="00EB62E6"/>
    <w:rsid w:val="00EC0EBA"/>
    <w:rsid w:val="00EC59A5"/>
    <w:rsid w:val="00ED1B30"/>
    <w:rsid w:val="00ED5D03"/>
    <w:rsid w:val="00EE1AC1"/>
    <w:rsid w:val="00EE39D6"/>
    <w:rsid w:val="00EE52AD"/>
    <w:rsid w:val="00EE6FAB"/>
    <w:rsid w:val="00F01F92"/>
    <w:rsid w:val="00F04053"/>
    <w:rsid w:val="00F10A08"/>
    <w:rsid w:val="00F22AC5"/>
    <w:rsid w:val="00F254D1"/>
    <w:rsid w:val="00F31683"/>
    <w:rsid w:val="00F32B82"/>
    <w:rsid w:val="00F4043E"/>
    <w:rsid w:val="00F41795"/>
    <w:rsid w:val="00F41BBC"/>
    <w:rsid w:val="00F444F0"/>
    <w:rsid w:val="00F50847"/>
    <w:rsid w:val="00F53F27"/>
    <w:rsid w:val="00F546D1"/>
    <w:rsid w:val="00F66272"/>
    <w:rsid w:val="00F7083F"/>
    <w:rsid w:val="00F709C0"/>
    <w:rsid w:val="00F927A1"/>
    <w:rsid w:val="00F92E4D"/>
    <w:rsid w:val="00F95D08"/>
    <w:rsid w:val="00FA3764"/>
    <w:rsid w:val="00FA56ED"/>
    <w:rsid w:val="00FA659D"/>
    <w:rsid w:val="00FB24EA"/>
    <w:rsid w:val="00FB5FA6"/>
    <w:rsid w:val="00FC1310"/>
    <w:rsid w:val="00FC2FF3"/>
    <w:rsid w:val="00FC3263"/>
    <w:rsid w:val="00FC51F9"/>
    <w:rsid w:val="00FC5B40"/>
    <w:rsid w:val="00FC5FF8"/>
    <w:rsid w:val="00FD271B"/>
    <w:rsid w:val="00FD3D7C"/>
    <w:rsid w:val="00FD4F8F"/>
    <w:rsid w:val="00FE0C16"/>
    <w:rsid w:val="00FE14B1"/>
    <w:rsid w:val="00FF0070"/>
    <w:rsid w:val="00FF07C3"/>
    <w:rsid w:val="00FF5F6A"/>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A5ADFA"/>
  <w15:chartTrackingRefBased/>
  <w15:docId w15:val="{EFCE1F94-C18A-452F-AC10-FF8EBB2CE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ListParagraph">
    <w:name w:val="List Paragraph"/>
    <w:basedOn w:val="Normal"/>
    <w:uiPriority w:val="34"/>
    <w:qFormat/>
    <w:rsid w:val="00CB25C1"/>
    <w:pPr>
      <w:overflowPunct/>
      <w:autoSpaceDE/>
      <w:autoSpaceDN/>
      <w:adjustRightInd/>
      <w:spacing w:after="160" w:line="259" w:lineRule="auto"/>
      <w:ind w:left="720"/>
      <w:contextualSpacing/>
      <w:textAlignment w:val="auto"/>
    </w:pPr>
    <w:rPr>
      <w:rFonts w:asciiTheme="minorHAnsi" w:eastAsiaTheme="minorHAnsi" w:hAnsiTheme="minorHAnsi" w:cstheme="minorBidi"/>
      <w:color w:val="auto"/>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8461704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legislation.gov.uk/ukpga/2005/9/contents" TargetMode="External"/><Relationship Id="rId18" Type="http://schemas.openxmlformats.org/officeDocument/2006/relationships/hyperlink" Target="http://www.legislation.gov.uk/anaw/2014/4/content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gpone.wales.nhs.uk/sitesplus/documents/1000/A%20guide%20for%20Safeguarding%20Children%20and%20Adults%20at%20Risk%20in%20General%20Practice%20September%202016%202.pdf" TargetMode="External"/><Relationship Id="rId7" Type="http://schemas.openxmlformats.org/officeDocument/2006/relationships/endnotes" Target="endnotes.xml"/><Relationship Id="rId12" Type="http://schemas.openxmlformats.org/officeDocument/2006/relationships/hyperlink" Target="http://www.wbsb.co.uk/pdf/In%20Safe%20Hands%5B1%5D.pdf" TargetMode="External"/><Relationship Id="rId17" Type="http://schemas.openxmlformats.org/officeDocument/2006/relationships/hyperlink" Target="http://www.legislation.gov.uk/mwa/2011/2/content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docstoc.com/docs/159794556/Building-Resilience-and-Reflection-for-Developing-Staff" TargetMode="External"/><Relationship Id="rId20" Type="http://schemas.openxmlformats.org/officeDocument/2006/relationships/hyperlink" Target="http://www.legislation.gov.uk/mwa/2011/1/contents/enacte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gov.uk/ukpga/2018/12/contents/enacted" TargetMode="External"/><Relationship Id="rId24" Type="http://schemas.openxmlformats.org/officeDocument/2006/relationships/hyperlink" Target="mailto:Colette.mitchell@pembrokeshire.gov.uk" TargetMode="External"/><Relationship Id="rId5" Type="http://schemas.openxmlformats.org/officeDocument/2006/relationships/webSettings" Target="webSettings.xml"/><Relationship Id="rId15" Type="http://schemas.openxmlformats.org/officeDocument/2006/relationships/hyperlink" Target="https://www.youtube.com/watch?v=IOOs62dzOE4" TargetMode="External"/><Relationship Id="rId23" Type="http://schemas.openxmlformats.org/officeDocument/2006/relationships/hyperlink" Target="mailto:Colette.mitchell@pembrokeshire.gov.uk" TargetMode="External"/><Relationship Id="rId28" Type="http://schemas.microsoft.com/office/2016/09/relationships/commentsIds" Target="commentsIds.xml"/><Relationship Id="rId10" Type="http://schemas.openxmlformats.org/officeDocument/2006/relationships/hyperlink" Target="https://socialcare.wales/cms_assets/file-uploads/Code-of-Professional-Practice-for-Social-Care-web-version.pdf" TargetMode="External"/><Relationship Id="rId19" Type="http://schemas.openxmlformats.org/officeDocument/2006/relationships/hyperlink" Target="https://www.northwalessafeguardingboard.wales/wp-content/uploads/2019/11/Wales-Safeguarding-Procedures-Frequently-Asked-Questions.pdf" TargetMode="External"/><Relationship Id="rId4" Type="http://schemas.openxmlformats.org/officeDocument/2006/relationships/settings" Target="settings.xml"/><Relationship Id="rId9" Type="http://schemas.openxmlformats.org/officeDocument/2006/relationships/hyperlink" Target="http://www.legislation.gov.uk/ukpga/2004/31/contents" TargetMode="External"/><Relationship Id="rId14" Type="http://schemas.openxmlformats.org/officeDocument/2006/relationships/hyperlink" Target="https://www.youtube.com/watch?v=2iF41nNoM5M" TargetMode="External"/><Relationship Id="rId22" Type="http://schemas.openxmlformats.org/officeDocument/2006/relationships/hyperlink" Target="http://intranet.XXX.gov.uk/en-gb/ChiefExec/audit-risk-info/Data%20Protection%20Documents/Data%20Protection/Data%20Protection%20Policy.pdf#search=Data%20Protection%20Policy"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3647F0-93F1-4E5A-8620-1E82F7F33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42</Pages>
  <Words>12378</Words>
  <Characters>70560</Characters>
  <Application>Microsoft Office Word</Application>
  <DocSecurity>0</DocSecurity>
  <Lines>588</Lines>
  <Paragraphs>165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82773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Jenkins, Michaela</cp:lastModifiedBy>
  <cp:revision>2</cp:revision>
  <cp:lastPrinted>2014-08-26T08:55:00Z</cp:lastPrinted>
  <dcterms:created xsi:type="dcterms:W3CDTF">2020-02-20T07:47:00Z</dcterms:created>
  <dcterms:modified xsi:type="dcterms:W3CDTF">2020-02-20T07:47:00Z</dcterms:modified>
</cp:coreProperties>
</file>