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32D6D" w14:textId="18C2CD91" w:rsidR="001B64F7" w:rsidRPr="004E17B6" w:rsidRDefault="00465D5E">
      <w:pPr>
        <w:rPr>
          <w:b/>
          <w:bCs/>
        </w:rPr>
      </w:pPr>
      <w:r w:rsidRPr="004E17B6">
        <w:rPr>
          <w:b/>
          <w:bCs/>
        </w:rPr>
        <w:t>Catalytic leadership</w:t>
      </w:r>
      <w:r w:rsidR="004E17B6">
        <w:rPr>
          <w:b/>
          <w:bCs/>
        </w:rPr>
        <w:t xml:space="preserve">- ECEY6009 </w:t>
      </w:r>
      <w:r w:rsidRPr="004E17B6">
        <w:rPr>
          <w:b/>
          <w:bCs/>
        </w:rPr>
        <w:t xml:space="preserve"> </w:t>
      </w:r>
    </w:p>
    <w:p w14:paraId="7A04F8B8" w14:textId="496E30FB" w:rsidR="00465D5E" w:rsidRDefault="00465D5E"/>
    <w:p w14:paraId="2359F809" w14:textId="50386725" w:rsidR="004E17B6" w:rsidRDefault="004E17B6">
      <w:pPr>
        <w:rPr>
          <w:u w:val="single"/>
        </w:rPr>
      </w:pPr>
      <w:r w:rsidRPr="004E17B6">
        <w:rPr>
          <w:u w:val="single"/>
        </w:rPr>
        <w:t xml:space="preserve">Section 1 </w:t>
      </w:r>
    </w:p>
    <w:p w14:paraId="1ED9CD49" w14:textId="77777777" w:rsidR="004E17B6" w:rsidRPr="004E17B6" w:rsidRDefault="004E17B6">
      <w:pPr>
        <w:rPr>
          <w:u w:val="single"/>
        </w:rPr>
      </w:pPr>
    </w:p>
    <w:p w14:paraId="603D2B2D" w14:textId="5A99F240" w:rsidR="00465D5E" w:rsidRDefault="00465D5E">
      <w:r>
        <w:t xml:space="preserve">This section of the assignment will be critically analysing catalytic leadership, discussing some sociological factors that impact children, discussing the role of the early years practitioners in helping to inspire change in preventing sociological factors affecting children negatively and discussing the challenges catalytic leaders face when trying to meet the demands of these sociological factors. </w:t>
      </w:r>
    </w:p>
    <w:p w14:paraId="0E162231" w14:textId="41260BE2" w:rsidR="00465D5E" w:rsidRDefault="00465D5E" w:rsidP="00465D5E">
      <w:r>
        <w:br/>
        <w:t xml:space="preserve">There are many definitions of what being a catalytic leader </w:t>
      </w:r>
      <w:proofErr w:type="gramStart"/>
      <w:r>
        <w:t>entails</w:t>
      </w:r>
      <w:proofErr w:type="gramEnd"/>
      <w:r>
        <w:t xml:space="preserve">. </w:t>
      </w:r>
      <w:r w:rsidRPr="00465D5E">
        <w:t>According to Toomer et al (2018) a catalytic leader wants others to succeed. They unselfishly help others better themselves which contributes to the team</w:t>
      </w:r>
      <w:r>
        <w:t>’</w:t>
      </w:r>
      <w:r w:rsidRPr="00465D5E">
        <w:t xml:space="preserve">s overall performance and success. </w:t>
      </w:r>
    </w:p>
    <w:p w14:paraId="60A4609E" w14:textId="25775F1E" w:rsidR="00465D5E" w:rsidRDefault="00465D5E" w:rsidP="00465D5E">
      <w:r>
        <w:t xml:space="preserve">Additionally, Nicholson et al (2020) states that a leader takes risks and supports others in their journey in </w:t>
      </w:r>
      <w:r w:rsidRPr="00A049E9">
        <w:t xml:space="preserve">becoming a leader. They also suggest that everyone </w:t>
      </w:r>
      <w:proofErr w:type="gramStart"/>
      <w:r w:rsidR="003B24AA" w:rsidRPr="00A049E9">
        <w:t xml:space="preserve">is capable of </w:t>
      </w:r>
      <w:r w:rsidRPr="00A049E9">
        <w:t>becom</w:t>
      </w:r>
      <w:r w:rsidR="003B24AA" w:rsidRPr="00A049E9">
        <w:t>ing</w:t>
      </w:r>
      <w:proofErr w:type="gramEnd"/>
      <w:r w:rsidRPr="00A049E9">
        <w:t xml:space="preserve"> a catalytic leader.</w:t>
      </w:r>
      <w:r w:rsidR="00A049E9" w:rsidRPr="00A049E9">
        <w:t xml:space="preserve"> </w:t>
      </w:r>
      <w:proofErr w:type="spellStart"/>
      <w:r w:rsidR="00A049E9" w:rsidRPr="00A049E9">
        <w:t>Similarily</w:t>
      </w:r>
      <w:proofErr w:type="spellEnd"/>
      <w:r w:rsidR="00A049E9" w:rsidRPr="00A049E9">
        <w:t>, Johnson (2015) suggests that when a setting has an effective team of catalytic leaders in place, the setting is more likely to deliver the best experience for children and their families.</w:t>
      </w:r>
      <w:r w:rsidR="00A049E9">
        <w:t xml:space="preserve">  </w:t>
      </w:r>
    </w:p>
    <w:p w14:paraId="29B241C9" w14:textId="29B6EA7E" w:rsidR="00A8570B" w:rsidRDefault="00465D5E" w:rsidP="00A8570B">
      <w:r>
        <w:t>However,</w:t>
      </w:r>
      <w:r>
        <w:t xml:space="preserve"> Clark (2012) argues that some early years professionals may find it difficult to be a catalytic leader as they are not in a position of authority. He also states that some early years professionals confuse the meaning of a ‘leader’. They may only have little understanding of what leadership is.</w:t>
      </w:r>
      <w:r w:rsidR="003B24AA">
        <w:t xml:space="preserve"> Clark (2012) also s</w:t>
      </w:r>
      <w:r w:rsidR="004E17B6">
        <w:t xml:space="preserve">uggests </w:t>
      </w:r>
      <w:r w:rsidR="003B24AA">
        <w:t>that people are born with qualities that are needed to become a leader.</w:t>
      </w:r>
      <w:r w:rsidR="00A8570B" w:rsidRPr="00A8570B">
        <w:t xml:space="preserve"> </w:t>
      </w:r>
      <w:r w:rsidR="003B24AA">
        <w:t xml:space="preserve">A contrasting view is that of </w:t>
      </w:r>
      <w:r w:rsidR="003B24AA" w:rsidRPr="003B24AA">
        <w:t>Robbins (</w:t>
      </w:r>
      <w:r w:rsidR="003B24AA">
        <w:t>2023</w:t>
      </w:r>
      <w:r w:rsidR="003B24AA" w:rsidRPr="003B24AA">
        <w:t xml:space="preserve">) </w:t>
      </w:r>
      <w:r w:rsidR="003B24AA">
        <w:t xml:space="preserve">who </w:t>
      </w:r>
      <w:r w:rsidR="003B24AA" w:rsidRPr="003B24AA">
        <w:t>suggests that</w:t>
      </w:r>
      <w:r w:rsidR="003B24AA">
        <w:t xml:space="preserve"> leadership is a skill that can be learned over time that is continually developed as you gain more experience. </w:t>
      </w:r>
      <w:r w:rsidR="00CF5761">
        <w:br/>
      </w:r>
    </w:p>
    <w:p w14:paraId="189FE456" w14:textId="0342AF09" w:rsidR="00A8570B" w:rsidRDefault="00CF5761" w:rsidP="00A8570B">
      <w:r w:rsidRPr="00A049E9">
        <w:t>Grantham-</w:t>
      </w:r>
      <w:proofErr w:type="spellStart"/>
      <w:r w:rsidRPr="00A049E9">
        <w:t>Caston</w:t>
      </w:r>
      <w:proofErr w:type="spellEnd"/>
      <w:r w:rsidRPr="00A049E9">
        <w:t xml:space="preserve"> and </w:t>
      </w:r>
      <w:proofErr w:type="spellStart"/>
      <w:r w:rsidRPr="00A049E9">
        <w:t>Fontcuberta</w:t>
      </w:r>
      <w:proofErr w:type="spellEnd"/>
      <w:r w:rsidRPr="00A049E9">
        <w:t xml:space="preserve"> DiCarlo (2021) state that leadership is an important part of any organisation, especially in the early years sector. They state that for a leader to be effective in the early years, they must possess the correct qualities and traits. They state that a management leadership role is not effective in the early years as it does not provide what is needed for children </w:t>
      </w:r>
      <w:proofErr w:type="gramStart"/>
      <w:r w:rsidRPr="00A049E9">
        <w:t>In</w:t>
      </w:r>
      <w:proofErr w:type="gramEnd"/>
      <w:r w:rsidRPr="00A049E9">
        <w:t xml:space="preserve"> the early years. </w:t>
      </w:r>
      <w:r w:rsidR="00A049E9" w:rsidRPr="00A049E9">
        <w:t xml:space="preserve">In addition, Johnson (2015) states that a leader in an </w:t>
      </w:r>
      <w:proofErr w:type="gramStart"/>
      <w:r w:rsidR="00A049E9" w:rsidRPr="00A049E9">
        <w:t>early years</w:t>
      </w:r>
      <w:proofErr w:type="gramEnd"/>
      <w:r w:rsidR="00A049E9" w:rsidRPr="00A049E9">
        <w:t xml:space="preserve"> setting needs to understand the</w:t>
      </w:r>
      <w:r w:rsidR="00A049E9">
        <w:t xml:space="preserve"> ways in which children learn and develop, therefore ensuring they have good emotional wellbeing. </w:t>
      </w:r>
      <w:r>
        <w:br/>
      </w:r>
      <w:r w:rsidR="00A049E9">
        <w:t xml:space="preserve">However, </w:t>
      </w:r>
      <w:r w:rsidR="00A8570B">
        <w:t xml:space="preserve">Nicholson et al (2020) suggests that there are barriers that are </w:t>
      </w:r>
      <w:r w:rsidR="003B24AA">
        <w:t>affecting</w:t>
      </w:r>
      <w:r w:rsidR="00A8570B">
        <w:t xml:space="preserve"> leadership development within the early years that are caused by lack of understanding of </w:t>
      </w:r>
      <w:r w:rsidR="00A8570B" w:rsidRPr="00A049E9">
        <w:t>the definition ‘leadership’ and the limited opportunities for early years professionals to engage in professional collaboration with other agencies.</w:t>
      </w:r>
      <w:r>
        <w:t xml:space="preserve"> </w:t>
      </w:r>
    </w:p>
    <w:p w14:paraId="4A27FF67" w14:textId="71AFA033" w:rsidR="00465D5E" w:rsidRDefault="00A8570B" w:rsidP="00465D5E">
      <w:r>
        <w:t xml:space="preserve">Furthermore, </w:t>
      </w:r>
      <w:r w:rsidR="00465D5E">
        <w:t>Gandolfi and Mills (2022) suggests it is difficult for teachers and Early Years Professionals to become catalytic leaders in today’s day and age. This is because they are faced with many pressures to succeed as failure to succeed can risk a school</w:t>
      </w:r>
      <w:r>
        <w:t>’</w:t>
      </w:r>
      <w:r w:rsidR="00465D5E">
        <w:t>s reputation</w:t>
      </w:r>
      <w:r>
        <w:t xml:space="preserve"> which can Discourage any future high achieving pupils to consider the school. </w:t>
      </w:r>
      <w:r w:rsidR="00465D5E">
        <w:t xml:space="preserve">They suggest that teachers and Early years Professionals are reluctant to do anything differently as they need to meet </w:t>
      </w:r>
      <w:r>
        <w:t>targets,</w:t>
      </w:r>
      <w:r w:rsidR="00465D5E">
        <w:t xml:space="preserve"> so the reputation of the school is not damaged. </w:t>
      </w:r>
      <w:r w:rsidR="004E17B6">
        <w:t xml:space="preserve">Clark (2012) states that teachers were expected to lead practice in the classroom and inspire practitioners around them, however they were not in positions of authority which </w:t>
      </w:r>
      <w:proofErr w:type="gramStart"/>
      <w:r w:rsidR="004E17B6">
        <w:t>lead</w:t>
      </w:r>
      <w:proofErr w:type="gramEnd"/>
      <w:r w:rsidR="004E17B6">
        <w:t xml:space="preserve"> to concerns and insecurities in their roles. Clark (2012) suggests that practitioners would benefit from </w:t>
      </w:r>
      <w:r w:rsidR="004E17B6">
        <w:lastRenderedPageBreak/>
        <w:t xml:space="preserve">engaging in continual professional development to fill the need for skilled and effective leaders in the early years. </w:t>
      </w:r>
    </w:p>
    <w:p w14:paraId="4C920FFA" w14:textId="6207BE31" w:rsidR="004E17B6" w:rsidRDefault="00465D5E" w:rsidP="003B24AA">
      <w:r w:rsidRPr="00465D5E">
        <w:br/>
      </w:r>
      <w:r>
        <w:t xml:space="preserve">Toomer et al </w:t>
      </w:r>
      <w:r w:rsidRPr="00465D5E">
        <w:t>defines a catalytic leader in the early years as someone who supports other practitioners and sees them as ‘agents of change’</w:t>
      </w:r>
      <w:r w:rsidR="00A8570B">
        <w:t xml:space="preserve">. Furthermore, Robinson (2017) states that the idea of leaders and followers is outdated, and that teachers and early years practitioners are seen as facilitators, co </w:t>
      </w:r>
      <w:r w:rsidR="00A8570B" w:rsidRPr="004E17B6">
        <w:t>learners and guides for students</w:t>
      </w:r>
      <w:r w:rsidR="004E17B6" w:rsidRPr="004E17B6">
        <w:t xml:space="preserve">, However Cooper (2014) suggests that some early years professionals fail to recognise that leadership is already part of their everyday practice which causes them to hesitate while engaging with the nature of leadership in their practice. </w:t>
      </w:r>
      <w:r w:rsidR="004E17B6">
        <w:t xml:space="preserve">Whereas </w:t>
      </w:r>
      <w:r w:rsidR="004E17B6" w:rsidRPr="004E17B6">
        <w:t xml:space="preserve">Clark and Murray (2012) suggest that early </w:t>
      </w:r>
      <w:proofErr w:type="gramStart"/>
      <w:r w:rsidR="004E17B6" w:rsidRPr="004E17B6">
        <w:t>years</w:t>
      </w:r>
      <w:proofErr w:type="gramEnd"/>
      <w:r w:rsidR="004E17B6" w:rsidRPr="004E17B6">
        <w:t xml:space="preserve"> practitioners often are unable to consider themselves as leaders </w:t>
      </w:r>
      <w:r w:rsidR="004E17B6">
        <w:t xml:space="preserve">in their role </w:t>
      </w:r>
      <w:r w:rsidR="004E17B6" w:rsidRPr="004E17B6">
        <w:t>due to ‘imposter syndrome’</w:t>
      </w:r>
      <w:r w:rsidR="004E17B6">
        <w:t xml:space="preserve"> which </w:t>
      </w:r>
      <w:proofErr w:type="spellStart"/>
      <w:r w:rsidR="004E17B6">
        <w:t>Cozier</w:t>
      </w:r>
      <w:proofErr w:type="spellEnd"/>
      <w:r w:rsidR="004E17B6">
        <w:t xml:space="preserve"> (2023) states is a belief where a person can feel they are not good enough for their role. </w:t>
      </w:r>
    </w:p>
    <w:p w14:paraId="18AC4077" w14:textId="77777777" w:rsidR="004E17B6" w:rsidRDefault="004E17B6" w:rsidP="003B24AA"/>
    <w:p w14:paraId="13911BD6" w14:textId="427D886B" w:rsidR="00A049E9" w:rsidRDefault="00465D5E" w:rsidP="00A049E9">
      <w:r>
        <w:t>Gandolfi and Mills (2022) defines a catalytic leader as someone who is an ‘activist who plays an instrumental role in addressing social justice issues’</w:t>
      </w:r>
      <w:r w:rsidR="003B24AA">
        <w:br/>
        <w:t xml:space="preserve">Early years matters (2023) states that leadership is an important factor for early years practitioners. They suggest that an effective leader creates a positive learning environment which encourages growth and development.  </w:t>
      </w:r>
      <w:r w:rsidR="00CF5761">
        <w:t xml:space="preserve">In addition, </w:t>
      </w:r>
      <w:r w:rsidR="00CF5761" w:rsidRPr="00A049E9">
        <w:t>Grantham-</w:t>
      </w:r>
      <w:proofErr w:type="spellStart"/>
      <w:r w:rsidR="00CF5761" w:rsidRPr="00A049E9">
        <w:t>Caston</w:t>
      </w:r>
      <w:proofErr w:type="spellEnd"/>
      <w:r w:rsidR="00CF5761" w:rsidRPr="00A049E9">
        <w:t xml:space="preserve"> and </w:t>
      </w:r>
      <w:proofErr w:type="spellStart"/>
      <w:r w:rsidR="00CF5761" w:rsidRPr="00A049E9">
        <w:t>Fontcuberta</w:t>
      </w:r>
      <w:proofErr w:type="spellEnd"/>
      <w:r w:rsidR="00CF5761" w:rsidRPr="00A049E9">
        <w:t xml:space="preserve"> DiCarlo (2021) state that for the school to meet their goals, Early years professionals would need to collaborate with teachers, parents and the wider community</w:t>
      </w:r>
      <w:r w:rsidR="00CF5761" w:rsidRPr="00A049E9">
        <w:t xml:space="preserve"> in order to gain trust</w:t>
      </w:r>
      <w:r w:rsidR="00A049E9" w:rsidRPr="00A049E9">
        <w:t xml:space="preserve"> and establish</w:t>
      </w:r>
      <w:r w:rsidR="00A049E9">
        <w:t xml:space="preserve"> good parent teacher relationships. They state that Early </w:t>
      </w:r>
      <w:proofErr w:type="gramStart"/>
      <w:r w:rsidR="00A049E9">
        <w:t>years</w:t>
      </w:r>
      <w:proofErr w:type="gramEnd"/>
      <w:r w:rsidR="00A049E9">
        <w:t xml:space="preserve"> practitioners need be continuously developing their skills so they can provide the best possible care for the children in the setting. Similarly, Siraj-Blatchford and </w:t>
      </w:r>
      <w:proofErr w:type="spellStart"/>
      <w:r w:rsidR="00A049E9">
        <w:t>Hallet</w:t>
      </w:r>
      <w:proofErr w:type="spellEnd"/>
      <w:r w:rsidR="00A049E9">
        <w:t xml:space="preserve"> (2014) state that an effective catalytic leader </w:t>
      </w:r>
      <w:proofErr w:type="gramStart"/>
      <w:r w:rsidR="00A049E9">
        <w:t>has the ability to</w:t>
      </w:r>
      <w:proofErr w:type="gramEnd"/>
      <w:r w:rsidR="00A049E9">
        <w:t xml:space="preserve"> continuously develop their skills in order to aid in developing a </w:t>
      </w:r>
      <w:r w:rsidR="00A049E9" w:rsidRPr="00A049E9">
        <w:t xml:space="preserve">high-quality setting and improving pedagogies and outcomes for all. They also state that </w:t>
      </w:r>
      <w:r w:rsidR="00A049E9" w:rsidRPr="00A049E9">
        <w:t>core values must be embedded firmly in settings to allow catalytic leadership plant roots to grow.</w:t>
      </w:r>
      <w:r w:rsidR="00A049E9">
        <w:t xml:space="preserve"> </w:t>
      </w:r>
    </w:p>
    <w:p w14:paraId="11743AC7" w14:textId="40E59CFC" w:rsidR="00CF5761" w:rsidRDefault="00CF5761" w:rsidP="003B24AA"/>
    <w:p w14:paraId="7CE7262B" w14:textId="630C2AEE" w:rsidR="004E17B6" w:rsidRDefault="003B24AA" w:rsidP="003B24AA">
      <w:r>
        <w:t xml:space="preserve">After conducting research, Ang (2012) found that quality leadership in early years settings was directly linked to the improvement of the early years setting. </w:t>
      </w:r>
      <w:r w:rsidR="00CF5761">
        <w:t>Therefore,</w:t>
      </w:r>
      <w:r w:rsidR="004E17B6">
        <w:t xml:space="preserve"> it is important to create catalytic leaders in all settings to help support practitioners in improving and creating an effective setting for both practitioners and children. </w:t>
      </w:r>
    </w:p>
    <w:p w14:paraId="6AEC3367" w14:textId="2660FAD2" w:rsidR="004E17B6" w:rsidRDefault="004E17B6" w:rsidP="003B24AA">
      <w:r>
        <w:t>Ang (2012)</w:t>
      </w:r>
      <w:r w:rsidR="003B24AA">
        <w:t xml:space="preserve"> states that when leaders and practitioners share the same vision for a setting, as well as working effectively with other multi agency workers it ensures that their practice improves.</w:t>
      </w:r>
    </w:p>
    <w:p w14:paraId="0AA17677" w14:textId="77777777" w:rsidR="004E17B6" w:rsidRDefault="004E17B6" w:rsidP="003B24AA"/>
    <w:p w14:paraId="3A5E86EE" w14:textId="04EB8D43" w:rsidR="003B24AA" w:rsidRDefault="003B24AA" w:rsidP="003B24AA">
      <w:r>
        <w:t xml:space="preserve">Ang (2012) states that Multi agency working, Pay, and effective leadership directly impacts and significantly influences professional practice, which in turn has benefits for both early years practitioners and the children. In addition, </w:t>
      </w:r>
      <w:r w:rsidR="004E17B6">
        <w:t xml:space="preserve">Clark (2012) </w:t>
      </w:r>
      <w:r>
        <w:t xml:space="preserve">states that a catalytic leader in the early years does not only benefit practitioners and children, but the families of the children too by </w:t>
      </w:r>
      <w:r>
        <w:t xml:space="preserve">recognising and providing early intervention tools and assessments in order to support the child and their family. </w:t>
      </w:r>
    </w:p>
    <w:p w14:paraId="525818B0" w14:textId="4FA85612" w:rsidR="004E17B6" w:rsidRDefault="004E17B6" w:rsidP="003B24AA">
      <w:r>
        <w:t xml:space="preserve">Clark and Murray (2012) </w:t>
      </w:r>
      <w:r w:rsidR="003B24AA">
        <w:t>that a catalytic leader strives to support and help families who may be facing challenges such as poverty or having a child with an ALN. Welsh Government (2022) state that early interventions are tailored to meet the specific needs of each individual child to help them overcome barriers and meet their full potential.</w:t>
      </w:r>
      <w:r>
        <w:t xml:space="preserve"> Welsh </w:t>
      </w:r>
      <w:r>
        <w:lastRenderedPageBreak/>
        <w:t>Government (2018) would agree with this as they state that early intervention is essential for the long-term quality of life for children with an ALN or disability. Welsh Government (2018) help to improve parent’s abilities ensuring that there is support in place for parents and carers and ensure they have access to employment. Therefore, helping to keep them out of poverty.</w:t>
      </w:r>
    </w:p>
    <w:p w14:paraId="07FAC0CA" w14:textId="39C2CD77" w:rsidR="00CF5761" w:rsidRDefault="00CF5761" w:rsidP="003B24AA"/>
    <w:p w14:paraId="55407372" w14:textId="1EC49A28" w:rsidR="00CF5761" w:rsidRDefault="00CF5761" w:rsidP="003B24AA">
      <w:r>
        <w:t xml:space="preserve">Lawler (2020) states that a report written by the national Centre for Social Research found that the early years sector is struggling to retain staff due to low pay and the status of the profession. Lawler (2020) also suggests that early </w:t>
      </w:r>
      <w:proofErr w:type="gramStart"/>
      <w:r>
        <w:t>years</w:t>
      </w:r>
      <w:proofErr w:type="gramEnd"/>
      <w:r>
        <w:t xml:space="preserve"> practitioners don’t get the recognition they deserve which leads to more graduates deciding on different career paths as the early years sector is so undervalued. </w:t>
      </w:r>
    </w:p>
    <w:p w14:paraId="01511E09" w14:textId="539A0CC0" w:rsidR="00CF5761" w:rsidRDefault="00CF5761" w:rsidP="003B24AA">
      <w:r>
        <w:t xml:space="preserve">They also suggest that the pay did not reflect the demands of the role, as the pay was poor. </w:t>
      </w:r>
      <w:proofErr w:type="gramStart"/>
      <w:r>
        <w:t>Therefore</w:t>
      </w:r>
      <w:proofErr w:type="gramEnd"/>
      <w:r>
        <w:t xml:space="preserve"> the early years sector struggles to attract and retain quality early years practitioners. </w:t>
      </w:r>
    </w:p>
    <w:p w14:paraId="2919C7E7" w14:textId="0D16D6DB" w:rsidR="003B24AA" w:rsidRDefault="003B24AA" w:rsidP="003B24AA"/>
    <w:p w14:paraId="012304CF" w14:textId="3EB2C389" w:rsidR="003B24AA" w:rsidRDefault="003B24AA">
      <w:pPr>
        <w:rPr>
          <w:u w:val="single"/>
        </w:rPr>
      </w:pPr>
      <w:r w:rsidRPr="004E17B6">
        <w:rPr>
          <w:u w:val="single"/>
        </w:rPr>
        <w:t xml:space="preserve">Section 2 </w:t>
      </w:r>
    </w:p>
    <w:p w14:paraId="69951FB4" w14:textId="3F0A55D3" w:rsidR="009E338C" w:rsidRDefault="009E338C">
      <w:pPr>
        <w:rPr>
          <w:u w:val="single"/>
        </w:rPr>
      </w:pPr>
    </w:p>
    <w:p w14:paraId="08C2AD3F" w14:textId="594981E1" w:rsidR="009E338C" w:rsidRDefault="009E338C">
      <w:r>
        <w:t xml:space="preserve">This section of the assignment will be critically exploring the role of the </w:t>
      </w:r>
      <w:proofErr w:type="spellStart"/>
      <w:r w:rsidR="004D3004">
        <w:t>chidren’s</w:t>
      </w:r>
      <w:proofErr w:type="spellEnd"/>
      <w:r w:rsidR="004D3004">
        <w:t xml:space="preserve"> commissioner</w:t>
      </w:r>
      <w:r>
        <w:t xml:space="preserve"> for Wales and how it has or may impact on early childhood. </w:t>
      </w:r>
      <w:r>
        <w:br/>
        <w:t xml:space="preserve">According to The Children’s Commissioners Office (2023) The Children’s commissioner has a legal duty to promote and protect the rights of children in Wales in accordance with the United Nations Convention on the Rights of the Child (UNCRC) who according to </w:t>
      </w:r>
      <w:proofErr w:type="spellStart"/>
      <w:r>
        <w:t>Unicef</w:t>
      </w:r>
      <w:proofErr w:type="spellEnd"/>
      <w:r>
        <w:t xml:space="preserve"> (no date) have 54 articles that cover all aspects of all children’s lives without any discrimination relating to gender, ethnicity, religion or any other status. They state that under the children and Families Act 2014, the commissioner has a legal responsibility to uphold the rights</w:t>
      </w:r>
      <w:r w:rsidR="004D3004">
        <w:t xml:space="preserve"> and welfare</w:t>
      </w:r>
      <w:r>
        <w:t xml:space="preserve"> of the children</w:t>
      </w:r>
      <w:r w:rsidR="004D3004">
        <w:t>. They also ensure that the Welsh Governments policies and legislations benefit children.</w:t>
      </w:r>
      <w:r>
        <w:t xml:space="preserve"> </w:t>
      </w:r>
      <w:r w:rsidR="004D3004">
        <w:t>Batty (2005) states that 31 countries have now appointed commissioners since the first was appointed.</w:t>
      </w:r>
      <w:r w:rsidR="004D3004">
        <w:br/>
        <w:t>Children’s commissioner for Wales (2023) states that Rocio Cifuentes has the power to challenge the Welsh government under section 7B of the care standards act 2000. They state that she also has the power to voice her concerns to the government when required.</w:t>
      </w:r>
    </w:p>
    <w:p w14:paraId="66B225BE" w14:textId="6B7D4041" w:rsidR="009E338C" w:rsidRDefault="009E338C">
      <w:r>
        <w:br/>
      </w:r>
      <w:r>
        <w:t xml:space="preserve">According to The Children’s Commissioner’s office (2023) </w:t>
      </w:r>
      <w:r>
        <w:t xml:space="preserve">The first </w:t>
      </w:r>
      <w:r w:rsidR="004D3004">
        <w:t>children’s</w:t>
      </w:r>
      <w:r>
        <w:t xml:space="preserve"> commissioner, </w:t>
      </w:r>
      <w:r w:rsidR="004D3004">
        <w:t xml:space="preserve">Peter Clarke </w:t>
      </w:r>
      <w:r>
        <w:t>was appointed in</w:t>
      </w:r>
      <w:r w:rsidR="004D3004">
        <w:t xml:space="preserve"> Wales in</w:t>
      </w:r>
      <w:r>
        <w:t xml:space="preserve"> 200</w:t>
      </w:r>
      <w:r w:rsidR="004D3004">
        <w:t>1</w:t>
      </w:r>
      <w:r>
        <w:t xml:space="preserve"> after a recommendation made by Lord Lamming following the death of Victoria Climbie. They state that the role was initially establishes under the children act 2004 which then </w:t>
      </w:r>
      <w:r w:rsidR="004D3004">
        <w:t>led</w:t>
      </w:r>
      <w:r>
        <w:t xml:space="preserve"> to the children and families act 2014 giving more power and responsibilities.</w:t>
      </w:r>
    </w:p>
    <w:p w14:paraId="4286554B" w14:textId="5EE95201" w:rsidR="009E338C" w:rsidRDefault="004D3004">
      <w:r>
        <w:t xml:space="preserve">Keith </w:t>
      </w:r>
      <w:proofErr w:type="spellStart"/>
      <w:r>
        <w:t>Towler</w:t>
      </w:r>
      <w:proofErr w:type="spellEnd"/>
      <w:r>
        <w:t xml:space="preserve"> was the second commissioner to be appointed in Wales in 2008, followed by Sally Holland, who was appointed in 2015. </w:t>
      </w:r>
    </w:p>
    <w:p w14:paraId="1E96B939" w14:textId="0F12528D" w:rsidR="009E338C" w:rsidRDefault="009E338C">
      <w:r>
        <w:t>The current Commissioner for Wales is Rocio Cifuentes who came into post in April 2022</w:t>
      </w:r>
      <w:r w:rsidR="004D3004">
        <w:t xml:space="preserve">, before taking on the role of Children’s Commissioner for Wales, Rocio Cifuentes was chief executive of a charity, served on the Wales Committee for the equality and human rights commission as well as chairing the Welsh refugee coalition. (Children’s commissioner for Wales, 2023) </w:t>
      </w:r>
    </w:p>
    <w:p w14:paraId="31A9C279" w14:textId="58966157" w:rsidR="004D3004" w:rsidRDefault="004D3004"/>
    <w:p w14:paraId="1C212817" w14:textId="737A5248" w:rsidR="004D3004" w:rsidRDefault="004D3004">
      <w:r>
        <w:t xml:space="preserve">The report being discussed in this part of the assignment will be ‘building blocks: inclusion in the foundation phase’ </w:t>
      </w:r>
    </w:p>
    <w:p w14:paraId="0B5A6406" w14:textId="4A5B96F2" w:rsidR="004D3004" w:rsidRDefault="004D3004">
      <w:r>
        <w:lastRenderedPageBreak/>
        <w:t xml:space="preserve">The report was created and published due to a child who had been excluded from school for aggressive behaviour, therefore leaving the child with no access to education as there were no schools available in the area. </w:t>
      </w:r>
      <w:r>
        <w:br/>
        <w:t xml:space="preserve">An investigation was launched which revealed that 768 children were reported to be excluded from the foundation phase between 2018 and 2019. The Psychology notes headquarters (2023) uses Bronfenbrenner’s ecological systems theory which states that the microsystem which compromises the home, school and community environments has the highest level of influence on a child. Excluding a child from these environments will have a negative effect on a child’s mental health and development. </w:t>
      </w:r>
      <w:r w:rsidR="00B10115">
        <w:t>In agreement, mentally healthy schools (no date) state that children and young people who were excluded from schools were more likely to have behavioural difficulties and difficulties socializing with peers, therefore excluding them from social activities which can lead to negative impacts on their wellbeing.</w:t>
      </w:r>
    </w:p>
    <w:p w14:paraId="1EE04C61" w14:textId="2931233A" w:rsidR="004D3004" w:rsidRPr="00B10115" w:rsidRDefault="004D3004">
      <w:r>
        <w:br/>
        <w:t>NHS (no date) explains that if a child has no access to education, it can have a fundamental impact on all aspects of their development and lead to difficulties as they grow older. Drew (</w:t>
      </w:r>
      <w:r w:rsidRPr="00B10115">
        <w:t xml:space="preserve">2023) supports this statement as they state that people who lack education have worse health and mental wellbeing and are generally poorer than well educated people. </w:t>
      </w:r>
    </w:p>
    <w:p w14:paraId="1A782FE9" w14:textId="462C34B6" w:rsidR="00B10115" w:rsidRDefault="004D3004" w:rsidP="00B10115">
      <w:r w:rsidRPr="00B10115">
        <w:t>The child having no access to education could also have extreme impacts on the child’s family</w:t>
      </w:r>
      <w:r w:rsidR="00B10115" w:rsidRPr="00B10115">
        <w:t>. Welsh Government (2022) state that if a child is not in education, parents must provide alternative childcare, this can</w:t>
      </w:r>
      <w:r w:rsidR="00B10115">
        <w:t xml:space="preserve"> be costly, meaning they could be forced out of work in order to care for their child, which could potentially lead them into Poverty, which in turn could contribute to the outcome of the child facing ACE’s. </w:t>
      </w:r>
    </w:p>
    <w:p w14:paraId="48E1A7FB" w14:textId="4955ACE8" w:rsidR="004D3004" w:rsidRDefault="004D3004"/>
    <w:p w14:paraId="1C96A3D7" w14:textId="46350B02" w:rsidR="00B10115" w:rsidRDefault="00B10115">
      <w:r>
        <w:t xml:space="preserve">In response, the children’s commissioner set out steps to support children, early interventions can help in leaving no child excluded from education in the foundation phase. She also set a clear policy which prevents exclusions being issued to children under 8 years old. The children’s commissioner also reviewed the laws relating to children and recommended changing them if they were inconsistent with the United Nations Convention on the Rights of the Child (UNCRC). </w:t>
      </w:r>
      <w:r>
        <w:br/>
      </w:r>
      <w:r>
        <w:t>The Children’s commissioner for Wales has the power to challenge the Welsh Government under section 7B of the care standards act 2000.</w:t>
      </w:r>
      <w:r>
        <w:t xml:space="preserve">However, House of commons (2012) explains that it is difficult and time consuming to change these laws as they begin as bills and progress through </w:t>
      </w:r>
      <w:proofErr w:type="gramStart"/>
      <w:r>
        <w:t>a number of</w:t>
      </w:r>
      <w:proofErr w:type="gramEnd"/>
      <w:r>
        <w:t xml:space="preserve"> stages before they can be passed as law or changed. </w:t>
      </w:r>
    </w:p>
    <w:p w14:paraId="178E32CA" w14:textId="453F390A" w:rsidR="00B10115" w:rsidRDefault="00B10115"/>
    <w:p w14:paraId="6BF9828E" w14:textId="3D88E129" w:rsidR="00B10115" w:rsidRDefault="00B10115">
      <w:r>
        <w:t xml:space="preserve">The Children’s Commissioner recommends that head teachers should consult with staff in order to think of new ways that will be effective in supporting young children through the foundation phase. They also suggest engaging with parents enabling strong parent teacher relationships. </w:t>
      </w:r>
    </w:p>
    <w:p w14:paraId="4732BE48" w14:textId="6EEEDB24" w:rsidR="00B10115" w:rsidRDefault="00B10115">
      <w:r>
        <w:t>As Mullin (no date) states, effective communication between parents/</w:t>
      </w:r>
      <w:r w:rsidRPr="00B10115">
        <w:t>caregivers and practitioners is essential for children’s educational development. In addition</w:t>
      </w:r>
      <w:r>
        <w:t>, Sheridan (2016)</w:t>
      </w:r>
      <w:r w:rsidRPr="00B10115">
        <w:t xml:space="preserve"> state</w:t>
      </w:r>
      <w:r>
        <w:t xml:space="preserve"> that when parents and practitioners interact well, the quality of parent’s involvement in home learning improves, thus improving children’s academic achievements, social skills and emotional development. </w:t>
      </w:r>
    </w:p>
    <w:p w14:paraId="1254CCA5" w14:textId="2814AF98" w:rsidR="00B10115" w:rsidRDefault="00B10115">
      <w:r>
        <w:t>However, there could be challenges as some parents might be reluctant to engage with their child’s school and practitioners</w:t>
      </w:r>
    </w:p>
    <w:p w14:paraId="3CA12F30" w14:textId="0E9C1D88" w:rsidR="00B10115" w:rsidRDefault="00B10115"/>
    <w:p w14:paraId="16259CC3" w14:textId="39F6A56D" w:rsidR="00B10115" w:rsidRDefault="00B10115">
      <w:r w:rsidRPr="00B10115">
        <w:lastRenderedPageBreak/>
        <w:t xml:space="preserve">The children’s commissioner for Wales recommends that staff training and </w:t>
      </w:r>
      <w:proofErr w:type="spellStart"/>
      <w:r w:rsidRPr="00B10115">
        <w:t>cpd</w:t>
      </w:r>
      <w:proofErr w:type="spellEnd"/>
      <w:r w:rsidRPr="00B10115">
        <w:t xml:space="preserve"> should be made available for foundation phase support staff (teaching assistants) so they are better equipped to support children with social, emotional and behavioural difficulties. However, Whiteman (2023) states that lack of funding could prevent the school from implementing this training as schools are facing a funding crisis. Miles (2022) states that the budget available does not meet the scale needed by schools due to the coronavirus pandemic. Despite this, they state that they have provided an additional</w:t>
      </w:r>
      <w:r>
        <w:t xml:space="preserve"> £37.5 million to schools in order to support and raise standards of early years practitioners and helping them progress in implementing the new curriculum for Wales. Whiteman (2023) Also states that worryingly, a common way for schools to balance their budgets is by reducing their investment in CPD and staff training. </w:t>
      </w:r>
    </w:p>
    <w:p w14:paraId="36E642EE" w14:textId="3AA285CB" w:rsidR="00B10115" w:rsidRDefault="00B10115"/>
    <w:p w14:paraId="771AFD51" w14:textId="0B76A7E4" w:rsidR="00A049E9" w:rsidRDefault="00A049E9">
      <w:pPr>
        <w:rPr>
          <w:u w:val="single"/>
        </w:rPr>
      </w:pPr>
      <w:r w:rsidRPr="00A049E9">
        <w:rPr>
          <w:u w:val="single"/>
        </w:rPr>
        <w:t>Section 3</w:t>
      </w:r>
    </w:p>
    <w:p w14:paraId="72F420EF" w14:textId="1AA053A9" w:rsidR="00A049E9" w:rsidRDefault="00A049E9">
      <w:pPr>
        <w:rPr>
          <w:u w:val="single"/>
        </w:rPr>
      </w:pPr>
    </w:p>
    <w:p w14:paraId="04FD3D86" w14:textId="77777777" w:rsidR="00A049E9" w:rsidRDefault="00A049E9">
      <w:r w:rsidRPr="00A049E9">
        <w:t>Children i</w:t>
      </w:r>
      <w:r>
        <w:t xml:space="preserve">n the early years often face many sociological factors that can challenge their life experiences. These sociological factors can range from poverty to health issues or additional learning needs. </w:t>
      </w:r>
    </w:p>
    <w:p w14:paraId="553C1BE7" w14:textId="08204D7F" w:rsidR="00EC4477" w:rsidRDefault="00A049E9">
      <w:r>
        <w:t>T</w:t>
      </w:r>
      <w:r>
        <w:t>he aspect that this section of the assignment will be focusing on will be poverty.</w:t>
      </w:r>
      <w:r>
        <w:br/>
        <w:t>Baron (2023) suggests that children’s parents socioeconomic status determines many</w:t>
      </w:r>
      <w:r w:rsidR="007F5A8F">
        <w:t xml:space="preserve"> </w:t>
      </w:r>
      <w:r>
        <w:t xml:space="preserve">aspects of a child’s early development, including eating habbits, overall health and how they are viewed by others. </w:t>
      </w:r>
    </w:p>
    <w:p w14:paraId="5F440A41" w14:textId="466DE0F7" w:rsidR="00A049E9" w:rsidRDefault="00EC4477">
      <w:r>
        <w:t xml:space="preserve">According to the Child Poverty Act 2010 around 10% of children are living in </w:t>
      </w:r>
      <w:proofErr w:type="gramStart"/>
      <w:r>
        <w:t>low income</w:t>
      </w:r>
      <w:proofErr w:type="gramEnd"/>
      <w:r>
        <w:t xml:space="preserve"> households. However, there is evidence that this percentage has increased significantly during the last decade.  </w:t>
      </w:r>
      <w:r w:rsidR="00A049E9">
        <w:t xml:space="preserve">After collecting data for 2019-2020 Child Poverty Action Group (2023) state that 49% of children in the UK in lone-parent families are living in poverty, this is mainly due to a lack of an additional earner and childcare costs. Additionally, they state that children from black and ethnic minority groups are more likely to be living in poverty with 46% living in poverty compared with a smaller percentage of 26% of children from white British families. </w:t>
      </w:r>
    </w:p>
    <w:p w14:paraId="3BC99975" w14:textId="77777777" w:rsidR="00A049E9" w:rsidRDefault="00A049E9" w:rsidP="00A049E9">
      <w:r>
        <w:t xml:space="preserve">Taylor (2021) explains that these figures have increased significantly since the COVID-19 pandemic has hit, meaning an extra 100 million children have been impacted by poverty worldwide. </w:t>
      </w:r>
    </w:p>
    <w:p w14:paraId="7153DCBD" w14:textId="2B354EA2" w:rsidR="00A049E9" w:rsidRDefault="00A049E9" w:rsidP="00A049E9">
      <w:r>
        <w:t>According to Article 24</w:t>
      </w:r>
      <w:r w:rsidR="00EC4477">
        <w:t xml:space="preserve"> and 27</w:t>
      </w:r>
      <w:r>
        <w:t xml:space="preserve"> of The United Nations Convention on the Rights of the Child or the UNCRC (no date) </w:t>
      </w:r>
      <w:r w:rsidR="00EC4477">
        <w:t xml:space="preserve">All children have </w:t>
      </w:r>
      <w:r>
        <w:t>the right to clean water, healthy food, a clean environment</w:t>
      </w:r>
      <w:r w:rsidR="00EC4477">
        <w:t>,</w:t>
      </w:r>
      <w:r>
        <w:t xml:space="preserve"> good healthcare</w:t>
      </w:r>
      <w:r w:rsidR="00EC4477">
        <w:t xml:space="preserve"> and a good standard of living. </w:t>
      </w:r>
    </w:p>
    <w:p w14:paraId="3B4E9D87" w14:textId="2C8F2633" w:rsidR="00A049E9" w:rsidRDefault="00A049E9" w:rsidP="00A049E9">
      <w:r>
        <w:t xml:space="preserve">However, UNICEF (No Date) state that children are more vulnerable to the effects of poverty than adults, stating that more than 700 million children are living in poverty worldwide, meaning that they lack </w:t>
      </w:r>
      <w:r w:rsidR="00EC4477">
        <w:t>basic necessities</w:t>
      </w:r>
      <w:r>
        <w:t xml:space="preserve"> such as clean water and </w:t>
      </w:r>
      <w:r w:rsidR="00EC4477">
        <w:t xml:space="preserve">nutrition, therefore are not getting their needs or rights met. </w:t>
      </w:r>
    </w:p>
    <w:p w14:paraId="721989E3" w14:textId="77777777" w:rsidR="00B42DCC" w:rsidRDefault="00B42DCC"/>
    <w:p w14:paraId="75D7945C" w14:textId="37166B27" w:rsidR="00EC4477" w:rsidRPr="00EC4477" w:rsidRDefault="00EC4477">
      <w:r w:rsidRPr="00EC4477">
        <w:t xml:space="preserve">Some may </w:t>
      </w:r>
      <w:r w:rsidR="00A049E9" w:rsidRPr="00EC4477">
        <w:t>suggest that families and children living in poverty are mainly ones who do not work. However, Child Poverty Action Group (2023) would strongly disagree as they state that 75% of children living in poverty live in a household where at least one person works.</w:t>
      </w:r>
      <w:r w:rsidRPr="00EC4477">
        <w:t xml:space="preserve"> </w:t>
      </w:r>
      <w:r w:rsidR="00B42DCC" w:rsidRPr="00EC4477">
        <w:t>Similarly,</w:t>
      </w:r>
      <w:r w:rsidRPr="00EC4477">
        <w:t xml:space="preserve"> Trenaman (2021) states that </w:t>
      </w:r>
      <w:proofErr w:type="gramStart"/>
      <w:r w:rsidRPr="00EC4477">
        <w:t>the majority of</w:t>
      </w:r>
      <w:proofErr w:type="gramEnd"/>
      <w:r w:rsidRPr="00EC4477">
        <w:t xml:space="preserve"> people living in poverty in the UK were in a household where at least one person was working.  </w:t>
      </w:r>
    </w:p>
    <w:p w14:paraId="751FE587" w14:textId="58CBB7AF" w:rsidR="00EC4477" w:rsidRDefault="00A049E9" w:rsidP="00EC4477">
      <w:r w:rsidRPr="00EC4477">
        <w:t xml:space="preserve">In </w:t>
      </w:r>
      <w:r w:rsidR="00EC4477" w:rsidRPr="00EC4477">
        <w:t xml:space="preserve">addition, UNICEF (no date) </w:t>
      </w:r>
      <w:r w:rsidRPr="00EC4477">
        <w:t xml:space="preserve">states that children born into poverty will have access to poorer education and less employment opportunities, thus making it harder for families to </w:t>
      </w:r>
      <w:r w:rsidRPr="00EC4477">
        <w:lastRenderedPageBreak/>
        <w:t>escape poverty.</w:t>
      </w:r>
      <w:r w:rsidR="00EC4477">
        <w:t xml:space="preserve"> </w:t>
      </w:r>
      <w:r w:rsidR="00EC4477">
        <w:br/>
        <w:t xml:space="preserve">Similarly public health Scotland (2021) argue that children from low-income households and disadvantaged areas have worst outcomes in their reading, writing and numeracy skills as well as their cognitive development compared to those from wealthy families. </w:t>
      </w:r>
      <w:r w:rsidR="00B42DCC">
        <w:t xml:space="preserve">Wilton (2017) would agree with this as they state that Estyn reported strong links between poverty and negative educational outcomes. </w:t>
      </w:r>
      <w:r w:rsidR="00EC4477">
        <w:t>However</w:t>
      </w:r>
      <w:r w:rsidR="00B42DCC">
        <w:t>, public health Scotland (2021) state</w:t>
      </w:r>
      <w:r w:rsidR="00EC4477">
        <w:t xml:space="preserve"> that there are ways in which families in poverty can positively impact their children’s educational development including quality parental engagement with the child’s education.</w:t>
      </w:r>
      <w:r w:rsidR="00B42DCC">
        <w:t xml:space="preserve"> In agreement, Wilton (2017) suggests that parents’ attitudes and wellbeing play a large part in children’s developmental outcomes. </w:t>
      </w:r>
    </w:p>
    <w:p w14:paraId="5A61FD2A" w14:textId="77777777" w:rsidR="00B42DCC" w:rsidRDefault="00B42DCC" w:rsidP="00EC4477"/>
    <w:p w14:paraId="545D403B" w14:textId="6D4DBD3F" w:rsidR="00EC4477" w:rsidRDefault="00EC4477" w:rsidP="00EC4477">
      <w:r>
        <w:t xml:space="preserve">As a result of poverty, </w:t>
      </w:r>
      <w:r>
        <w:t>children</w:t>
      </w:r>
      <w:r>
        <w:t xml:space="preserve"> </w:t>
      </w:r>
      <w:r>
        <w:t xml:space="preserve">are more likely to face hardships and poorer health outcomes in both childhood and adulthood. </w:t>
      </w:r>
      <w:r w:rsidRPr="00EC4477">
        <w:t xml:space="preserve">Public health Scotland (2021) </w:t>
      </w:r>
      <w:r w:rsidRPr="00EC4477">
        <w:t>would agree</w:t>
      </w:r>
      <w:r>
        <w:t xml:space="preserve"> with this as they state that children growing up in poverty are at risk to poorer health outcomes compared to children from wealthier families, including higher infant mortality rate, tooth decay, poorer general health and wellbeing, obesity and teenage pregnancy. </w:t>
      </w:r>
    </w:p>
    <w:p w14:paraId="0300C05F" w14:textId="77777777" w:rsidR="00EC4477" w:rsidRDefault="00A049E9">
      <w:r>
        <w:t xml:space="preserve">According to </w:t>
      </w:r>
      <w:r w:rsidR="00EC4477">
        <w:t xml:space="preserve">UNICEF (no date) </w:t>
      </w:r>
      <w:r>
        <w:t xml:space="preserve">poverty has many negative impacts on a child’s health and development. They state that children who are born into poverty are more likely to experience health and mental health problems. </w:t>
      </w:r>
      <w:r w:rsidR="00EC4477">
        <w:t xml:space="preserve">In addition, public health Scotland (2021) suggest that children’s experience of poverty can also lead to bullying or feelings of exclusion as they may have less access to social activities or groups than their peers. </w:t>
      </w:r>
    </w:p>
    <w:p w14:paraId="2D18D712" w14:textId="63297AEE" w:rsidR="00EC4477" w:rsidRDefault="00EC4477">
      <w:r>
        <w:t xml:space="preserve">Under section 21 (8) of the Education Act (2002) schools and settings have a legal duty to safeguard and protect the children and young people’s wellbeing in their setting.  </w:t>
      </w:r>
    </w:p>
    <w:p w14:paraId="495DF279" w14:textId="77777777" w:rsidR="004C7092" w:rsidRDefault="004C7092"/>
    <w:p w14:paraId="6C788E62" w14:textId="5A75C718" w:rsidR="00EC4477" w:rsidRDefault="004C7092">
      <w:r w:rsidRPr="004C7092">
        <w:t xml:space="preserve">NSPCC (2015) </w:t>
      </w:r>
      <w:r w:rsidR="00EC4477" w:rsidRPr="004C7092">
        <w:t>states</w:t>
      </w:r>
      <w:r w:rsidR="00EC4477">
        <w:t xml:space="preserve"> that poverty and poor physical and mental health are directly linked. </w:t>
      </w:r>
    </w:p>
    <w:p w14:paraId="545DC486" w14:textId="4F3BF31E" w:rsidR="00A049E9" w:rsidRDefault="00EC4477">
      <w:r>
        <w:t>Morris et al (2018) suggest that families living in poverty are more likely to require interventions from agency workers like social workers.</w:t>
      </w:r>
      <w:r w:rsidR="004C7092">
        <w:t xml:space="preserve"> In addition, </w:t>
      </w:r>
      <w:r w:rsidR="004C7092" w:rsidRPr="004C7092">
        <w:t>NSPCC (2015) state that children living in poverty are more likely to become a victim of child abuse or neglect</w:t>
      </w:r>
      <w:r w:rsidR="004C7092">
        <w:t xml:space="preserve">. </w:t>
      </w:r>
      <w:r>
        <w:t xml:space="preserve"> </w:t>
      </w:r>
      <w:r w:rsidR="00A049E9">
        <w:br/>
      </w:r>
      <w:r w:rsidR="004C7092">
        <w:t xml:space="preserve">UCL (2020) </w:t>
      </w:r>
      <w:r>
        <w:t>state that children from poorer families are also at risk for having a high number of adverse childhood experiences</w:t>
      </w:r>
      <w:r w:rsidR="004C7092">
        <w:t xml:space="preserve">, which can have a negative impact on a child. In agreement, public health </w:t>
      </w:r>
      <w:r w:rsidR="004C7092" w:rsidRPr="004C7092">
        <w:t>Scotland (2021)</w:t>
      </w:r>
      <w:r w:rsidR="004C7092">
        <w:t xml:space="preserve"> suggest that children in poverty are at a greater risk of having childhood traumas as through research they found that a higher proportion of people in the most deprived areas reported ACES. UCL (2020) also suggests that as more families are facing uncertainties in their employment due to covid, the impact of ACES is likely to increase. </w:t>
      </w:r>
    </w:p>
    <w:p w14:paraId="386D61B8" w14:textId="574A9860" w:rsidR="00EC4477" w:rsidRDefault="00EC4477"/>
    <w:p w14:paraId="63C46E1E" w14:textId="4B8FE027" w:rsidR="00EC4477" w:rsidRDefault="00EC4477">
      <w:r>
        <w:t xml:space="preserve">There are many interventions in place which can help to support families living in poverty in the UK. According to </w:t>
      </w:r>
      <w:r w:rsidR="00B42DCC">
        <w:t xml:space="preserve">Hill-Dixon et al (no </w:t>
      </w:r>
      <w:r>
        <w:t>date) The Welsh Government creat</w:t>
      </w:r>
      <w:r w:rsidR="001B1710">
        <w:t xml:space="preserve">ed </w:t>
      </w:r>
      <w:proofErr w:type="gramStart"/>
      <w:r w:rsidR="001B1710">
        <w:t>a number of</w:t>
      </w:r>
      <w:proofErr w:type="gramEnd"/>
      <w:r w:rsidR="001B1710">
        <w:t xml:space="preserve"> </w:t>
      </w:r>
      <w:r>
        <w:t>scheme</w:t>
      </w:r>
      <w:r w:rsidR="001B1710">
        <w:t>s</w:t>
      </w:r>
      <w:r>
        <w:t xml:space="preserve"> in order to help </w:t>
      </w:r>
      <w:r w:rsidR="001B1710">
        <w:t xml:space="preserve">and support </w:t>
      </w:r>
      <w:r>
        <w:t xml:space="preserve">families living in poverty in Wales. One scheme that was created is the Welsh Poverty Strategy. </w:t>
      </w:r>
      <w:r w:rsidR="00B42DCC">
        <w:t>However,</w:t>
      </w:r>
      <w:r>
        <w:t xml:space="preserve"> this strategy was deemed ineffective after it failed to meet their aims of eradicating child poverty in Wales by 2020.</w:t>
      </w:r>
    </w:p>
    <w:p w14:paraId="7294FB6F" w14:textId="587ED2CD" w:rsidR="009C247D" w:rsidRDefault="009C247D"/>
    <w:p w14:paraId="1469D785" w14:textId="5D2BD58F" w:rsidR="009C247D" w:rsidRDefault="009C247D">
      <w:r>
        <w:t xml:space="preserve">Action for children (2021) state that many parents struggle to access the early years’ services they require in order to give their children the best possible start in life. After conducting research, they found that 67% of parents were unable to access an essential service and 71% of parents stated they found the </w:t>
      </w:r>
      <w:r w:rsidRPr="009C247D">
        <w:t xml:space="preserve">service difficult to </w:t>
      </w:r>
      <w:r w:rsidR="004C7092">
        <w:t xml:space="preserve">use or </w:t>
      </w:r>
      <w:r w:rsidRPr="009C247D">
        <w:t>access.</w:t>
      </w:r>
      <w:r>
        <w:t xml:space="preserve"> As a result of being unable to access these services many parents reported that it had a negative </w:t>
      </w:r>
      <w:r w:rsidR="004C7092">
        <w:lastRenderedPageBreak/>
        <w:t>effect</w:t>
      </w:r>
      <w:r>
        <w:t xml:space="preserve"> on their and their children’s’ mental health and emotional wellbeing. </w:t>
      </w:r>
      <w:r w:rsidR="009E338C">
        <w:t xml:space="preserve">According to </w:t>
      </w:r>
      <w:proofErr w:type="spellStart"/>
      <w:r w:rsidR="009E338C">
        <w:t>Mcleod</w:t>
      </w:r>
      <w:proofErr w:type="spellEnd"/>
      <w:r w:rsidR="009E338C">
        <w:t xml:space="preserve"> (2023) a child’s mental health and wellbeing is the most essential need that needs to be fulfilled. They state that according to Maslow’s hierarchy of needs, physiological needs are the most essential and that all other needs are secondary until they are filled. </w:t>
      </w:r>
    </w:p>
    <w:p w14:paraId="0C0242BE" w14:textId="49AA41D5" w:rsidR="00EC4477" w:rsidRDefault="00EC4477"/>
    <w:p w14:paraId="5EC8BCF5" w14:textId="77777777" w:rsidR="004C7092" w:rsidRDefault="009C247D">
      <w:r>
        <w:t xml:space="preserve">According to Welsh Government (no date) Flying start aims to help families with children under 4 years old in </w:t>
      </w:r>
      <w:r w:rsidR="007F5A8F">
        <w:t>some of the most</w:t>
      </w:r>
      <w:r>
        <w:t xml:space="preserve"> disadvantaged areas of Wales. The </w:t>
      </w:r>
      <w:r w:rsidR="006E3334">
        <w:t xml:space="preserve">four key provisions of the programme are </w:t>
      </w:r>
      <w:r>
        <w:t>part time childcare for 2-3 year olds, access to parenting programmes</w:t>
      </w:r>
      <w:r w:rsidR="006E3334">
        <w:t>,</w:t>
      </w:r>
      <w:r>
        <w:t xml:space="preserve"> speech and language support for children</w:t>
      </w:r>
      <w:r w:rsidR="006E3334">
        <w:t xml:space="preserve"> and an enhanced health visiting service</w:t>
      </w:r>
      <w:r>
        <w:t xml:space="preserve">. </w:t>
      </w:r>
      <w:r w:rsidR="007F5A8F">
        <w:t xml:space="preserve">However, there are many areas that are not covered by the flying start programme which means many families and children do not get the help they require. Wilton (2017) states that the Welsh government’s flying start evaluation </w:t>
      </w:r>
      <w:r w:rsidR="00B42DCC">
        <w:t xml:space="preserve">explains </w:t>
      </w:r>
      <w:r w:rsidR="007F5A8F">
        <w:t>that</w:t>
      </w:r>
      <w:r w:rsidR="006E3334">
        <w:t xml:space="preserve"> the</w:t>
      </w:r>
      <w:r w:rsidR="007F5A8F">
        <w:t xml:space="preserve"> flying start </w:t>
      </w:r>
      <w:r w:rsidR="006E3334">
        <w:t xml:space="preserve">scheme </w:t>
      </w:r>
      <w:r w:rsidR="007F5A8F">
        <w:t xml:space="preserve">helped to improve the attendance of children in the most deprived areas. </w:t>
      </w:r>
      <w:r w:rsidR="00B42DCC">
        <w:t xml:space="preserve">He states that since its launch in 2006/07, the flying start programme has been received by over 38,000 </w:t>
      </w:r>
      <w:r w:rsidR="004C7092">
        <w:t xml:space="preserve">children in Wales </w:t>
      </w:r>
      <w:r w:rsidR="00B42DCC">
        <w:t>in 2015/16.</w:t>
      </w:r>
    </w:p>
    <w:p w14:paraId="10F5DDA3" w14:textId="0628C247" w:rsidR="009C247D" w:rsidRDefault="004C7092">
      <w:r>
        <w:t>After conducting research, Welsh government (2018) found that families engagement with the flying start programme varied. They reported greater engagement with the childcare entitlement than any other service that is included in the flying start programme. They also reported high level of satisfaction from parents who believed the flying start programme had improved their mental health and wellbeing.</w:t>
      </w:r>
      <w:r w:rsidR="009E338C">
        <w:t xml:space="preserve"> </w:t>
      </w:r>
      <w:r>
        <w:t xml:space="preserve"> </w:t>
      </w:r>
    </w:p>
    <w:p w14:paraId="64B1D95C" w14:textId="15EC87C6" w:rsidR="009E338C" w:rsidRDefault="009E338C"/>
    <w:p w14:paraId="01EDD2A8" w14:textId="58BEDFF8" w:rsidR="004C7092" w:rsidRDefault="004C7092">
      <w:r>
        <w:t xml:space="preserve">In conclusion, Poverty affects a large percentage of families in Wales. However, there are interventions in place like the flying start programme and free school meals which contribute to helping families. However, there are many barriers that we face when trying to eradicate poverty. There remains to be a large percentage of families living in poverty who are still not receiving the help they require due to not living in the right location. As a result, many familes are faced with ACE’s and bad mental health. </w:t>
      </w:r>
    </w:p>
    <w:p w14:paraId="6E0BF7B3" w14:textId="5C2A811E" w:rsidR="00EC4477" w:rsidRDefault="00EC4477"/>
    <w:p w14:paraId="1B65C002" w14:textId="0A4CC874" w:rsidR="003B24AA" w:rsidRPr="009E338C" w:rsidRDefault="00465D5E" w:rsidP="009E338C">
      <w:r w:rsidRPr="00A049E9">
        <w:rPr>
          <w:u w:val="single"/>
        </w:rPr>
        <w:t>Reference</w:t>
      </w:r>
      <w:r w:rsidR="00A049E9">
        <w:rPr>
          <w:u w:val="single"/>
        </w:rPr>
        <w:t>s</w:t>
      </w:r>
    </w:p>
    <w:p w14:paraId="4A14FFB8" w14:textId="22A30771" w:rsidR="009C247D" w:rsidRDefault="009C247D" w:rsidP="003B24AA">
      <w:pPr>
        <w:tabs>
          <w:tab w:val="left" w:pos="3318"/>
        </w:tabs>
        <w:rPr>
          <w:u w:val="single"/>
        </w:rPr>
      </w:pPr>
    </w:p>
    <w:p w14:paraId="63614C78" w14:textId="16B92B4D" w:rsidR="009C247D" w:rsidRPr="009C247D" w:rsidRDefault="009C247D" w:rsidP="003B24AA">
      <w:pPr>
        <w:tabs>
          <w:tab w:val="left" w:pos="3318"/>
        </w:tabs>
      </w:pPr>
      <w:r w:rsidRPr="009C247D">
        <w:t xml:space="preserve">Action for children (2021) </w:t>
      </w:r>
      <w:r>
        <w:t xml:space="preserve">Beyond reach: barriers to accessing early years services for children. Available at: </w:t>
      </w:r>
      <w:hyperlink r:id="rId6" w:history="1">
        <w:r w:rsidRPr="007E7D33">
          <w:rPr>
            <w:rStyle w:val="Hyperlink"/>
          </w:rPr>
          <w:t>https://moodle.uwtsd.ac.uk/course/view.php?id=10813</w:t>
        </w:r>
      </w:hyperlink>
      <w:r>
        <w:t xml:space="preserve"> (Accessed 2</w:t>
      </w:r>
      <w:r w:rsidRPr="009C247D">
        <w:rPr>
          <w:vertAlign w:val="superscript"/>
        </w:rPr>
        <w:t>nd</w:t>
      </w:r>
      <w:r>
        <w:t xml:space="preserve"> March 2023)</w:t>
      </w:r>
      <w:r w:rsidR="00B10115">
        <w:t>.</w:t>
      </w:r>
    </w:p>
    <w:p w14:paraId="7A9055C8" w14:textId="77777777" w:rsidR="00A049E9" w:rsidRPr="00A049E9" w:rsidRDefault="00A049E9" w:rsidP="003B24AA">
      <w:pPr>
        <w:tabs>
          <w:tab w:val="left" w:pos="3318"/>
        </w:tabs>
        <w:rPr>
          <w:u w:val="single"/>
        </w:rPr>
      </w:pPr>
    </w:p>
    <w:p w14:paraId="3EB93954" w14:textId="7A1B5B77" w:rsidR="003B24AA" w:rsidRDefault="003B24AA" w:rsidP="003B24AA">
      <w:pPr>
        <w:tabs>
          <w:tab w:val="left" w:pos="3318"/>
        </w:tabs>
      </w:pPr>
      <w:r>
        <w:t xml:space="preserve">Ang, L. (2012) ‘Leading and Managing in the Early years: A study of the impact of a NCSL Programme on </w:t>
      </w:r>
      <w:proofErr w:type="spellStart"/>
      <w:r>
        <w:t>Childrens</w:t>
      </w:r>
      <w:proofErr w:type="spellEnd"/>
      <w:r>
        <w:t xml:space="preserve"> Centre Leaders’ perceptions of leadership and practice’. </w:t>
      </w:r>
    </w:p>
    <w:p w14:paraId="0690E21D" w14:textId="77777777" w:rsidR="004D3004" w:rsidRDefault="004D3004" w:rsidP="003B24AA">
      <w:pPr>
        <w:tabs>
          <w:tab w:val="left" w:pos="3318"/>
        </w:tabs>
      </w:pPr>
    </w:p>
    <w:p w14:paraId="237E13B3" w14:textId="714C2E79" w:rsidR="004D3004" w:rsidRDefault="004D3004" w:rsidP="003B24AA">
      <w:pPr>
        <w:tabs>
          <w:tab w:val="left" w:pos="3318"/>
        </w:tabs>
      </w:pPr>
      <w:r>
        <w:t xml:space="preserve">Batty, D (2005) Q&amp;A </w:t>
      </w:r>
      <w:proofErr w:type="spellStart"/>
      <w:r>
        <w:t>childrens</w:t>
      </w:r>
      <w:proofErr w:type="spellEnd"/>
      <w:r>
        <w:t xml:space="preserve"> commissioners. Available at:</w:t>
      </w:r>
      <w:r w:rsidRPr="004D3004">
        <w:t xml:space="preserve"> </w:t>
      </w:r>
      <w:hyperlink r:id="rId7" w:history="1">
        <w:r w:rsidRPr="007E7D33">
          <w:rPr>
            <w:rStyle w:val="Hyperlink"/>
          </w:rPr>
          <w:t>https://www.theguardian.com/society/2005/may/18/childrensservices1</w:t>
        </w:r>
      </w:hyperlink>
      <w:r>
        <w:t xml:space="preserve"> (Accessed 27th February 2023)</w:t>
      </w:r>
      <w:r w:rsidR="00B10115">
        <w:t>.</w:t>
      </w:r>
    </w:p>
    <w:p w14:paraId="06A3061C" w14:textId="09450B39" w:rsidR="004D3004" w:rsidRDefault="004D3004" w:rsidP="003B24AA">
      <w:pPr>
        <w:tabs>
          <w:tab w:val="left" w:pos="3318"/>
        </w:tabs>
      </w:pPr>
    </w:p>
    <w:p w14:paraId="38CC3C82" w14:textId="1A7EE14F" w:rsidR="004D3004" w:rsidRDefault="004D3004" w:rsidP="003B24AA">
      <w:pPr>
        <w:tabs>
          <w:tab w:val="left" w:pos="3318"/>
        </w:tabs>
      </w:pPr>
      <w:r>
        <w:t>Children’s Commissioner for Wales. (2018/2019</w:t>
      </w:r>
      <w:r w:rsidRPr="004D3004">
        <w:rPr>
          <w:i/>
          <w:iCs/>
        </w:rPr>
        <w:t xml:space="preserve">) Building Blocks: Inclusion in the foundation phase. </w:t>
      </w:r>
      <w:r>
        <w:t xml:space="preserve">Available at: </w:t>
      </w:r>
      <w:hyperlink r:id="rId8" w:history="1">
        <w:r w:rsidRPr="007E7D33">
          <w:rPr>
            <w:rStyle w:val="Hyperlink"/>
          </w:rPr>
          <w:t>https://moodle.uwtsd.ac.uk/course/view.php?id=10813</w:t>
        </w:r>
      </w:hyperlink>
      <w:r>
        <w:t xml:space="preserve"> (Accessed 20</w:t>
      </w:r>
      <w:r w:rsidRPr="004D3004">
        <w:rPr>
          <w:vertAlign w:val="superscript"/>
        </w:rPr>
        <w:t>th</w:t>
      </w:r>
      <w:r>
        <w:t xml:space="preserve"> February 2023)</w:t>
      </w:r>
      <w:r w:rsidR="00B10115">
        <w:t>.</w:t>
      </w:r>
    </w:p>
    <w:p w14:paraId="3588086B" w14:textId="77777777" w:rsidR="004D3004" w:rsidRDefault="004D3004" w:rsidP="003B24AA">
      <w:pPr>
        <w:tabs>
          <w:tab w:val="left" w:pos="3318"/>
        </w:tabs>
      </w:pPr>
    </w:p>
    <w:p w14:paraId="7BD1AEB3" w14:textId="58E9C030" w:rsidR="004D3004" w:rsidRDefault="004D3004" w:rsidP="003B24AA">
      <w:pPr>
        <w:tabs>
          <w:tab w:val="left" w:pos="3318"/>
        </w:tabs>
      </w:pPr>
      <w:r>
        <w:t xml:space="preserve">Children’s commissioner for Wales (2023) Legal powers. Available at: </w:t>
      </w:r>
      <w:hyperlink r:id="rId9" w:history="1">
        <w:r w:rsidRPr="007E7D33">
          <w:rPr>
            <w:rStyle w:val="Hyperlink"/>
          </w:rPr>
          <w:t>https://www.childcomwales.org.uk/about-us/legal-powers/</w:t>
        </w:r>
      </w:hyperlink>
      <w:r>
        <w:t xml:space="preserve"> (Accessed 27</w:t>
      </w:r>
      <w:r w:rsidRPr="004D3004">
        <w:rPr>
          <w:vertAlign w:val="superscript"/>
        </w:rPr>
        <w:t>th</w:t>
      </w:r>
      <w:r>
        <w:t xml:space="preserve"> February 2023)</w:t>
      </w:r>
      <w:r w:rsidR="00B10115">
        <w:t>.</w:t>
      </w:r>
    </w:p>
    <w:p w14:paraId="0734BAED" w14:textId="0CF3C515" w:rsidR="004D3004" w:rsidRDefault="004D3004" w:rsidP="003B24AA">
      <w:pPr>
        <w:tabs>
          <w:tab w:val="left" w:pos="3318"/>
        </w:tabs>
      </w:pPr>
    </w:p>
    <w:p w14:paraId="7EDC65D5" w14:textId="2D0E1D30" w:rsidR="004D3004" w:rsidRDefault="004D3004" w:rsidP="003B24AA">
      <w:pPr>
        <w:tabs>
          <w:tab w:val="left" w:pos="3318"/>
        </w:tabs>
      </w:pPr>
      <w:r>
        <w:t xml:space="preserve">Children’s commissioner for Wales (2023) The commissioner. Available at: </w:t>
      </w:r>
      <w:hyperlink r:id="rId10" w:history="1">
        <w:r w:rsidRPr="007E7D33">
          <w:rPr>
            <w:rStyle w:val="Hyperlink"/>
          </w:rPr>
          <w:t>https://www.childcomwales.org.uk/about-us/the-commissioner-rocio-cifuentes/</w:t>
        </w:r>
      </w:hyperlink>
      <w:r>
        <w:t xml:space="preserve"> (Accessed 20</w:t>
      </w:r>
      <w:r w:rsidRPr="004D3004">
        <w:rPr>
          <w:vertAlign w:val="superscript"/>
        </w:rPr>
        <w:t>th</w:t>
      </w:r>
      <w:r>
        <w:t xml:space="preserve"> February 2023)</w:t>
      </w:r>
      <w:r w:rsidR="00B10115">
        <w:t>.</w:t>
      </w:r>
    </w:p>
    <w:p w14:paraId="38E9EB31" w14:textId="00F08255" w:rsidR="00A049E9" w:rsidRDefault="00A049E9" w:rsidP="003B24AA">
      <w:pPr>
        <w:tabs>
          <w:tab w:val="left" w:pos="3318"/>
        </w:tabs>
      </w:pPr>
    </w:p>
    <w:p w14:paraId="25C4ADF4" w14:textId="42A5C576" w:rsidR="00A049E9" w:rsidRPr="00A049E9" w:rsidRDefault="00A049E9" w:rsidP="003B24AA">
      <w:pPr>
        <w:tabs>
          <w:tab w:val="left" w:pos="3318"/>
        </w:tabs>
      </w:pPr>
      <w:r>
        <w:t xml:space="preserve">Child Poverty Action Group (2023) </w:t>
      </w:r>
      <w:r w:rsidRPr="00A049E9">
        <w:rPr>
          <w:i/>
          <w:iCs/>
        </w:rPr>
        <w:t>Child poverty facts and figures.</w:t>
      </w:r>
      <w:r>
        <w:rPr>
          <w:i/>
          <w:iCs/>
        </w:rPr>
        <w:t xml:space="preserve"> </w:t>
      </w:r>
      <w:r>
        <w:t xml:space="preserve">Available at: </w:t>
      </w:r>
      <w:hyperlink r:id="rId11" w:history="1">
        <w:r w:rsidRPr="007E7D33">
          <w:rPr>
            <w:rStyle w:val="Hyperlink"/>
          </w:rPr>
          <w:t>https://cpag.org.uk/child-poverty/child-poverty-facts-and-figures</w:t>
        </w:r>
      </w:hyperlink>
      <w:r>
        <w:t xml:space="preserve"> (Accessed: 28</w:t>
      </w:r>
      <w:r w:rsidRPr="00A049E9">
        <w:rPr>
          <w:vertAlign w:val="superscript"/>
        </w:rPr>
        <w:t>th</w:t>
      </w:r>
      <w:r>
        <w:t xml:space="preserve"> February 2023)</w:t>
      </w:r>
      <w:r w:rsidR="00B10115">
        <w:t>.</w:t>
      </w:r>
    </w:p>
    <w:p w14:paraId="46323FA2" w14:textId="10C016BA" w:rsidR="004E17B6" w:rsidRDefault="004E17B6" w:rsidP="003B24AA">
      <w:pPr>
        <w:tabs>
          <w:tab w:val="left" w:pos="3318"/>
        </w:tabs>
      </w:pPr>
    </w:p>
    <w:p w14:paraId="34348E20" w14:textId="5E184A85" w:rsidR="004E17B6" w:rsidRDefault="004E17B6" w:rsidP="003B24AA">
      <w:pPr>
        <w:tabs>
          <w:tab w:val="left" w:pos="3318"/>
        </w:tabs>
      </w:pPr>
      <w:r>
        <w:t xml:space="preserve">Cooper, M. (2014) ‘Everyday teacher leadership’: A reconceptualization for early childhood education’ </w:t>
      </w:r>
      <w:r w:rsidRPr="004E17B6">
        <w:rPr>
          <w:i/>
          <w:iCs/>
          <w:lang w:val="en-US"/>
        </w:rPr>
        <w:t xml:space="preserve">Journal of Educational Leadership, Policy and Practice, </w:t>
      </w:r>
      <w:r w:rsidRPr="004E17B6">
        <w:rPr>
          <w:lang w:val="en-US"/>
        </w:rPr>
        <w:t xml:space="preserve">29(2), pp. 84-96. Available at: </w:t>
      </w:r>
      <w:hyperlink r:id="rId12" w:history="1">
        <w:r w:rsidRPr="004E17B6">
          <w:rPr>
            <w:rStyle w:val="Hyperlink"/>
          </w:rPr>
          <w:t xml:space="preserve">'Everyday teacher leadership': A </w:t>
        </w:r>
        <w:proofErr w:type="spellStart"/>
        <w:r w:rsidRPr="004E17B6">
          <w:rPr>
            <w:rStyle w:val="Hyperlink"/>
          </w:rPr>
          <w:t>reconceptualisation</w:t>
        </w:r>
        <w:proofErr w:type="spellEnd"/>
        <w:r w:rsidRPr="004E17B6">
          <w:rPr>
            <w:rStyle w:val="Hyperlink"/>
          </w:rPr>
          <w:t xml:space="preserve"> fo</w:t>
        </w:r>
        <w:r w:rsidRPr="004E17B6">
          <w:rPr>
            <w:rStyle w:val="Hyperlink"/>
          </w:rPr>
          <w:t>r</w:t>
        </w:r>
        <w:r w:rsidRPr="004E17B6">
          <w:rPr>
            <w:rStyle w:val="Hyperlink"/>
          </w:rPr>
          <w:t xml:space="preserve"> early childhood education | Journal of Educational Leadership, Policy and Practice (informit.org)</w:t>
        </w:r>
      </w:hyperlink>
      <w:r w:rsidRPr="004E17B6">
        <w:t xml:space="preserve"> (Accessed: </w:t>
      </w:r>
      <w:r>
        <w:t>15</w:t>
      </w:r>
      <w:r w:rsidRPr="004E17B6">
        <w:rPr>
          <w:vertAlign w:val="superscript"/>
        </w:rPr>
        <w:t>th</w:t>
      </w:r>
      <w:r>
        <w:t xml:space="preserve"> February </w:t>
      </w:r>
      <w:r w:rsidRPr="004E17B6">
        <w:t>202</w:t>
      </w:r>
      <w:r>
        <w:t>3</w:t>
      </w:r>
      <w:r w:rsidRPr="004E17B6">
        <w:t>).</w:t>
      </w:r>
      <w:r>
        <w:t xml:space="preserve"> </w:t>
      </w:r>
    </w:p>
    <w:p w14:paraId="64EFBFA8" w14:textId="5C988D16" w:rsidR="004E17B6" w:rsidRDefault="004E17B6" w:rsidP="003B24AA">
      <w:pPr>
        <w:tabs>
          <w:tab w:val="left" w:pos="3318"/>
        </w:tabs>
      </w:pPr>
    </w:p>
    <w:p w14:paraId="636964E6" w14:textId="281F6C33" w:rsidR="004E17B6" w:rsidRDefault="004E17B6" w:rsidP="003B24AA">
      <w:pPr>
        <w:tabs>
          <w:tab w:val="left" w:pos="3318"/>
        </w:tabs>
      </w:pPr>
      <w:proofErr w:type="spellStart"/>
      <w:r>
        <w:t>Cozier</w:t>
      </w:r>
      <w:proofErr w:type="spellEnd"/>
      <w:r>
        <w:t xml:space="preserve">, P. (2023) </w:t>
      </w:r>
      <w:r w:rsidRPr="004E17B6">
        <w:rPr>
          <w:i/>
          <w:iCs/>
        </w:rPr>
        <w:t>Calm leadership: Reducing the impact of imposter syndrome.</w:t>
      </w:r>
      <w:r>
        <w:t xml:space="preserve"> Available at: </w:t>
      </w:r>
      <w:hyperlink r:id="rId13" w:history="1">
        <w:r w:rsidRPr="007E7D33">
          <w:rPr>
            <w:rStyle w:val="Hyperlink"/>
          </w:rPr>
          <w:t>https://www.sec-ed.co.uk/best-practice/calm-leadership-reducing-the-impact-of-imposter-syndrome-headteacher-principle</w:t>
        </w:r>
        <w:r w:rsidR="004D3004" w:rsidRPr="004D3004">
          <w:rPr>
            <w:i/>
            <w:iCs/>
          </w:rPr>
          <w:t xml:space="preserve"> </w:t>
        </w:r>
        <w:r w:rsidRPr="007E7D33">
          <w:rPr>
            <w:rStyle w:val="Hyperlink"/>
          </w:rPr>
          <w:t>-middle-leaders-school-education/</w:t>
        </w:r>
      </w:hyperlink>
      <w:r>
        <w:t xml:space="preserve"> (Accessed 20</w:t>
      </w:r>
      <w:r w:rsidRPr="004E17B6">
        <w:rPr>
          <w:vertAlign w:val="superscript"/>
        </w:rPr>
        <w:t>th</w:t>
      </w:r>
      <w:r>
        <w:t xml:space="preserve"> February 2023)</w:t>
      </w:r>
      <w:r w:rsidR="00B10115">
        <w:t>.</w:t>
      </w:r>
    </w:p>
    <w:p w14:paraId="1788F2DE" w14:textId="7BD9F514" w:rsidR="00465D5E" w:rsidRDefault="00465D5E"/>
    <w:p w14:paraId="739BF693" w14:textId="369B7204" w:rsidR="00465D5E" w:rsidRDefault="00465D5E">
      <w:r>
        <w:t xml:space="preserve">Clark, </w:t>
      </w:r>
      <w:proofErr w:type="gramStart"/>
      <w:r>
        <w:t>R,M.</w:t>
      </w:r>
      <w:proofErr w:type="gramEnd"/>
      <w:r>
        <w:t xml:space="preserve"> (2012)’ </w:t>
      </w:r>
      <w:r w:rsidRPr="00465D5E">
        <w:rPr>
          <w:i/>
          <w:iCs/>
        </w:rPr>
        <w:t xml:space="preserve">I’ve never thought of myself as a leader but…’: the Early Years Professional and </w:t>
      </w:r>
      <w:proofErr w:type="spellStart"/>
      <w:r w:rsidRPr="00465D5E">
        <w:rPr>
          <w:i/>
          <w:iCs/>
        </w:rPr>
        <w:t>catalyctic</w:t>
      </w:r>
      <w:proofErr w:type="spellEnd"/>
      <w:r w:rsidRPr="00465D5E">
        <w:rPr>
          <w:i/>
          <w:iCs/>
        </w:rPr>
        <w:t xml:space="preserve"> leadership.</w:t>
      </w:r>
      <w:r>
        <w:t xml:space="preserve"> European Early Childhood Education Research Journal, 20:3, pp391-401. DOI: 10.1080/1350293X.2012.704762</w:t>
      </w:r>
    </w:p>
    <w:p w14:paraId="0471E2FE" w14:textId="201DCE17" w:rsidR="004D3004" w:rsidRDefault="004D3004"/>
    <w:p w14:paraId="32781B74" w14:textId="4BE7FE6C" w:rsidR="004D3004" w:rsidRDefault="004D3004">
      <w:r>
        <w:t xml:space="preserve">Drew, C. (2023) </w:t>
      </w:r>
      <w:r w:rsidRPr="004D3004">
        <w:rPr>
          <w:i/>
          <w:iCs/>
        </w:rPr>
        <w:t>Lack of education 11 lifelong effects.</w:t>
      </w:r>
      <w:r>
        <w:t xml:space="preserve"> Available at:</w:t>
      </w:r>
      <w:r w:rsidRPr="004D3004">
        <w:t xml:space="preserve"> </w:t>
      </w:r>
      <w:hyperlink r:id="rId14" w:history="1">
        <w:r w:rsidRPr="007E7D33">
          <w:rPr>
            <w:rStyle w:val="Hyperlink"/>
          </w:rPr>
          <w:t>https://helpfulprofessor.com/lack-of-education/</w:t>
        </w:r>
      </w:hyperlink>
      <w:r>
        <w:t xml:space="preserve"> (Accessed: 28</w:t>
      </w:r>
      <w:r w:rsidRPr="004D3004">
        <w:rPr>
          <w:vertAlign w:val="superscript"/>
        </w:rPr>
        <w:t>th</w:t>
      </w:r>
      <w:r>
        <w:t xml:space="preserve"> February 2023)</w:t>
      </w:r>
      <w:r w:rsidR="00B10115">
        <w:t>.</w:t>
      </w:r>
    </w:p>
    <w:p w14:paraId="2376AE27" w14:textId="08A36349" w:rsidR="003B24AA" w:rsidRDefault="003B24AA"/>
    <w:p w14:paraId="7F390E49" w14:textId="1B149BC2" w:rsidR="003B24AA" w:rsidRDefault="003B24AA">
      <w:r>
        <w:t xml:space="preserve">Early Years Matters (2023) </w:t>
      </w:r>
      <w:r w:rsidRPr="003B24AA">
        <w:rPr>
          <w:i/>
          <w:iCs/>
        </w:rPr>
        <w:t>Leadership</w:t>
      </w:r>
      <w:r w:rsidRPr="003B24AA">
        <w:t xml:space="preserve"> Available at: </w:t>
      </w:r>
      <w:hyperlink r:id="rId15" w:history="1">
        <w:r w:rsidRPr="007E7D33">
          <w:rPr>
            <w:rStyle w:val="Hyperlink"/>
          </w:rPr>
          <w:t>https://www.earlyyearsmatters.co.uk/our-services/school-and-nursery-improvement-partner/leading-learning/</w:t>
        </w:r>
      </w:hyperlink>
      <w:r>
        <w:t xml:space="preserve"> (Accessed 20</w:t>
      </w:r>
      <w:r w:rsidRPr="003B24AA">
        <w:rPr>
          <w:vertAlign w:val="superscript"/>
        </w:rPr>
        <w:t>th</w:t>
      </w:r>
      <w:r>
        <w:t xml:space="preserve"> February 2023)</w:t>
      </w:r>
      <w:r w:rsidR="00B10115">
        <w:t>.</w:t>
      </w:r>
    </w:p>
    <w:p w14:paraId="28549DD2" w14:textId="51374121" w:rsidR="00EC4477" w:rsidRDefault="00EC4477"/>
    <w:p w14:paraId="4FCA5F89" w14:textId="46D7D01C" w:rsidR="00EC4477" w:rsidRDefault="00EC4477">
      <w:r>
        <w:t xml:space="preserve">Education Act (2002) </w:t>
      </w:r>
      <w:r w:rsidRPr="00EC4477">
        <w:rPr>
          <w:i/>
          <w:iCs/>
        </w:rPr>
        <w:t>Education Act 2002.</w:t>
      </w:r>
      <w:r>
        <w:t xml:space="preserve"> Available at: </w:t>
      </w:r>
      <w:hyperlink r:id="rId16" w:history="1">
        <w:r w:rsidRPr="007E7D33">
          <w:rPr>
            <w:rStyle w:val="Hyperlink"/>
          </w:rPr>
          <w:t>https://www.legislation.gov.uk/ukpga/2002/32/section/21</w:t>
        </w:r>
      </w:hyperlink>
      <w:r>
        <w:t xml:space="preserve"> (Accessed 2nd March 2023)</w:t>
      </w:r>
      <w:r w:rsidR="00B10115">
        <w:t>.</w:t>
      </w:r>
    </w:p>
    <w:p w14:paraId="29A937BE" w14:textId="77777777" w:rsidR="004D3004" w:rsidRDefault="004D3004"/>
    <w:p w14:paraId="2681357E" w14:textId="6CACD4C1" w:rsidR="00465D5E" w:rsidRDefault="004D3004">
      <w:r w:rsidRPr="004D3004">
        <w:t xml:space="preserve">Educational Management Administration and Leadership, 40(3), pp. 289-304. Available at: </w:t>
      </w:r>
      <w:proofErr w:type="gramStart"/>
      <w:r w:rsidRPr="004D3004">
        <w:t>https://journals.sagepub.com/doi/full/10.1177/1741143212436960  (</w:t>
      </w:r>
      <w:proofErr w:type="gramEnd"/>
      <w:r w:rsidRPr="004D3004">
        <w:t>11th February 2023</w:t>
      </w:r>
      <w:r w:rsidR="00B10115">
        <w:t>).</w:t>
      </w:r>
    </w:p>
    <w:p w14:paraId="47D10916" w14:textId="77777777" w:rsidR="004D3004" w:rsidRDefault="004D3004"/>
    <w:p w14:paraId="52DC08EB" w14:textId="6645B5AF" w:rsidR="00465D5E" w:rsidRDefault="00465D5E">
      <w:proofErr w:type="spellStart"/>
      <w:r>
        <w:t>Gadolfi</w:t>
      </w:r>
      <w:proofErr w:type="spellEnd"/>
      <w:r>
        <w:t xml:space="preserve">, </w:t>
      </w:r>
      <w:proofErr w:type="gramStart"/>
      <w:r>
        <w:t>E,.</w:t>
      </w:r>
      <w:proofErr w:type="gramEnd"/>
      <w:r>
        <w:t xml:space="preserve"> Mills, M. (2022) </w:t>
      </w:r>
      <w:r w:rsidRPr="00465D5E">
        <w:rPr>
          <w:i/>
          <w:iCs/>
        </w:rPr>
        <w:t>Teachers for social justice: exploring the lives and work of teachers committed to social justice in education.</w:t>
      </w:r>
      <w:r>
        <w:t xml:space="preserve"> Oxford Review of Education. DOI: 10.1080/03054985.2022.2105314 </w:t>
      </w:r>
    </w:p>
    <w:p w14:paraId="1B57E041" w14:textId="1542E3C0" w:rsidR="00CF5761" w:rsidRDefault="00CF5761"/>
    <w:p w14:paraId="73B09F4B" w14:textId="69971C1F" w:rsidR="00CF5761" w:rsidRDefault="00CF5761" w:rsidP="00CF5761">
      <w:r w:rsidRPr="00CF5761">
        <w:t xml:space="preserve">Grantham </w:t>
      </w:r>
      <w:proofErr w:type="spellStart"/>
      <w:r w:rsidRPr="00CF5761">
        <w:t>Caston</w:t>
      </w:r>
      <w:proofErr w:type="spellEnd"/>
      <w:r w:rsidRPr="00CF5761">
        <w:t xml:space="preserve">, M. and </w:t>
      </w:r>
      <w:proofErr w:type="spellStart"/>
      <w:r w:rsidRPr="00CF5761">
        <w:t>Fontcuberta</w:t>
      </w:r>
      <w:proofErr w:type="spellEnd"/>
      <w:r w:rsidRPr="00CF5761">
        <w:t xml:space="preserve"> DiCarlo, C. (2021) Leadership Styles in Childcare Directors. </w:t>
      </w:r>
      <w:r w:rsidRPr="00CF5761">
        <w:rPr>
          <w:i/>
          <w:iCs/>
        </w:rPr>
        <w:t xml:space="preserve">Early Childhood Education Journal. Available at: </w:t>
      </w:r>
      <w:hyperlink r:id="rId17" w:history="1">
        <w:r w:rsidRPr="00CF5761">
          <w:rPr>
            <w:rStyle w:val="Hyperlink"/>
          </w:rPr>
          <w:t>https://doi.</w:t>
        </w:r>
        <w:r w:rsidRPr="00CF5761">
          <w:rPr>
            <w:rStyle w:val="Hyperlink"/>
          </w:rPr>
          <w:t>o</w:t>
        </w:r>
        <w:r w:rsidRPr="00CF5761">
          <w:rPr>
            <w:rStyle w:val="Hyperlink"/>
          </w:rPr>
          <w:t>rg/10.1007/s10643-021-01282-2</w:t>
        </w:r>
      </w:hyperlink>
      <w:r w:rsidRPr="00CF5761">
        <w:t xml:space="preserve">   </w:t>
      </w:r>
    </w:p>
    <w:p w14:paraId="651EB6F0" w14:textId="665D01AF" w:rsidR="00B42DCC" w:rsidRDefault="00B42DCC" w:rsidP="00CF5761"/>
    <w:p w14:paraId="19167104" w14:textId="7F7BD4BE" w:rsidR="00B42DCC" w:rsidRDefault="00B42DCC" w:rsidP="00CF5761">
      <w:r>
        <w:t xml:space="preserve">Hill-Dixon et al (no date) </w:t>
      </w:r>
      <w:r w:rsidRPr="00B42DCC">
        <w:rPr>
          <w:i/>
          <w:iCs/>
        </w:rPr>
        <w:t>Poverty and social exclusion review.</w:t>
      </w:r>
      <w:r>
        <w:t xml:space="preserve"> Available at:</w:t>
      </w:r>
      <w:r w:rsidRPr="00B42DCC">
        <w:t xml:space="preserve"> </w:t>
      </w:r>
      <w:hyperlink r:id="rId18" w:history="1">
        <w:r w:rsidRPr="007E7D33">
          <w:rPr>
            <w:rStyle w:val="Hyperlink"/>
          </w:rPr>
          <w:t>https://www.wcpp.org.uk/project/poverty-and-social-exclusion-</w:t>
        </w:r>
        <w:r w:rsidRPr="007E7D33">
          <w:rPr>
            <w:rStyle w:val="Hyperlink"/>
          </w:rPr>
          <w:lastRenderedPageBreak/>
          <w:t>review/#:~:text=These%20have%20included%20overarching%20strategies%2C%20such%20as%20the,such%20as%20education%2C%20employment%2C%20training%2C%20communities%2C%20and%20families</w:t>
        </w:r>
      </w:hyperlink>
      <w:r w:rsidRPr="00B42DCC">
        <w:t>.</w:t>
      </w:r>
      <w:r>
        <w:t xml:space="preserve"> (Accessed 3</w:t>
      </w:r>
      <w:r w:rsidRPr="00B42DCC">
        <w:rPr>
          <w:vertAlign w:val="superscript"/>
        </w:rPr>
        <w:t>rd</w:t>
      </w:r>
      <w:r>
        <w:t xml:space="preserve"> March 2023)</w:t>
      </w:r>
      <w:r w:rsidR="00B10115">
        <w:t>.</w:t>
      </w:r>
    </w:p>
    <w:p w14:paraId="1377395C" w14:textId="5FE03C03" w:rsidR="00B10115" w:rsidRDefault="00B10115" w:rsidP="00CF5761"/>
    <w:p w14:paraId="386B24C5" w14:textId="3E944D04" w:rsidR="00B10115" w:rsidRDefault="00B10115" w:rsidP="00CF5761">
      <w:r>
        <w:t xml:space="preserve">House of Commons (2012) </w:t>
      </w:r>
      <w:r w:rsidRPr="00B10115">
        <w:rPr>
          <w:i/>
          <w:iCs/>
        </w:rPr>
        <w:t>Making laws.</w:t>
      </w:r>
      <w:r>
        <w:t xml:space="preserve"> Available at: </w:t>
      </w:r>
      <w:hyperlink r:id="rId19" w:history="1">
        <w:r w:rsidRPr="007E7D33">
          <w:rPr>
            <w:rStyle w:val="Hyperlink"/>
          </w:rPr>
          <w:t>https://www.parliament.uk/globalassets/documents/commons-information-office/Brief-Guides/Making-Laws.pdf</w:t>
        </w:r>
      </w:hyperlink>
      <w:r>
        <w:t xml:space="preserve"> (Accessed 25th February 2023).</w:t>
      </w:r>
    </w:p>
    <w:p w14:paraId="6CC51CF9" w14:textId="60F56C79" w:rsidR="00A049E9" w:rsidRDefault="00A049E9" w:rsidP="00CF5761"/>
    <w:p w14:paraId="424F4D13" w14:textId="118DF0CD" w:rsidR="00A049E9" w:rsidRPr="00CF5761" w:rsidRDefault="00A049E9" w:rsidP="00CF5761">
      <w:r>
        <w:t xml:space="preserve">Johnson (2015) </w:t>
      </w:r>
      <w:r w:rsidRPr="00A049E9">
        <w:rPr>
          <w:i/>
          <w:iCs/>
        </w:rPr>
        <w:t>How to be a great leader in Early Years.</w:t>
      </w:r>
      <w:r>
        <w:t xml:space="preserve"> London: Jessica Kingsley publishers. </w:t>
      </w:r>
    </w:p>
    <w:p w14:paraId="4227F0D3" w14:textId="768FBB37" w:rsidR="00CF5761" w:rsidRDefault="00CF5761"/>
    <w:p w14:paraId="402E31A9" w14:textId="77777777" w:rsidR="009E338C" w:rsidRPr="009E338C" w:rsidRDefault="009E338C" w:rsidP="009E338C"/>
    <w:p w14:paraId="4733FC42" w14:textId="69FA416E" w:rsidR="009E338C" w:rsidRPr="009E338C" w:rsidRDefault="009E338C" w:rsidP="009E338C">
      <w:proofErr w:type="spellStart"/>
      <w:r w:rsidRPr="009E338C">
        <w:rPr>
          <w:lang w:val="en-US"/>
        </w:rPr>
        <w:t>Knibbs</w:t>
      </w:r>
      <w:proofErr w:type="spellEnd"/>
      <w:r w:rsidRPr="009E338C">
        <w:rPr>
          <w:lang w:val="en-US"/>
        </w:rPr>
        <w:t xml:space="preserve">, S. </w:t>
      </w:r>
      <w:r w:rsidRPr="009E338C">
        <w:rPr>
          <w:i/>
          <w:iCs/>
          <w:lang w:val="en-US"/>
        </w:rPr>
        <w:t xml:space="preserve">et al. </w:t>
      </w:r>
      <w:r w:rsidRPr="009E338C">
        <w:rPr>
          <w:lang w:val="en-US"/>
        </w:rPr>
        <w:t xml:space="preserve">(2013) </w:t>
      </w:r>
      <w:r w:rsidRPr="009E338C">
        <w:rPr>
          <w:i/>
          <w:iCs/>
          <w:lang w:val="en-US"/>
        </w:rPr>
        <w:t xml:space="preserve">National Evaluation of Flying Start: Impact Report. </w:t>
      </w:r>
      <w:r w:rsidRPr="009E338C">
        <w:rPr>
          <w:lang w:val="en-US"/>
        </w:rPr>
        <w:t xml:space="preserve">Available at: </w:t>
      </w:r>
      <w:hyperlink r:id="rId20" w:history="1">
        <w:r w:rsidRPr="009E338C">
          <w:rPr>
            <w:rStyle w:val="Hyperlink"/>
          </w:rPr>
          <w:t>National evaluation of Flying Start: Impact report (ioe.ac.uk)</w:t>
        </w:r>
      </w:hyperlink>
      <w:r w:rsidRPr="009E338C">
        <w:t xml:space="preserve"> (Accessed: </w:t>
      </w:r>
      <w:r>
        <w:t>2</w:t>
      </w:r>
      <w:r w:rsidRPr="009E338C">
        <w:rPr>
          <w:vertAlign w:val="superscript"/>
        </w:rPr>
        <w:t>nd</w:t>
      </w:r>
      <w:r>
        <w:t xml:space="preserve"> </w:t>
      </w:r>
      <w:r w:rsidRPr="009E338C">
        <w:t>March 202</w:t>
      </w:r>
      <w:r>
        <w:t>3</w:t>
      </w:r>
      <w:r w:rsidRPr="009E338C">
        <w:t>).</w:t>
      </w:r>
    </w:p>
    <w:p w14:paraId="030E156F" w14:textId="77777777" w:rsidR="009E338C" w:rsidRDefault="009E338C"/>
    <w:p w14:paraId="1770AB79" w14:textId="586EF4A8" w:rsidR="00CF5761" w:rsidRDefault="00CF5761"/>
    <w:p w14:paraId="4147AB0A" w14:textId="36BAA259" w:rsidR="00CF5761" w:rsidRDefault="00CF5761" w:rsidP="00CF5761">
      <w:r w:rsidRPr="00CF5761">
        <w:rPr>
          <w:lang w:val="en-US"/>
        </w:rPr>
        <w:t xml:space="preserve">Lawler, R. (2020) </w:t>
      </w:r>
      <w:r w:rsidRPr="00CF5761">
        <w:rPr>
          <w:i/>
          <w:iCs/>
          <w:lang w:val="en-US"/>
        </w:rPr>
        <w:t xml:space="preserve">Early Years staff leave sector over pay. </w:t>
      </w:r>
      <w:r w:rsidRPr="00CF5761">
        <w:rPr>
          <w:lang w:val="en-US"/>
        </w:rPr>
        <w:t xml:space="preserve">Available at: </w:t>
      </w:r>
      <w:hyperlink r:id="rId21" w:anchor=":~:text=Produced%20with%20support%20from%20the%20Nuffield%20Foundation%2C%20the,in%20attracting%20quality%20candidates%20and%20retaining%20current%20staff." w:history="1">
        <w:r w:rsidRPr="00CF5761">
          <w:rPr>
            <w:rStyle w:val="Hyperlink"/>
          </w:rPr>
          <w:t>Early years staff leave sector over pay | early years alliance (eyalliance.org.uk)</w:t>
        </w:r>
      </w:hyperlink>
      <w:r w:rsidRPr="00CF5761">
        <w:t xml:space="preserve"> (Accessed: </w:t>
      </w:r>
      <w:r>
        <w:t>1</w:t>
      </w:r>
      <w:r w:rsidRPr="00CF5761">
        <w:rPr>
          <w:vertAlign w:val="superscript"/>
        </w:rPr>
        <w:t>st</w:t>
      </w:r>
      <w:r>
        <w:t xml:space="preserve"> </w:t>
      </w:r>
      <w:r w:rsidRPr="00CF5761">
        <w:t>March 202</w:t>
      </w:r>
      <w:r>
        <w:t>3</w:t>
      </w:r>
      <w:r w:rsidRPr="00CF5761">
        <w:t>).</w:t>
      </w:r>
    </w:p>
    <w:p w14:paraId="30F30168" w14:textId="7589BAC9" w:rsidR="00B10115" w:rsidRDefault="00B10115" w:rsidP="00CF5761"/>
    <w:p w14:paraId="3FCFA037" w14:textId="4E23A880" w:rsidR="00B10115" w:rsidRPr="00CF5761" w:rsidRDefault="00B10115" w:rsidP="00CF5761">
      <w:r>
        <w:t xml:space="preserve">Mentally healthy schools (no date) </w:t>
      </w:r>
      <w:r w:rsidRPr="00B10115">
        <w:rPr>
          <w:i/>
          <w:iCs/>
        </w:rPr>
        <w:t>school exclusion.</w:t>
      </w:r>
      <w:r>
        <w:t xml:space="preserve"> Available at:</w:t>
      </w:r>
      <w:r w:rsidRPr="00B10115">
        <w:t xml:space="preserve"> </w:t>
      </w:r>
      <w:hyperlink r:id="rId22" w:history="1">
        <w:r w:rsidRPr="007E7D33">
          <w:rPr>
            <w:rStyle w:val="Hyperlink"/>
          </w:rPr>
          <w:t>https://mentallyhealthyschools.org.uk/risks-and-protective-factors/school-based-risk-factors/school-exclusion/</w:t>
        </w:r>
      </w:hyperlink>
      <w:r>
        <w:t xml:space="preserve"> (Accessed 25</w:t>
      </w:r>
      <w:r w:rsidRPr="00B10115">
        <w:rPr>
          <w:vertAlign w:val="superscript"/>
        </w:rPr>
        <w:t>th</w:t>
      </w:r>
      <w:r>
        <w:t xml:space="preserve"> February 2023).</w:t>
      </w:r>
    </w:p>
    <w:p w14:paraId="33ACB79C" w14:textId="77777777" w:rsidR="00CF5761" w:rsidRDefault="00CF5761"/>
    <w:p w14:paraId="201BEBB1" w14:textId="6A2D9780" w:rsidR="004E17B6" w:rsidRDefault="004E17B6"/>
    <w:p w14:paraId="0E1AF05B" w14:textId="20626938" w:rsidR="004E17B6" w:rsidRDefault="004E17B6" w:rsidP="004E17B6">
      <w:pPr>
        <w:rPr>
          <w:lang w:val="en-US"/>
        </w:rPr>
      </w:pPr>
      <w:r w:rsidRPr="004E17B6">
        <w:rPr>
          <w:lang w:val="en-US"/>
        </w:rPr>
        <w:t xml:space="preserve">McDowall Clark, R. and Murray, J. (2012) </w:t>
      </w:r>
      <w:r w:rsidRPr="004E17B6">
        <w:rPr>
          <w:i/>
          <w:iCs/>
          <w:lang w:val="en-US"/>
        </w:rPr>
        <w:t>Reconceptualizing</w:t>
      </w:r>
      <w:r w:rsidRPr="004E17B6">
        <w:rPr>
          <w:i/>
          <w:iCs/>
          <w:lang w:val="en-US"/>
        </w:rPr>
        <w:t xml:space="preserve"> Leadership in the Early Years. </w:t>
      </w:r>
      <w:r w:rsidRPr="004E17B6">
        <w:rPr>
          <w:lang w:val="en-US"/>
        </w:rPr>
        <w:t>Berkshire: Open University Press.</w:t>
      </w:r>
    </w:p>
    <w:p w14:paraId="7A6B5684" w14:textId="75ACA809" w:rsidR="00EC4477" w:rsidRDefault="00EC4477" w:rsidP="004E17B6">
      <w:pPr>
        <w:rPr>
          <w:lang w:val="en-US"/>
        </w:rPr>
      </w:pPr>
    </w:p>
    <w:p w14:paraId="599838AA" w14:textId="0861834B" w:rsidR="00EC4477" w:rsidRDefault="009E338C" w:rsidP="00EC4477">
      <w:pPr>
        <w:rPr>
          <w:lang w:val="en-US"/>
        </w:rPr>
      </w:pPr>
      <w:r>
        <w:rPr>
          <w:lang w:val="en-US"/>
        </w:rPr>
        <w:t xml:space="preserve">Mcleod, S (2023) </w:t>
      </w:r>
      <w:r w:rsidRPr="009E338C">
        <w:rPr>
          <w:i/>
          <w:iCs/>
          <w:lang w:val="en-US"/>
        </w:rPr>
        <w:t>Maslow’s Hierarchy of Needs Theory.</w:t>
      </w:r>
      <w:r>
        <w:rPr>
          <w:lang w:val="en-US"/>
        </w:rPr>
        <w:t xml:space="preserve"> Available at: </w:t>
      </w:r>
      <w:hyperlink r:id="rId23" w:history="1">
        <w:r w:rsidRPr="007E7D33">
          <w:rPr>
            <w:rStyle w:val="Hyperlink"/>
            <w:lang w:val="en-US"/>
          </w:rPr>
          <w:t>https://simplypsychology.org/maslow.html</w:t>
        </w:r>
      </w:hyperlink>
      <w:r>
        <w:rPr>
          <w:lang w:val="en-US"/>
        </w:rPr>
        <w:t xml:space="preserve"> (Accessed 1st March 2023)</w:t>
      </w:r>
      <w:r w:rsidR="00B10115">
        <w:rPr>
          <w:lang w:val="en-US"/>
        </w:rPr>
        <w:t>.</w:t>
      </w:r>
    </w:p>
    <w:p w14:paraId="47DFFDD8" w14:textId="09A8B25E" w:rsidR="00B10115" w:rsidRDefault="00B10115" w:rsidP="00EC4477">
      <w:pPr>
        <w:rPr>
          <w:lang w:val="en-US"/>
        </w:rPr>
      </w:pPr>
    </w:p>
    <w:p w14:paraId="27CF671D" w14:textId="3871B6B8" w:rsidR="00B10115" w:rsidRPr="00B10115" w:rsidRDefault="00B10115" w:rsidP="00EC4477">
      <w:pPr>
        <w:rPr>
          <w:lang w:val="en-US"/>
        </w:rPr>
      </w:pPr>
      <w:r>
        <w:rPr>
          <w:lang w:val="en-US"/>
        </w:rPr>
        <w:t xml:space="preserve">Miles, J. (2022) </w:t>
      </w:r>
      <w:r w:rsidRPr="00B10115">
        <w:rPr>
          <w:i/>
          <w:iCs/>
          <w:lang w:val="en-US"/>
        </w:rPr>
        <w:t>Welsh government update on its response to the recommendations of the review of school spending in Wales.</w:t>
      </w:r>
      <w:r>
        <w:rPr>
          <w:lang w:val="en-US"/>
        </w:rPr>
        <w:t xml:space="preserve"> Available at: </w:t>
      </w:r>
      <w:hyperlink r:id="rId24" w:history="1">
        <w:r w:rsidRPr="007E7D33">
          <w:rPr>
            <w:rStyle w:val="Hyperlink"/>
            <w:lang w:val="en-US"/>
          </w:rPr>
          <w:t>https://www.gov.wales/sites/default/files/publications/2022-07/welsh-government-update-response-recommendations-review-of-school-spending.pdf</w:t>
        </w:r>
      </w:hyperlink>
      <w:r>
        <w:rPr>
          <w:lang w:val="en-US"/>
        </w:rPr>
        <w:t xml:space="preserve"> </w:t>
      </w:r>
      <w:r w:rsidRPr="00B10115">
        <w:rPr>
          <w:lang w:val="en-US"/>
        </w:rPr>
        <w:t>(Accessed 25th February 2023)</w:t>
      </w:r>
      <w:r>
        <w:rPr>
          <w:lang w:val="en-US"/>
        </w:rPr>
        <w:t>.</w:t>
      </w:r>
    </w:p>
    <w:p w14:paraId="24218EEC" w14:textId="77777777" w:rsidR="00B10115" w:rsidRPr="00EC4477" w:rsidRDefault="00B10115" w:rsidP="00EC4477">
      <w:pPr>
        <w:rPr>
          <w:lang w:val="en-US"/>
        </w:rPr>
      </w:pPr>
    </w:p>
    <w:p w14:paraId="3FC2BCFB" w14:textId="771A2E31" w:rsidR="00EC4477" w:rsidRDefault="00EC4477" w:rsidP="00EC4477">
      <w:r w:rsidRPr="00EC4477">
        <w:rPr>
          <w:lang w:val="en-US"/>
        </w:rPr>
        <w:t xml:space="preserve">Morris, K. </w:t>
      </w:r>
      <w:r w:rsidRPr="00EC4477">
        <w:rPr>
          <w:i/>
          <w:iCs/>
          <w:lang w:val="en-US"/>
        </w:rPr>
        <w:t xml:space="preserve">et al. </w:t>
      </w:r>
      <w:r w:rsidRPr="00EC4477">
        <w:rPr>
          <w:lang w:val="en-US"/>
        </w:rPr>
        <w:t xml:space="preserve">(2018) ‘Social work, poverty and child welfare interventions’, </w:t>
      </w:r>
      <w:r w:rsidRPr="00EC4477">
        <w:rPr>
          <w:i/>
          <w:iCs/>
          <w:lang w:val="en-US"/>
        </w:rPr>
        <w:t xml:space="preserve">Child and Family Social Work, </w:t>
      </w:r>
      <w:r w:rsidRPr="00EC4477">
        <w:rPr>
          <w:lang w:val="en-US"/>
        </w:rPr>
        <w:t xml:space="preserve">23(3), pp. 364-372. Available at: </w:t>
      </w:r>
      <w:hyperlink r:id="rId25" w:history="1">
        <w:r w:rsidRPr="00EC4477">
          <w:rPr>
            <w:rStyle w:val="Hyperlink"/>
          </w:rPr>
          <w:t>Social work, poverty, and child welfare interventions - Morris - 2018 - Child &amp;amp; Family Social Work - Wiley Online Library</w:t>
        </w:r>
      </w:hyperlink>
      <w:r w:rsidRPr="00EC4477">
        <w:t xml:space="preserve"> (Accessed: </w:t>
      </w:r>
      <w:r>
        <w:t>3</w:t>
      </w:r>
      <w:r w:rsidRPr="00EC4477">
        <w:rPr>
          <w:vertAlign w:val="superscript"/>
        </w:rPr>
        <w:t>rd</w:t>
      </w:r>
      <w:r>
        <w:t xml:space="preserve"> March 2023)</w:t>
      </w:r>
      <w:r w:rsidR="009C247D">
        <w:t>.</w:t>
      </w:r>
    </w:p>
    <w:p w14:paraId="426B0F21" w14:textId="20302C3F" w:rsidR="00B10115" w:rsidRDefault="00B10115" w:rsidP="00EC4477"/>
    <w:p w14:paraId="731E3CC2" w14:textId="41041A3F" w:rsidR="00B10115" w:rsidRPr="00EC4477" w:rsidRDefault="00B10115" w:rsidP="00EC4477">
      <w:pPr>
        <w:rPr>
          <w:lang w:val="en-US"/>
        </w:rPr>
      </w:pPr>
      <w:r>
        <w:t xml:space="preserve">Mullin, S. (No date) </w:t>
      </w:r>
      <w:r w:rsidRPr="00B10115">
        <w:rPr>
          <w:i/>
          <w:iCs/>
        </w:rPr>
        <w:t xml:space="preserve">Better together: building positive relationships between parents and teachers. </w:t>
      </w:r>
      <w:r>
        <w:t>Available at:</w:t>
      </w:r>
      <w:r w:rsidRPr="00B10115">
        <w:t xml:space="preserve"> </w:t>
      </w:r>
      <w:hyperlink r:id="rId26" w:history="1">
        <w:r w:rsidRPr="007E7D33">
          <w:rPr>
            <w:rStyle w:val="Hyperlink"/>
          </w:rPr>
          <w:t>https://www.educationsupport.org.uk/resources/for-individuals/articles/better-together-building-positive-relationships-between-parents-and-teachers/</w:t>
        </w:r>
      </w:hyperlink>
      <w:r>
        <w:t xml:space="preserve"> (Accessed 25</w:t>
      </w:r>
      <w:r w:rsidRPr="00B10115">
        <w:rPr>
          <w:vertAlign w:val="superscript"/>
        </w:rPr>
        <w:t>th</w:t>
      </w:r>
      <w:r>
        <w:t xml:space="preserve"> February 2023).</w:t>
      </w:r>
    </w:p>
    <w:p w14:paraId="5AF43854" w14:textId="77777777" w:rsidR="00EC4477" w:rsidRPr="004E17B6" w:rsidRDefault="00EC4477" w:rsidP="004E17B6">
      <w:pPr>
        <w:rPr>
          <w:lang w:val="en-US"/>
        </w:rPr>
      </w:pPr>
    </w:p>
    <w:p w14:paraId="7219FE29" w14:textId="77777777" w:rsidR="004E17B6" w:rsidRDefault="004E17B6"/>
    <w:p w14:paraId="58CCE005" w14:textId="50B05CA9" w:rsidR="00EC4477" w:rsidRDefault="00465D5E">
      <w:r>
        <w:lastRenderedPageBreak/>
        <w:t xml:space="preserve">Nicholson, J. et al (2020) </w:t>
      </w:r>
      <w:r w:rsidRPr="00465D5E">
        <w:rPr>
          <w:i/>
          <w:iCs/>
        </w:rPr>
        <w:t>A review of the literature on leadership in early childhood: examining epistemological foundations and considerations of social justice</w:t>
      </w:r>
      <w:r>
        <w:rPr>
          <w:i/>
          <w:iCs/>
        </w:rPr>
        <w:t xml:space="preserve">. </w:t>
      </w:r>
      <w:r>
        <w:t xml:space="preserve"> Early Childhood development and care. Pp91-122. DOI: 10.1080/03004430.2018.1455036 </w:t>
      </w:r>
    </w:p>
    <w:p w14:paraId="18DFAB38" w14:textId="57B8456E" w:rsidR="004C7092" w:rsidRDefault="004C7092"/>
    <w:p w14:paraId="32265FC4" w14:textId="77777777" w:rsidR="004C7092" w:rsidRPr="004C7092" w:rsidRDefault="004C7092" w:rsidP="004C7092"/>
    <w:p w14:paraId="0534C32A" w14:textId="50B93706" w:rsidR="004C7092" w:rsidRPr="004C7092" w:rsidRDefault="004C7092" w:rsidP="004C7092">
      <w:r w:rsidRPr="004C7092">
        <w:rPr>
          <w:lang w:val="en-US"/>
        </w:rPr>
        <w:t xml:space="preserve">NSPCC (2015) </w:t>
      </w:r>
      <w:r w:rsidRPr="004C7092">
        <w:rPr>
          <w:i/>
          <w:iCs/>
          <w:lang w:val="en-US"/>
        </w:rPr>
        <w:t xml:space="preserve">Response to Welsh Government Consultation on the ‘Revised Child Poverty Strategy for Wales’. </w:t>
      </w:r>
      <w:r w:rsidRPr="004C7092">
        <w:rPr>
          <w:lang w:val="en-US"/>
        </w:rPr>
        <w:t xml:space="preserve">Available at: </w:t>
      </w:r>
      <w:hyperlink r:id="rId27" w:history="1">
        <w:r w:rsidRPr="004C7092">
          <w:rPr>
            <w:rStyle w:val="Hyperlink"/>
          </w:rPr>
          <w:t>NSPCC Cymru/Wales response to the Welsh Government consultation on the Revised Child Poverty Strategy for Wales</w:t>
        </w:r>
      </w:hyperlink>
      <w:r w:rsidRPr="004C7092">
        <w:t xml:space="preserve"> (Accessed: </w:t>
      </w:r>
      <w:r>
        <w:t>1</w:t>
      </w:r>
      <w:r w:rsidRPr="004C7092">
        <w:rPr>
          <w:vertAlign w:val="superscript"/>
        </w:rPr>
        <w:t>st</w:t>
      </w:r>
      <w:r>
        <w:t xml:space="preserve"> </w:t>
      </w:r>
      <w:r w:rsidRPr="004C7092">
        <w:t>March 202</w:t>
      </w:r>
      <w:r>
        <w:t>3</w:t>
      </w:r>
      <w:r w:rsidRPr="004C7092">
        <w:t>).</w:t>
      </w:r>
    </w:p>
    <w:p w14:paraId="534C6EBE" w14:textId="36414A70" w:rsidR="004C7092" w:rsidRDefault="004C7092"/>
    <w:p w14:paraId="01D1753F" w14:textId="77777777" w:rsidR="004C7092" w:rsidRDefault="004C7092"/>
    <w:p w14:paraId="1097E1AF" w14:textId="15A62C36" w:rsidR="00EC4477" w:rsidRDefault="00EC4477">
      <w:r>
        <w:t xml:space="preserve">Public Health Scotland (2021) </w:t>
      </w:r>
      <w:r w:rsidRPr="00EC4477">
        <w:rPr>
          <w:i/>
          <w:iCs/>
        </w:rPr>
        <w:t>child poverty overview.</w:t>
      </w:r>
      <w:r>
        <w:t xml:space="preserve"> Available at: </w:t>
      </w:r>
      <w:hyperlink r:id="rId28" w:history="1">
        <w:r w:rsidRPr="007E7D33">
          <w:rPr>
            <w:rStyle w:val="Hyperlink"/>
          </w:rPr>
          <w:t>https://www.healthscotland.scot/population-groups/children/child-poverty/child-poverty-overview/impact-of-child-poverty</w:t>
        </w:r>
      </w:hyperlink>
      <w:r>
        <w:t xml:space="preserve"> (Accessed 2nd March 2023)</w:t>
      </w:r>
      <w:r w:rsidR="009C247D">
        <w:t>.</w:t>
      </w:r>
    </w:p>
    <w:p w14:paraId="2631D347" w14:textId="60832348" w:rsidR="003B24AA" w:rsidRDefault="003B24AA"/>
    <w:p w14:paraId="7F90844A" w14:textId="78E55FF1" w:rsidR="003B24AA" w:rsidRPr="003B24AA" w:rsidRDefault="003B24AA" w:rsidP="003B24AA">
      <w:r w:rsidRPr="003B24AA">
        <w:t>Robbins, T. (</w:t>
      </w:r>
      <w:r>
        <w:t>2023</w:t>
      </w:r>
      <w:r w:rsidRPr="003B24AA">
        <w:t xml:space="preserve">) </w:t>
      </w:r>
      <w:r w:rsidRPr="003B24AA">
        <w:rPr>
          <w:i/>
          <w:iCs/>
        </w:rPr>
        <w:t xml:space="preserve">What is leadership? </w:t>
      </w:r>
      <w:r w:rsidRPr="003B24AA">
        <w:t>Available at:</w:t>
      </w:r>
      <w:r w:rsidRPr="003B24AA">
        <w:t xml:space="preserve"> </w:t>
      </w:r>
      <w:hyperlink r:id="rId29" w:history="1">
        <w:r w:rsidRPr="007E7D33">
          <w:rPr>
            <w:rStyle w:val="Hyperlink"/>
          </w:rPr>
          <w:t>https://www.tonyrobbins.com/what-is-leadership</w:t>
        </w:r>
        <w:r w:rsidRPr="007E7D33">
          <w:rPr>
            <w:rStyle w:val="Hyperlink"/>
          </w:rPr>
          <w:t>/</w:t>
        </w:r>
      </w:hyperlink>
      <w:r>
        <w:t xml:space="preserve"> </w:t>
      </w:r>
      <w:r w:rsidRPr="003B24AA">
        <w:t xml:space="preserve"> (Accessed: </w:t>
      </w:r>
      <w:r>
        <w:t>20</w:t>
      </w:r>
      <w:r w:rsidRPr="003B24AA">
        <w:rPr>
          <w:vertAlign w:val="superscript"/>
        </w:rPr>
        <w:t>th</w:t>
      </w:r>
      <w:r>
        <w:t xml:space="preserve"> February</w:t>
      </w:r>
      <w:r w:rsidRPr="003B24AA">
        <w:t xml:space="preserve"> 202</w:t>
      </w:r>
      <w:r>
        <w:t>3</w:t>
      </w:r>
      <w:r w:rsidRPr="003B24AA">
        <w:t>).</w:t>
      </w:r>
    </w:p>
    <w:p w14:paraId="21ED6EDA" w14:textId="2CC2780A" w:rsidR="003B24AA" w:rsidRDefault="003B24AA"/>
    <w:p w14:paraId="3B83DF1D" w14:textId="77777777" w:rsidR="003B24AA" w:rsidRDefault="003B24AA">
      <w:pPr>
        <w:rPr>
          <w:rFonts w:ascii="Arial" w:hAnsi="Arial" w:cs="Arial"/>
          <w:lang w:val="en-US"/>
        </w:rPr>
      </w:pPr>
    </w:p>
    <w:p w14:paraId="06EC44A2" w14:textId="449ED0E0" w:rsidR="00A8570B" w:rsidRDefault="00A8570B">
      <w:r w:rsidRPr="00A8570B">
        <w:rPr>
          <w:lang w:val="en-US"/>
        </w:rPr>
        <w:t xml:space="preserve">Robinson, K. (2017) </w:t>
      </w:r>
      <w:r w:rsidRPr="00A8570B">
        <w:rPr>
          <w:i/>
          <w:iCs/>
          <w:lang w:val="en-US"/>
        </w:rPr>
        <w:t xml:space="preserve">The Role of Leadership in Education Needs to Change, It’s Time to Stop Following the Leader. </w:t>
      </w:r>
      <w:r w:rsidRPr="00A8570B">
        <w:rPr>
          <w:lang w:val="en-US"/>
        </w:rPr>
        <w:t xml:space="preserve">Available at: </w:t>
      </w:r>
      <w:hyperlink r:id="rId30" w:anchor="c8adaa34" w:history="1">
        <w:r w:rsidRPr="00A8570B">
          <w:rPr>
            <w:rStyle w:val="Hyperlink"/>
          </w:rPr>
          <w:t>The Role Of Leadership In Education Needs To Change, It's Time To Stop Following The Leader... (hundred.org)</w:t>
        </w:r>
      </w:hyperlink>
      <w:r>
        <w:t xml:space="preserve"> (Accessed 20</w:t>
      </w:r>
      <w:r w:rsidRPr="00A8570B">
        <w:rPr>
          <w:vertAlign w:val="superscript"/>
        </w:rPr>
        <w:t>th</w:t>
      </w:r>
      <w:r>
        <w:t xml:space="preserve"> February 2023)</w:t>
      </w:r>
      <w:r w:rsidR="009C247D">
        <w:t>.</w:t>
      </w:r>
    </w:p>
    <w:p w14:paraId="1BBFFEAA" w14:textId="2F9978B4" w:rsidR="00B10115" w:rsidRDefault="00B10115"/>
    <w:p w14:paraId="2DB86D08" w14:textId="15BCEE5F" w:rsidR="00B10115" w:rsidRDefault="00B10115">
      <w:r>
        <w:t xml:space="preserve">Sheridan, </w:t>
      </w:r>
      <w:proofErr w:type="gramStart"/>
      <w:r>
        <w:t>S,M.</w:t>
      </w:r>
      <w:proofErr w:type="gramEnd"/>
      <w:r>
        <w:t xml:space="preserve"> (2016) Establishing healthy parent-teacher relationships for early learning success. Available at: </w:t>
      </w:r>
      <w:hyperlink r:id="rId31" w:history="1">
        <w:r w:rsidRPr="007E7D33">
          <w:rPr>
            <w:rStyle w:val="Hyperlink"/>
          </w:rPr>
          <w:t>https://earlylearningnetwork.unl.edu/2018/08/29/parent-teacher-relationships/</w:t>
        </w:r>
      </w:hyperlink>
      <w:r>
        <w:t xml:space="preserve"> (Accessed 23</w:t>
      </w:r>
      <w:r w:rsidRPr="00B10115">
        <w:rPr>
          <w:vertAlign w:val="superscript"/>
        </w:rPr>
        <w:t>rd</w:t>
      </w:r>
      <w:r>
        <w:t xml:space="preserve"> February 2023).</w:t>
      </w:r>
    </w:p>
    <w:p w14:paraId="27157DAD" w14:textId="7E83268B" w:rsidR="00A049E9" w:rsidRDefault="00A049E9"/>
    <w:p w14:paraId="7588B84B" w14:textId="77777777" w:rsidR="00A049E9" w:rsidRPr="00A049E9" w:rsidRDefault="00A049E9" w:rsidP="00A049E9">
      <w:r w:rsidRPr="00A049E9">
        <w:t xml:space="preserve">Siraj-Blatchford, I. and </w:t>
      </w:r>
      <w:proofErr w:type="spellStart"/>
      <w:r w:rsidRPr="00A049E9">
        <w:t>Hallet</w:t>
      </w:r>
      <w:proofErr w:type="spellEnd"/>
      <w:r w:rsidRPr="00A049E9">
        <w:t xml:space="preserve">, E. (2014) </w:t>
      </w:r>
      <w:r w:rsidRPr="00A049E9">
        <w:rPr>
          <w:i/>
          <w:iCs/>
        </w:rPr>
        <w:t xml:space="preserve">Effective and Caring Leadership in the Early Years. </w:t>
      </w:r>
      <w:r w:rsidRPr="00A049E9">
        <w:t>London: SAGE Publications.</w:t>
      </w:r>
    </w:p>
    <w:p w14:paraId="086A9464" w14:textId="0EA9F132" w:rsidR="00A049E9" w:rsidRDefault="00A049E9"/>
    <w:p w14:paraId="5DEDD20C" w14:textId="35B32111" w:rsidR="004E17B6" w:rsidRDefault="00A049E9">
      <w:r>
        <w:t xml:space="preserve">Taylor, R. (2021) Covid-19: impact on child poverty and on young people’s education, health and wellbeing. Available at: </w:t>
      </w:r>
      <w:hyperlink r:id="rId32" w:history="1">
        <w:r w:rsidRPr="007E7D33">
          <w:rPr>
            <w:rStyle w:val="Hyperlink"/>
          </w:rPr>
          <w:t>https://lordslibrary.parliament.uk/covid-19-impact-on-child-poverty-and-on-young-peoples-education-health-and-wellbeing/</w:t>
        </w:r>
      </w:hyperlink>
      <w:r>
        <w:t xml:space="preserve"> (Accessed 28</w:t>
      </w:r>
      <w:r w:rsidRPr="00A049E9">
        <w:rPr>
          <w:vertAlign w:val="superscript"/>
        </w:rPr>
        <w:t>th</w:t>
      </w:r>
      <w:r>
        <w:t xml:space="preserve"> February 2023)</w:t>
      </w:r>
      <w:r w:rsidR="009C247D">
        <w:t>.</w:t>
      </w:r>
    </w:p>
    <w:p w14:paraId="0A9B35A1" w14:textId="27784DCD" w:rsidR="00EC4477" w:rsidRDefault="00465D5E">
      <w:r>
        <w:t>Toomer, J et al. (2018) The Catalyst effect:</w:t>
      </w:r>
      <w:r w:rsidRPr="00465D5E">
        <w:rPr>
          <w:i/>
          <w:iCs/>
        </w:rPr>
        <w:t xml:space="preserve"> 12 skills and behaviours to boost your impact and elevate team performance.</w:t>
      </w:r>
      <w:r>
        <w:t xml:space="preserve"> London: Emerald publishing.</w:t>
      </w:r>
    </w:p>
    <w:p w14:paraId="4D4D8205" w14:textId="3181DDC6" w:rsidR="009E338C" w:rsidRDefault="009E338C"/>
    <w:p w14:paraId="5E25B43E" w14:textId="05379963" w:rsidR="009E338C" w:rsidRDefault="009E338C">
      <w:r>
        <w:t xml:space="preserve">The Children’s Commissioner’s Office (2023) Parents, carers and professionals. Available at: </w:t>
      </w:r>
      <w:hyperlink r:id="rId33" w:history="1">
        <w:r w:rsidRPr="007E7D33">
          <w:rPr>
            <w:rStyle w:val="Hyperlink"/>
          </w:rPr>
          <w:t>https://www.childrenscommissioner.gov.uk/help-at-hand/parents-carers-and-professionals/</w:t>
        </w:r>
      </w:hyperlink>
      <w:r>
        <w:t xml:space="preserve"> (Accessed: 28</w:t>
      </w:r>
      <w:r w:rsidRPr="009E338C">
        <w:rPr>
          <w:vertAlign w:val="superscript"/>
        </w:rPr>
        <w:t>th</w:t>
      </w:r>
      <w:r>
        <w:t xml:space="preserve"> February 2023)</w:t>
      </w:r>
      <w:r w:rsidR="00B10115">
        <w:t>.</w:t>
      </w:r>
    </w:p>
    <w:p w14:paraId="5EC1CAC4" w14:textId="4B8CAF92" w:rsidR="009E338C" w:rsidRDefault="009E338C"/>
    <w:p w14:paraId="6F38633B" w14:textId="46455B3F" w:rsidR="009E338C" w:rsidRDefault="009E338C">
      <w:r>
        <w:t>The Children’s Commissioner’s Office (2023) History of the Children’s Commissioner. Available at:</w:t>
      </w:r>
      <w:r w:rsidRPr="009E338C">
        <w:t xml:space="preserve"> </w:t>
      </w:r>
      <w:hyperlink r:id="rId34" w:history="1">
        <w:r w:rsidRPr="007E7D33">
          <w:rPr>
            <w:rStyle w:val="Hyperlink"/>
          </w:rPr>
          <w:t>https://www.childrenscommissioner.gov.uk/about-us/the-history-of-the-childrens-commissioner/</w:t>
        </w:r>
      </w:hyperlink>
      <w:r>
        <w:t xml:space="preserve"> (Accessed 26</w:t>
      </w:r>
      <w:r w:rsidRPr="009E338C">
        <w:rPr>
          <w:vertAlign w:val="superscript"/>
        </w:rPr>
        <w:t>th</w:t>
      </w:r>
      <w:r>
        <w:t xml:space="preserve"> February 2023)</w:t>
      </w:r>
      <w:r w:rsidR="00B10115">
        <w:t>.</w:t>
      </w:r>
    </w:p>
    <w:p w14:paraId="55263FE0" w14:textId="77777777" w:rsidR="009E338C" w:rsidRDefault="009E338C"/>
    <w:p w14:paraId="6EDFF5B6" w14:textId="6EA12B4A" w:rsidR="00465D5E" w:rsidRDefault="00EC4477">
      <w:r>
        <w:t xml:space="preserve">Trenaman, C (2021) </w:t>
      </w:r>
      <w:r w:rsidRPr="00EC4477">
        <w:rPr>
          <w:i/>
          <w:iCs/>
        </w:rPr>
        <w:t>Majority of people living in poverty are in work, report finds.</w:t>
      </w:r>
      <w:r>
        <w:t xml:space="preserve"> Available at: </w:t>
      </w:r>
      <w:r w:rsidR="00465D5E">
        <w:t xml:space="preserve"> </w:t>
      </w:r>
      <w:hyperlink r:id="rId35" w:history="1">
        <w:r w:rsidRPr="007E7D33">
          <w:rPr>
            <w:rStyle w:val="Hyperlink"/>
          </w:rPr>
          <w:t>https://www.peoplem</w:t>
        </w:r>
        <w:r w:rsidRPr="007E7D33">
          <w:rPr>
            <w:rStyle w:val="Hyperlink"/>
          </w:rPr>
          <w:t>a</w:t>
        </w:r>
        <w:r w:rsidRPr="007E7D33">
          <w:rPr>
            <w:rStyle w:val="Hyperlink"/>
          </w:rPr>
          <w:t>nagement.co.uk/article/1745111/majority-of-people-living-in-poverty-are-in-work</w:t>
        </w:r>
      </w:hyperlink>
      <w:r>
        <w:t xml:space="preserve"> (Accessed: 1</w:t>
      </w:r>
      <w:r w:rsidRPr="00EC4477">
        <w:rPr>
          <w:vertAlign w:val="superscript"/>
        </w:rPr>
        <w:t>st</w:t>
      </w:r>
      <w:r>
        <w:t xml:space="preserve"> March 2023)</w:t>
      </w:r>
      <w:r w:rsidR="009C247D">
        <w:t>.</w:t>
      </w:r>
    </w:p>
    <w:p w14:paraId="3806ACCB" w14:textId="731FCBC6" w:rsidR="009E338C" w:rsidRDefault="009E338C"/>
    <w:p w14:paraId="25D95794" w14:textId="547BF41E" w:rsidR="009E338C" w:rsidRDefault="009E338C">
      <w:r>
        <w:t xml:space="preserve">UNICEF (no date) </w:t>
      </w:r>
      <w:r w:rsidRPr="009E338C">
        <w:rPr>
          <w:i/>
          <w:iCs/>
        </w:rPr>
        <w:t xml:space="preserve">How we protect children’s rights with the UN convention on the rights of the child. </w:t>
      </w:r>
      <w:r>
        <w:t xml:space="preserve">Available at: </w:t>
      </w:r>
      <w:hyperlink r:id="rId36" w:history="1">
        <w:r w:rsidRPr="007E7D33">
          <w:rPr>
            <w:rStyle w:val="Hyperlink"/>
          </w:rPr>
          <w:t>https://www.unicef.org.uk/what-we-do/un-convention-child-rights/</w:t>
        </w:r>
      </w:hyperlink>
      <w:r>
        <w:t xml:space="preserve"> (Accessed: 27</w:t>
      </w:r>
      <w:r w:rsidRPr="009E338C">
        <w:rPr>
          <w:vertAlign w:val="superscript"/>
        </w:rPr>
        <w:t>th</w:t>
      </w:r>
      <w:r>
        <w:t xml:space="preserve"> February 2023).</w:t>
      </w:r>
    </w:p>
    <w:p w14:paraId="3F64B67F" w14:textId="15CAA59B" w:rsidR="003B24AA" w:rsidRDefault="003B24AA"/>
    <w:p w14:paraId="4F89E244" w14:textId="28EF0874" w:rsidR="004C7092" w:rsidRDefault="004C7092">
      <w:r>
        <w:t xml:space="preserve">UCL (2020) Children in poverty at greater risk of childhood traumas. Available at: </w:t>
      </w:r>
      <w:hyperlink r:id="rId37" w:history="1">
        <w:r w:rsidRPr="007E7D33">
          <w:rPr>
            <w:rStyle w:val="Hyperlink"/>
          </w:rPr>
          <w:t>https://www.ucl.ac.uk/news/2020/jul/children-poverty-greater-risk-childhood-traumas</w:t>
        </w:r>
      </w:hyperlink>
      <w:r>
        <w:t xml:space="preserve"> (Accessed 1st March 2023)</w:t>
      </w:r>
      <w:r w:rsidR="00B10115">
        <w:t>.</w:t>
      </w:r>
    </w:p>
    <w:p w14:paraId="752417EA" w14:textId="04B65AAE" w:rsidR="00B10115" w:rsidRDefault="00B10115"/>
    <w:p w14:paraId="62C183A0" w14:textId="2D18EEC1" w:rsidR="00B10115" w:rsidRDefault="00B10115">
      <w:r>
        <w:t xml:space="preserve">Welsh Government (2022) Child poverty strategy:2022 progress report. Available at: </w:t>
      </w:r>
      <w:hyperlink r:id="rId38" w:history="1">
        <w:r w:rsidRPr="007E7D33">
          <w:rPr>
            <w:rStyle w:val="Hyperlink"/>
          </w:rPr>
          <w:t>https://www.gov.wales/sites/default/files/pdf-versions/2022/12/3/1671008541/child-poverty-strategy-2022-progress-report.pdf</w:t>
        </w:r>
      </w:hyperlink>
      <w:r>
        <w:t xml:space="preserve"> (Accessed: 25</w:t>
      </w:r>
      <w:r w:rsidRPr="00B10115">
        <w:rPr>
          <w:vertAlign w:val="superscript"/>
        </w:rPr>
        <w:t>th</w:t>
      </w:r>
      <w:r>
        <w:t xml:space="preserve"> February 2023).</w:t>
      </w:r>
    </w:p>
    <w:p w14:paraId="3E17D870" w14:textId="77777777" w:rsidR="004C7092" w:rsidRDefault="004C7092"/>
    <w:p w14:paraId="19760453" w14:textId="7683E448" w:rsidR="003B24AA" w:rsidRDefault="003B24AA">
      <w:r>
        <w:t>Welsh Government (2022</w:t>
      </w:r>
      <w:proofErr w:type="gramStart"/>
      <w:r>
        <w:t xml:space="preserve">)  </w:t>
      </w:r>
      <w:r w:rsidRPr="004E17B6">
        <w:rPr>
          <w:i/>
          <w:iCs/>
        </w:rPr>
        <w:t>The</w:t>
      </w:r>
      <w:proofErr w:type="gramEnd"/>
      <w:r w:rsidRPr="004E17B6">
        <w:rPr>
          <w:i/>
          <w:iCs/>
        </w:rPr>
        <w:t xml:space="preserve"> additional learning needs transformation programme: frequently asked questions.</w:t>
      </w:r>
      <w:r>
        <w:t xml:space="preserve"> Available at: </w:t>
      </w:r>
      <w:hyperlink r:id="rId39" w:history="1">
        <w:r w:rsidRPr="007E7D33">
          <w:rPr>
            <w:rStyle w:val="Hyperlink"/>
          </w:rPr>
          <w:t>https://www.gov.wales/additional-learning-needs-transformation-programme-frequently-asked-questions-html</w:t>
        </w:r>
      </w:hyperlink>
      <w:r>
        <w:t xml:space="preserve"> (Accessed 21st February 2023)</w:t>
      </w:r>
      <w:r w:rsidR="009C247D">
        <w:t>.</w:t>
      </w:r>
    </w:p>
    <w:p w14:paraId="38264AF0" w14:textId="30159AFA" w:rsidR="004E17B6" w:rsidRDefault="004E17B6"/>
    <w:p w14:paraId="47E72EBA" w14:textId="1745EE0E" w:rsidR="004E17B6" w:rsidRDefault="004E17B6">
      <w:r>
        <w:t xml:space="preserve">Welsh Government (2018) </w:t>
      </w:r>
      <w:r w:rsidRPr="004E17B6">
        <w:rPr>
          <w:i/>
          <w:iCs/>
        </w:rPr>
        <w:t>Learning disability improving lives programme.</w:t>
      </w:r>
      <w:r>
        <w:t xml:space="preserve"> Available at: </w:t>
      </w:r>
      <w:hyperlink r:id="rId40" w:history="1">
        <w:r w:rsidRPr="007E7D33">
          <w:rPr>
            <w:rStyle w:val="Hyperlink"/>
          </w:rPr>
          <w:t>https://moodle.uwtsd.ac.uk/course/view.php?id=10813</w:t>
        </w:r>
      </w:hyperlink>
      <w:r>
        <w:t xml:space="preserve"> (Accessed: 20</w:t>
      </w:r>
      <w:r w:rsidRPr="004E17B6">
        <w:rPr>
          <w:vertAlign w:val="superscript"/>
        </w:rPr>
        <w:t>th</w:t>
      </w:r>
      <w:r>
        <w:t xml:space="preserve"> February 2023)</w:t>
      </w:r>
      <w:r w:rsidR="009C247D">
        <w:t>.</w:t>
      </w:r>
    </w:p>
    <w:p w14:paraId="52EF55F0" w14:textId="42C0C416" w:rsidR="009C247D" w:rsidRDefault="009C247D"/>
    <w:p w14:paraId="782F490B" w14:textId="5495EC77" w:rsidR="009C247D" w:rsidRDefault="009C247D">
      <w:r>
        <w:t>Welsh Government (No date)</w:t>
      </w:r>
      <w:r w:rsidRPr="00B42DCC">
        <w:rPr>
          <w:i/>
          <w:iCs/>
        </w:rPr>
        <w:t xml:space="preserve"> Get help from flying start. </w:t>
      </w:r>
      <w:r>
        <w:t xml:space="preserve">Available at: </w:t>
      </w:r>
      <w:hyperlink r:id="rId41" w:history="1">
        <w:r w:rsidRPr="007E7D33">
          <w:rPr>
            <w:rStyle w:val="Hyperlink"/>
          </w:rPr>
          <w:t>https://www.gov.wales/get-help-flying-start</w:t>
        </w:r>
      </w:hyperlink>
      <w:r>
        <w:t xml:space="preserve"> (Accessed 3rd March 2023).</w:t>
      </w:r>
    </w:p>
    <w:p w14:paraId="169D7E07" w14:textId="32F8A27E" w:rsidR="004C7092" w:rsidRDefault="004C7092"/>
    <w:p w14:paraId="077E8E59" w14:textId="0E20800C" w:rsidR="004C7092" w:rsidRDefault="004C7092">
      <w:r>
        <w:t xml:space="preserve">Welsh Government (2018) </w:t>
      </w:r>
      <w:r w:rsidRPr="00B10115">
        <w:rPr>
          <w:i/>
          <w:iCs/>
        </w:rPr>
        <w:t>Qualitative research with flying start families: Wave 3 – Summary.</w:t>
      </w:r>
      <w:r>
        <w:t xml:space="preserve"> Available at: </w:t>
      </w:r>
      <w:hyperlink r:id="rId42" w:history="1">
        <w:r w:rsidRPr="007E7D33">
          <w:rPr>
            <w:rStyle w:val="Hyperlink"/>
          </w:rPr>
          <w:t>https://www.gov.wales/sites/default/files/statistics-and-research/2019-04/qualitative-research-with-flying-start-families-wave-3-summary.pdf</w:t>
        </w:r>
      </w:hyperlink>
      <w:r>
        <w:t xml:space="preserve"> (Accessed: 2</w:t>
      </w:r>
      <w:r w:rsidRPr="004C7092">
        <w:rPr>
          <w:vertAlign w:val="superscript"/>
        </w:rPr>
        <w:t>nd</w:t>
      </w:r>
      <w:r>
        <w:t xml:space="preserve"> March 2023).</w:t>
      </w:r>
    </w:p>
    <w:p w14:paraId="0FDCFF17" w14:textId="2C32C7B5" w:rsidR="00B10115" w:rsidRDefault="00B10115"/>
    <w:p w14:paraId="332446FE" w14:textId="40DCF3A0" w:rsidR="00B10115" w:rsidRDefault="00B10115">
      <w:r>
        <w:t xml:space="preserve">Whiteman, P. (2023) </w:t>
      </w:r>
      <w:r w:rsidRPr="00B10115">
        <w:rPr>
          <w:i/>
          <w:iCs/>
        </w:rPr>
        <w:t>Funding is tight, but please don’t cut CPD.</w:t>
      </w:r>
      <w:r>
        <w:t xml:space="preserve"> Available at:</w:t>
      </w:r>
      <w:r w:rsidRPr="00B10115">
        <w:t xml:space="preserve"> </w:t>
      </w:r>
      <w:hyperlink r:id="rId43" w:history="1">
        <w:r w:rsidRPr="007E7D33">
          <w:rPr>
            <w:rStyle w:val="Hyperlink"/>
          </w:rPr>
          <w:t>https://www.headteacher-update.com/editorial-comment/funding-is-tight-but-please-dont-cut-cpd/219232</w:t>
        </w:r>
      </w:hyperlink>
      <w:r>
        <w:t xml:space="preserve"> (Accessed 25th February 2023).</w:t>
      </w:r>
    </w:p>
    <w:p w14:paraId="12942760" w14:textId="58B73BE1" w:rsidR="00B42DCC" w:rsidRDefault="00B42DCC"/>
    <w:p w14:paraId="088114D0" w14:textId="35537D44" w:rsidR="00B42DCC" w:rsidRDefault="00B42DCC">
      <w:r>
        <w:t xml:space="preserve">Wilton, J (2017) </w:t>
      </w:r>
      <w:r w:rsidRPr="00B42DCC">
        <w:rPr>
          <w:i/>
          <w:iCs/>
        </w:rPr>
        <w:t>Flying Start Evaluation: Educational Outcomes</w:t>
      </w:r>
      <w:r>
        <w:t xml:space="preserve">. Available at: </w:t>
      </w:r>
      <w:hyperlink r:id="rId44" w:history="1">
        <w:r w:rsidRPr="007E7D33">
          <w:rPr>
            <w:rStyle w:val="Hyperlink"/>
          </w:rPr>
          <w:t>https://www.gov.wales/sites/default/files/statistics-and-research/2019-04/flying-start-evaluation-educational-outcomes.pdf</w:t>
        </w:r>
      </w:hyperlink>
      <w:r>
        <w:t xml:space="preserve"> (Accessed 3rd March 2023)</w:t>
      </w:r>
      <w:r w:rsidR="004C7092">
        <w:t>.</w:t>
      </w:r>
    </w:p>
    <w:p w14:paraId="5D31A50E" w14:textId="77777777" w:rsidR="004C7092" w:rsidRDefault="004C7092"/>
    <w:sectPr w:rsidR="004C7092">
      <w:head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0F3EC" w14:textId="77777777" w:rsidR="00F85B41" w:rsidRDefault="00F85B41" w:rsidP="00465D5E">
      <w:r>
        <w:separator/>
      </w:r>
    </w:p>
  </w:endnote>
  <w:endnote w:type="continuationSeparator" w:id="0">
    <w:p w14:paraId="7386C654" w14:textId="77777777" w:rsidR="00F85B41" w:rsidRDefault="00F85B41" w:rsidP="00465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449E0" w14:textId="77777777" w:rsidR="00F85B41" w:rsidRDefault="00F85B41" w:rsidP="00465D5E">
      <w:r>
        <w:separator/>
      </w:r>
    </w:p>
  </w:footnote>
  <w:footnote w:type="continuationSeparator" w:id="0">
    <w:p w14:paraId="67F4F1C6" w14:textId="77777777" w:rsidR="00F85B41" w:rsidRDefault="00F85B41" w:rsidP="00465D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62A82" w14:textId="5512B31D" w:rsidR="00465D5E" w:rsidRDefault="00465D5E">
    <w:pPr>
      <w:pStyle w:val="Header"/>
    </w:pPr>
    <w:r>
      <w:t xml:space="preserve">Shena </w:t>
    </w:r>
    <w:proofErr w:type="spellStart"/>
    <w:r>
      <w:t>Pattemore</w:t>
    </w:r>
    <w:proofErr w:type="spellEnd"/>
    <w:r>
      <w:t xml:space="preserve"> ECEY6009 </w:t>
    </w:r>
    <w:r w:rsidR="004E17B6">
      <w:tab/>
    </w:r>
    <w:r w:rsidR="004E17B6">
      <w:tab/>
      <w:t xml:space="preserve">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D5E"/>
    <w:rsid w:val="001B1710"/>
    <w:rsid w:val="003B24AA"/>
    <w:rsid w:val="00465D5E"/>
    <w:rsid w:val="004C7092"/>
    <w:rsid w:val="004D3004"/>
    <w:rsid w:val="004E17B6"/>
    <w:rsid w:val="006E3334"/>
    <w:rsid w:val="007F5A8F"/>
    <w:rsid w:val="008052C5"/>
    <w:rsid w:val="008A779B"/>
    <w:rsid w:val="008B7ED4"/>
    <w:rsid w:val="009C247D"/>
    <w:rsid w:val="009E338C"/>
    <w:rsid w:val="00A049E9"/>
    <w:rsid w:val="00A8570B"/>
    <w:rsid w:val="00B10115"/>
    <w:rsid w:val="00B42DCC"/>
    <w:rsid w:val="00CF5761"/>
    <w:rsid w:val="00EC4477"/>
    <w:rsid w:val="00F85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C9046"/>
  <w15:chartTrackingRefBased/>
  <w15:docId w15:val="{9909DE41-8B4A-1647-8802-6B7870E72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5D5E"/>
    <w:pPr>
      <w:tabs>
        <w:tab w:val="center" w:pos="4513"/>
        <w:tab w:val="right" w:pos="9026"/>
      </w:tabs>
    </w:pPr>
  </w:style>
  <w:style w:type="character" w:customStyle="1" w:styleId="HeaderChar">
    <w:name w:val="Header Char"/>
    <w:basedOn w:val="DefaultParagraphFont"/>
    <w:link w:val="Header"/>
    <w:uiPriority w:val="99"/>
    <w:rsid w:val="00465D5E"/>
  </w:style>
  <w:style w:type="paragraph" w:styleId="Footer">
    <w:name w:val="footer"/>
    <w:basedOn w:val="Normal"/>
    <w:link w:val="FooterChar"/>
    <w:uiPriority w:val="99"/>
    <w:unhideWhenUsed/>
    <w:rsid w:val="00465D5E"/>
    <w:pPr>
      <w:tabs>
        <w:tab w:val="center" w:pos="4513"/>
        <w:tab w:val="right" w:pos="9026"/>
      </w:tabs>
    </w:pPr>
  </w:style>
  <w:style w:type="character" w:customStyle="1" w:styleId="FooterChar">
    <w:name w:val="Footer Char"/>
    <w:basedOn w:val="DefaultParagraphFont"/>
    <w:link w:val="Footer"/>
    <w:uiPriority w:val="99"/>
    <w:rsid w:val="00465D5E"/>
  </w:style>
  <w:style w:type="character" w:styleId="Hyperlink">
    <w:name w:val="Hyperlink"/>
    <w:basedOn w:val="DefaultParagraphFont"/>
    <w:uiPriority w:val="99"/>
    <w:unhideWhenUsed/>
    <w:rsid w:val="00A8570B"/>
    <w:rPr>
      <w:color w:val="0563C1" w:themeColor="hyperlink"/>
      <w:u w:val="single"/>
    </w:rPr>
  </w:style>
  <w:style w:type="character" w:styleId="UnresolvedMention">
    <w:name w:val="Unresolved Mention"/>
    <w:basedOn w:val="DefaultParagraphFont"/>
    <w:uiPriority w:val="99"/>
    <w:semiHidden/>
    <w:unhideWhenUsed/>
    <w:rsid w:val="00A8570B"/>
    <w:rPr>
      <w:color w:val="605E5C"/>
      <w:shd w:val="clear" w:color="auto" w:fill="E1DFDD"/>
    </w:rPr>
  </w:style>
  <w:style w:type="character" w:styleId="FollowedHyperlink">
    <w:name w:val="FollowedHyperlink"/>
    <w:basedOn w:val="DefaultParagraphFont"/>
    <w:uiPriority w:val="99"/>
    <w:semiHidden/>
    <w:unhideWhenUsed/>
    <w:rsid w:val="00A857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32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ec-ed.co.uk/best-practice/calm-leadership-reducing-the-impact-of-imposter-syndrome-headteacher-principle-middle-leaders-school-education/" TargetMode="External"/><Relationship Id="rId18" Type="http://schemas.openxmlformats.org/officeDocument/2006/relationships/hyperlink" Target="https://www.wcpp.org.uk/project/poverty-and-social-exclusion-review/#:~:text=These%20have%20included%20overarching%20strategies%2C%20such%20as%20the,such%20as%20education%2C%20employment%2C%20training%2C%20communities%2C%20and%20families" TargetMode="External"/><Relationship Id="rId26" Type="http://schemas.openxmlformats.org/officeDocument/2006/relationships/hyperlink" Target="https://www.educationsupport.org.uk/resources/for-individuals/articles/better-together-building-positive-relationships-between-parents-and-teachers/" TargetMode="External"/><Relationship Id="rId39" Type="http://schemas.openxmlformats.org/officeDocument/2006/relationships/hyperlink" Target="https://www.gov.wales/additional-learning-needs-transformation-programme-frequently-asked-questions-html" TargetMode="External"/><Relationship Id="rId21" Type="http://schemas.openxmlformats.org/officeDocument/2006/relationships/hyperlink" Target="https://www.eyalliance.org.uk/news/2020/02/early-years-staff-leave-sector-over-pay" TargetMode="External"/><Relationship Id="rId34" Type="http://schemas.openxmlformats.org/officeDocument/2006/relationships/hyperlink" Target="https://www.childrenscommissioner.gov.uk/about-us/the-history-of-the-childrens-commissioner/" TargetMode="External"/><Relationship Id="rId42" Type="http://schemas.openxmlformats.org/officeDocument/2006/relationships/hyperlink" Target="https://www.gov.wales/sites/default/files/statistics-and-research/2019-04/qualitative-research-with-flying-start-families-wave-3-summary.pdf" TargetMode="External"/><Relationship Id="rId47" Type="http://schemas.openxmlformats.org/officeDocument/2006/relationships/theme" Target="theme/theme1.xml"/><Relationship Id="rId7" Type="http://schemas.openxmlformats.org/officeDocument/2006/relationships/hyperlink" Target="https://www.theguardian.com/society/2005/may/18/childrensservices1" TargetMode="External"/><Relationship Id="rId2" Type="http://schemas.openxmlformats.org/officeDocument/2006/relationships/settings" Target="settings.xml"/><Relationship Id="rId16" Type="http://schemas.openxmlformats.org/officeDocument/2006/relationships/hyperlink" Target="https://www.legislation.gov.uk/ukpga/2002/32/section/21" TargetMode="External"/><Relationship Id="rId29" Type="http://schemas.openxmlformats.org/officeDocument/2006/relationships/hyperlink" Target="https://www.tonyrobbins.com/what-is-leadership/" TargetMode="External"/><Relationship Id="rId1" Type="http://schemas.openxmlformats.org/officeDocument/2006/relationships/styles" Target="styles.xml"/><Relationship Id="rId6" Type="http://schemas.openxmlformats.org/officeDocument/2006/relationships/hyperlink" Target="https://moodle.uwtsd.ac.uk/course/view.php?id=10813" TargetMode="External"/><Relationship Id="rId11" Type="http://schemas.openxmlformats.org/officeDocument/2006/relationships/hyperlink" Target="https://cpag.org.uk/child-poverty/child-poverty-facts-and-figures" TargetMode="External"/><Relationship Id="rId24" Type="http://schemas.openxmlformats.org/officeDocument/2006/relationships/hyperlink" Target="https://www.gov.wales/sites/default/files/publications/2022-07/welsh-government-update-response-recommendations-review-of-school-spending.pdf" TargetMode="External"/><Relationship Id="rId32" Type="http://schemas.openxmlformats.org/officeDocument/2006/relationships/hyperlink" Target="https://lordslibrary.parliament.uk/covid-19-impact-on-child-poverty-and-on-young-peoples-education-health-and-wellbeing/" TargetMode="External"/><Relationship Id="rId37" Type="http://schemas.openxmlformats.org/officeDocument/2006/relationships/hyperlink" Target="https://www.ucl.ac.uk/news/2020/jul/children-poverty-greater-risk-childhood-traumas" TargetMode="External"/><Relationship Id="rId40" Type="http://schemas.openxmlformats.org/officeDocument/2006/relationships/hyperlink" Target="https://moodle.uwtsd.ac.uk/course/view.php?id=10813" TargetMode="External"/><Relationship Id="rId45"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earlyyearsmatters.co.uk/our-services/school-and-nursery-improvement-partner/leading-learning/" TargetMode="External"/><Relationship Id="rId23" Type="http://schemas.openxmlformats.org/officeDocument/2006/relationships/hyperlink" Target="https://simplypsychology.org/maslow.html" TargetMode="External"/><Relationship Id="rId28" Type="http://schemas.openxmlformats.org/officeDocument/2006/relationships/hyperlink" Target="https://www.healthscotland.scot/population-groups/children/child-poverty/child-poverty-overview/impact-of-child-poverty" TargetMode="External"/><Relationship Id="rId36" Type="http://schemas.openxmlformats.org/officeDocument/2006/relationships/hyperlink" Target="https://www.unicef.org.uk/what-we-do/un-convention-child-rights/" TargetMode="External"/><Relationship Id="rId10" Type="http://schemas.openxmlformats.org/officeDocument/2006/relationships/hyperlink" Target="https://www.childcomwales.org.uk/about-us/the-commissioner-rocio-cifuentes/" TargetMode="External"/><Relationship Id="rId19" Type="http://schemas.openxmlformats.org/officeDocument/2006/relationships/hyperlink" Target="https://www.parliament.uk/globalassets/documents/commons-information-office/Brief-Guides/Making-Laws.pdf" TargetMode="External"/><Relationship Id="rId31" Type="http://schemas.openxmlformats.org/officeDocument/2006/relationships/hyperlink" Target="https://earlylearningnetwork.unl.edu/2018/08/29/parent-teacher-relationships/" TargetMode="External"/><Relationship Id="rId44" Type="http://schemas.openxmlformats.org/officeDocument/2006/relationships/hyperlink" Target="https://www.gov.wales/sites/default/files/statistics-and-research/2019-04/flying-start-evaluation-educational-outcomes.pdf" TargetMode="External"/><Relationship Id="rId4" Type="http://schemas.openxmlformats.org/officeDocument/2006/relationships/footnotes" Target="footnotes.xml"/><Relationship Id="rId9" Type="http://schemas.openxmlformats.org/officeDocument/2006/relationships/hyperlink" Target="https://www.childcomwales.org.uk/about-us/legal-powers/" TargetMode="External"/><Relationship Id="rId14" Type="http://schemas.openxmlformats.org/officeDocument/2006/relationships/hyperlink" Target="https://helpfulprofessor.com/lack-of-education/" TargetMode="External"/><Relationship Id="rId22" Type="http://schemas.openxmlformats.org/officeDocument/2006/relationships/hyperlink" Target="https://mentallyhealthyschools.org.uk/risks-and-protective-factors/school-based-risk-factors/school-exclusion/" TargetMode="External"/><Relationship Id="rId27" Type="http://schemas.openxmlformats.org/officeDocument/2006/relationships/hyperlink" Target="https://www.nspcc.org.uk/globalassets/documents/consultation-responses/nspcc-wales-cymru-response-welsh-government-consultation-revised-child-poverty-strategy.pdf" TargetMode="External"/><Relationship Id="rId30" Type="http://schemas.openxmlformats.org/officeDocument/2006/relationships/hyperlink" Target="https://hundred.org/en/articles/the-role-of-leadership-in-education-needs-to-change-it-s-time-to-stop-following-the-leader" TargetMode="External"/><Relationship Id="rId35" Type="http://schemas.openxmlformats.org/officeDocument/2006/relationships/hyperlink" Target="https://www.peoplemanagement.co.uk/article/1745111/majority-of-people-living-in-poverty-are-in-work" TargetMode="External"/><Relationship Id="rId43" Type="http://schemas.openxmlformats.org/officeDocument/2006/relationships/hyperlink" Target="https://www.headteacher-update.com/editorial-comment/funding-is-tight-but-please-dont-cut-cpd/219232" TargetMode="External"/><Relationship Id="rId8" Type="http://schemas.openxmlformats.org/officeDocument/2006/relationships/hyperlink" Target="https://moodle.uwtsd.ac.uk/course/view.php?id=10813" TargetMode="External"/><Relationship Id="rId3" Type="http://schemas.openxmlformats.org/officeDocument/2006/relationships/webSettings" Target="webSettings.xml"/><Relationship Id="rId12" Type="http://schemas.openxmlformats.org/officeDocument/2006/relationships/hyperlink" Target="https://search.informit.org/doi/abs/10.3316/INFORMIT.967638646549788" TargetMode="External"/><Relationship Id="rId17" Type="http://schemas.openxmlformats.org/officeDocument/2006/relationships/hyperlink" Target="https://doi.org/10.1007/s10643-021-01282-2" TargetMode="External"/><Relationship Id="rId25" Type="http://schemas.openxmlformats.org/officeDocument/2006/relationships/hyperlink" Target="https://onlinelibrary.wiley.com/doi/full/10.1111/cfs.12423" TargetMode="External"/><Relationship Id="rId33" Type="http://schemas.openxmlformats.org/officeDocument/2006/relationships/hyperlink" Target="https://www.childrenscommissioner.gov.uk/help-at-hand/parents-carers-and-professionals/" TargetMode="External"/><Relationship Id="rId38" Type="http://schemas.openxmlformats.org/officeDocument/2006/relationships/hyperlink" Target="https://www.gov.wales/sites/default/files/pdf-versions/2022/12/3/1671008541/child-poverty-strategy-2022-progress-report.pdf" TargetMode="External"/><Relationship Id="rId46" Type="http://schemas.openxmlformats.org/officeDocument/2006/relationships/fontTable" Target="fontTable.xml"/><Relationship Id="rId20" Type="http://schemas.openxmlformats.org/officeDocument/2006/relationships/hyperlink" Target="https://dera.ioe.ac.uk/19094/1/131205-national-evaluation-flying-start-impact-report-en.pdf" TargetMode="External"/><Relationship Id="rId41" Type="http://schemas.openxmlformats.org/officeDocument/2006/relationships/hyperlink" Target="https://www.gov.wales/get-help-flying-st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5558</Words>
  <Characters>31682</Characters>
  <Application>Microsoft Office Word</Application>
  <DocSecurity>0</DocSecurity>
  <Lines>264</Lines>
  <Paragraphs>74</Paragraphs>
  <ScaleCrop>false</ScaleCrop>
  <Company/>
  <LinksUpToDate>false</LinksUpToDate>
  <CharactersWithSpaces>37166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Shena Pattmore (2014414)</dc:creator>
  <cp:keywords/>
  <dc:description/>
  <cp:lastModifiedBy>Shena Pattmore (2014414)</cp:lastModifiedBy>
  <cp:revision>2</cp:revision>
  <dcterms:created xsi:type="dcterms:W3CDTF">2023-03-05T23:16:00Z</dcterms:created>
  <dcterms:modified xsi:type="dcterms:W3CDTF">2023-03-05T23:16:00Z</dcterms:modified>
</cp:coreProperties>
</file>