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2136F3" w14:textId="78483F36" w:rsidR="007D7C11" w:rsidRDefault="00D73238" w:rsidP="00D73238">
      <w:pPr>
        <w:jc w:val="center"/>
        <w:rPr>
          <w:u w:val="single"/>
        </w:rPr>
      </w:pPr>
      <w:r w:rsidRPr="00D73238">
        <w:rPr>
          <w:u w:val="single"/>
        </w:rPr>
        <w:t>Why were the Han, Tang and Qing dynasties considered ‘Golden ages’ in Chinese History?</w:t>
      </w:r>
    </w:p>
    <w:p w14:paraId="06ADEE16" w14:textId="59937205" w:rsidR="00D73238" w:rsidRDefault="00D73238" w:rsidP="00D73238">
      <w:pPr>
        <w:jc w:val="center"/>
        <w:rPr>
          <w:u w:val="single"/>
        </w:rPr>
      </w:pPr>
    </w:p>
    <w:p w14:paraId="088A1438" w14:textId="015CF291" w:rsidR="00D73238" w:rsidRDefault="00D73238" w:rsidP="00D73238">
      <w:r>
        <w:t xml:space="preserve">The Han, Tang and Qing dynasties were all relatively </w:t>
      </w:r>
      <w:r w:rsidR="00EF0009">
        <w:t>long-lived</w:t>
      </w:r>
      <w:r>
        <w:t xml:space="preserve"> Chinese dynasties, their success can be attributed to a line of competent Emperors that were able to bring stability to China and keep it from falling into disarray. The Han dynasty was famed for its economic prosperity, the Tang for its rich and how much Chinese culture expanded and flourished during its reign and the Qing known for its ability to consolidate all of China politically and establish a stable and powerful state. We will be looking at all three of these dynasties and what made them Golden ages, primarily looking at modern sources. The c</w:t>
      </w:r>
      <w:r w:rsidR="009D5B7C">
        <w:t xml:space="preserve">riteria that I will establish for the dynasty </w:t>
      </w:r>
      <w:r w:rsidR="004B18AF">
        <w:t>being a</w:t>
      </w:r>
      <w:r>
        <w:t xml:space="preserve"> golden age would be how China was performing, economically, militarily and politically. If during these three dynasties China was </w:t>
      </w:r>
      <w:r w:rsidR="00EF0009">
        <w:t>performing well in all three of these areas</w:t>
      </w:r>
      <w:r w:rsidR="00724A46">
        <w:t>, or particularly strongly in one or two areas</w:t>
      </w:r>
      <w:r w:rsidR="00EF0009">
        <w:t xml:space="preserve"> the dynasty, or at least a period within the dynasty can be considered a golden age. </w:t>
      </w:r>
    </w:p>
    <w:p w14:paraId="0D54EAE2" w14:textId="6CF523BC" w:rsidR="00724A46" w:rsidRDefault="00724A46" w:rsidP="00D73238">
      <w:r>
        <w:t xml:space="preserve">The Han dynasty </w:t>
      </w:r>
      <w:r w:rsidR="004B18AF">
        <w:t xml:space="preserve">is </w:t>
      </w:r>
      <w:r w:rsidR="008871A0">
        <w:t>referred</w:t>
      </w:r>
      <w:r w:rsidR="004B18AF">
        <w:t xml:space="preserve"> to as being the first golden age in Chinese history, </w:t>
      </w:r>
      <w:r w:rsidR="008871A0">
        <w:t>it ruled from 206BC-220BC, the dynasty was so influential that it gives its name to the majority ethnic group in China today, the Han</w:t>
      </w:r>
      <w:r w:rsidR="008871A0">
        <w:rPr>
          <w:rStyle w:val="EndnoteReference"/>
        </w:rPr>
        <w:endnoteReference w:id="1"/>
      </w:r>
      <w:r w:rsidR="008871A0">
        <w:t xml:space="preserve">. At a glance length of time that the dynasty ruled could be attributed to the strength of the dynasty. The economy of the Han dynasty was one of the major reasons it can be considered a Golden age, in period between </w:t>
      </w:r>
      <w:r w:rsidR="003F67AC">
        <w:t>75BC and 25AD, the last century of the Western Han Dynasty, reports state that ‘twenty-eight billion coins were made’</w:t>
      </w:r>
      <w:r w:rsidR="003F67AC">
        <w:rPr>
          <w:rStyle w:val="EndnoteReference"/>
        </w:rPr>
        <w:endnoteReference w:id="2"/>
      </w:r>
      <w:r w:rsidR="003F67AC">
        <w:t>. This is then referred to as being surprising and he says that this shows that the economy was ‘significantly monetised’</w:t>
      </w:r>
      <w:r w:rsidR="003F67AC">
        <w:rPr>
          <w:rStyle w:val="EndnoteReference"/>
        </w:rPr>
        <w:endnoteReference w:id="3"/>
      </w:r>
      <w:r w:rsidR="003F67AC">
        <w:t xml:space="preserve">. </w:t>
      </w:r>
      <w:r w:rsidR="0078293F">
        <w:t>Several</w:t>
      </w:r>
      <w:r w:rsidR="003F67AC">
        <w:t xml:space="preserve"> advances in technology also improved agriculture, it is mentioned that among the introductions to China in this period were, irrigation systems, fertilizers and</w:t>
      </w:r>
      <w:r w:rsidR="00ED7662">
        <w:t xml:space="preserve"> the</w:t>
      </w:r>
      <w:r w:rsidR="003F67AC">
        <w:t xml:space="preserve"> animal drawn </w:t>
      </w:r>
      <w:proofErr w:type="spellStart"/>
      <w:r w:rsidR="003F67AC">
        <w:t>plow</w:t>
      </w:r>
      <w:proofErr w:type="spellEnd"/>
      <w:r w:rsidR="003F67AC">
        <w:rPr>
          <w:rStyle w:val="EndnoteReference"/>
        </w:rPr>
        <w:endnoteReference w:id="4"/>
      </w:r>
      <w:r w:rsidR="003F67AC">
        <w:t>. In turn this would have increased crop yield, in turn this would have meant that China would have been able to support a larger population. It is also mentioned that 90% of Chinas population were rural</w:t>
      </w:r>
      <w:r w:rsidR="003F67AC">
        <w:rPr>
          <w:rStyle w:val="EndnoteReference"/>
        </w:rPr>
        <w:endnoteReference w:id="5"/>
      </w:r>
      <w:r w:rsidR="003F67AC">
        <w:t xml:space="preserve">, therefore </w:t>
      </w:r>
      <w:r w:rsidR="0078293F">
        <w:t>having an increased yield for them would have improved their own income. I can trust Lewis as much of his information will have come from recorded statistics and archaeological discoveries that will prove what his has said.</w:t>
      </w:r>
    </w:p>
    <w:p w14:paraId="51461D37" w14:textId="6AE54983" w:rsidR="0078293F" w:rsidRDefault="0078293F" w:rsidP="00D73238">
      <w:r>
        <w:t>There is an argument about where power truly lay during the Han dynasty, either souly with the Emperor, or weather true power law with Bureaucrats and the Emperor was merely reigning in name</w:t>
      </w:r>
      <w:r>
        <w:rPr>
          <w:rStyle w:val="EndnoteReference"/>
        </w:rPr>
        <w:endnoteReference w:id="6"/>
      </w:r>
      <w:r>
        <w:t xml:space="preserve">. Lewis however disagrees with this, </w:t>
      </w:r>
      <w:r w:rsidR="00D11CF6">
        <w:t>he mentions that during the reign of Emperor Wu there was a shift from the ‘outer court’, to the ‘inner court’. In other words, from a formal bureaucracy to the Emperors inner circle</w:t>
      </w:r>
      <w:r w:rsidR="00D11CF6">
        <w:rPr>
          <w:rStyle w:val="EndnoteReference"/>
        </w:rPr>
        <w:endnoteReference w:id="7"/>
      </w:r>
      <w:r w:rsidR="00D11CF6">
        <w:t>. He states that this could include, eunuchs and relatives by marriage. He states that during the Han, the bureaucracy did not have a base of power and were merely pawns of the Emperor and executed the orders that were given to them</w:t>
      </w:r>
      <w:r w:rsidR="00D11CF6">
        <w:rPr>
          <w:rStyle w:val="EndnoteReference"/>
        </w:rPr>
        <w:endnoteReference w:id="8"/>
      </w:r>
      <w:r w:rsidR="00D11CF6">
        <w:t>. Lewis also refers to the Emperor as having no limits on their authority and that they were able to propose major changes in the law or in religion</w:t>
      </w:r>
      <w:r w:rsidR="00D11CF6">
        <w:rPr>
          <w:rStyle w:val="EndnoteReference"/>
        </w:rPr>
        <w:endnoteReference w:id="9"/>
      </w:r>
      <w:r w:rsidR="00D11CF6">
        <w:t xml:space="preserve">. He states that they would be able to do so if they chose and that they did, however does not provide an example for this. Also, he does not present much evidence for his side in the argument. </w:t>
      </w:r>
    </w:p>
    <w:p w14:paraId="79422A03" w14:textId="3FAA01D7" w:rsidR="0076617E" w:rsidRDefault="0076617E" w:rsidP="00D73238">
      <w:r>
        <w:t>Military the early Han dynasty was focused on re-uniting China after the fall of the Qin dynasty. It is stated that numerous kingdoms detached from the Empire</w:t>
      </w:r>
      <w:r w:rsidR="00C8399B">
        <w:rPr>
          <w:rStyle w:val="EndnoteReference"/>
        </w:rPr>
        <w:endnoteReference w:id="10"/>
      </w:r>
      <w:r>
        <w:t xml:space="preserve">. Lewis states that the Han Emperors would, rather than attack the kingdoms outright they would slowly weaken, an example given was </w:t>
      </w:r>
      <w:r w:rsidR="00C8399B">
        <w:t>When the state of Qi was divided into 6 states after only 40 years as the lands of a King would be divided among relatives and children</w:t>
      </w:r>
      <w:r w:rsidR="00C8399B">
        <w:rPr>
          <w:rStyle w:val="EndnoteReference"/>
        </w:rPr>
        <w:endnoteReference w:id="11"/>
      </w:r>
      <w:r w:rsidR="00C8399B">
        <w:t>. There was however a point in which several states formed an alliance against the Han and rebelled</w:t>
      </w:r>
      <w:r w:rsidR="00C8399B">
        <w:rPr>
          <w:rStyle w:val="EndnoteReference"/>
        </w:rPr>
        <w:endnoteReference w:id="12"/>
      </w:r>
      <w:r w:rsidR="00C8399B">
        <w:t xml:space="preserve">. This </w:t>
      </w:r>
      <w:proofErr w:type="gramStart"/>
      <w:r w:rsidR="00C8399B">
        <w:t>lead</w:t>
      </w:r>
      <w:proofErr w:type="gramEnd"/>
      <w:r w:rsidR="00C8399B">
        <w:t xml:space="preserve"> to the Han confiscating territory and by the reign of Emperor Wu, 140-87BC</w:t>
      </w:r>
      <w:r w:rsidR="00C8399B">
        <w:rPr>
          <w:rStyle w:val="EndnoteReference"/>
        </w:rPr>
        <w:endnoteReference w:id="13"/>
      </w:r>
      <w:r w:rsidR="00C8399B">
        <w:t>, the Han had control over China. By the Eastern Han however, 25-169AD, 4 provinces were abandoned due to a lack of interest in securing affairs in the ‘barbarian west’</w:t>
      </w:r>
      <w:r w:rsidR="00C8399B">
        <w:rPr>
          <w:rStyle w:val="EndnoteReference"/>
        </w:rPr>
        <w:endnoteReference w:id="14"/>
      </w:r>
      <w:r w:rsidR="00C8399B">
        <w:t xml:space="preserve">. </w:t>
      </w:r>
    </w:p>
    <w:p w14:paraId="781574F0" w14:textId="098B1445" w:rsidR="00C8399B" w:rsidRDefault="00C8399B" w:rsidP="00D73238">
      <w:r>
        <w:lastRenderedPageBreak/>
        <w:t>The Han Dynasty was considered a Golden age due to its strong economy and the advances that were made and its ability to stabilise china both politically and military for a long period of time.</w:t>
      </w:r>
    </w:p>
    <w:p w14:paraId="1553E74B" w14:textId="77777777" w:rsidR="00D11CF6" w:rsidRDefault="00D11CF6" w:rsidP="00D73238"/>
    <w:p w14:paraId="0D2C550C" w14:textId="55CB4DBB" w:rsidR="00724A46" w:rsidRDefault="00425E1F" w:rsidP="00D73238">
      <w:r>
        <w:t xml:space="preserve">The second </w:t>
      </w:r>
      <w:r w:rsidR="004B18AF">
        <w:t>dynasty that is referred to as being a ‘Golden age’ in Chinese History is the Tang which ruled from 618AD-907AD</w:t>
      </w:r>
      <w:r w:rsidR="006E1837">
        <w:rPr>
          <w:rStyle w:val="EndnoteReference"/>
        </w:rPr>
        <w:endnoteReference w:id="15"/>
      </w:r>
      <w:r w:rsidR="006E1837">
        <w:t>. During the Tang the economy was divided primarily into four sections</w:t>
      </w:r>
      <w:r w:rsidR="004E4B68">
        <w:t>, the state macro sector, the state micro sector, the private micro sector and the private macro sector</w:t>
      </w:r>
      <w:r w:rsidR="004E4B68">
        <w:rPr>
          <w:rStyle w:val="EndnoteReference"/>
        </w:rPr>
        <w:endnoteReference w:id="16"/>
      </w:r>
      <w:r w:rsidR="004E4B68">
        <w:t>. The first of these, the state macro sector is said to have been made up of three aspects, Grain, labour and Silk</w:t>
      </w:r>
      <w:r w:rsidR="001E3BC9">
        <w:rPr>
          <w:rStyle w:val="EndnoteReference"/>
        </w:rPr>
        <w:endnoteReference w:id="17"/>
      </w:r>
      <w:r w:rsidR="004E4B68">
        <w:t>. Therefore, this tells us that the state controlled the food supply and the production of luxury dress</w:t>
      </w:r>
      <w:r w:rsidR="001E3BC9">
        <w:rPr>
          <w:rStyle w:val="EndnoteReference"/>
        </w:rPr>
        <w:endnoteReference w:id="18"/>
      </w:r>
      <w:r w:rsidR="004E4B68">
        <w:t>. Labour would have been in reference to state employees. The state also controlled and operated</w:t>
      </w:r>
      <w:r w:rsidR="001E3BC9">
        <w:t xml:space="preserve"> an Imperial postal service</w:t>
      </w:r>
      <w:r w:rsidR="001E3BC9">
        <w:rPr>
          <w:rStyle w:val="EndnoteReference"/>
        </w:rPr>
        <w:endnoteReference w:id="19"/>
      </w:r>
      <w:r w:rsidR="004E4B68">
        <w:t>. This sector of the economy is described as ‘large and pervasive’</w:t>
      </w:r>
      <w:r w:rsidR="004F2BB5">
        <w:t xml:space="preserve"> and shows the strength of the Tang state due to its ability to control large portions of the Empire economy</w:t>
      </w:r>
      <w:r w:rsidR="001E3BC9">
        <w:rPr>
          <w:rStyle w:val="EndnoteReference"/>
        </w:rPr>
        <w:endnoteReference w:id="20"/>
      </w:r>
      <w:r w:rsidR="004E4B68">
        <w:t>. The second aspect is the state micro sector which as primarily made up of rural land allocations under what is known as the ‘</w:t>
      </w:r>
      <w:r w:rsidR="001E3BC9">
        <w:t>C</w:t>
      </w:r>
      <w:r w:rsidR="004E4B68">
        <w:t>hun-</w:t>
      </w:r>
      <w:proofErr w:type="spellStart"/>
      <w:r w:rsidR="001E3BC9">
        <w:t>T</w:t>
      </w:r>
      <w:r w:rsidR="004E4B68">
        <w:t>’ien</w:t>
      </w:r>
      <w:proofErr w:type="spellEnd"/>
      <w:r w:rsidR="004E4B68">
        <w:t>’ system</w:t>
      </w:r>
      <w:r w:rsidR="001E3BC9">
        <w:rPr>
          <w:rStyle w:val="EndnoteReference"/>
        </w:rPr>
        <w:endnoteReference w:id="21"/>
      </w:r>
      <w:r w:rsidR="004E4B68">
        <w:t>. This shows a highly regulated economy controlled by a powerful state on both levels</w:t>
      </w:r>
      <w:r w:rsidR="001E3BC9">
        <w:rPr>
          <w:rStyle w:val="EndnoteReference"/>
        </w:rPr>
        <w:endnoteReference w:id="22"/>
      </w:r>
      <w:r w:rsidR="004E4B68">
        <w:t xml:space="preserve">. </w:t>
      </w:r>
      <w:r w:rsidR="001E3BC9">
        <w:t xml:space="preserve">The private micro sector is described as ‘small scale enterprise’. As a result, </w:t>
      </w:r>
      <w:proofErr w:type="spellStart"/>
      <w:r w:rsidR="001E3BC9">
        <w:t>Adshead</w:t>
      </w:r>
      <w:proofErr w:type="spellEnd"/>
      <w:r w:rsidR="001E3BC9">
        <w:t xml:space="preserve"> refers to China as being the first nation of shopkeepers, this may be in reference to how wide spread private enterprise was at the time</w:t>
      </w:r>
      <w:r w:rsidR="001E3BC9">
        <w:rPr>
          <w:rStyle w:val="EndnoteReference"/>
        </w:rPr>
        <w:endnoteReference w:id="23"/>
      </w:r>
      <w:r w:rsidR="001E3BC9">
        <w:t>.</w:t>
      </w:r>
      <w:r w:rsidR="004F2BB5">
        <w:t xml:space="preserve"> </w:t>
      </w:r>
      <w:r w:rsidR="001E3BC9">
        <w:t xml:space="preserve">The private macro sector is said to have primarily come from outside China due to strength of the </w:t>
      </w:r>
      <w:proofErr w:type="gramStart"/>
      <w:r w:rsidR="001E3BC9">
        <w:t>state owned</w:t>
      </w:r>
      <w:proofErr w:type="gramEnd"/>
      <w:r w:rsidR="001E3BC9">
        <w:t xml:space="preserve"> economy, it is mentioned that Persians, Turks and Arabs dominated Trade</w:t>
      </w:r>
      <w:r w:rsidR="001E3BC9">
        <w:rPr>
          <w:rStyle w:val="EndnoteReference"/>
        </w:rPr>
        <w:endnoteReference w:id="24"/>
      </w:r>
      <w:r w:rsidR="001E3BC9">
        <w:t>.</w:t>
      </w:r>
    </w:p>
    <w:p w14:paraId="5CC0FFED" w14:textId="2910C05D" w:rsidR="001E3BC9" w:rsidRDefault="0034615E" w:rsidP="00D73238">
      <w:proofErr w:type="spellStart"/>
      <w:r>
        <w:t>Adshead</w:t>
      </w:r>
      <w:proofErr w:type="spellEnd"/>
      <w:r>
        <w:t xml:space="preserve"> refers to the Tang period as being the best ordered state in the world attributing this to good government alongside ‘economic, social and intellectual benefits’</w:t>
      </w:r>
      <w:r>
        <w:rPr>
          <w:rStyle w:val="EndnoteReference"/>
        </w:rPr>
        <w:endnoteReference w:id="25"/>
      </w:r>
      <w:r>
        <w:t xml:space="preserve">. The good governance is due to the success of the early Tang Emperors who </w:t>
      </w:r>
      <w:r w:rsidR="007B7646">
        <w:t>continued</w:t>
      </w:r>
      <w:r>
        <w:t xml:space="preserve"> from their predecessor dynasty the Sui</w:t>
      </w:r>
      <w:r w:rsidR="007B7646">
        <w:rPr>
          <w:rStyle w:val="EndnoteReference"/>
        </w:rPr>
        <w:endnoteReference w:id="26"/>
      </w:r>
      <w:r>
        <w:t>. The first four Tang rulers, Emperors Kao-</w:t>
      </w:r>
      <w:proofErr w:type="spellStart"/>
      <w:r>
        <w:t>Tsu</w:t>
      </w:r>
      <w:proofErr w:type="spellEnd"/>
      <w:r>
        <w:t xml:space="preserve">, Tai-Tsung, Empress Wu Zetian and Emperor </w:t>
      </w:r>
      <w:proofErr w:type="spellStart"/>
      <w:r>
        <w:t>Hsuan</w:t>
      </w:r>
      <w:proofErr w:type="spellEnd"/>
      <w:r>
        <w:t>-Tsung</w:t>
      </w:r>
      <w:r w:rsidR="007B7646">
        <w:rPr>
          <w:rStyle w:val="EndnoteReference"/>
        </w:rPr>
        <w:endnoteReference w:id="27"/>
      </w:r>
      <w:r>
        <w:t>, it is under these that the dynasty is said to have reached its apex</w:t>
      </w:r>
      <w:r w:rsidR="007B7646">
        <w:rPr>
          <w:rStyle w:val="EndnoteReference"/>
        </w:rPr>
        <w:endnoteReference w:id="28"/>
      </w:r>
      <w:r>
        <w:t xml:space="preserve">. It said that </w:t>
      </w:r>
      <w:r w:rsidR="007B7646">
        <w:t>due to these rulers the dynasty has a legacy of, ‘applied intelligence, executive checks, proper processes and distinction between state and government’</w:t>
      </w:r>
      <w:r w:rsidR="007B7646">
        <w:rPr>
          <w:rStyle w:val="EndnoteReference"/>
        </w:rPr>
        <w:endnoteReference w:id="29"/>
      </w:r>
      <w:r w:rsidR="007B7646">
        <w:t>, Showing that the state had become meritocratic and able to cut down on corruption, an example of this being the examination system implemented under Empress Wu</w:t>
      </w:r>
      <w:r w:rsidR="007B7646">
        <w:rPr>
          <w:rStyle w:val="EndnoteReference"/>
        </w:rPr>
        <w:endnoteReference w:id="30"/>
      </w:r>
      <w:r w:rsidR="007B7646">
        <w:t>.</w:t>
      </w:r>
    </w:p>
    <w:p w14:paraId="02B07420" w14:textId="6F285B9C" w:rsidR="007B7646" w:rsidRDefault="007B7646" w:rsidP="00D73238">
      <w:r>
        <w:t xml:space="preserve">The Early Tang dynasty was also successful militarily, during the reign of Tai-Tsung the Tang Empire undertook a reorientation of the western frontier and launched campaigns </w:t>
      </w:r>
      <w:r w:rsidR="00FF3AD1">
        <w:t xml:space="preserve">taking over the </w:t>
      </w:r>
      <w:proofErr w:type="spellStart"/>
      <w:r w:rsidR="00FF3AD1">
        <w:t>Kok</w:t>
      </w:r>
      <w:proofErr w:type="spellEnd"/>
      <w:r w:rsidR="00FF3AD1">
        <w:t xml:space="preserve"> Turk Empire</w:t>
      </w:r>
      <w:r w:rsidR="004F2BB5">
        <w:rPr>
          <w:rStyle w:val="EndnoteReference"/>
        </w:rPr>
        <w:endnoteReference w:id="31"/>
      </w:r>
      <w:r w:rsidR="00FF3AD1">
        <w:t xml:space="preserve">. The success of these campaigns is shown as </w:t>
      </w:r>
      <w:proofErr w:type="spellStart"/>
      <w:r w:rsidR="00FF3AD1">
        <w:t>Adshead</w:t>
      </w:r>
      <w:proofErr w:type="spellEnd"/>
      <w:r w:rsidR="00FF3AD1">
        <w:t xml:space="preserve"> tell us that the Tang Emperor was recognised as Khagan by the Turkic peoples</w:t>
      </w:r>
      <w:r w:rsidR="004F2BB5">
        <w:rPr>
          <w:rStyle w:val="EndnoteReference"/>
        </w:rPr>
        <w:endnoteReference w:id="32"/>
      </w:r>
      <w:r w:rsidR="00FF3AD1">
        <w:t>. The Tang also intervened as far south as India in 649 AD and as far east as Iran</w:t>
      </w:r>
      <w:r w:rsidR="004F2BB5">
        <w:rPr>
          <w:rStyle w:val="EndnoteReference"/>
        </w:rPr>
        <w:endnoteReference w:id="33"/>
      </w:r>
      <w:r w:rsidR="00FF3AD1">
        <w:t>. This shows that the Tang were a successful military force and were able to expand Chinas influence significantly</w:t>
      </w:r>
      <w:r w:rsidR="004F2BB5">
        <w:rPr>
          <w:rStyle w:val="EndnoteReference"/>
        </w:rPr>
        <w:endnoteReference w:id="34"/>
      </w:r>
      <w:r w:rsidR="00FF3AD1">
        <w:t>. After the An-Lushan rebellion however the Tang dynasty, which is over-extended at that point in time, was forced to contract</w:t>
      </w:r>
      <w:r w:rsidR="004F2BB5">
        <w:rPr>
          <w:rStyle w:val="EndnoteReference"/>
        </w:rPr>
        <w:endnoteReference w:id="35"/>
      </w:r>
      <w:r w:rsidR="00FF3AD1">
        <w:t xml:space="preserve">. When </w:t>
      </w:r>
      <w:proofErr w:type="spellStart"/>
      <w:r w:rsidR="00FF3AD1">
        <w:t>Su</w:t>
      </w:r>
      <w:proofErr w:type="spellEnd"/>
      <w:r w:rsidR="00FF3AD1">
        <w:t>-Tsung assumed the throne, the dynasty was military weak due to rebellion and a war with the Abbasids to the East</w:t>
      </w:r>
      <w:r w:rsidR="004F2BB5">
        <w:rPr>
          <w:rStyle w:val="EndnoteReference"/>
        </w:rPr>
        <w:endnoteReference w:id="36"/>
      </w:r>
      <w:r w:rsidR="00FF3AD1">
        <w:t xml:space="preserve">. </w:t>
      </w:r>
    </w:p>
    <w:p w14:paraId="737FF9CB" w14:textId="1380663C" w:rsidR="00FF3AD1" w:rsidRDefault="00FF3AD1" w:rsidP="00D73238">
      <w:r>
        <w:t xml:space="preserve">The Tang can be divided into two parts, the first being part is the era that can be considered a golden age due to its strength in all three of the major areas, the second however is one that cannot be considered a golden age due to its decline and </w:t>
      </w:r>
      <w:r w:rsidR="00970F97">
        <w:t xml:space="preserve">lack of military strength. I trust </w:t>
      </w:r>
      <w:proofErr w:type="spellStart"/>
      <w:r w:rsidR="00970F97">
        <w:t>Adshead</w:t>
      </w:r>
      <w:proofErr w:type="spellEnd"/>
      <w:r w:rsidR="00970F97">
        <w:t xml:space="preserve"> as I know that he will have used sources and I trust that he is being as objective as possible in his recount.</w:t>
      </w:r>
    </w:p>
    <w:p w14:paraId="44CBE4D1" w14:textId="1AC4C42B" w:rsidR="00970F97" w:rsidRDefault="00970F97" w:rsidP="00D73238">
      <w:r>
        <w:t>The final era that is being referred to as a ‘Golden age’ is the Qing dynasty which is the final Imperial Chinese dynasty that ruled from 1644-1911</w:t>
      </w:r>
      <w:r>
        <w:rPr>
          <w:rStyle w:val="EndnoteReference"/>
        </w:rPr>
        <w:endnoteReference w:id="37"/>
      </w:r>
      <w:r>
        <w:t>. The dynasty was also ruled by a non-Han people known as Manchus, from the north east of China</w:t>
      </w:r>
      <w:r w:rsidR="004F2A86">
        <w:rPr>
          <w:rStyle w:val="EndnoteReference"/>
        </w:rPr>
        <w:endnoteReference w:id="38"/>
      </w:r>
      <w:r>
        <w:t>.</w:t>
      </w:r>
      <w:r w:rsidR="0029059F">
        <w:t xml:space="preserve"> </w:t>
      </w:r>
      <w:r w:rsidR="0073064E">
        <w:t xml:space="preserve">Due to the Qing dynasty being relatively recent in history, having only ended just over 100 years ago, and the fact that they the dynasty was in </w:t>
      </w:r>
      <w:r w:rsidR="0073064E">
        <w:lastRenderedPageBreak/>
        <w:t xml:space="preserve">contact with Western powers, we know far more about their economy. Most of these reports are however from the later period of the dynasty when it was in decline. The expenses and income of the Government revenue in 1899 show that the government was only making a total of 88.5 million </w:t>
      </w:r>
      <w:proofErr w:type="spellStart"/>
      <w:r w:rsidR="0073064E">
        <w:t>Taels</w:t>
      </w:r>
      <w:proofErr w:type="spellEnd"/>
      <w:r w:rsidR="0073064E">
        <w:t xml:space="preserve">, while having an expenditure of 101 million </w:t>
      </w:r>
      <w:proofErr w:type="spellStart"/>
      <w:r w:rsidR="0073064E">
        <w:t>tael</w:t>
      </w:r>
      <w:proofErr w:type="spellEnd"/>
      <w:r w:rsidR="004F2A86">
        <w:rPr>
          <w:rStyle w:val="EndnoteReference"/>
        </w:rPr>
        <w:endnoteReference w:id="39"/>
      </w:r>
      <w:r w:rsidR="0073064E">
        <w:t>. Earlier in the 19</w:t>
      </w:r>
      <w:r w:rsidR="0073064E" w:rsidRPr="0073064E">
        <w:rPr>
          <w:vertAlign w:val="superscript"/>
        </w:rPr>
        <w:t>th</w:t>
      </w:r>
      <w:r w:rsidR="0073064E">
        <w:t xml:space="preserve"> century there was an economic depression as referenced by William Rowe, a string of 1000 copper cash was equal in value to one silver </w:t>
      </w:r>
      <w:proofErr w:type="spellStart"/>
      <w:r w:rsidR="0073064E">
        <w:t>tael</w:t>
      </w:r>
      <w:proofErr w:type="spellEnd"/>
      <w:r w:rsidR="0073064E">
        <w:t xml:space="preserve">, however due to the scarcity of silver and the increasing value of copper, the exchange rate would </w:t>
      </w:r>
      <w:proofErr w:type="spellStart"/>
      <w:r w:rsidR="0073064E">
        <w:t>fluxuate</w:t>
      </w:r>
      <w:proofErr w:type="spellEnd"/>
      <w:r w:rsidR="0073064E">
        <w:t xml:space="preserve"> to 700</w:t>
      </w:r>
      <w:r w:rsidR="004F2A86">
        <w:t xml:space="preserve"> copper for 1 </w:t>
      </w:r>
      <w:proofErr w:type="spellStart"/>
      <w:r w:rsidR="004F2A86">
        <w:t>Tael</w:t>
      </w:r>
      <w:proofErr w:type="spellEnd"/>
      <w:r w:rsidR="004F2A86">
        <w:rPr>
          <w:rStyle w:val="EndnoteReference"/>
        </w:rPr>
        <w:endnoteReference w:id="40"/>
      </w:r>
      <w:r w:rsidR="004F2A86">
        <w:t>. Prior to the 19</w:t>
      </w:r>
      <w:r w:rsidR="004F2A86" w:rsidRPr="004F2A86">
        <w:rPr>
          <w:vertAlign w:val="superscript"/>
        </w:rPr>
        <w:t>th</w:t>
      </w:r>
      <w:r w:rsidR="004F2A86">
        <w:t xml:space="preserve"> century however it is referenced that Chinas silver based economy was booming and the flow of silver went into China</w:t>
      </w:r>
      <w:r w:rsidR="004F2A86">
        <w:rPr>
          <w:rStyle w:val="EndnoteReference"/>
        </w:rPr>
        <w:endnoteReference w:id="41"/>
      </w:r>
      <w:r w:rsidR="004F2A86">
        <w:t>, however after the West became interested in trade with China the flow began to go outwards. This was particularly true in the case of Opium being imported into China and payments to foreign countries. It is said that in the first decade of the 19</w:t>
      </w:r>
      <w:r w:rsidR="004F2A86" w:rsidRPr="004F2A86">
        <w:rPr>
          <w:vertAlign w:val="superscript"/>
        </w:rPr>
        <w:t>th</w:t>
      </w:r>
      <w:r w:rsidR="004F2A86">
        <w:t xml:space="preserve"> century the Qing dynasty was still making a gain of 28 million silver dollars a year showing economic prosperity before this point when it dramatically reversed</w:t>
      </w:r>
      <w:r w:rsidR="004F2A86">
        <w:rPr>
          <w:rStyle w:val="EndnoteReference"/>
        </w:rPr>
        <w:endnoteReference w:id="42"/>
      </w:r>
      <w:r w:rsidR="004F2A86">
        <w:t xml:space="preserve">. </w:t>
      </w:r>
    </w:p>
    <w:p w14:paraId="702B7DA8" w14:textId="07D0B559" w:rsidR="00132217" w:rsidRDefault="00DD2886" w:rsidP="00D73238">
      <w:r>
        <w:t>The political structure of the was dominated by the Manchu ethnic group rather than the Han</w:t>
      </w:r>
      <w:r>
        <w:rPr>
          <w:rStyle w:val="EndnoteReference"/>
        </w:rPr>
        <w:endnoteReference w:id="43"/>
      </w:r>
      <w:r>
        <w:t xml:space="preserve">. Under the regency for the Kangxi Emperor, a regent named </w:t>
      </w:r>
      <w:proofErr w:type="spellStart"/>
      <w:r>
        <w:t>Oboi</w:t>
      </w:r>
      <w:proofErr w:type="spellEnd"/>
      <w:r>
        <w:t xml:space="preserve"> was able to strengthen the administration the dynasty had over the Empire and abolish the political power held by eunuchs</w:t>
      </w:r>
      <w:r>
        <w:rPr>
          <w:rStyle w:val="EndnoteReference"/>
        </w:rPr>
        <w:endnoteReference w:id="44"/>
      </w:r>
      <w:r>
        <w:t>. The Kangxi Emperor is describes as being practical, frugal and tolerant</w:t>
      </w:r>
      <w:r>
        <w:rPr>
          <w:rStyle w:val="EndnoteReference"/>
        </w:rPr>
        <w:endnoteReference w:id="45"/>
      </w:r>
      <w:r>
        <w:t>. It is said however that he ignored corruption in order not to upset the Chinese bureaucracy who were not inclined towards their Manchu rulers</w:t>
      </w:r>
      <w:r>
        <w:rPr>
          <w:rStyle w:val="EndnoteReference"/>
        </w:rPr>
        <w:endnoteReference w:id="46"/>
      </w:r>
      <w:r>
        <w:t xml:space="preserve">. This shows a lack of strength and political power even early in the dynasty. Through most of this dynasty, we see a few powerful regents and a reoccurring theme of Emperors being reluctant to exert too much control over their subjects. </w:t>
      </w:r>
    </w:p>
    <w:p w14:paraId="6CC9CC74" w14:textId="37545A05" w:rsidR="00DD2886" w:rsidRDefault="00BB5CDD" w:rsidP="00D73238">
      <w:r>
        <w:t>Military the Qing, particularly during the 19</w:t>
      </w:r>
      <w:r w:rsidRPr="00BB5CDD">
        <w:rPr>
          <w:vertAlign w:val="superscript"/>
        </w:rPr>
        <w:t>th</w:t>
      </w:r>
      <w:r>
        <w:t xml:space="preserve"> century was weak, the reason for this is due to the lack of innovation and technological advances in comparison to the Western powers such as Britain. The primary examples of this are the Opium wars. In which the British navy and their artillery were able to easily defeat the Qing, and in 1840 were able to travel up the Chinese coast and onto the Chinese capital Beijing. After the war the ‘Treaty of Nanjing’ was signed in which the Qing had to give the island of Hong King to Britain. After this, other foreign powers saw opportunity and forced China to sign </w:t>
      </w:r>
      <w:proofErr w:type="gramStart"/>
      <w:r>
        <w:t>a number of</w:t>
      </w:r>
      <w:proofErr w:type="gramEnd"/>
      <w:r>
        <w:t xml:space="preserve"> unequal treaties such as a ‘Treaty of </w:t>
      </w:r>
      <w:proofErr w:type="spellStart"/>
      <w:r>
        <w:t>Wangxia</w:t>
      </w:r>
      <w:proofErr w:type="spellEnd"/>
      <w:r>
        <w:t>’ with the United States.</w:t>
      </w:r>
      <w:r w:rsidR="0014240E">
        <w:t xml:space="preserve"> This shows the overall weakness of China under the Qing due to its lack of ability to defend itself as it was forced into caving into deals that were against its own interests.</w:t>
      </w:r>
      <w:bookmarkStart w:id="0" w:name="_GoBack"/>
      <w:bookmarkEnd w:id="0"/>
    </w:p>
    <w:p w14:paraId="6E667FEB" w14:textId="56C888AA" w:rsidR="00BB5CDD" w:rsidRDefault="00BB5CDD" w:rsidP="00D73238">
      <w:r>
        <w:t xml:space="preserve">I do not consider the Qing dynasty a golden age, but instead one of decline due to how poorly it performed in all three areas. It also being the last dynasty points to its inability to properly adapt to the outside world. </w:t>
      </w:r>
      <w:r w:rsidR="00B51040">
        <w:t>However,</w:t>
      </w:r>
      <w:r>
        <w:t xml:space="preserve"> it is possible that I myself had a bias outlook going into looking at the Qing and that I focused too heavily on the negatives the dynasties decline.</w:t>
      </w:r>
    </w:p>
    <w:p w14:paraId="5C47D3A5" w14:textId="3916015D" w:rsidR="00BB5CDD" w:rsidRDefault="00B51040" w:rsidP="00D73238">
      <w:r>
        <w:t>Therefore,</w:t>
      </w:r>
      <w:r w:rsidR="00BB5CDD">
        <w:t xml:space="preserve"> out of the 3 dynasties that we have looked at only the Han and Tang fit into the criteria previously set, </w:t>
      </w:r>
      <w:r w:rsidR="00170295">
        <w:t>during these periods they may not have viewed themselves as being in a ‘Golden age’ as this is only possible with foresight and being able to look back on the period and see its success.</w:t>
      </w:r>
    </w:p>
    <w:p w14:paraId="01BE0C32" w14:textId="77777777" w:rsidR="00DD2886" w:rsidRDefault="00DD2886" w:rsidP="00D73238"/>
    <w:p w14:paraId="08F22BA0" w14:textId="77777777" w:rsidR="00DD2886" w:rsidRDefault="00DD2886" w:rsidP="00D73238"/>
    <w:p w14:paraId="7325839F" w14:textId="77777777" w:rsidR="004F2BB5" w:rsidRDefault="004F2BB5" w:rsidP="00D73238"/>
    <w:p w14:paraId="26A575FC" w14:textId="77777777" w:rsidR="004F2BB5" w:rsidRDefault="004F2BB5" w:rsidP="00D73238"/>
    <w:p w14:paraId="6B35DA76" w14:textId="0C0ADD07" w:rsidR="00F87493" w:rsidRDefault="00F87493" w:rsidP="00D73238"/>
    <w:p w14:paraId="17CE0846" w14:textId="562017C8" w:rsidR="00F87493" w:rsidRDefault="00F87493" w:rsidP="00D73238"/>
    <w:p w14:paraId="2D3F6E18" w14:textId="77777777" w:rsidR="004664AF" w:rsidRDefault="004664AF" w:rsidP="00D73238"/>
    <w:p w14:paraId="283D2FE5" w14:textId="2016FEF3" w:rsidR="00F87493" w:rsidRPr="004664AF" w:rsidRDefault="00F87493" w:rsidP="00D73238">
      <w:pPr>
        <w:rPr>
          <w:u w:val="single"/>
        </w:rPr>
      </w:pPr>
      <w:r w:rsidRPr="004664AF">
        <w:rPr>
          <w:u w:val="single"/>
        </w:rPr>
        <w:t>Bibliography.</w:t>
      </w:r>
    </w:p>
    <w:p w14:paraId="13BDC5A3" w14:textId="756F62EF" w:rsidR="004664AF" w:rsidRDefault="004664AF" w:rsidP="00D73238">
      <w:r w:rsidRPr="004664AF">
        <w:t xml:space="preserve">Adrian, S., 2004. </w:t>
      </w:r>
      <w:proofErr w:type="spellStart"/>
      <w:r w:rsidRPr="004664AF">
        <w:t>T'Ang</w:t>
      </w:r>
      <w:proofErr w:type="spellEnd"/>
      <w:r w:rsidRPr="004664AF">
        <w:t xml:space="preserve"> China. Palgrave Macmillan.</w:t>
      </w:r>
    </w:p>
    <w:p w14:paraId="4D337152" w14:textId="35A90FC5" w:rsidR="004664AF" w:rsidRDefault="004664AF" w:rsidP="00D73238">
      <w:r w:rsidRPr="004664AF">
        <w:t>Edward, M., 2007. The Early Chinese Empires: Qin and Han, Vol. 1. Harvard University Press.</w:t>
      </w:r>
    </w:p>
    <w:p w14:paraId="395A7289" w14:textId="0D47BA2B" w:rsidR="00F87493" w:rsidRDefault="00F87493" w:rsidP="00D73238">
      <w:r w:rsidRPr="00F87493">
        <w:t xml:space="preserve">Hansen, Mette </w:t>
      </w:r>
      <w:proofErr w:type="spellStart"/>
      <w:r w:rsidRPr="00F87493">
        <w:t>Halskov</w:t>
      </w:r>
      <w:proofErr w:type="spellEnd"/>
      <w:r w:rsidRPr="00F87493">
        <w:t xml:space="preserve">, “Han Chinese”, in: Brill’s </w:t>
      </w:r>
      <w:proofErr w:type="spellStart"/>
      <w:r w:rsidRPr="00F87493">
        <w:t>Encyclopedia</w:t>
      </w:r>
      <w:proofErr w:type="spellEnd"/>
      <w:r w:rsidRPr="00F87493">
        <w:t xml:space="preserve"> of China, Managing Editor English Edition: Daniel Leese. Consulted online on 18 November 2018</w:t>
      </w:r>
    </w:p>
    <w:p w14:paraId="5548A341" w14:textId="7C4CFBBB" w:rsidR="004F2A86" w:rsidRDefault="004F2A86" w:rsidP="00D73238">
      <w:proofErr w:type="spellStart"/>
      <w:r w:rsidRPr="004F2A86">
        <w:t>Littrup</w:t>
      </w:r>
      <w:proofErr w:type="spellEnd"/>
      <w:r w:rsidRPr="004F2A86">
        <w:t xml:space="preserve">, Leif, “Ming Dynasty”, in: Brill’s </w:t>
      </w:r>
      <w:proofErr w:type="spellStart"/>
      <w:r w:rsidRPr="004F2A86">
        <w:t>Encyclopedia</w:t>
      </w:r>
      <w:proofErr w:type="spellEnd"/>
      <w:r w:rsidRPr="004F2A86">
        <w:t xml:space="preserve"> of China, Managing Editor English Edition: Daniel Leese. Consulted online on 18 November 2018</w:t>
      </w:r>
    </w:p>
    <w:p w14:paraId="0A9402AF" w14:textId="31CEBCD4" w:rsidR="004F2A86" w:rsidRDefault="004664AF" w:rsidP="00D73238">
      <w:r>
        <w:t>J, Smith Richard, 1994, China’s Cultural Heritage. Westview Press. 2</w:t>
      </w:r>
      <w:r w:rsidRPr="004664AF">
        <w:rPr>
          <w:vertAlign w:val="superscript"/>
        </w:rPr>
        <w:t>nd</w:t>
      </w:r>
      <w:r>
        <w:t xml:space="preserve"> Edition.</w:t>
      </w:r>
    </w:p>
    <w:p w14:paraId="61CB4F5B" w14:textId="632ED6B2" w:rsidR="004664AF" w:rsidRDefault="006E1837" w:rsidP="006E1837">
      <w:r>
        <w:t xml:space="preserve">McMullen, David, “Tang Dynasty”, in: Brill’s </w:t>
      </w:r>
      <w:proofErr w:type="spellStart"/>
      <w:r>
        <w:t>Encyclopedia</w:t>
      </w:r>
      <w:proofErr w:type="spellEnd"/>
      <w:r>
        <w:t xml:space="preserve"> of China, Managing Editor English Edition: Daniel Leese. Consulted online on 18 November 2018</w:t>
      </w:r>
    </w:p>
    <w:p w14:paraId="2E91BF0C" w14:textId="78AFD7B6" w:rsidR="006E1837" w:rsidRDefault="004664AF" w:rsidP="006E1837">
      <w:r w:rsidRPr="004664AF">
        <w:t>T</w:t>
      </w:r>
      <w:r>
        <w:t>. Rowe</w:t>
      </w:r>
      <w:r w:rsidRPr="004664AF">
        <w:t>, W</w:t>
      </w:r>
      <w:r>
        <w:t>illiam</w:t>
      </w:r>
      <w:r w:rsidRPr="004664AF">
        <w:t>, 2012. China's Last Empire: The Great Qing. Harvard University Press.</w:t>
      </w:r>
    </w:p>
    <w:p w14:paraId="0D906AE1" w14:textId="0A68C563" w:rsidR="00970F97" w:rsidRPr="00D73238" w:rsidRDefault="00970F97" w:rsidP="006E1837">
      <w:r w:rsidRPr="00970F97">
        <w:t xml:space="preserve">Will, </w:t>
      </w:r>
      <w:bookmarkStart w:id="1" w:name="_Hlk530327282"/>
      <w:r w:rsidRPr="00970F97">
        <w:t>Pierre-Étienne</w:t>
      </w:r>
      <w:bookmarkEnd w:id="1"/>
      <w:r w:rsidRPr="00970F97">
        <w:t xml:space="preserve">, “Qing Dynasty”, in: Brill’s </w:t>
      </w:r>
      <w:proofErr w:type="spellStart"/>
      <w:r w:rsidRPr="00970F97">
        <w:t>Encyclopedia</w:t>
      </w:r>
      <w:proofErr w:type="spellEnd"/>
      <w:r w:rsidRPr="00970F97">
        <w:t xml:space="preserve"> of China, Managing Editor English Edition: Daniel Leese. Consulted online on 18 November 2018</w:t>
      </w:r>
    </w:p>
    <w:sectPr w:rsidR="00970F97" w:rsidRPr="00D732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55975C" w14:textId="77777777" w:rsidR="004E075A" w:rsidRDefault="004E075A" w:rsidP="008871A0">
      <w:pPr>
        <w:spacing w:after="0" w:line="240" w:lineRule="auto"/>
      </w:pPr>
      <w:r>
        <w:separator/>
      </w:r>
    </w:p>
  </w:endnote>
  <w:endnote w:type="continuationSeparator" w:id="0">
    <w:p w14:paraId="681DDF1C" w14:textId="77777777" w:rsidR="004E075A" w:rsidRDefault="004E075A" w:rsidP="008871A0">
      <w:pPr>
        <w:spacing w:after="0" w:line="240" w:lineRule="auto"/>
      </w:pPr>
      <w:r>
        <w:continuationSeparator/>
      </w:r>
    </w:p>
  </w:endnote>
  <w:endnote w:id="1">
    <w:p w14:paraId="56740CF6" w14:textId="2CF20CB0" w:rsidR="00DD2886" w:rsidRDefault="00DD2886">
      <w:pPr>
        <w:pStyle w:val="EndnoteText"/>
      </w:pPr>
      <w:r>
        <w:rPr>
          <w:rStyle w:val="EndnoteReference"/>
        </w:rPr>
        <w:endnoteRef/>
      </w:r>
      <w:r>
        <w:t xml:space="preserve"> Hansen M 2008</w:t>
      </w:r>
    </w:p>
  </w:endnote>
  <w:endnote w:id="2">
    <w:p w14:paraId="0AD7B21D" w14:textId="6A206CE9" w:rsidR="00DD2886" w:rsidRDefault="00DD2886">
      <w:pPr>
        <w:pStyle w:val="EndnoteText"/>
      </w:pPr>
      <w:r>
        <w:rPr>
          <w:rStyle w:val="EndnoteReference"/>
        </w:rPr>
        <w:endnoteRef/>
      </w:r>
      <w:r>
        <w:t xml:space="preserve"> Lewis M 2007</w:t>
      </w:r>
    </w:p>
  </w:endnote>
  <w:endnote w:id="3">
    <w:p w14:paraId="4262E877" w14:textId="5D6D3901" w:rsidR="00DD2886" w:rsidRDefault="00DD2886">
      <w:pPr>
        <w:pStyle w:val="EndnoteText"/>
      </w:pPr>
      <w:r>
        <w:rPr>
          <w:rStyle w:val="EndnoteReference"/>
        </w:rPr>
        <w:endnoteRef/>
      </w:r>
      <w:r>
        <w:t xml:space="preserve"> Lewis M 2007</w:t>
      </w:r>
    </w:p>
  </w:endnote>
  <w:endnote w:id="4">
    <w:p w14:paraId="3893AC7D" w14:textId="07C50791" w:rsidR="00DD2886" w:rsidRDefault="00DD2886">
      <w:pPr>
        <w:pStyle w:val="EndnoteText"/>
      </w:pPr>
      <w:r>
        <w:rPr>
          <w:rStyle w:val="EndnoteReference"/>
        </w:rPr>
        <w:endnoteRef/>
      </w:r>
      <w:r>
        <w:t xml:space="preserve"> Lewis M 2007</w:t>
      </w:r>
    </w:p>
  </w:endnote>
  <w:endnote w:id="5">
    <w:p w14:paraId="702BD9E3" w14:textId="5DD4BC6D" w:rsidR="00DD2886" w:rsidRDefault="00DD2886">
      <w:pPr>
        <w:pStyle w:val="EndnoteText"/>
      </w:pPr>
      <w:r>
        <w:rPr>
          <w:rStyle w:val="EndnoteReference"/>
        </w:rPr>
        <w:endnoteRef/>
      </w:r>
      <w:r>
        <w:t xml:space="preserve"> Lewis M 2007</w:t>
      </w:r>
    </w:p>
  </w:endnote>
  <w:endnote w:id="6">
    <w:p w14:paraId="5483ED57" w14:textId="7FAFADE0" w:rsidR="00DD2886" w:rsidRDefault="00DD2886">
      <w:pPr>
        <w:pStyle w:val="EndnoteText"/>
      </w:pPr>
      <w:r>
        <w:rPr>
          <w:rStyle w:val="EndnoteReference"/>
        </w:rPr>
        <w:endnoteRef/>
      </w:r>
      <w:r>
        <w:t xml:space="preserve"> Lewis M 2007</w:t>
      </w:r>
    </w:p>
  </w:endnote>
  <w:endnote w:id="7">
    <w:p w14:paraId="5D188D87" w14:textId="4809485A" w:rsidR="00DD2886" w:rsidRDefault="00DD2886">
      <w:pPr>
        <w:pStyle w:val="EndnoteText"/>
      </w:pPr>
      <w:r>
        <w:rPr>
          <w:rStyle w:val="EndnoteReference"/>
        </w:rPr>
        <w:endnoteRef/>
      </w:r>
      <w:r>
        <w:t xml:space="preserve"> Lewis M 2007</w:t>
      </w:r>
    </w:p>
  </w:endnote>
  <w:endnote w:id="8">
    <w:p w14:paraId="4ECC61FC" w14:textId="29FC9BDF" w:rsidR="00DD2886" w:rsidRDefault="00DD2886">
      <w:pPr>
        <w:pStyle w:val="EndnoteText"/>
      </w:pPr>
      <w:r>
        <w:rPr>
          <w:rStyle w:val="EndnoteReference"/>
        </w:rPr>
        <w:endnoteRef/>
      </w:r>
      <w:r>
        <w:t xml:space="preserve"> Lewis M 2007</w:t>
      </w:r>
    </w:p>
  </w:endnote>
  <w:endnote w:id="9">
    <w:p w14:paraId="73C045DD" w14:textId="41D1FC91" w:rsidR="00DD2886" w:rsidRDefault="00DD2886">
      <w:pPr>
        <w:pStyle w:val="EndnoteText"/>
      </w:pPr>
      <w:r>
        <w:rPr>
          <w:rStyle w:val="EndnoteReference"/>
        </w:rPr>
        <w:endnoteRef/>
      </w:r>
      <w:r>
        <w:t xml:space="preserve"> Lewis M 2007</w:t>
      </w:r>
    </w:p>
  </w:endnote>
  <w:endnote w:id="10">
    <w:p w14:paraId="6C6D5F1C" w14:textId="00D5916C" w:rsidR="00DD2886" w:rsidRDefault="00DD2886">
      <w:pPr>
        <w:pStyle w:val="EndnoteText"/>
      </w:pPr>
      <w:r>
        <w:rPr>
          <w:rStyle w:val="EndnoteReference"/>
        </w:rPr>
        <w:endnoteRef/>
      </w:r>
      <w:r>
        <w:t xml:space="preserve"> Lewis M 2007</w:t>
      </w:r>
    </w:p>
  </w:endnote>
  <w:endnote w:id="11">
    <w:p w14:paraId="4083AF93" w14:textId="0A668F0A" w:rsidR="00DD2886" w:rsidRDefault="00DD2886">
      <w:pPr>
        <w:pStyle w:val="EndnoteText"/>
      </w:pPr>
      <w:r>
        <w:rPr>
          <w:rStyle w:val="EndnoteReference"/>
        </w:rPr>
        <w:endnoteRef/>
      </w:r>
      <w:r>
        <w:t xml:space="preserve"> Lewis M 2007</w:t>
      </w:r>
    </w:p>
  </w:endnote>
  <w:endnote w:id="12">
    <w:p w14:paraId="1D38599B" w14:textId="27151EF4" w:rsidR="00DD2886" w:rsidRDefault="00DD2886">
      <w:pPr>
        <w:pStyle w:val="EndnoteText"/>
      </w:pPr>
      <w:r>
        <w:rPr>
          <w:rStyle w:val="EndnoteReference"/>
        </w:rPr>
        <w:endnoteRef/>
      </w:r>
      <w:r>
        <w:t xml:space="preserve"> Lewis M 2007</w:t>
      </w:r>
    </w:p>
  </w:endnote>
  <w:endnote w:id="13">
    <w:p w14:paraId="78A945F3" w14:textId="77615501" w:rsidR="00DD2886" w:rsidRDefault="00DD2886">
      <w:pPr>
        <w:pStyle w:val="EndnoteText"/>
      </w:pPr>
      <w:r>
        <w:rPr>
          <w:rStyle w:val="EndnoteReference"/>
        </w:rPr>
        <w:endnoteRef/>
      </w:r>
      <w:r>
        <w:t xml:space="preserve"> Lewis M 2007</w:t>
      </w:r>
    </w:p>
  </w:endnote>
  <w:endnote w:id="14">
    <w:p w14:paraId="638C4513" w14:textId="1778DFDD" w:rsidR="00DD2886" w:rsidRDefault="00DD2886">
      <w:pPr>
        <w:pStyle w:val="EndnoteText"/>
      </w:pPr>
      <w:r>
        <w:rPr>
          <w:rStyle w:val="EndnoteReference"/>
        </w:rPr>
        <w:endnoteRef/>
      </w:r>
      <w:r>
        <w:t xml:space="preserve"> Lewis M 2007</w:t>
      </w:r>
    </w:p>
  </w:endnote>
  <w:endnote w:id="15">
    <w:p w14:paraId="05ACE063" w14:textId="0B11DA45" w:rsidR="00DD2886" w:rsidRDefault="00DD2886">
      <w:pPr>
        <w:pStyle w:val="EndnoteText"/>
      </w:pPr>
      <w:r>
        <w:rPr>
          <w:rStyle w:val="EndnoteReference"/>
        </w:rPr>
        <w:endnoteRef/>
      </w:r>
      <w:r>
        <w:t xml:space="preserve"> McMullen D 2008</w:t>
      </w:r>
    </w:p>
  </w:endnote>
  <w:endnote w:id="16">
    <w:p w14:paraId="4AFE6E2C" w14:textId="3240B588"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17">
    <w:p w14:paraId="4E968867" w14:textId="5903A3D1"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18">
    <w:p w14:paraId="3BCC2837" w14:textId="060E2381"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19">
    <w:p w14:paraId="00BB36B9" w14:textId="2E78A95A"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20">
    <w:p w14:paraId="02CAA189" w14:textId="2D4A21B6"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21">
    <w:p w14:paraId="1925FD7A" w14:textId="508B3349"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22">
    <w:p w14:paraId="56099383" w14:textId="0A9D0D56"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23">
    <w:p w14:paraId="76E74733" w14:textId="3B411046"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24">
    <w:p w14:paraId="3C72617D" w14:textId="6839158C"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25">
    <w:p w14:paraId="67CA4E9F" w14:textId="2310851C"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26">
    <w:p w14:paraId="15E90805" w14:textId="6CBD12EF"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27">
    <w:p w14:paraId="5B58F81C" w14:textId="1B70DCA0"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28">
    <w:p w14:paraId="3773D72A" w14:textId="6DF93A6A"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29">
    <w:p w14:paraId="57504260" w14:textId="58548E3F"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30">
    <w:p w14:paraId="6E6C9E50" w14:textId="63A02DA1"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31">
    <w:p w14:paraId="44B2CBB7" w14:textId="024A2790"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32">
    <w:p w14:paraId="49C63257" w14:textId="2F29F835"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33">
    <w:p w14:paraId="46659399" w14:textId="4F0DF802"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34">
    <w:p w14:paraId="51126891" w14:textId="4E1E4104"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35">
    <w:p w14:paraId="6B14D028" w14:textId="1C34B79B"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36">
    <w:p w14:paraId="7A4F60CF" w14:textId="67D32272" w:rsidR="00DD2886" w:rsidRDefault="00DD2886">
      <w:pPr>
        <w:pStyle w:val="EndnoteText"/>
      </w:pPr>
      <w:r>
        <w:rPr>
          <w:rStyle w:val="EndnoteReference"/>
        </w:rPr>
        <w:endnoteRef/>
      </w:r>
      <w:r>
        <w:t xml:space="preserve"> </w:t>
      </w:r>
      <w:proofErr w:type="spellStart"/>
      <w:r>
        <w:t>Adshead</w:t>
      </w:r>
      <w:proofErr w:type="spellEnd"/>
      <w:r>
        <w:t xml:space="preserve"> S 2004</w:t>
      </w:r>
    </w:p>
  </w:endnote>
  <w:endnote w:id="37">
    <w:p w14:paraId="56E7A0BE" w14:textId="6E3D3897" w:rsidR="00DD2886" w:rsidRDefault="00DD2886">
      <w:pPr>
        <w:pStyle w:val="EndnoteText"/>
      </w:pPr>
      <w:r>
        <w:rPr>
          <w:rStyle w:val="EndnoteReference"/>
        </w:rPr>
        <w:endnoteRef/>
      </w:r>
      <w:r>
        <w:t xml:space="preserve"> </w:t>
      </w:r>
      <w:r w:rsidRPr="00970F97">
        <w:t>Pierre-Étienne</w:t>
      </w:r>
      <w:r>
        <w:t xml:space="preserve"> W, 2008</w:t>
      </w:r>
    </w:p>
  </w:endnote>
  <w:endnote w:id="38">
    <w:p w14:paraId="61C31897" w14:textId="50D8985D" w:rsidR="00DD2886" w:rsidRDefault="00DD2886">
      <w:pPr>
        <w:pStyle w:val="EndnoteText"/>
      </w:pPr>
      <w:r>
        <w:rPr>
          <w:rStyle w:val="EndnoteReference"/>
        </w:rPr>
        <w:endnoteRef/>
      </w:r>
      <w:r>
        <w:t xml:space="preserve"> </w:t>
      </w:r>
      <w:proofErr w:type="spellStart"/>
      <w:r>
        <w:t>Littrup</w:t>
      </w:r>
      <w:proofErr w:type="spellEnd"/>
      <w:r>
        <w:t xml:space="preserve"> L 2008</w:t>
      </w:r>
    </w:p>
  </w:endnote>
  <w:endnote w:id="39">
    <w:p w14:paraId="3750BEF2" w14:textId="4368E345" w:rsidR="00DD2886" w:rsidRDefault="00DD2886">
      <w:pPr>
        <w:pStyle w:val="EndnoteText"/>
      </w:pPr>
      <w:r>
        <w:rPr>
          <w:rStyle w:val="EndnoteReference"/>
        </w:rPr>
        <w:endnoteRef/>
      </w:r>
      <w:r>
        <w:t xml:space="preserve"> Smith R 1994</w:t>
      </w:r>
    </w:p>
  </w:endnote>
  <w:endnote w:id="40">
    <w:p w14:paraId="2039C399" w14:textId="2136231A" w:rsidR="00DD2886" w:rsidRDefault="00DD2886">
      <w:pPr>
        <w:pStyle w:val="EndnoteText"/>
      </w:pPr>
      <w:r>
        <w:rPr>
          <w:rStyle w:val="EndnoteReference"/>
        </w:rPr>
        <w:endnoteRef/>
      </w:r>
      <w:r>
        <w:t xml:space="preserve"> Rowe W 2009</w:t>
      </w:r>
    </w:p>
  </w:endnote>
  <w:endnote w:id="41">
    <w:p w14:paraId="10E32E1B" w14:textId="03611DB0" w:rsidR="00DD2886" w:rsidRDefault="00DD2886">
      <w:pPr>
        <w:pStyle w:val="EndnoteText"/>
      </w:pPr>
      <w:r>
        <w:rPr>
          <w:rStyle w:val="EndnoteReference"/>
        </w:rPr>
        <w:endnoteRef/>
      </w:r>
      <w:r>
        <w:t xml:space="preserve"> Rowe W 2009</w:t>
      </w:r>
    </w:p>
  </w:endnote>
  <w:endnote w:id="42">
    <w:p w14:paraId="3F709B36" w14:textId="15773F51" w:rsidR="00DD2886" w:rsidRDefault="00DD2886">
      <w:pPr>
        <w:pStyle w:val="EndnoteText"/>
      </w:pPr>
      <w:r>
        <w:rPr>
          <w:rStyle w:val="EndnoteReference"/>
        </w:rPr>
        <w:endnoteRef/>
      </w:r>
      <w:r>
        <w:t xml:space="preserve"> Rowe W 2009</w:t>
      </w:r>
    </w:p>
  </w:endnote>
  <w:endnote w:id="43">
    <w:p w14:paraId="142A835B" w14:textId="661359BB" w:rsidR="00DD2886" w:rsidRDefault="00DD2886">
      <w:pPr>
        <w:pStyle w:val="EndnoteText"/>
      </w:pPr>
      <w:r>
        <w:rPr>
          <w:rStyle w:val="EndnoteReference"/>
        </w:rPr>
        <w:endnoteRef/>
      </w:r>
      <w:r>
        <w:t xml:space="preserve"> Smith R 1994</w:t>
      </w:r>
    </w:p>
  </w:endnote>
  <w:endnote w:id="44">
    <w:p w14:paraId="618A2480" w14:textId="7FEAB38C" w:rsidR="00DD2886" w:rsidRDefault="00DD2886">
      <w:pPr>
        <w:pStyle w:val="EndnoteText"/>
      </w:pPr>
      <w:r>
        <w:rPr>
          <w:rStyle w:val="EndnoteReference"/>
        </w:rPr>
        <w:endnoteRef/>
      </w:r>
      <w:r>
        <w:t xml:space="preserve"> Smith R 1994</w:t>
      </w:r>
    </w:p>
  </w:endnote>
  <w:endnote w:id="45">
    <w:p w14:paraId="0293B2E9" w14:textId="6EF40283" w:rsidR="00DD2886" w:rsidRDefault="00DD2886">
      <w:pPr>
        <w:pStyle w:val="EndnoteText"/>
      </w:pPr>
      <w:r>
        <w:rPr>
          <w:rStyle w:val="EndnoteReference"/>
        </w:rPr>
        <w:endnoteRef/>
      </w:r>
      <w:r>
        <w:t xml:space="preserve"> Smith R 1994</w:t>
      </w:r>
    </w:p>
  </w:endnote>
  <w:endnote w:id="46">
    <w:p w14:paraId="4181CF4E" w14:textId="69C6B9BF" w:rsidR="00DD2886" w:rsidRDefault="00DD2886">
      <w:pPr>
        <w:pStyle w:val="EndnoteText"/>
      </w:pPr>
      <w:r>
        <w:rPr>
          <w:rStyle w:val="EndnoteReference"/>
        </w:rPr>
        <w:endnoteRef/>
      </w:r>
      <w:r>
        <w:t xml:space="preserve"> Smith R 1994</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231F01" w14:textId="77777777" w:rsidR="004E075A" w:rsidRDefault="004E075A" w:rsidP="008871A0">
      <w:pPr>
        <w:spacing w:after="0" w:line="240" w:lineRule="auto"/>
      </w:pPr>
      <w:r>
        <w:separator/>
      </w:r>
    </w:p>
  </w:footnote>
  <w:footnote w:type="continuationSeparator" w:id="0">
    <w:p w14:paraId="5C079647" w14:textId="77777777" w:rsidR="004E075A" w:rsidRDefault="004E075A" w:rsidP="008871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238"/>
    <w:rsid w:val="00132217"/>
    <w:rsid w:val="0014240E"/>
    <w:rsid w:val="001528BF"/>
    <w:rsid w:val="00170295"/>
    <w:rsid w:val="001942BE"/>
    <w:rsid w:val="001E3BC9"/>
    <w:rsid w:val="0029059F"/>
    <w:rsid w:val="002B2ECF"/>
    <w:rsid w:val="0034615E"/>
    <w:rsid w:val="003F67AC"/>
    <w:rsid w:val="00425E1F"/>
    <w:rsid w:val="004664AF"/>
    <w:rsid w:val="004B18AF"/>
    <w:rsid w:val="004E075A"/>
    <w:rsid w:val="004E4B68"/>
    <w:rsid w:val="004F2A86"/>
    <w:rsid w:val="004F2BB5"/>
    <w:rsid w:val="006E1837"/>
    <w:rsid w:val="00724A46"/>
    <w:rsid w:val="0073064E"/>
    <w:rsid w:val="0076617E"/>
    <w:rsid w:val="0078293F"/>
    <w:rsid w:val="007B7156"/>
    <w:rsid w:val="007B7646"/>
    <w:rsid w:val="007D7C11"/>
    <w:rsid w:val="008871A0"/>
    <w:rsid w:val="008B117E"/>
    <w:rsid w:val="00970F97"/>
    <w:rsid w:val="009D5B7C"/>
    <w:rsid w:val="00B51040"/>
    <w:rsid w:val="00BB5CDD"/>
    <w:rsid w:val="00C8399B"/>
    <w:rsid w:val="00D11CF6"/>
    <w:rsid w:val="00D73238"/>
    <w:rsid w:val="00DD2886"/>
    <w:rsid w:val="00ED7662"/>
    <w:rsid w:val="00EF0009"/>
    <w:rsid w:val="00F87493"/>
    <w:rsid w:val="00FF3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C4553"/>
  <w15:chartTrackingRefBased/>
  <w15:docId w15:val="{67229EC1-F167-4AFF-A975-4FBABAE25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8871A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871A0"/>
    <w:rPr>
      <w:sz w:val="20"/>
      <w:szCs w:val="20"/>
    </w:rPr>
  </w:style>
  <w:style w:type="character" w:styleId="EndnoteReference">
    <w:name w:val="endnote reference"/>
    <w:basedOn w:val="DefaultParagraphFont"/>
    <w:uiPriority w:val="99"/>
    <w:semiHidden/>
    <w:unhideWhenUsed/>
    <w:rsid w:val="008871A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329D1-8135-406F-AC56-6B9BF7CE7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1881</Words>
  <Characters>10723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sean kirkham</cp:lastModifiedBy>
  <cp:revision>2</cp:revision>
  <dcterms:created xsi:type="dcterms:W3CDTF">2018-11-18T19:17:00Z</dcterms:created>
  <dcterms:modified xsi:type="dcterms:W3CDTF">2018-11-18T19:17:00Z</dcterms:modified>
</cp:coreProperties>
</file>