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5F10A" w14:textId="77777777" w:rsidR="00511129" w:rsidRPr="0076139D" w:rsidRDefault="00511129" w:rsidP="00511129">
      <w:pPr>
        <w:jc w:val="center"/>
        <w:rPr>
          <w:rFonts w:ascii="Times New Roman" w:hAnsi="Times New Roman" w:cs="Times New Roman"/>
          <w:sz w:val="24"/>
          <w:szCs w:val="24"/>
          <w:lang w:val="en-US"/>
        </w:rPr>
      </w:pPr>
      <w:r w:rsidRPr="0076139D">
        <w:rPr>
          <w:rFonts w:ascii="Times New Roman" w:hAnsi="Times New Roman" w:cs="Times New Roman"/>
          <w:noProof/>
          <w:sz w:val="24"/>
          <w:szCs w:val="24"/>
        </w:rPr>
        <w:drawing>
          <wp:inline distT="0" distB="0" distL="0" distR="0" wp14:anchorId="0389A109" wp14:editId="51F393C9">
            <wp:extent cx="4657867" cy="1934308"/>
            <wp:effectExtent l="0" t="0" r="0" b="8890"/>
            <wp:docPr id="16322989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9895" name="Picture 1"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09876" cy="1955906"/>
                    </a:xfrm>
                    <a:prstGeom prst="rect">
                      <a:avLst/>
                    </a:prstGeom>
                    <a:noFill/>
                    <a:ln>
                      <a:noFill/>
                    </a:ln>
                  </pic:spPr>
                </pic:pic>
              </a:graphicData>
            </a:graphic>
          </wp:inline>
        </w:drawing>
      </w:r>
    </w:p>
    <w:p w14:paraId="4DF75BAB" w14:textId="77777777" w:rsidR="00511129" w:rsidRPr="0076139D" w:rsidRDefault="00511129" w:rsidP="00511129">
      <w:pPr>
        <w:rPr>
          <w:rFonts w:ascii="Times New Roman" w:hAnsi="Times New Roman" w:cs="Times New Roman"/>
          <w:sz w:val="24"/>
          <w:szCs w:val="24"/>
          <w:lang w:val="en-US"/>
        </w:rPr>
      </w:pPr>
    </w:p>
    <w:tbl>
      <w:tblPr>
        <w:tblStyle w:val="PlainTable1"/>
        <w:tblW w:w="0" w:type="auto"/>
        <w:tblLook w:val="04A0" w:firstRow="1" w:lastRow="0" w:firstColumn="1" w:lastColumn="0" w:noHBand="0" w:noVBand="1"/>
      </w:tblPr>
      <w:tblGrid>
        <w:gridCol w:w="9016"/>
      </w:tblGrid>
      <w:tr w:rsidR="00511129" w:rsidRPr="0076139D" w14:paraId="68421A24" w14:textId="77777777" w:rsidTr="00FD2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584872A" w14:textId="77777777" w:rsidR="00511129" w:rsidRPr="0076139D" w:rsidRDefault="00511129" w:rsidP="00FD2212">
            <w:pPr>
              <w:jc w:val="center"/>
              <w:rPr>
                <w:rFonts w:ascii="Times New Roman" w:hAnsi="Times New Roman" w:cs="Times New Roman"/>
                <w:sz w:val="24"/>
                <w:szCs w:val="24"/>
                <w:lang w:val="en-US"/>
              </w:rPr>
            </w:pPr>
            <w:r w:rsidRPr="0076139D">
              <w:rPr>
                <w:rFonts w:ascii="Times New Roman" w:hAnsi="Times New Roman" w:cs="Times New Roman"/>
                <w:sz w:val="24"/>
                <w:szCs w:val="24"/>
                <w:lang w:val="en-US"/>
              </w:rPr>
              <w:t>Module Title: Human Resource Management</w:t>
            </w:r>
          </w:p>
        </w:tc>
      </w:tr>
      <w:tr w:rsidR="00511129" w:rsidRPr="0076139D" w14:paraId="385E938A" w14:textId="77777777" w:rsidTr="00FD2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AF1C6A5" w14:textId="77777777" w:rsidR="00511129" w:rsidRPr="0076139D" w:rsidRDefault="00511129" w:rsidP="00FD2212">
            <w:pPr>
              <w:jc w:val="center"/>
              <w:rPr>
                <w:rFonts w:ascii="Times New Roman" w:hAnsi="Times New Roman" w:cs="Times New Roman"/>
                <w:sz w:val="24"/>
                <w:szCs w:val="24"/>
                <w:lang w:val="en-US"/>
              </w:rPr>
            </w:pPr>
            <w:r w:rsidRPr="0076139D">
              <w:rPr>
                <w:rFonts w:ascii="Times New Roman" w:hAnsi="Times New Roman" w:cs="Times New Roman"/>
                <w:sz w:val="24"/>
                <w:szCs w:val="24"/>
                <w:lang w:val="en-US"/>
              </w:rPr>
              <w:t>Module Code: LCMB7000</w:t>
            </w:r>
          </w:p>
        </w:tc>
      </w:tr>
      <w:tr w:rsidR="00511129" w:rsidRPr="0076139D" w14:paraId="314122FE" w14:textId="77777777" w:rsidTr="00FD2212">
        <w:tc>
          <w:tcPr>
            <w:cnfStyle w:val="001000000000" w:firstRow="0" w:lastRow="0" w:firstColumn="1" w:lastColumn="0" w:oddVBand="0" w:evenVBand="0" w:oddHBand="0" w:evenHBand="0" w:firstRowFirstColumn="0" w:firstRowLastColumn="0" w:lastRowFirstColumn="0" w:lastRowLastColumn="0"/>
            <w:tcW w:w="9016" w:type="dxa"/>
          </w:tcPr>
          <w:p w14:paraId="1F4EE8AE" w14:textId="77777777" w:rsidR="00511129" w:rsidRPr="0076139D" w:rsidRDefault="00511129" w:rsidP="00FD2212">
            <w:pPr>
              <w:jc w:val="center"/>
              <w:rPr>
                <w:rFonts w:ascii="Times New Roman" w:hAnsi="Times New Roman" w:cs="Times New Roman"/>
                <w:sz w:val="24"/>
                <w:szCs w:val="24"/>
                <w:lang w:val="en-US"/>
              </w:rPr>
            </w:pPr>
            <w:r w:rsidRPr="0076139D">
              <w:rPr>
                <w:rFonts w:ascii="Times New Roman" w:hAnsi="Times New Roman" w:cs="Times New Roman"/>
                <w:sz w:val="24"/>
                <w:szCs w:val="24"/>
                <w:lang w:val="en-US"/>
              </w:rPr>
              <w:t>Module leader: Mohamed Asim</w:t>
            </w:r>
          </w:p>
        </w:tc>
      </w:tr>
      <w:tr w:rsidR="00511129" w:rsidRPr="0076139D" w14:paraId="2B9B1D6F" w14:textId="77777777" w:rsidTr="00FD2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AE84490" w14:textId="77777777" w:rsidR="00511129" w:rsidRPr="0076139D" w:rsidRDefault="00511129" w:rsidP="00FD2212">
            <w:pPr>
              <w:jc w:val="center"/>
              <w:rPr>
                <w:rFonts w:ascii="Times New Roman" w:hAnsi="Times New Roman" w:cs="Times New Roman"/>
                <w:sz w:val="24"/>
                <w:szCs w:val="24"/>
                <w:lang w:val="en-US"/>
              </w:rPr>
            </w:pPr>
            <w:r w:rsidRPr="0076139D">
              <w:rPr>
                <w:rFonts w:ascii="Times New Roman" w:hAnsi="Times New Roman" w:cs="Times New Roman"/>
                <w:sz w:val="24"/>
                <w:szCs w:val="24"/>
                <w:lang w:val="en-US"/>
              </w:rPr>
              <w:t xml:space="preserve">Student name: </w:t>
            </w:r>
            <w:r w:rsidRPr="0076139D">
              <w:rPr>
                <w:rFonts w:ascii="Times New Roman" w:hAnsi="Times New Roman" w:cs="Times New Roman"/>
                <w:sz w:val="24"/>
                <w:szCs w:val="24"/>
              </w:rPr>
              <w:t>Dwanisha Vyas</w:t>
            </w:r>
          </w:p>
        </w:tc>
      </w:tr>
      <w:tr w:rsidR="00511129" w:rsidRPr="0076139D" w14:paraId="359E1962" w14:textId="77777777" w:rsidTr="00FD2212">
        <w:tc>
          <w:tcPr>
            <w:cnfStyle w:val="001000000000" w:firstRow="0" w:lastRow="0" w:firstColumn="1" w:lastColumn="0" w:oddVBand="0" w:evenVBand="0" w:oddHBand="0" w:evenHBand="0" w:firstRowFirstColumn="0" w:firstRowLastColumn="0" w:lastRowFirstColumn="0" w:lastRowLastColumn="0"/>
            <w:tcW w:w="9016" w:type="dxa"/>
          </w:tcPr>
          <w:p w14:paraId="78C4EBFC" w14:textId="77777777" w:rsidR="00511129" w:rsidRPr="0076139D" w:rsidRDefault="00511129" w:rsidP="00FD2212">
            <w:pPr>
              <w:jc w:val="center"/>
              <w:rPr>
                <w:rFonts w:ascii="Times New Roman" w:hAnsi="Times New Roman" w:cs="Times New Roman"/>
                <w:sz w:val="24"/>
                <w:szCs w:val="24"/>
                <w:lang w:val="en-US"/>
              </w:rPr>
            </w:pPr>
            <w:r w:rsidRPr="0076139D">
              <w:rPr>
                <w:rFonts w:ascii="Times New Roman" w:hAnsi="Times New Roman" w:cs="Times New Roman"/>
                <w:sz w:val="24"/>
                <w:szCs w:val="24"/>
                <w:lang w:val="en-US"/>
              </w:rPr>
              <w:t xml:space="preserve">Student ID: </w:t>
            </w:r>
            <w:r w:rsidRPr="0076139D">
              <w:rPr>
                <w:rFonts w:ascii="Times New Roman" w:hAnsi="Times New Roman" w:cs="Times New Roman"/>
                <w:sz w:val="24"/>
                <w:szCs w:val="24"/>
              </w:rPr>
              <w:t>2243253</w:t>
            </w:r>
          </w:p>
        </w:tc>
      </w:tr>
    </w:tbl>
    <w:p w14:paraId="0D40A1BE" w14:textId="77777777" w:rsidR="00511129" w:rsidRPr="0076139D" w:rsidRDefault="00511129" w:rsidP="00511129">
      <w:pPr>
        <w:jc w:val="center"/>
        <w:rPr>
          <w:rFonts w:ascii="Times New Roman" w:hAnsi="Times New Roman" w:cs="Times New Roman"/>
          <w:sz w:val="24"/>
          <w:szCs w:val="24"/>
          <w:lang w:val="en-US"/>
        </w:rPr>
      </w:pPr>
      <w:r w:rsidRPr="0076139D">
        <w:rPr>
          <w:rFonts w:ascii="Times New Roman" w:hAnsi="Times New Roman" w:cs="Times New Roman"/>
          <w:sz w:val="24"/>
          <w:szCs w:val="24"/>
          <w:lang w:val="en-US"/>
        </w:rPr>
        <w:br w:type="page"/>
      </w:r>
    </w:p>
    <w:sdt>
      <w:sdtPr>
        <w:id w:val="-807161197"/>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446E5B76" w14:textId="32FA9F0D" w:rsidR="002B43B4" w:rsidRPr="002B43B4" w:rsidRDefault="002B43B4">
          <w:pPr>
            <w:pStyle w:val="TOCHeading"/>
            <w:rPr>
              <w:rFonts w:ascii="Times New Roman" w:hAnsi="Times New Roman" w:cs="Times New Roman"/>
              <w:b/>
              <w:bCs/>
              <w:color w:val="000000" w:themeColor="text1"/>
              <w:sz w:val="24"/>
              <w:szCs w:val="24"/>
            </w:rPr>
          </w:pPr>
          <w:r w:rsidRPr="002B43B4">
            <w:rPr>
              <w:rFonts w:ascii="Times New Roman" w:hAnsi="Times New Roman" w:cs="Times New Roman"/>
              <w:b/>
              <w:bCs/>
              <w:color w:val="000000" w:themeColor="text1"/>
              <w:sz w:val="24"/>
              <w:szCs w:val="24"/>
            </w:rPr>
            <w:t>Table of Contents</w:t>
          </w:r>
        </w:p>
        <w:p w14:paraId="1214CB91" w14:textId="7B6E7188" w:rsidR="00C5054A" w:rsidRDefault="002B43B4">
          <w:pPr>
            <w:pStyle w:val="TOC2"/>
            <w:tabs>
              <w:tab w:val="right" w:leader="dot" w:pos="9016"/>
            </w:tabs>
            <w:rPr>
              <w:rFonts w:eastAsiaTheme="minorEastAsia"/>
              <w:noProof/>
              <w:lang w:eastAsia="en-IN"/>
            </w:rPr>
          </w:pPr>
          <w:r w:rsidRPr="002B43B4">
            <w:rPr>
              <w:rFonts w:ascii="Times New Roman" w:hAnsi="Times New Roman" w:cs="Times New Roman"/>
              <w:color w:val="000000" w:themeColor="text1"/>
              <w:sz w:val="24"/>
              <w:szCs w:val="24"/>
            </w:rPr>
            <w:fldChar w:fldCharType="begin"/>
          </w:r>
          <w:r w:rsidRPr="002B43B4">
            <w:rPr>
              <w:rFonts w:ascii="Times New Roman" w:hAnsi="Times New Roman" w:cs="Times New Roman"/>
              <w:color w:val="000000" w:themeColor="text1"/>
              <w:sz w:val="24"/>
              <w:szCs w:val="24"/>
            </w:rPr>
            <w:instrText xml:space="preserve"> TOC \o "1-3" \h \z \u </w:instrText>
          </w:r>
          <w:r w:rsidRPr="002B43B4">
            <w:rPr>
              <w:rFonts w:ascii="Times New Roman" w:hAnsi="Times New Roman" w:cs="Times New Roman"/>
              <w:color w:val="000000" w:themeColor="text1"/>
              <w:sz w:val="24"/>
              <w:szCs w:val="24"/>
            </w:rPr>
            <w:fldChar w:fldCharType="separate"/>
          </w:r>
          <w:hyperlink w:anchor="_Toc144418468" w:history="1">
            <w:r w:rsidR="00C5054A" w:rsidRPr="008D6216">
              <w:rPr>
                <w:rStyle w:val="Hyperlink"/>
                <w:rFonts w:ascii="Times New Roman" w:hAnsi="Times New Roman" w:cs="Times New Roman"/>
                <w:b/>
                <w:bCs/>
                <w:noProof/>
                <w:lang w:val="en-US"/>
              </w:rPr>
              <w:t xml:space="preserve">1. </w:t>
            </w:r>
            <w:r w:rsidR="00C5054A" w:rsidRPr="008D6216">
              <w:rPr>
                <w:rStyle w:val="Hyperlink"/>
                <w:rFonts w:ascii="Times New Roman" w:hAnsi="Times New Roman" w:cs="Times New Roman"/>
                <w:b/>
                <w:bCs/>
                <w:noProof/>
              </w:rPr>
              <w:t>External Environmental Analysis</w:t>
            </w:r>
            <w:r w:rsidR="00C5054A" w:rsidRPr="008D6216">
              <w:rPr>
                <w:rStyle w:val="Hyperlink"/>
                <w:rFonts w:ascii="Times New Roman" w:hAnsi="Times New Roman" w:cs="Times New Roman"/>
                <w:b/>
                <w:bCs/>
                <w:noProof/>
                <w:lang w:val="en-US"/>
              </w:rPr>
              <w:t>:</w:t>
            </w:r>
            <w:r w:rsidR="00C5054A">
              <w:rPr>
                <w:noProof/>
                <w:webHidden/>
              </w:rPr>
              <w:tab/>
            </w:r>
            <w:r w:rsidR="00C5054A">
              <w:rPr>
                <w:noProof/>
                <w:webHidden/>
              </w:rPr>
              <w:fldChar w:fldCharType="begin"/>
            </w:r>
            <w:r w:rsidR="00C5054A">
              <w:rPr>
                <w:noProof/>
                <w:webHidden/>
              </w:rPr>
              <w:instrText xml:space="preserve"> PAGEREF _Toc144418468 \h </w:instrText>
            </w:r>
            <w:r w:rsidR="00C5054A">
              <w:rPr>
                <w:noProof/>
                <w:webHidden/>
              </w:rPr>
            </w:r>
            <w:r w:rsidR="00C5054A">
              <w:rPr>
                <w:noProof/>
                <w:webHidden/>
              </w:rPr>
              <w:fldChar w:fldCharType="separate"/>
            </w:r>
            <w:r w:rsidR="00C5054A">
              <w:rPr>
                <w:noProof/>
                <w:webHidden/>
              </w:rPr>
              <w:t>4</w:t>
            </w:r>
            <w:r w:rsidR="00C5054A">
              <w:rPr>
                <w:noProof/>
                <w:webHidden/>
              </w:rPr>
              <w:fldChar w:fldCharType="end"/>
            </w:r>
          </w:hyperlink>
        </w:p>
        <w:p w14:paraId="42D2243C" w14:textId="2F183263" w:rsidR="00C5054A" w:rsidRDefault="00C5054A">
          <w:pPr>
            <w:pStyle w:val="TOC2"/>
            <w:tabs>
              <w:tab w:val="right" w:leader="dot" w:pos="9016"/>
            </w:tabs>
            <w:rPr>
              <w:rFonts w:eastAsiaTheme="minorEastAsia"/>
              <w:noProof/>
              <w:lang w:eastAsia="en-IN"/>
            </w:rPr>
          </w:pPr>
          <w:hyperlink w:anchor="_Toc144418469" w:history="1">
            <w:r w:rsidRPr="008D6216">
              <w:rPr>
                <w:rStyle w:val="Hyperlink"/>
                <w:rFonts w:ascii="Times New Roman" w:hAnsi="Times New Roman" w:cs="Times New Roman"/>
                <w:b/>
                <w:bCs/>
                <w:noProof/>
                <w:lang w:val="en-US"/>
              </w:rPr>
              <w:t>Key External Influencing Drivers:</w:t>
            </w:r>
            <w:r>
              <w:rPr>
                <w:noProof/>
                <w:webHidden/>
              </w:rPr>
              <w:tab/>
            </w:r>
            <w:r>
              <w:rPr>
                <w:noProof/>
                <w:webHidden/>
              </w:rPr>
              <w:fldChar w:fldCharType="begin"/>
            </w:r>
            <w:r>
              <w:rPr>
                <w:noProof/>
                <w:webHidden/>
              </w:rPr>
              <w:instrText xml:space="preserve"> PAGEREF _Toc144418469 \h </w:instrText>
            </w:r>
            <w:r>
              <w:rPr>
                <w:noProof/>
                <w:webHidden/>
              </w:rPr>
            </w:r>
            <w:r>
              <w:rPr>
                <w:noProof/>
                <w:webHidden/>
              </w:rPr>
              <w:fldChar w:fldCharType="separate"/>
            </w:r>
            <w:r>
              <w:rPr>
                <w:noProof/>
                <w:webHidden/>
              </w:rPr>
              <w:t>4</w:t>
            </w:r>
            <w:r>
              <w:rPr>
                <w:noProof/>
                <w:webHidden/>
              </w:rPr>
              <w:fldChar w:fldCharType="end"/>
            </w:r>
          </w:hyperlink>
        </w:p>
        <w:p w14:paraId="12C4F23C" w14:textId="52968E5D" w:rsidR="00C5054A" w:rsidRDefault="00C5054A">
          <w:pPr>
            <w:pStyle w:val="TOC2"/>
            <w:tabs>
              <w:tab w:val="right" w:leader="dot" w:pos="9016"/>
            </w:tabs>
            <w:rPr>
              <w:rFonts w:eastAsiaTheme="minorEastAsia"/>
              <w:noProof/>
              <w:lang w:eastAsia="en-IN"/>
            </w:rPr>
          </w:pPr>
          <w:hyperlink w:anchor="_Toc144418470" w:history="1">
            <w:r w:rsidRPr="008D6216">
              <w:rPr>
                <w:rStyle w:val="Hyperlink"/>
                <w:rFonts w:ascii="Times New Roman" w:hAnsi="Times New Roman" w:cs="Times New Roman"/>
                <w:b/>
                <w:bCs/>
                <w:noProof/>
                <w:lang w:val="en-US"/>
              </w:rPr>
              <w:t xml:space="preserve">2. </w:t>
            </w:r>
            <w:r w:rsidRPr="008D6216">
              <w:rPr>
                <w:rStyle w:val="Hyperlink"/>
                <w:rFonts w:ascii="Times New Roman" w:hAnsi="Times New Roman" w:cs="Times New Roman"/>
                <w:b/>
                <w:bCs/>
                <w:noProof/>
              </w:rPr>
              <w:t>Internal Environmental Analysis</w:t>
            </w:r>
            <w:r w:rsidRPr="008D6216">
              <w:rPr>
                <w:rStyle w:val="Hyperlink"/>
                <w:rFonts w:ascii="Times New Roman" w:hAnsi="Times New Roman" w:cs="Times New Roman"/>
                <w:b/>
                <w:bCs/>
                <w:noProof/>
                <w:lang w:val="en-US"/>
              </w:rPr>
              <w:t>:</w:t>
            </w:r>
            <w:r>
              <w:rPr>
                <w:noProof/>
                <w:webHidden/>
              </w:rPr>
              <w:tab/>
            </w:r>
            <w:r>
              <w:rPr>
                <w:noProof/>
                <w:webHidden/>
              </w:rPr>
              <w:fldChar w:fldCharType="begin"/>
            </w:r>
            <w:r>
              <w:rPr>
                <w:noProof/>
                <w:webHidden/>
              </w:rPr>
              <w:instrText xml:space="preserve"> PAGEREF _Toc144418470 \h </w:instrText>
            </w:r>
            <w:r>
              <w:rPr>
                <w:noProof/>
                <w:webHidden/>
              </w:rPr>
            </w:r>
            <w:r>
              <w:rPr>
                <w:noProof/>
                <w:webHidden/>
              </w:rPr>
              <w:fldChar w:fldCharType="separate"/>
            </w:r>
            <w:r>
              <w:rPr>
                <w:noProof/>
                <w:webHidden/>
              </w:rPr>
              <w:t>6</w:t>
            </w:r>
            <w:r>
              <w:rPr>
                <w:noProof/>
                <w:webHidden/>
              </w:rPr>
              <w:fldChar w:fldCharType="end"/>
            </w:r>
          </w:hyperlink>
        </w:p>
        <w:p w14:paraId="288D9282" w14:textId="3324F847" w:rsidR="00C5054A" w:rsidRDefault="00C5054A">
          <w:pPr>
            <w:pStyle w:val="TOC2"/>
            <w:tabs>
              <w:tab w:val="right" w:leader="dot" w:pos="9016"/>
            </w:tabs>
            <w:rPr>
              <w:rFonts w:eastAsiaTheme="minorEastAsia"/>
              <w:noProof/>
              <w:lang w:eastAsia="en-IN"/>
            </w:rPr>
          </w:pPr>
          <w:hyperlink w:anchor="_Toc144418471" w:history="1">
            <w:r w:rsidRPr="008D6216">
              <w:rPr>
                <w:rStyle w:val="Hyperlink"/>
                <w:rFonts w:ascii="Times New Roman" w:hAnsi="Times New Roman" w:cs="Times New Roman"/>
                <w:b/>
                <w:bCs/>
                <w:noProof/>
              </w:rPr>
              <w:t>Internal Strengths</w:t>
            </w:r>
            <w:r>
              <w:rPr>
                <w:noProof/>
                <w:webHidden/>
              </w:rPr>
              <w:tab/>
            </w:r>
            <w:r>
              <w:rPr>
                <w:noProof/>
                <w:webHidden/>
              </w:rPr>
              <w:fldChar w:fldCharType="begin"/>
            </w:r>
            <w:r>
              <w:rPr>
                <w:noProof/>
                <w:webHidden/>
              </w:rPr>
              <w:instrText xml:space="preserve"> PAGEREF _Toc144418471 \h </w:instrText>
            </w:r>
            <w:r>
              <w:rPr>
                <w:noProof/>
                <w:webHidden/>
              </w:rPr>
            </w:r>
            <w:r>
              <w:rPr>
                <w:noProof/>
                <w:webHidden/>
              </w:rPr>
              <w:fldChar w:fldCharType="separate"/>
            </w:r>
            <w:r>
              <w:rPr>
                <w:noProof/>
                <w:webHidden/>
              </w:rPr>
              <w:t>6</w:t>
            </w:r>
            <w:r>
              <w:rPr>
                <w:noProof/>
                <w:webHidden/>
              </w:rPr>
              <w:fldChar w:fldCharType="end"/>
            </w:r>
          </w:hyperlink>
        </w:p>
        <w:p w14:paraId="5A3A4D3B" w14:textId="502D0F5B" w:rsidR="00C5054A" w:rsidRDefault="00C5054A">
          <w:pPr>
            <w:pStyle w:val="TOC2"/>
            <w:tabs>
              <w:tab w:val="right" w:leader="dot" w:pos="9016"/>
            </w:tabs>
            <w:rPr>
              <w:rFonts w:eastAsiaTheme="minorEastAsia"/>
              <w:noProof/>
              <w:lang w:eastAsia="en-IN"/>
            </w:rPr>
          </w:pPr>
          <w:hyperlink w:anchor="_Toc144418472" w:history="1">
            <w:r w:rsidRPr="008D6216">
              <w:rPr>
                <w:rStyle w:val="Hyperlink"/>
                <w:rFonts w:ascii="Times New Roman" w:hAnsi="Times New Roman" w:cs="Times New Roman"/>
                <w:b/>
                <w:bCs/>
                <w:noProof/>
              </w:rPr>
              <w:t>Internal Weaknesses</w:t>
            </w:r>
            <w:r>
              <w:rPr>
                <w:noProof/>
                <w:webHidden/>
              </w:rPr>
              <w:tab/>
            </w:r>
            <w:r>
              <w:rPr>
                <w:noProof/>
                <w:webHidden/>
              </w:rPr>
              <w:fldChar w:fldCharType="begin"/>
            </w:r>
            <w:r>
              <w:rPr>
                <w:noProof/>
                <w:webHidden/>
              </w:rPr>
              <w:instrText xml:space="preserve"> PAGEREF _Toc144418472 \h </w:instrText>
            </w:r>
            <w:r>
              <w:rPr>
                <w:noProof/>
                <w:webHidden/>
              </w:rPr>
            </w:r>
            <w:r>
              <w:rPr>
                <w:noProof/>
                <w:webHidden/>
              </w:rPr>
              <w:fldChar w:fldCharType="separate"/>
            </w:r>
            <w:r>
              <w:rPr>
                <w:noProof/>
                <w:webHidden/>
              </w:rPr>
              <w:t>6</w:t>
            </w:r>
            <w:r>
              <w:rPr>
                <w:noProof/>
                <w:webHidden/>
              </w:rPr>
              <w:fldChar w:fldCharType="end"/>
            </w:r>
          </w:hyperlink>
        </w:p>
        <w:p w14:paraId="09B1BFA1" w14:textId="41F00F0C" w:rsidR="00C5054A" w:rsidRDefault="00C5054A">
          <w:pPr>
            <w:pStyle w:val="TOC2"/>
            <w:tabs>
              <w:tab w:val="right" w:leader="dot" w:pos="9016"/>
            </w:tabs>
            <w:rPr>
              <w:rFonts w:eastAsiaTheme="minorEastAsia"/>
              <w:noProof/>
              <w:lang w:eastAsia="en-IN"/>
            </w:rPr>
          </w:pPr>
          <w:hyperlink w:anchor="_Toc144418473" w:history="1">
            <w:r w:rsidRPr="008D6216">
              <w:rPr>
                <w:rStyle w:val="Hyperlink"/>
                <w:rFonts w:ascii="Times New Roman" w:hAnsi="Times New Roman" w:cs="Times New Roman"/>
                <w:b/>
                <w:bCs/>
                <w:noProof/>
                <w:lang w:val="en-US"/>
              </w:rPr>
              <w:t xml:space="preserve">3. </w:t>
            </w:r>
            <w:r w:rsidRPr="008D6216">
              <w:rPr>
                <w:rStyle w:val="Hyperlink"/>
                <w:rFonts w:ascii="Times New Roman" w:hAnsi="Times New Roman" w:cs="Times New Roman"/>
                <w:b/>
                <w:bCs/>
                <w:noProof/>
              </w:rPr>
              <w:t>Role of Marketing</w:t>
            </w:r>
            <w:r w:rsidRPr="008D6216">
              <w:rPr>
                <w:rStyle w:val="Hyperlink"/>
                <w:rFonts w:ascii="Times New Roman" w:hAnsi="Times New Roman" w:cs="Times New Roman"/>
                <w:b/>
                <w:bCs/>
                <w:noProof/>
                <w:lang w:val="en-US"/>
              </w:rPr>
              <w:t>:</w:t>
            </w:r>
            <w:r>
              <w:rPr>
                <w:noProof/>
                <w:webHidden/>
              </w:rPr>
              <w:tab/>
            </w:r>
            <w:r>
              <w:rPr>
                <w:noProof/>
                <w:webHidden/>
              </w:rPr>
              <w:fldChar w:fldCharType="begin"/>
            </w:r>
            <w:r>
              <w:rPr>
                <w:noProof/>
                <w:webHidden/>
              </w:rPr>
              <w:instrText xml:space="preserve"> PAGEREF _Toc144418473 \h </w:instrText>
            </w:r>
            <w:r>
              <w:rPr>
                <w:noProof/>
                <w:webHidden/>
              </w:rPr>
            </w:r>
            <w:r>
              <w:rPr>
                <w:noProof/>
                <w:webHidden/>
              </w:rPr>
              <w:fldChar w:fldCharType="separate"/>
            </w:r>
            <w:r>
              <w:rPr>
                <w:noProof/>
                <w:webHidden/>
              </w:rPr>
              <w:t>8</w:t>
            </w:r>
            <w:r>
              <w:rPr>
                <w:noProof/>
                <w:webHidden/>
              </w:rPr>
              <w:fldChar w:fldCharType="end"/>
            </w:r>
          </w:hyperlink>
        </w:p>
        <w:p w14:paraId="03114C3F" w14:textId="538489B7" w:rsidR="00C5054A" w:rsidRDefault="00C5054A">
          <w:pPr>
            <w:pStyle w:val="TOC1"/>
            <w:tabs>
              <w:tab w:val="right" w:leader="dot" w:pos="9016"/>
            </w:tabs>
            <w:rPr>
              <w:rFonts w:eastAsiaTheme="minorEastAsia"/>
              <w:noProof/>
              <w:lang w:eastAsia="en-IN"/>
            </w:rPr>
          </w:pPr>
          <w:hyperlink w:anchor="_Toc144418474" w:history="1">
            <w:r w:rsidRPr="008D6216">
              <w:rPr>
                <w:rStyle w:val="Hyperlink"/>
                <w:rFonts w:ascii="Times New Roman" w:hAnsi="Times New Roman" w:cs="Times New Roman"/>
                <w:b/>
                <w:bCs/>
                <w:noProof/>
                <w:lang w:val="en-US"/>
              </w:rPr>
              <w:t>Conclusion:</w:t>
            </w:r>
            <w:r>
              <w:rPr>
                <w:noProof/>
                <w:webHidden/>
              </w:rPr>
              <w:tab/>
            </w:r>
            <w:r>
              <w:rPr>
                <w:noProof/>
                <w:webHidden/>
              </w:rPr>
              <w:fldChar w:fldCharType="begin"/>
            </w:r>
            <w:r>
              <w:rPr>
                <w:noProof/>
                <w:webHidden/>
              </w:rPr>
              <w:instrText xml:space="preserve"> PAGEREF _Toc144418474 \h </w:instrText>
            </w:r>
            <w:r>
              <w:rPr>
                <w:noProof/>
                <w:webHidden/>
              </w:rPr>
            </w:r>
            <w:r>
              <w:rPr>
                <w:noProof/>
                <w:webHidden/>
              </w:rPr>
              <w:fldChar w:fldCharType="separate"/>
            </w:r>
            <w:r>
              <w:rPr>
                <w:noProof/>
                <w:webHidden/>
              </w:rPr>
              <w:t>10</w:t>
            </w:r>
            <w:r>
              <w:rPr>
                <w:noProof/>
                <w:webHidden/>
              </w:rPr>
              <w:fldChar w:fldCharType="end"/>
            </w:r>
          </w:hyperlink>
        </w:p>
        <w:p w14:paraId="49A6CEAC" w14:textId="79A99D30" w:rsidR="00C5054A" w:rsidRDefault="00C5054A">
          <w:pPr>
            <w:pStyle w:val="TOC1"/>
            <w:tabs>
              <w:tab w:val="right" w:leader="dot" w:pos="9016"/>
            </w:tabs>
            <w:rPr>
              <w:rFonts w:eastAsiaTheme="minorEastAsia"/>
              <w:noProof/>
              <w:lang w:eastAsia="en-IN"/>
            </w:rPr>
          </w:pPr>
          <w:hyperlink w:anchor="_Toc144418475" w:history="1">
            <w:r w:rsidRPr="008D6216">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_Toc144418475 \h </w:instrText>
            </w:r>
            <w:r>
              <w:rPr>
                <w:noProof/>
                <w:webHidden/>
              </w:rPr>
            </w:r>
            <w:r>
              <w:rPr>
                <w:noProof/>
                <w:webHidden/>
              </w:rPr>
              <w:fldChar w:fldCharType="separate"/>
            </w:r>
            <w:r>
              <w:rPr>
                <w:noProof/>
                <w:webHidden/>
              </w:rPr>
              <w:t>11</w:t>
            </w:r>
            <w:r>
              <w:rPr>
                <w:noProof/>
                <w:webHidden/>
              </w:rPr>
              <w:fldChar w:fldCharType="end"/>
            </w:r>
          </w:hyperlink>
        </w:p>
        <w:p w14:paraId="58B79F59" w14:textId="1F5388C3" w:rsidR="002B43B4" w:rsidRDefault="002B43B4">
          <w:r w:rsidRPr="002B43B4">
            <w:rPr>
              <w:rFonts w:ascii="Times New Roman" w:hAnsi="Times New Roman" w:cs="Times New Roman"/>
              <w:b/>
              <w:bCs/>
              <w:noProof/>
              <w:color w:val="000000" w:themeColor="text1"/>
              <w:sz w:val="24"/>
              <w:szCs w:val="24"/>
            </w:rPr>
            <w:fldChar w:fldCharType="end"/>
          </w:r>
        </w:p>
      </w:sdtContent>
    </w:sdt>
    <w:p w14:paraId="40260B09" w14:textId="5BDA0C07" w:rsidR="00607A6C" w:rsidRPr="0076139D" w:rsidRDefault="00F87421" w:rsidP="00247BA3">
      <w:pPr>
        <w:pStyle w:val="Heading1"/>
        <w:rPr>
          <w:rFonts w:ascii="Times New Roman" w:hAnsi="Times New Roman" w:cs="Times New Roman"/>
          <w:sz w:val="24"/>
          <w:szCs w:val="24"/>
          <w:lang w:val="en-US"/>
        </w:rPr>
      </w:pPr>
      <w:r w:rsidRPr="0076139D">
        <w:rPr>
          <w:rFonts w:ascii="Times New Roman" w:hAnsi="Times New Roman" w:cs="Times New Roman"/>
          <w:sz w:val="24"/>
          <w:szCs w:val="24"/>
          <w:lang w:val="en-US"/>
        </w:rPr>
        <w:br/>
      </w:r>
    </w:p>
    <w:p w14:paraId="15864A38" w14:textId="77777777" w:rsidR="00511129" w:rsidRPr="0076139D" w:rsidRDefault="00511129">
      <w:pPr>
        <w:rPr>
          <w:rFonts w:ascii="Times New Roman" w:eastAsia="Times New Roman" w:hAnsi="Times New Roman" w:cs="Times New Roman"/>
          <w:color w:val="000000"/>
          <w:kern w:val="0"/>
          <w:sz w:val="24"/>
          <w:szCs w:val="24"/>
          <w:lang w:eastAsia="en-IN"/>
          <w14:ligatures w14:val="none"/>
        </w:rPr>
      </w:pPr>
      <w:r w:rsidRPr="0076139D">
        <w:rPr>
          <w:rFonts w:ascii="Times New Roman" w:eastAsia="Times New Roman" w:hAnsi="Times New Roman" w:cs="Times New Roman"/>
          <w:color w:val="000000"/>
          <w:kern w:val="0"/>
          <w:sz w:val="24"/>
          <w:szCs w:val="24"/>
          <w:lang w:eastAsia="en-IN"/>
          <w14:ligatures w14:val="none"/>
        </w:rPr>
        <w:br w:type="page"/>
      </w:r>
    </w:p>
    <w:p w14:paraId="7EBAAB13" w14:textId="4A46B478" w:rsidR="0093234A" w:rsidRPr="000F06BA" w:rsidRDefault="00F87421" w:rsidP="000F06BA">
      <w:pPr>
        <w:spacing w:after="0" w:line="360" w:lineRule="auto"/>
        <w:jc w:val="both"/>
        <w:rPr>
          <w:rFonts w:ascii="Times New Roman" w:eastAsia="Times New Roman" w:hAnsi="Times New Roman" w:cs="Times New Roman"/>
          <w:kern w:val="0"/>
          <w:sz w:val="24"/>
          <w:szCs w:val="24"/>
          <w:lang w:eastAsia="en-IN"/>
          <w14:ligatures w14:val="none"/>
        </w:rPr>
      </w:pPr>
      <w:r w:rsidRPr="000F06BA">
        <w:rPr>
          <w:rFonts w:ascii="Times New Roman" w:eastAsia="Times New Roman" w:hAnsi="Times New Roman" w:cs="Times New Roman"/>
          <w:color w:val="000000"/>
          <w:kern w:val="0"/>
          <w:sz w:val="24"/>
          <w:szCs w:val="24"/>
          <w:lang w:eastAsia="en-IN"/>
          <w14:ligatures w14:val="none"/>
        </w:rPr>
        <w:lastRenderedPageBreak/>
        <w:t>Conduct an environmental marketing analysis taking into consideration the key external influencing drivers together with an analysis of the internal environment and the role that marketing plays within the organisation</w:t>
      </w:r>
      <w:r w:rsidR="007A7FDE" w:rsidRPr="000F06BA">
        <w:rPr>
          <w:rFonts w:ascii="Times New Roman" w:eastAsia="Times New Roman" w:hAnsi="Times New Roman" w:cs="Times New Roman"/>
          <w:color w:val="000000"/>
          <w:kern w:val="0"/>
          <w:sz w:val="24"/>
          <w:szCs w:val="24"/>
          <w:lang w:eastAsia="en-IN"/>
          <w14:ligatures w14:val="none"/>
        </w:rPr>
        <w:br/>
      </w:r>
      <w:r w:rsidR="007A7FDE" w:rsidRPr="000F06BA">
        <w:rPr>
          <w:rFonts w:ascii="Times New Roman" w:eastAsia="Times New Roman" w:hAnsi="Times New Roman" w:cs="Times New Roman"/>
          <w:color w:val="000000"/>
          <w:kern w:val="0"/>
          <w:sz w:val="24"/>
          <w:szCs w:val="24"/>
          <w:lang w:eastAsia="en-IN"/>
          <w14:ligatures w14:val="none"/>
        </w:rPr>
        <w:br/>
      </w:r>
      <w:r w:rsidR="0093234A" w:rsidRPr="009A5F12">
        <w:rPr>
          <w:rStyle w:val="Heading1Char"/>
          <w:rFonts w:ascii="Times New Roman" w:hAnsi="Times New Roman" w:cs="Times New Roman"/>
          <w:b/>
          <w:bCs/>
          <w:color w:val="000000" w:themeColor="text1"/>
          <w:sz w:val="28"/>
          <w:szCs w:val="28"/>
        </w:rPr>
        <w:t>Introduction</w:t>
      </w:r>
      <w:r w:rsidR="0093234A" w:rsidRPr="000F06BA">
        <w:rPr>
          <w:rStyle w:val="Heading1Char"/>
          <w:rFonts w:ascii="Times New Roman" w:hAnsi="Times New Roman" w:cs="Times New Roman"/>
          <w:b/>
          <w:bCs/>
          <w:color w:val="000000" w:themeColor="text1"/>
          <w:sz w:val="24"/>
          <w:szCs w:val="24"/>
        </w:rPr>
        <w:t>:</w:t>
      </w:r>
    </w:p>
    <w:p w14:paraId="5A41F6D4" w14:textId="77777777" w:rsidR="0093234A" w:rsidRPr="000F06BA" w:rsidRDefault="0093234A" w:rsidP="000F06BA">
      <w:pPr>
        <w:spacing w:line="360" w:lineRule="auto"/>
        <w:jc w:val="both"/>
        <w:rPr>
          <w:rFonts w:ascii="Times New Roman" w:hAnsi="Times New Roman" w:cs="Times New Roman"/>
          <w:sz w:val="24"/>
          <w:szCs w:val="24"/>
          <w:lang w:val="en-US"/>
        </w:rPr>
      </w:pPr>
      <w:r w:rsidRPr="000F06BA">
        <w:rPr>
          <w:rFonts w:ascii="Times New Roman" w:hAnsi="Times New Roman" w:cs="Times New Roman"/>
          <w:sz w:val="24"/>
          <w:szCs w:val="24"/>
          <w:lang w:val="en-US"/>
        </w:rPr>
        <w:t>In the dynamic landscape of modern business, understanding the intricate interplay between external influences, internal capabilities, and marketing strategies is paramount for sustainable growth. An environmental marketing analysis provides organizations with insights into the forces shaping their industry, their own strengths and weaknesses, and effective strategies for navigating the evolving market. In this analysis, we will delve into the world of H&amp;M, a prominent clothing brand, examining the external factors driving its operations, assessing its internal environment, highlighting the significance of marketing, and providing comprehensive recommendations for its future development and success.</w:t>
      </w:r>
    </w:p>
    <w:p w14:paraId="6B3307C3" w14:textId="70E2E4FD" w:rsidR="000F06BA" w:rsidRPr="00C5054A" w:rsidRDefault="000F06BA" w:rsidP="00C5054A">
      <w:pPr>
        <w:jc w:val="both"/>
        <w:rPr>
          <w:rFonts w:ascii="Times New Roman" w:hAnsi="Times New Roman" w:cs="Times New Roman"/>
          <w:sz w:val="24"/>
          <w:szCs w:val="24"/>
          <w:lang w:val="en-US"/>
        </w:rPr>
      </w:pPr>
      <w:r w:rsidRPr="00C5054A">
        <w:rPr>
          <w:rFonts w:ascii="Times New Roman" w:hAnsi="Times New Roman" w:cs="Times New Roman"/>
          <w:sz w:val="24"/>
          <w:szCs w:val="24"/>
          <w:lang w:val="en-US"/>
        </w:rPr>
        <w:t>Here are some examples of how H&amp;M can use environmental marketing analysis:</w:t>
      </w:r>
    </w:p>
    <w:p w14:paraId="1FBDA360" w14:textId="77777777" w:rsidR="000F06BA" w:rsidRPr="00C5054A" w:rsidRDefault="000F06BA" w:rsidP="00C5054A">
      <w:pPr>
        <w:jc w:val="both"/>
        <w:rPr>
          <w:rFonts w:ascii="Times New Roman" w:hAnsi="Times New Roman" w:cs="Times New Roman"/>
          <w:sz w:val="24"/>
          <w:szCs w:val="24"/>
          <w:lang w:val="en-US"/>
        </w:rPr>
      </w:pPr>
      <w:r w:rsidRPr="00C5054A">
        <w:rPr>
          <w:rFonts w:ascii="Times New Roman" w:hAnsi="Times New Roman" w:cs="Times New Roman"/>
          <w:b/>
          <w:bCs/>
          <w:sz w:val="24"/>
          <w:szCs w:val="24"/>
          <w:lang w:val="en-US"/>
        </w:rPr>
        <w:t>To find new market opportunities</w:t>
      </w:r>
      <w:r w:rsidRPr="00C5054A">
        <w:rPr>
          <w:rFonts w:ascii="Times New Roman" w:hAnsi="Times New Roman" w:cs="Times New Roman"/>
          <w:sz w:val="24"/>
          <w:szCs w:val="24"/>
          <w:lang w:val="en-US"/>
        </w:rPr>
        <w:t>: H&amp;M can find new market opportunities like the rising demand for eco-friendly clothing by understanding the outside forces that are driving the apparel industry.</w:t>
      </w:r>
    </w:p>
    <w:p w14:paraId="49316421" w14:textId="77777777" w:rsidR="000F06BA" w:rsidRPr="00C5054A" w:rsidRDefault="000F06BA" w:rsidP="00C5054A">
      <w:pPr>
        <w:jc w:val="both"/>
        <w:rPr>
          <w:rFonts w:ascii="Times New Roman" w:hAnsi="Times New Roman" w:cs="Times New Roman"/>
          <w:sz w:val="24"/>
          <w:szCs w:val="24"/>
          <w:lang w:val="en-US"/>
        </w:rPr>
      </w:pPr>
      <w:r w:rsidRPr="00C5054A">
        <w:rPr>
          <w:rFonts w:ascii="Times New Roman" w:hAnsi="Times New Roman" w:cs="Times New Roman"/>
          <w:b/>
          <w:bCs/>
          <w:sz w:val="24"/>
          <w:szCs w:val="24"/>
          <w:lang w:val="en-US"/>
        </w:rPr>
        <w:t>To create powerful marketing tactics</w:t>
      </w:r>
      <w:r w:rsidRPr="00C5054A">
        <w:rPr>
          <w:rFonts w:ascii="Times New Roman" w:hAnsi="Times New Roman" w:cs="Times New Roman"/>
          <w:sz w:val="24"/>
          <w:szCs w:val="24"/>
          <w:lang w:val="en-US"/>
        </w:rPr>
        <w:t>: Understanding its internal environment will help H&amp;M create marketing plans that are in line with its advantages and disadvantages.</w:t>
      </w:r>
    </w:p>
    <w:p w14:paraId="06DB200E" w14:textId="77777777" w:rsidR="000F06BA" w:rsidRPr="00C5054A" w:rsidRDefault="000F06BA" w:rsidP="00C5054A">
      <w:pPr>
        <w:jc w:val="both"/>
        <w:rPr>
          <w:rFonts w:ascii="Times New Roman" w:hAnsi="Times New Roman" w:cs="Times New Roman"/>
          <w:sz w:val="24"/>
          <w:szCs w:val="24"/>
          <w:lang w:val="en-US"/>
        </w:rPr>
      </w:pPr>
      <w:r w:rsidRPr="00C5054A">
        <w:rPr>
          <w:rFonts w:ascii="Times New Roman" w:hAnsi="Times New Roman" w:cs="Times New Roman"/>
          <w:b/>
          <w:bCs/>
          <w:sz w:val="24"/>
          <w:szCs w:val="24"/>
          <w:lang w:val="en-US"/>
        </w:rPr>
        <w:t>To keep an eye on the opposition</w:t>
      </w:r>
      <w:r w:rsidRPr="00C5054A">
        <w:rPr>
          <w:rFonts w:ascii="Times New Roman" w:hAnsi="Times New Roman" w:cs="Times New Roman"/>
          <w:sz w:val="24"/>
          <w:szCs w:val="24"/>
          <w:lang w:val="en-US"/>
        </w:rPr>
        <w:t>: H&amp;M can create strategies to stay ahead of the competition by comprehending the tactics used by its rivals.</w:t>
      </w:r>
    </w:p>
    <w:p w14:paraId="1F69794D" w14:textId="77777777" w:rsidR="000F06BA" w:rsidRPr="00C5054A" w:rsidRDefault="000F06BA" w:rsidP="00C5054A">
      <w:pPr>
        <w:jc w:val="both"/>
        <w:rPr>
          <w:rFonts w:ascii="Times New Roman" w:hAnsi="Times New Roman" w:cs="Times New Roman"/>
          <w:sz w:val="24"/>
          <w:szCs w:val="24"/>
          <w:lang w:val="en-US"/>
        </w:rPr>
      </w:pPr>
      <w:r w:rsidRPr="00C5054A">
        <w:rPr>
          <w:rFonts w:ascii="Times New Roman" w:hAnsi="Times New Roman" w:cs="Times New Roman"/>
          <w:b/>
          <w:bCs/>
          <w:sz w:val="24"/>
          <w:szCs w:val="24"/>
          <w:lang w:val="en-US"/>
        </w:rPr>
        <w:t>To reduce risks</w:t>
      </w:r>
      <w:r w:rsidRPr="00C5054A">
        <w:rPr>
          <w:rFonts w:ascii="Times New Roman" w:hAnsi="Times New Roman" w:cs="Times New Roman"/>
          <w:sz w:val="24"/>
          <w:szCs w:val="24"/>
          <w:lang w:val="en-US"/>
        </w:rPr>
        <w:t>: H&amp;M can create plans to reduce its risks by understanding the dangers it faces.</w:t>
      </w:r>
    </w:p>
    <w:p w14:paraId="2FA717D5" w14:textId="2C5F4C00" w:rsidR="0093234A" w:rsidRPr="00C5054A" w:rsidRDefault="000F06BA" w:rsidP="00C5054A">
      <w:pPr>
        <w:jc w:val="both"/>
        <w:rPr>
          <w:rFonts w:ascii="Times New Roman" w:hAnsi="Times New Roman" w:cs="Times New Roman"/>
          <w:sz w:val="24"/>
          <w:szCs w:val="24"/>
          <w:lang w:val="en-US"/>
        </w:rPr>
      </w:pPr>
      <w:r w:rsidRPr="00C5054A">
        <w:rPr>
          <w:rFonts w:ascii="Times New Roman" w:hAnsi="Times New Roman" w:cs="Times New Roman"/>
          <w:sz w:val="24"/>
          <w:szCs w:val="24"/>
          <w:lang w:val="en-US"/>
        </w:rPr>
        <w:t>Environmental marketing analysis is a useful tool that can assist H&amp;M in achieving its corporate objectives.</w:t>
      </w:r>
    </w:p>
    <w:p w14:paraId="3AE47B2D" w14:textId="77777777" w:rsidR="000F06BA" w:rsidRDefault="000F06BA">
      <w:pPr>
        <w:rPr>
          <w:rFonts w:ascii="Times New Roman" w:eastAsiaTheme="majorEastAsia"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br w:type="page"/>
      </w:r>
    </w:p>
    <w:p w14:paraId="0A08AC77" w14:textId="73345D19" w:rsidR="0093234A" w:rsidRDefault="0093234A" w:rsidP="000F105B">
      <w:pPr>
        <w:pStyle w:val="Heading2"/>
        <w:spacing w:line="360" w:lineRule="auto"/>
        <w:rPr>
          <w:rFonts w:ascii="Times New Roman" w:hAnsi="Times New Roman" w:cs="Times New Roman"/>
          <w:b/>
          <w:bCs/>
          <w:color w:val="000000" w:themeColor="text1"/>
          <w:sz w:val="24"/>
          <w:szCs w:val="24"/>
          <w:lang w:val="en-US"/>
        </w:rPr>
      </w:pPr>
      <w:bookmarkStart w:id="0" w:name="_Toc144418468"/>
      <w:r w:rsidRPr="0076139D">
        <w:rPr>
          <w:rFonts w:ascii="Times New Roman" w:hAnsi="Times New Roman" w:cs="Times New Roman"/>
          <w:b/>
          <w:bCs/>
          <w:color w:val="000000" w:themeColor="text1"/>
          <w:sz w:val="24"/>
          <w:szCs w:val="24"/>
          <w:lang w:val="en-US"/>
        </w:rPr>
        <w:lastRenderedPageBreak/>
        <w:t xml:space="preserve">1. </w:t>
      </w:r>
      <w:r w:rsidRPr="009A5F12">
        <w:rPr>
          <w:rStyle w:val="Heading1Char"/>
          <w:rFonts w:ascii="Times New Roman" w:hAnsi="Times New Roman" w:cs="Times New Roman"/>
          <w:b/>
          <w:bCs/>
          <w:color w:val="000000" w:themeColor="text1"/>
          <w:sz w:val="28"/>
          <w:szCs w:val="28"/>
        </w:rPr>
        <w:t>External Environmental Analysis</w:t>
      </w:r>
      <w:r w:rsidRPr="0076139D">
        <w:rPr>
          <w:rFonts w:ascii="Times New Roman" w:hAnsi="Times New Roman" w:cs="Times New Roman"/>
          <w:b/>
          <w:bCs/>
          <w:color w:val="000000" w:themeColor="text1"/>
          <w:sz w:val="24"/>
          <w:szCs w:val="24"/>
          <w:lang w:val="en-US"/>
        </w:rPr>
        <w:t>:</w:t>
      </w:r>
      <w:bookmarkEnd w:id="0"/>
    </w:p>
    <w:p w14:paraId="04A66528" w14:textId="429870FB" w:rsidR="002F3D68" w:rsidRDefault="002F3D68" w:rsidP="002F3D68">
      <w:pPr>
        <w:spacing w:line="360" w:lineRule="auto"/>
        <w:jc w:val="both"/>
        <w:rPr>
          <w:rFonts w:ascii="Times New Roman" w:hAnsi="Times New Roman" w:cs="Times New Roman"/>
          <w:sz w:val="24"/>
          <w:szCs w:val="24"/>
          <w:lang w:val="en-US"/>
        </w:rPr>
      </w:pPr>
      <w:r w:rsidRPr="002F3D68">
        <w:rPr>
          <w:rFonts w:ascii="Times New Roman" w:hAnsi="Times New Roman" w:cs="Times New Roman"/>
          <w:sz w:val="24"/>
          <w:szCs w:val="24"/>
          <w:lang w:val="en-US"/>
        </w:rPr>
        <w:t xml:space="preserve">To </w:t>
      </w:r>
      <w:r w:rsidRPr="002F3D68">
        <w:rPr>
          <w:rFonts w:ascii="Times New Roman" w:hAnsi="Times New Roman" w:cs="Times New Roman"/>
          <w:sz w:val="24"/>
          <w:szCs w:val="24"/>
          <w:lang w:val="en-US"/>
        </w:rPr>
        <w:t>analyze</w:t>
      </w:r>
      <w:r w:rsidRPr="002F3D68">
        <w:rPr>
          <w:rFonts w:ascii="Times New Roman" w:hAnsi="Times New Roman" w:cs="Times New Roman"/>
          <w:sz w:val="24"/>
          <w:szCs w:val="24"/>
          <w:lang w:val="en-US"/>
        </w:rPr>
        <w:t xml:space="preserve"> and assess business response patterns under various temporal and sociocultural circumstances, a conceptual framework is created. Corporate </w:t>
      </w:r>
      <w:r w:rsidRPr="002F3D68">
        <w:rPr>
          <w:rFonts w:ascii="Times New Roman" w:hAnsi="Times New Roman" w:cs="Times New Roman"/>
          <w:sz w:val="24"/>
          <w:szCs w:val="24"/>
          <w:lang w:val="en-US"/>
        </w:rPr>
        <w:t>behavior</w:t>
      </w:r>
      <w:r w:rsidRPr="002F3D68">
        <w:rPr>
          <w:rFonts w:ascii="Times New Roman" w:hAnsi="Times New Roman" w:cs="Times New Roman"/>
          <w:sz w:val="24"/>
          <w:szCs w:val="24"/>
          <w:lang w:val="en-US"/>
        </w:rPr>
        <w:t xml:space="preserve">, or the social duty it owes to society, social responsibility, and social responsiveness are the three dimensions along which corporate responses are </w:t>
      </w:r>
      <w:r w:rsidRPr="002F3D68">
        <w:rPr>
          <w:rFonts w:ascii="Times New Roman" w:hAnsi="Times New Roman" w:cs="Times New Roman"/>
          <w:sz w:val="24"/>
          <w:szCs w:val="24"/>
          <w:lang w:val="en-US"/>
        </w:rPr>
        <w:t>categorized</w:t>
      </w:r>
      <w:r w:rsidRPr="002F3D68">
        <w:rPr>
          <w:rFonts w:ascii="Times New Roman" w:hAnsi="Times New Roman" w:cs="Times New Roman"/>
          <w:sz w:val="24"/>
          <w:szCs w:val="24"/>
          <w:lang w:val="en-US"/>
        </w:rPr>
        <w:t xml:space="preserve">. By </w:t>
      </w:r>
      <w:r w:rsidRPr="002F3D68">
        <w:rPr>
          <w:rFonts w:ascii="Times New Roman" w:hAnsi="Times New Roman" w:cs="Times New Roman"/>
          <w:sz w:val="24"/>
          <w:szCs w:val="24"/>
          <w:lang w:val="en-US"/>
        </w:rPr>
        <w:t>categorizing</w:t>
      </w:r>
      <w:r w:rsidRPr="002F3D68">
        <w:rPr>
          <w:rFonts w:ascii="Times New Roman" w:hAnsi="Times New Roman" w:cs="Times New Roman"/>
          <w:sz w:val="24"/>
          <w:szCs w:val="24"/>
          <w:lang w:val="en-US"/>
        </w:rPr>
        <w:t xml:space="preserve"> the time between the emergence of a problem and its ultimate resolution into four stages—the </w:t>
      </w:r>
      <w:r w:rsidRPr="002F3D68">
        <w:rPr>
          <w:rFonts w:ascii="Times New Roman" w:hAnsi="Times New Roman" w:cs="Times New Roman"/>
          <w:sz w:val="24"/>
          <w:szCs w:val="24"/>
          <w:lang w:val="en-US"/>
        </w:rPr>
        <w:t>preparable</w:t>
      </w:r>
      <w:r w:rsidRPr="002F3D68">
        <w:rPr>
          <w:rFonts w:ascii="Times New Roman" w:hAnsi="Times New Roman" w:cs="Times New Roman"/>
          <w:sz w:val="24"/>
          <w:szCs w:val="24"/>
          <w:lang w:val="en-US"/>
        </w:rPr>
        <w:t xml:space="preserve"> stage, the problem identification stage, the remedy and relief stage, and the prevention stage—the contextual component (external environment) is examined. The framework is used in </w:t>
      </w:r>
      <w:r w:rsidRPr="002F3D68">
        <w:rPr>
          <w:rFonts w:ascii="Times New Roman" w:hAnsi="Times New Roman" w:cs="Times New Roman"/>
          <w:sz w:val="24"/>
          <w:szCs w:val="24"/>
          <w:lang w:val="en-US"/>
        </w:rPr>
        <w:t>practice</w:t>
      </w:r>
      <w:r w:rsidRPr="002F3D68">
        <w:rPr>
          <w:rFonts w:ascii="Times New Roman" w:hAnsi="Times New Roman" w:cs="Times New Roman"/>
          <w:sz w:val="24"/>
          <w:szCs w:val="24"/>
          <w:lang w:val="en-US"/>
        </w:rPr>
        <w:t xml:space="preserve"> examples, and future research directions are suggested.</w:t>
      </w:r>
    </w:p>
    <w:p w14:paraId="772A8EFE" w14:textId="5D1C1A42" w:rsidR="00D10550" w:rsidRPr="002F3D68" w:rsidRDefault="00D10550" w:rsidP="002F3D68">
      <w:pPr>
        <w:spacing w:line="360" w:lineRule="auto"/>
        <w:jc w:val="both"/>
        <w:rPr>
          <w:rFonts w:ascii="Times New Roman" w:hAnsi="Times New Roman" w:cs="Times New Roman"/>
          <w:sz w:val="24"/>
          <w:szCs w:val="24"/>
          <w:lang w:val="en-US"/>
        </w:rPr>
      </w:pPr>
      <w:r w:rsidRPr="00D10550">
        <w:rPr>
          <w:rFonts w:ascii="Times New Roman" w:hAnsi="Times New Roman" w:cs="Times New Roman"/>
          <w:sz w:val="24"/>
          <w:szCs w:val="24"/>
          <w:lang w:val="en-US"/>
        </w:rPr>
        <w:t xml:space="preserve">The findings of this study indicate that Prudential Life Assurance's corporate strategy is one of growth because of its strategic position in the stable growth strategy quadrant IB. This indicates that Prudential Life Assurance's competitive advantage was lower than the opportunity for business, allowing Prudential Life Assurance to grow (Aggressive Strategy) by </w:t>
      </w:r>
      <w:proofErr w:type="spellStart"/>
      <w:r w:rsidRPr="00D10550">
        <w:rPr>
          <w:rFonts w:ascii="Times New Roman" w:hAnsi="Times New Roman" w:cs="Times New Roman"/>
          <w:sz w:val="24"/>
          <w:szCs w:val="24"/>
          <w:lang w:val="en-US"/>
        </w:rPr>
        <w:t>utilising</w:t>
      </w:r>
      <w:proofErr w:type="spellEnd"/>
      <w:r w:rsidRPr="00D10550">
        <w:rPr>
          <w:rFonts w:ascii="Times New Roman" w:hAnsi="Times New Roman" w:cs="Times New Roman"/>
          <w:sz w:val="24"/>
          <w:szCs w:val="24"/>
          <w:lang w:val="en-US"/>
        </w:rPr>
        <w:t xml:space="preserve"> their capabilities. Prudential can employ </w:t>
      </w:r>
      <w:proofErr w:type="gramStart"/>
      <w:r w:rsidRPr="00D10550">
        <w:rPr>
          <w:rFonts w:ascii="Times New Roman" w:hAnsi="Times New Roman" w:cs="Times New Roman"/>
          <w:sz w:val="24"/>
          <w:szCs w:val="24"/>
          <w:lang w:val="en-US"/>
        </w:rPr>
        <w:t>a number of</w:t>
      </w:r>
      <w:proofErr w:type="gramEnd"/>
      <w:r w:rsidRPr="00D10550">
        <w:rPr>
          <w:rFonts w:ascii="Times New Roman" w:hAnsi="Times New Roman" w:cs="Times New Roman"/>
          <w:sz w:val="24"/>
          <w:szCs w:val="24"/>
          <w:lang w:val="en-US"/>
        </w:rPr>
        <w:t xml:space="preserve"> strategies, including good agent development, system control management creation, and good positioning development using print and electronic media.</w:t>
      </w:r>
    </w:p>
    <w:p w14:paraId="1A73B755" w14:textId="1DC06509" w:rsidR="0093234A" w:rsidRDefault="0093234A" w:rsidP="009A5F12">
      <w:pPr>
        <w:pStyle w:val="Heading2"/>
        <w:rPr>
          <w:rFonts w:ascii="Times New Roman" w:hAnsi="Times New Roman" w:cs="Times New Roman"/>
          <w:b/>
          <w:bCs/>
          <w:color w:val="000000" w:themeColor="text1"/>
          <w:sz w:val="24"/>
          <w:szCs w:val="24"/>
          <w:lang w:val="en-US"/>
        </w:rPr>
      </w:pPr>
      <w:bookmarkStart w:id="1" w:name="_Toc144418469"/>
      <w:r w:rsidRPr="009A5F12">
        <w:rPr>
          <w:rFonts w:ascii="Times New Roman" w:hAnsi="Times New Roman" w:cs="Times New Roman"/>
          <w:b/>
          <w:bCs/>
          <w:color w:val="000000" w:themeColor="text1"/>
          <w:sz w:val="24"/>
          <w:szCs w:val="24"/>
          <w:lang w:val="en-US"/>
        </w:rPr>
        <w:t>Key External Influencing Drivers:</w:t>
      </w:r>
      <w:bookmarkEnd w:id="1"/>
    </w:p>
    <w:p w14:paraId="0651C332" w14:textId="77777777" w:rsidR="009A5F12" w:rsidRPr="009A5F12" w:rsidRDefault="009A5F12" w:rsidP="009A5F12">
      <w:pPr>
        <w:rPr>
          <w:lang w:val="en-US"/>
        </w:rPr>
      </w:pPr>
    </w:p>
    <w:p w14:paraId="7788E13C" w14:textId="08E763B3"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Economic Factors</w:t>
      </w:r>
      <w:r w:rsidRPr="0076139D">
        <w:rPr>
          <w:rFonts w:ascii="Times New Roman" w:hAnsi="Times New Roman" w:cs="Times New Roman"/>
          <w:sz w:val="24"/>
          <w:szCs w:val="24"/>
          <w:lang w:val="en-US"/>
        </w:rPr>
        <w:t>: H&amp;M's performance is profoundly intertwined with economic conditions. Variables like GDP growth, unemployment rates, and inflation significantly impact consumer spending on clothing. Economic downturns often lead consumers to opt for more cost-effective options, directly affecting H&amp;M's sales. Thus, the company must maintain vigilance in monitoring economic trends and possess the agility to adjust strategies to remain competitive.</w:t>
      </w:r>
    </w:p>
    <w:p w14:paraId="7B2EB95F" w14:textId="2FE87796"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Social and Cultural Factors</w:t>
      </w:r>
      <w:r w:rsidRPr="0076139D">
        <w:rPr>
          <w:rFonts w:ascii="Times New Roman" w:hAnsi="Times New Roman" w:cs="Times New Roman"/>
          <w:sz w:val="24"/>
          <w:szCs w:val="24"/>
          <w:lang w:val="en-US"/>
        </w:rPr>
        <w:t>: Fashion choices are profoundly influenced by societal trends and cultural shifts. H&amp;M must remain attuned to changes in consumer lifestyles, values, and preferences. For instance, the surging demand for sustainable clothing reflects a broader societal shift towards eco-consciousness. H&amp;M's ability to align its product offerings with these evolving consumer preferences will be pivotal for sustained growth.</w:t>
      </w:r>
    </w:p>
    <w:p w14:paraId="39620C06" w14:textId="044079C1"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Technological Factors</w:t>
      </w:r>
      <w:r w:rsidRPr="0076139D">
        <w:rPr>
          <w:rFonts w:ascii="Times New Roman" w:hAnsi="Times New Roman" w:cs="Times New Roman"/>
          <w:sz w:val="24"/>
          <w:szCs w:val="24"/>
          <w:lang w:val="en-US"/>
        </w:rPr>
        <w:t>: Technological advancements have revolutionized various aspects of the clothing industry, including manufacturing, distribution, and marketing. By embracing e-commerce platforms, mobile applications, and sustainable production practices, H&amp;M can remain relevant in the digital era and cater to tech-savvy consumers.</w:t>
      </w:r>
    </w:p>
    <w:p w14:paraId="5BAEFCA8" w14:textId="388BA6CC" w:rsidR="0093234A" w:rsidRPr="0076139D" w:rsidRDefault="0093234A" w:rsidP="00D2148D">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lastRenderedPageBreak/>
        <w:t>Environmental Factors</w:t>
      </w:r>
      <w:r w:rsidRPr="0076139D">
        <w:rPr>
          <w:rFonts w:ascii="Times New Roman" w:hAnsi="Times New Roman" w:cs="Times New Roman"/>
          <w:sz w:val="24"/>
          <w:szCs w:val="24"/>
          <w:lang w:val="en-US"/>
        </w:rPr>
        <w:t xml:space="preserve">: The escalating emphasis on environmental awareness has driven increased demand for sustainable products. H&amp;M's dedication to recycling initiatives, ethical sourcing, and the utilization of eco-friendly materials resonates with </w:t>
      </w:r>
      <w:r w:rsidR="00C81166" w:rsidRPr="0076139D">
        <w:rPr>
          <w:rFonts w:ascii="Times New Roman" w:hAnsi="Times New Roman" w:cs="Times New Roman"/>
          <w:sz w:val="24"/>
          <w:szCs w:val="24"/>
          <w:lang w:val="en-US"/>
        </w:rPr>
        <w:t>environmentally conscious</w:t>
      </w:r>
      <w:r w:rsidRPr="0076139D">
        <w:rPr>
          <w:rFonts w:ascii="Times New Roman" w:hAnsi="Times New Roman" w:cs="Times New Roman"/>
          <w:sz w:val="24"/>
          <w:szCs w:val="24"/>
          <w:lang w:val="en-US"/>
        </w:rPr>
        <w:t xml:space="preserve"> consumers. Capturing this momentum not only aligns H&amp;M with consumer values but also establishes it as a leader in responsible fashion.</w:t>
      </w:r>
    </w:p>
    <w:p w14:paraId="4C9D3A4B" w14:textId="608AB719"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Political and Legal Factors</w:t>
      </w:r>
      <w:r w:rsidRPr="0076139D">
        <w:rPr>
          <w:rFonts w:ascii="Times New Roman" w:hAnsi="Times New Roman" w:cs="Times New Roman"/>
          <w:sz w:val="24"/>
          <w:szCs w:val="24"/>
          <w:lang w:val="en-US"/>
        </w:rPr>
        <w:t>: Regulations governing labor practices, trade agreements, and sustainability standards wield significant influence over H&amp;M's operations. Adherence to ethical practices and adept navigation of international trade dynamics are imperative for preserving the brand's reputation and nurturing consumer trust.</w:t>
      </w:r>
    </w:p>
    <w:p w14:paraId="01E55FA8" w14:textId="00345884" w:rsidR="009741F0" w:rsidRDefault="0093234A" w:rsidP="009741F0">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Competitive Landscape</w:t>
      </w:r>
      <w:r w:rsidRPr="0076139D">
        <w:rPr>
          <w:rFonts w:ascii="Times New Roman" w:hAnsi="Times New Roman" w:cs="Times New Roman"/>
          <w:sz w:val="24"/>
          <w:szCs w:val="24"/>
          <w:lang w:val="en-US"/>
        </w:rPr>
        <w:t>: The fashion industry is characterized by fierce competition, with brands like Zara, Uniqlo, and Forever 21 vying for consumer attention. Analyzing competitors' strategies, product portfolios, and market positioning empowers H&amp;M to identify unique differentiators, foster innovation, and secure its market share.</w:t>
      </w:r>
    </w:p>
    <w:p w14:paraId="7B37A13A" w14:textId="7E33EFF3" w:rsidR="0076139D" w:rsidRDefault="0076139D">
      <w:pPr>
        <w:rPr>
          <w:rFonts w:ascii="Times New Roman" w:eastAsiaTheme="majorEastAsia" w:hAnsi="Times New Roman" w:cs="Times New Roman"/>
          <w:b/>
          <w:bCs/>
          <w:color w:val="000000" w:themeColor="text1"/>
          <w:sz w:val="24"/>
          <w:szCs w:val="24"/>
          <w:lang w:val="en-US"/>
        </w:rPr>
      </w:pPr>
    </w:p>
    <w:p w14:paraId="15FC9642" w14:textId="77777777" w:rsidR="00CB4E40" w:rsidRDefault="00CB4E40">
      <w:pPr>
        <w:rPr>
          <w:rFonts w:ascii="Times New Roman" w:eastAsiaTheme="majorEastAsia"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br w:type="page"/>
      </w:r>
    </w:p>
    <w:p w14:paraId="68FAF1CD" w14:textId="27DE4B54" w:rsidR="0093234A" w:rsidRDefault="0093234A" w:rsidP="00B05789">
      <w:pPr>
        <w:pStyle w:val="Heading2"/>
        <w:spacing w:line="360" w:lineRule="auto"/>
        <w:rPr>
          <w:rFonts w:ascii="Times New Roman" w:hAnsi="Times New Roman" w:cs="Times New Roman"/>
          <w:b/>
          <w:bCs/>
          <w:color w:val="000000" w:themeColor="text1"/>
          <w:sz w:val="24"/>
          <w:szCs w:val="24"/>
          <w:lang w:val="en-US"/>
        </w:rPr>
      </w:pPr>
      <w:bookmarkStart w:id="2" w:name="_Toc144418470"/>
      <w:r w:rsidRPr="0076139D">
        <w:rPr>
          <w:rFonts w:ascii="Times New Roman" w:hAnsi="Times New Roman" w:cs="Times New Roman"/>
          <w:b/>
          <w:bCs/>
          <w:color w:val="000000" w:themeColor="text1"/>
          <w:sz w:val="24"/>
          <w:szCs w:val="24"/>
          <w:lang w:val="en-US"/>
        </w:rPr>
        <w:lastRenderedPageBreak/>
        <w:t xml:space="preserve">2. </w:t>
      </w:r>
      <w:r w:rsidRPr="009A5F12">
        <w:rPr>
          <w:rStyle w:val="Heading1Char"/>
          <w:rFonts w:ascii="Times New Roman" w:hAnsi="Times New Roman" w:cs="Times New Roman"/>
          <w:b/>
          <w:bCs/>
          <w:color w:val="000000" w:themeColor="text1"/>
          <w:sz w:val="28"/>
          <w:szCs w:val="28"/>
        </w:rPr>
        <w:t>Internal Environmental Analysis</w:t>
      </w:r>
      <w:r w:rsidRPr="0076139D">
        <w:rPr>
          <w:rFonts w:ascii="Times New Roman" w:hAnsi="Times New Roman" w:cs="Times New Roman"/>
          <w:b/>
          <w:bCs/>
          <w:color w:val="000000" w:themeColor="text1"/>
          <w:sz w:val="24"/>
          <w:szCs w:val="24"/>
          <w:lang w:val="en-US"/>
        </w:rPr>
        <w:t>:</w:t>
      </w:r>
      <w:bookmarkEnd w:id="2"/>
    </w:p>
    <w:p w14:paraId="0AA96F7E" w14:textId="22D52013" w:rsidR="00EE7F36" w:rsidRPr="00EE7F36" w:rsidRDefault="00EE7F36" w:rsidP="00C5054A">
      <w:pPr>
        <w:spacing w:line="360" w:lineRule="auto"/>
        <w:jc w:val="both"/>
        <w:rPr>
          <w:rFonts w:ascii="Times New Roman" w:hAnsi="Times New Roman" w:cs="Times New Roman"/>
          <w:sz w:val="24"/>
          <w:szCs w:val="24"/>
          <w:lang w:val="en-US"/>
        </w:rPr>
      </w:pPr>
      <w:r w:rsidRPr="00EE7F36">
        <w:rPr>
          <w:rFonts w:ascii="Times New Roman" w:hAnsi="Times New Roman" w:cs="Times New Roman"/>
          <w:sz w:val="24"/>
          <w:szCs w:val="24"/>
          <w:lang w:val="en-US"/>
        </w:rPr>
        <w:t xml:space="preserve">A marketing-oriented </w:t>
      </w:r>
      <w:r w:rsidRPr="00EE7F36">
        <w:rPr>
          <w:rFonts w:ascii="Times New Roman" w:hAnsi="Times New Roman" w:cs="Times New Roman"/>
          <w:sz w:val="24"/>
          <w:szCs w:val="24"/>
          <w:lang w:val="en-US"/>
        </w:rPr>
        <w:t>organization</w:t>
      </w:r>
      <w:r w:rsidRPr="00EE7F36">
        <w:rPr>
          <w:rFonts w:ascii="Times New Roman" w:hAnsi="Times New Roman" w:cs="Times New Roman"/>
          <w:sz w:val="24"/>
          <w:szCs w:val="24"/>
          <w:lang w:val="en-US"/>
        </w:rPr>
        <w:t xml:space="preserve"> is one that </w:t>
      </w:r>
      <w:r w:rsidRPr="00EE7F36">
        <w:rPr>
          <w:rFonts w:ascii="Times New Roman" w:hAnsi="Times New Roman" w:cs="Times New Roman"/>
          <w:sz w:val="24"/>
          <w:szCs w:val="24"/>
          <w:lang w:val="en-US"/>
        </w:rPr>
        <w:t>prioritizes</w:t>
      </w:r>
      <w:r w:rsidRPr="00EE7F36">
        <w:rPr>
          <w:rFonts w:ascii="Times New Roman" w:hAnsi="Times New Roman" w:cs="Times New Roman"/>
          <w:sz w:val="24"/>
          <w:szCs w:val="24"/>
          <w:lang w:val="en-US"/>
        </w:rPr>
        <w:t xml:space="preserve"> long-term profitability and customer needs </w:t>
      </w:r>
      <w:proofErr w:type="gramStart"/>
      <w:r w:rsidRPr="00EE7F36">
        <w:rPr>
          <w:rFonts w:ascii="Times New Roman" w:hAnsi="Times New Roman" w:cs="Times New Roman"/>
          <w:sz w:val="24"/>
          <w:szCs w:val="24"/>
          <w:lang w:val="en-US"/>
        </w:rPr>
        <w:t>in order to</w:t>
      </w:r>
      <w:proofErr w:type="gramEnd"/>
      <w:r w:rsidRPr="00EE7F36">
        <w:rPr>
          <w:rFonts w:ascii="Times New Roman" w:hAnsi="Times New Roman" w:cs="Times New Roman"/>
          <w:sz w:val="24"/>
          <w:szCs w:val="24"/>
          <w:lang w:val="en-US"/>
        </w:rPr>
        <w:t xml:space="preserve"> provide superior value to customers (and superior performance for the company). Some studies have found that businesses with a high marketing orientation perform better; other studies have found contradictory or insignificant results. While the external environment has a significant impact on all businesses, the internal culture of small to medium-sized businesses (SMEs) may have an even greater impact. Smaller businesses are less bureaucratic and more a reflection of their unique internal dynamics and leadership.</w:t>
      </w:r>
    </w:p>
    <w:p w14:paraId="76E5542C" w14:textId="48022AAB" w:rsidR="0093234A" w:rsidRPr="0076139D" w:rsidRDefault="0093234A" w:rsidP="00B05789">
      <w:pPr>
        <w:spacing w:line="360" w:lineRule="auto"/>
        <w:rPr>
          <w:rFonts w:ascii="Times New Roman" w:hAnsi="Times New Roman" w:cs="Times New Roman"/>
          <w:sz w:val="24"/>
          <w:szCs w:val="24"/>
          <w:lang w:val="en-US"/>
        </w:rPr>
      </w:pPr>
      <w:bookmarkStart w:id="3" w:name="_Toc144418471"/>
      <w:r w:rsidRPr="00E72EDA">
        <w:rPr>
          <w:rStyle w:val="Heading2Char"/>
          <w:rFonts w:ascii="Times New Roman" w:hAnsi="Times New Roman" w:cs="Times New Roman"/>
          <w:b/>
          <w:bCs/>
          <w:color w:val="000000" w:themeColor="text1"/>
          <w:sz w:val="24"/>
          <w:szCs w:val="24"/>
        </w:rPr>
        <w:t>Internal Strengths</w:t>
      </w:r>
      <w:bookmarkEnd w:id="3"/>
      <w:r w:rsidRPr="0076139D">
        <w:rPr>
          <w:rFonts w:ascii="Times New Roman" w:hAnsi="Times New Roman" w:cs="Times New Roman"/>
          <w:sz w:val="24"/>
          <w:szCs w:val="24"/>
          <w:lang w:val="en-US"/>
        </w:rPr>
        <w:t>:</w:t>
      </w:r>
    </w:p>
    <w:p w14:paraId="2E06387F" w14:textId="449F35DD" w:rsidR="0093234A" w:rsidRPr="0076139D" w:rsidRDefault="0093234A" w:rsidP="00B05789">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Brand Identity</w:t>
      </w:r>
      <w:r w:rsidRPr="0076139D">
        <w:rPr>
          <w:rFonts w:ascii="Times New Roman" w:hAnsi="Times New Roman" w:cs="Times New Roman"/>
          <w:sz w:val="24"/>
          <w:szCs w:val="24"/>
          <w:lang w:val="en-US"/>
        </w:rPr>
        <w:t>: H&amp;M's distinctive identity as a provider of trendy yet affordable clothing has established a robust brand reputation. This identity resonates deeply with a diverse consumer base, cultivating brand loyalty and recognition.</w:t>
      </w:r>
    </w:p>
    <w:p w14:paraId="32DA23D5" w14:textId="2AE23BD3" w:rsidR="0093234A" w:rsidRPr="0076139D" w:rsidRDefault="0093234A" w:rsidP="00B05789">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Product Range</w:t>
      </w:r>
      <w:r w:rsidRPr="0076139D">
        <w:rPr>
          <w:rFonts w:ascii="Times New Roman" w:hAnsi="Times New Roman" w:cs="Times New Roman"/>
          <w:sz w:val="24"/>
          <w:szCs w:val="24"/>
          <w:lang w:val="en-US"/>
        </w:rPr>
        <w:t>: H&amp;M's extensive array of products catering to women, men, and children ensures access to a broad demographic. This expansive range enhances H&amp;M's market reach and provides ample cross-selling opportunities.</w:t>
      </w:r>
    </w:p>
    <w:p w14:paraId="3166538C" w14:textId="441DCDA4" w:rsidR="0093234A" w:rsidRPr="0076139D" w:rsidRDefault="0093234A" w:rsidP="00B05789">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Global Presence</w:t>
      </w:r>
      <w:r w:rsidRPr="0076139D">
        <w:rPr>
          <w:rFonts w:ascii="Times New Roman" w:hAnsi="Times New Roman" w:cs="Times New Roman"/>
          <w:sz w:val="24"/>
          <w:szCs w:val="24"/>
          <w:lang w:val="en-US"/>
        </w:rPr>
        <w:t>: H&amp;M's widespread international footprint facilitates economies of scale in sourcing, manufacturing, and distribution. This global reach also empowers H&amp;M to adapt to regional trends and preferences.</w:t>
      </w:r>
    </w:p>
    <w:p w14:paraId="3E4B4AE8" w14:textId="4666EB10" w:rsidR="0093234A" w:rsidRPr="0076139D" w:rsidRDefault="0093234A" w:rsidP="00B05789">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Sustainability Initiatives</w:t>
      </w:r>
      <w:r w:rsidRPr="0076139D">
        <w:rPr>
          <w:rFonts w:ascii="Times New Roman" w:hAnsi="Times New Roman" w:cs="Times New Roman"/>
          <w:sz w:val="24"/>
          <w:szCs w:val="24"/>
          <w:lang w:val="en-US"/>
        </w:rPr>
        <w:t xml:space="preserve">: H&amp;M's commitment to recycling programs, ethical sourcing, and eco-friendly materials aligns with an increasingly </w:t>
      </w:r>
      <w:r w:rsidR="00C81166" w:rsidRPr="0076139D">
        <w:rPr>
          <w:rFonts w:ascii="Times New Roman" w:hAnsi="Times New Roman" w:cs="Times New Roman"/>
          <w:sz w:val="24"/>
          <w:szCs w:val="24"/>
          <w:lang w:val="en-US"/>
        </w:rPr>
        <w:t>environmentally conscious</w:t>
      </w:r>
      <w:r w:rsidRPr="0076139D">
        <w:rPr>
          <w:rFonts w:ascii="Times New Roman" w:hAnsi="Times New Roman" w:cs="Times New Roman"/>
          <w:sz w:val="24"/>
          <w:szCs w:val="24"/>
          <w:lang w:val="en-US"/>
        </w:rPr>
        <w:t xml:space="preserve"> consumer base. This commitment not only mirrors evolving consumer values but also positions H&amp;M as an ethical and responsible brand.</w:t>
      </w:r>
    </w:p>
    <w:p w14:paraId="3FBF4BE2" w14:textId="7554A086" w:rsidR="0093234A" w:rsidRPr="00D2148D" w:rsidRDefault="0093234A" w:rsidP="00B05789">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Supply Chain Management</w:t>
      </w:r>
      <w:r w:rsidRPr="0076139D">
        <w:rPr>
          <w:rFonts w:ascii="Times New Roman" w:hAnsi="Times New Roman" w:cs="Times New Roman"/>
          <w:sz w:val="24"/>
          <w:szCs w:val="24"/>
          <w:lang w:val="en-US"/>
        </w:rPr>
        <w:t>: In the fast-paced fashion industry, efficient supply chain management is pivotal. H&amp;M's well-organized supply chain enables quick adaptations and cost-effective operations, enhancing its competitive edge.</w:t>
      </w:r>
    </w:p>
    <w:p w14:paraId="2923335C" w14:textId="177DF016" w:rsidR="0093234A" w:rsidRPr="0076139D" w:rsidRDefault="0093234A" w:rsidP="00B05789">
      <w:pPr>
        <w:spacing w:line="360" w:lineRule="auto"/>
        <w:jc w:val="both"/>
        <w:rPr>
          <w:rFonts w:ascii="Times New Roman" w:hAnsi="Times New Roman" w:cs="Times New Roman"/>
          <w:sz w:val="24"/>
          <w:szCs w:val="24"/>
          <w:lang w:val="en-US"/>
        </w:rPr>
      </w:pPr>
      <w:bookmarkStart w:id="4" w:name="_Toc144418472"/>
      <w:r w:rsidRPr="00E72EDA">
        <w:rPr>
          <w:rStyle w:val="Heading2Char"/>
          <w:rFonts w:ascii="Times New Roman" w:hAnsi="Times New Roman" w:cs="Times New Roman"/>
          <w:b/>
          <w:bCs/>
          <w:color w:val="000000" w:themeColor="text1"/>
          <w:sz w:val="24"/>
          <w:szCs w:val="24"/>
        </w:rPr>
        <w:t>Internal Weaknesses</w:t>
      </w:r>
      <w:bookmarkEnd w:id="4"/>
      <w:r w:rsidRPr="0076139D">
        <w:rPr>
          <w:rFonts w:ascii="Times New Roman" w:hAnsi="Times New Roman" w:cs="Times New Roman"/>
          <w:sz w:val="24"/>
          <w:szCs w:val="24"/>
          <w:lang w:val="en-US"/>
        </w:rPr>
        <w:t>:</w:t>
      </w:r>
    </w:p>
    <w:p w14:paraId="3B65FEDC" w14:textId="4A9F1B1B" w:rsidR="0093234A" w:rsidRPr="0076139D" w:rsidRDefault="0093234A" w:rsidP="00B05789">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Fast Fashion Criticism</w:t>
      </w:r>
      <w:r w:rsidRPr="0076139D">
        <w:rPr>
          <w:rFonts w:ascii="Times New Roman" w:hAnsi="Times New Roman" w:cs="Times New Roman"/>
          <w:sz w:val="24"/>
          <w:szCs w:val="24"/>
          <w:lang w:val="en-US"/>
        </w:rPr>
        <w:t>: H&amp;M's association with the fast fashion model, characterized by rapid turnover of clothing collections, has raised concerns about its environmental impact. Balancing this model with sustainability efforts is essential to maintain the brand's reputation.</w:t>
      </w:r>
    </w:p>
    <w:p w14:paraId="52EF2240" w14:textId="77777777" w:rsidR="0093234A" w:rsidRDefault="0093234A" w:rsidP="00B05789">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lastRenderedPageBreak/>
        <w:t>Supply Chain Ethics</w:t>
      </w:r>
      <w:r w:rsidRPr="0076139D">
        <w:rPr>
          <w:rFonts w:ascii="Times New Roman" w:hAnsi="Times New Roman" w:cs="Times New Roman"/>
          <w:sz w:val="24"/>
          <w:szCs w:val="24"/>
          <w:lang w:val="en-US"/>
        </w:rPr>
        <w:t>: Reports of unethical labor practices within H&amp;M's supply chain have tarnished its image. Addressing these issues and ensuring ethical practices throughout the supply chain is paramount to rebuilding trust and integrity.</w:t>
      </w:r>
    </w:p>
    <w:p w14:paraId="68466F15" w14:textId="67036BDF" w:rsidR="00E820D2" w:rsidRPr="00E820D2" w:rsidRDefault="00E820D2" w:rsidP="00B05789">
      <w:pPr>
        <w:spacing w:line="360" w:lineRule="auto"/>
        <w:jc w:val="both"/>
        <w:rPr>
          <w:rFonts w:ascii="Times New Roman" w:hAnsi="Times New Roman" w:cs="Times New Roman"/>
          <w:sz w:val="24"/>
          <w:szCs w:val="24"/>
          <w:lang w:val="en-US"/>
        </w:rPr>
      </w:pPr>
      <w:r w:rsidRPr="00E820D2">
        <w:rPr>
          <w:rFonts w:ascii="Times New Roman" w:hAnsi="Times New Roman" w:cs="Times New Roman"/>
          <w:sz w:val="24"/>
          <w:szCs w:val="24"/>
          <w:lang w:val="en-US"/>
        </w:rPr>
        <w:t>Here are some examples of how specific internal environmental factors may have an impact on HRM:</w:t>
      </w:r>
    </w:p>
    <w:p w14:paraId="71206AE4" w14:textId="67E1C6E3" w:rsidR="00E820D2" w:rsidRPr="00E820D2" w:rsidRDefault="00E820D2" w:rsidP="00B05789">
      <w:pPr>
        <w:spacing w:line="360" w:lineRule="auto"/>
        <w:jc w:val="both"/>
        <w:rPr>
          <w:rFonts w:ascii="Times New Roman" w:hAnsi="Times New Roman" w:cs="Times New Roman"/>
          <w:sz w:val="24"/>
          <w:szCs w:val="24"/>
          <w:lang w:val="en-US"/>
        </w:rPr>
      </w:pPr>
      <w:r w:rsidRPr="00F2361A">
        <w:rPr>
          <w:rFonts w:ascii="Times New Roman" w:hAnsi="Times New Roman" w:cs="Times New Roman"/>
          <w:b/>
          <w:bCs/>
          <w:sz w:val="24"/>
          <w:szCs w:val="24"/>
          <w:lang w:val="en-US"/>
        </w:rPr>
        <w:t xml:space="preserve">High employee </w:t>
      </w:r>
      <w:r w:rsidR="00F2361A" w:rsidRPr="00F2361A">
        <w:rPr>
          <w:rFonts w:ascii="Times New Roman" w:hAnsi="Times New Roman" w:cs="Times New Roman"/>
          <w:b/>
          <w:bCs/>
          <w:sz w:val="24"/>
          <w:szCs w:val="24"/>
          <w:lang w:val="en-US"/>
        </w:rPr>
        <w:t>turnover</w:t>
      </w:r>
      <w:r w:rsidR="00F2361A" w:rsidRPr="00E820D2">
        <w:rPr>
          <w:rFonts w:ascii="Times New Roman" w:hAnsi="Times New Roman" w:cs="Times New Roman"/>
          <w:sz w:val="24"/>
          <w:szCs w:val="24"/>
          <w:lang w:val="en-US"/>
        </w:rPr>
        <w:t>:</w:t>
      </w:r>
      <w:r w:rsidR="00F2361A">
        <w:rPr>
          <w:rFonts w:ascii="Times New Roman" w:hAnsi="Times New Roman" w:cs="Times New Roman"/>
          <w:sz w:val="24"/>
          <w:szCs w:val="24"/>
          <w:lang w:val="en-US"/>
        </w:rPr>
        <w:t xml:space="preserve"> </w:t>
      </w:r>
      <w:r w:rsidRPr="00E820D2">
        <w:rPr>
          <w:rFonts w:ascii="Times New Roman" w:hAnsi="Times New Roman" w:cs="Times New Roman"/>
          <w:sz w:val="24"/>
          <w:szCs w:val="24"/>
          <w:lang w:val="en-US"/>
        </w:rPr>
        <w:t>may be an indicator of issues with the culture, management structure, or pay within the company. The primary reason for the turnover must be found, and HR professionals need to develop solutions.</w:t>
      </w:r>
    </w:p>
    <w:p w14:paraId="03B1AD1C" w14:textId="064E3C50" w:rsidR="00E820D2" w:rsidRPr="00E820D2" w:rsidRDefault="00E820D2" w:rsidP="00B05789">
      <w:pPr>
        <w:spacing w:line="360" w:lineRule="auto"/>
        <w:jc w:val="both"/>
        <w:rPr>
          <w:rFonts w:ascii="Times New Roman" w:hAnsi="Times New Roman" w:cs="Times New Roman"/>
          <w:sz w:val="24"/>
          <w:szCs w:val="24"/>
          <w:lang w:val="en-US"/>
        </w:rPr>
      </w:pPr>
      <w:r w:rsidRPr="00F2361A">
        <w:rPr>
          <w:rFonts w:ascii="Times New Roman" w:hAnsi="Times New Roman" w:cs="Times New Roman"/>
          <w:b/>
          <w:bCs/>
          <w:sz w:val="24"/>
          <w:szCs w:val="24"/>
          <w:lang w:val="en-US"/>
        </w:rPr>
        <w:t>skills gap</w:t>
      </w:r>
      <w:r w:rsidR="00F2361A">
        <w:rPr>
          <w:rFonts w:ascii="Times New Roman" w:hAnsi="Times New Roman" w:cs="Times New Roman"/>
          <w:sz w:val="24"/>
          <w:szCs w:val="24"/>
          <w:lang w:val="en-US"/>
        </w:rPr>
        <w:t>: It</w:t>
      </w:r>
      <w:r w:rsidRPr="00E820D2">
        <w:rPr>
          <w:rFonts w:ascii="Times New Roman" w:hAnsi="Times New Roman" w:cs="Times New Roman"/>
          <w:sz w:val="24"/>
          <w:szCs w:val="24"/>
          <w:lang w:val="en-US"/>
        </w:rPr>
        <w:t xml:space="preserve"> can develop when an </w:t>
      </w:r>
      <w:r w:rsidRPr="00E820D2">
        <w:rPr>
          <w:rFonts w:ascii="Times New Roman" w:hAnsi="Times New Roman" w:cs="Times New Roman"/>
          <w:sz w:val="24"/>
          <w:szCs w:val="24"/>
          <w:lang w:val="en-US"/>
        </w:rPr>
        <w:t>organization</w:t>
      </w:r>
      <w:r w:rsidRPr="00E820D2">
        <w:rPr>
          <w:rFonts w:ascii="Times New Roman" w:hAnsi="Times New Roman" w:cs="Times New Roman"/>
          <w:sz w:val="24"/>
          <w:szCs w:val="24"/>
          <w:lang w:val="en-US"/>
        </w:rPr>
        <w:t xml:space="preserve"> lacks the appropriate personnel with the necessary abilities to carry out its tasks. To assist employees in developing the skills they need, HR professionals must create training </w:t>
      </w:r>
      <w:r w:rsidRPr="00E820D2">
        <w:rPr>
          <w:rFonts w:ascii="Times New Roman" w:hAnsi="Times New Roman" w:cs="Times New Roman"/>
          <w:sz w:val="24"/>
          <w:szCs w:val="24"/>
          <w:lang w:val="en-US"/>
        </w:rPr>
        <w:t>programs</w:t>
      </w:r>
      <w:r w:rsidRPr="00E820D2">
        <w:rPr>
          <w:rFonts w:ascii="Times New Roman" w:hAnsi="Times New Roman" w:cs="Times New Roman"/>
          <w:sz w:val="24"/>
          <w:szCs w:val="24"/>
          <w:lang w:val="en-US"/>
        </w:rPr>
        <w:t>.</w:t>
      </w:r>
    </w:p>
    <w:p w14:paraId="524ABD73" w14:textId="77777777" w:rsidR="00E820D2" w:rsidRDefault="00E820D2" w:rsidP="00B05789">
      <w:pPr>
        <w:spacing w:line="360" w:lineRule="auto"/>
        <w:jc w:val="both"/>
        <w:rPr>
          <w:rFonts w:ascii="Times New Roman" w:hAnsi="Times New Roman" w:cs="Times New Roman"/>
          <w:sz w:val="24"/>
          <w:szCs w:val="24"/>
          <w:lang w:val="en-US"/>
        </w:rPr>
      </w:pPr>
      <w:r w:rsidRPr="00F2361A">
        <w:rPr>
          <w:rFonts w:ascii="Times New Roman" w:hAnsi="Times New Roman" w:cs="Times New Roman"/>
          <w:b/>
          <w:bCs/>
          <w:sz w:val="24"/>
          <w:szCs w:val="24"/>
          <w:lang w:val="en-US"/>
        </w:rPr>
        <w:t>Lack of diversity</w:t>
      </w:r>
      <w:r w:rsidRPr="00E820D2">
        <w:rPr>
          <w:rFonts w:ascii="Times New Roman" w:hAnsi="Times New Roman" w:cs="Times New Roman"/>
          <w:sz w:val="24"/>
          <w:szCs w:val="24"/>
          <w:lang w:val="en-US"/>
        </w:rPr>
        <w:t>: A lack of diversity can cause issues with decision-making, communication, and innovation. To recruit and keep a diverse workforce, HR professionals need to develop strategies.</w:t>
      </w:r>
    </w:p>
    <w:p w14:paraId="39BDF904" w14:textId="6F6EFA39" w:rsidR="00121864" w:rsidRPr="00121864" w:rsidRDefault="00121864" w:rsidP="00B05789">
      <w:pPr>
        <w:spacing w:line="360" w:lineRule="auto"/>
        <w:jc w:val="both"/>
        <w:rPr>
          <w:rFonts w:ascii="Times New Roman" w:hAnsi="Times New Roman" w:cs="Times New Roman"/>
          <w:sz w:val="24"/>
          <w:szCs w:val="24"/>
          <w:lang w:val="en-US"/>
        </w:rPr>
      </w:pPr>
      <w:r w:rsidRPr="00121864">
        <w:rPr>
          <w:rFonts w:ascii="Times New Roman" w:hAnsi="Times New Roman" w:cs="Times New Roman"/>
          <w:b/>
          <w:bCs/>
          <w:sz w:val="24"/>
          <w:szCs w:val="24"/>
          <w:lang w:val="en-US"/>
        </w:rPr>
        <w:t>Financial constraints</w:t>
      </w:r>
      <w:r w:rsidRPr="00121864">
        <w:rPr>
          <w:rFonts w:ascii="Times New Roman" w:hAnsi="Times New Roman" w:cs="Times New Roman"/>
          <w:sz w:val="24"/>
          <w:szCs w:val="24"/>
          <w:lang w:val="en-US"/>
        </w:rPr>
        <w:t xml:space="preserve">: The </w:t>
      </w:r>
      <w:r w:rsidRPr="00121864">
        <w:rPr>
          <w:rFonts w:ascii="Times New Roman" w:hAnsi="Times New Roman" w:cs="Times New Roman"/>
          <w:sz w:val="24"/>
          <w:szCs w:val="24"/>
          <w:lang w:val="en-US"/>
        </w:rPr>
        <w:t>organization</w:t>
      </w:r>
      <w:r w:rsidRPr="00121864">
        <w:rPr>
          <w:rFonts w:ascii="Times New Roman" w:hAnsi="Times New Roman" w:cs="Times New Roman"/>
          <w:sz w:val="24"/>
          <w:szCs w:val="24"/>
          <w:lang w:val="en-US"/>
        </w:rPr>
        <w:t xml:space="preserve"> may find it challenging to recruit and keep employees, offer benefits and training, and operate within its means. To manage these restrictions, HR professionals need to collaborate with the organization's finance team.</w:t>
      </w:r>
    </w:p>
    <w:p w14:paraId="4806E73E" w14:textId="77777777" w:rsidR="00121864" w:rsidRPr="00121864" w:rsidRDefault="00121864" w:rsidP="00B05789">
      <w:pPr>
        <w:spacing w:line="360" w:lineRule="auto"/>
        <w:jc w:val="both"/>
        <w:rPr>
          <w:rFonts w:ascii="Times New Roman" w:hAnsi="Times New Roman" w:cs="Times New Roman"/>
          <w:sz w:val="24"/>
          <w:szCs w:val="24"/>
          <w:lang w:val="en-US"/>
        </w:rPr>
      </w:pPr>
      <w:r w:rsidRPr="00121864">
        <w:rPr>
          <w:rFonts w:ascii="Times New Roman" w:hAnsi="Times New Roman" w:cs="Times New Roman"/>
          <w:b/>
          <w:bCs/>
          <w:sz w:val="24"/>
          <w:szCs w:val="24"/>
          <w:lang w:val="en-US"/>
        </w:rPr>
        <w:t>Change in strategy</w:t>
      </w:r>
      <w:r w:rsidRPr="00121864">
        <w:rPr>
          <w:rFonts w:ascii="Times New Roman" w:hAnsi="Times New Roman" w:cs="Times New Roman"/>
          <w:sz w:val="24"/>
          <w:szCs w:val="24"/>
          <w:lang w:val="en-US"/>
        </w:rPr>
        <w:t>: The organization's HRM requirements may be significantly impacted by a change in strategy. HR professionals must be aware of the changes and create support strategies.</w:t>
      </w:r>
    </w:p>
    <w:p w14:paraId="1500D95A" w14:textId="4BE218BA" w:rsidR="00121864" w:rsidRPr="00E820D2" w:rsidRDefault="00121864" w:rsidP="00B05789">
      <w:pPr>
        <w:spacing w:line="360" w:lineRule="auto"/>
        <w:jc w:val="both"/>
        <w:rPr>
          <w:rFonts w:ascii="Times New Roman" w:hAnsi="Times New Roman" w:cs="Times New Roman"/>
          <w:sz w:val="24"/>
          <w:szCs w:val="24"/>
          <w:lang w:val="en-US"/>
        </w:rPr>
      </w:pPr>
      <w:r w:rsidRPr="00121864">
        <w:rPr>
          <w:rFonts w:ascii="Times New Roman" w:hAnsi="Times New Roman" w:cs="Times New Roman"/>
          <w:sz w:val="24"/>
          <w:szCs w:val="24"/>
          <w:lang w:val="en-US"/>
        </w:rPr>
        <w:t>For HR professionals, the internal environment analysis is a crucial tool. HR professionals can better anticipate changes and make sure the company is ready to adapt by having a thorough understanding of the internal environment. This can aid the business in luring top talent and maintaining its competitiveness.</w:t>
      </w:r>
    </w:p>
    <w:p w14:paraId="0366DE48" w14:textId="77777777" w:rsidR="00E820D2" w:rsidRPr="0076139D" w:rsidRDefault="00E820D2" w:rsidP="00C81166">
      <w:pPr>
        <w:spacing w:line="360" w:lineRule="auto"/>
        <w:jc w:val="both"/>
        <w:rPr>
          <w:rFonts w:ascii="Times New Roman" w:hAnsi="Times New Roman" w:cs="Times New Roman"/>
          <w:sz w:val="24"/>
          <w:szCs w:val="24"/>
          <w:lang w:val="en-US"/>
        </w:rPr>
      </w:pPr>
    </w:p>
    <w:p w14:paraId="3B01D368" w14:textId="54DFC056" w:rsidR="00D2148D" w:rsidRDefault="00D2148D">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6E281CE" w14:textId="77777777" w:rsidR="0093234A" w:rsidRPr="0076139D" w:rsidRDefault="0093234A" w:rsidP="00C81166">
      <w:pPr>
        <w:spacing w:line="360" w:lineRule="auto"/>
        <w:rPr>
          <w:rFonts w:ascii="Times New Roman" w:hAnsi="Times New Roman" w:cs="Times New Roman"/>
          <w:sz w:val="24"/>
          <w:szCs w:val="24"/>
          <w:lang w:val="en-US"/>
        </w:rPr>
      </w:pPr>
    </w:p>
    <w:p w14:paraId="46DDE6CC" w14:textId="55704BCA" w:rsidR="0093234A" w:rsidRPr="002B43B4" w:rsidRDefault="0093234A" w:rsidP="002B43B4">
      <w:pPr>
        <w:pStyle w:val="Heading2"/>
        <w:spacing w:line="360" w:lineRule="auto"/>
        <w:rPr>
          <w:rFonts w:ascii="Times New Roman" w:hAnsi="Times New Roman" w:cs="Times New Roman"/>
          <w:b/>
          <w:bCs/>
          <w:color w:val="000000" w:themeColor="text1"/>
          <w:sz w:val="24"/>
          <w:szCs w:val="24"/>
          <w:lang w:val="en-US"/>
        </w:rPr>
      </w:pPr>
      <w:bookmarkStart w:id="5" w:name="_Toc144418473"/>
      <w:r w:rsidRPr="0076139D">
        <w:rPr>
          <w:rFonts w:ascii="Times New Roman" w:hAnsi="Times New Roman" w:cs="Times New Roman"/>
          <w:b/>
          <w:bCs/>
          <w:color w:val="000000" w:themeColor="text1"/>
          <w:sz w:val="24"/>
          <w:szCs w:val="24"/>
          <w:lang w:val="en-US"/>
        </w:rPr>
        <w:t xml:space="preserve">3. </w:t>
      </w:r>
      <w:r w:rsidRPr="009A5F12">
        <w:rPr>
          <w:rStyle w:val="Heading1Char"/>
          <w:rFonts w:ascii="Times New Roman" w:hAnsi="Times New Roman" w:cs="Times New Roman"/>
          <w:b/>
          <w:bCs/>
          <w:color w:val="000000" w:themeColor="text1"/>
          <w:sz w:val="28"/>
          <w:szCs w:val="28"/>
        </w:rPr>
        <w:t>Role of Marketing</w:t>
      </w:r>
      <w:r w:rsidRPr="0076139D">
        <w:rPr>
          <w:rFonts w:ascii="Times New Roman" w:hAnsi="Times New Roman" w:cs="Times New Roman"/>
          <w:b/>
          <w:bCs/>
          <w:color w:val="000000" w:themeColor="text1"/>
          <w:sz w:val="24"/>
          <w:szCs w:val="24"/>
          <w:lang w:val="en-US"/>
        </w:rPr>
        <w:t>:</w:t>
      </w:r>
      <w:bookmarkEnd w:id="5"/>
    </w:p>
    <w:p w14:paraId="7B9EBF6E" w14:textId="5A9A7827"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Brand Communication</w:t>
      </w:r>
      <w:r w:rsidRPr="0076139D">
        <w:rPr>
          <w:rFonts w:ascii="Times New Roman" w:hAnsi="Times New Roman" w:cs="Times New Roman"/>
          <w:sz w:val="24"/>
          <w:szCs w:val="24"/>
          <w:lang w:val="en-US"/>
        </w:rPr>
        <w:t>: Marketing serves as a vital conduit between H&amp;M and consumers, conveying brand values, sustainability initiatives, and fashion offerings through various channels. Effective brand communication fosters loyalty, enhances brand perception, and cultivates trust.</w:t>
      </w:r>
    </w:p>
    <w:p w14:paraId="18F4DEB7" w14:textId="6228325D"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Market Research</w:t>
      </w:r>
      <w:r w:rsidRPr="0076139D">
        <w:rPr>
          <w:rFonts w:ascii="Times New Roman" w:hAnsi="Times New Roman" w:cs="Times New Roman"/>
          <w:sz w:val="24"/>
          <w:szCs w:val="24"/>
          <w:lang w:val="en-US"/>
        </w:rPr>
        <w:t>: Informed decision-making relies on marketing research that delves into consumer preferences, behaviors, and trends. Insights garnered from research inform product development, pricing strategies, and targeted marketing campaigns.</w:t>
      </w:r>
    </w:p>
    <w:p w14:paraId="7013F356" w14:textId="3B211664"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Segmentation and Targeting</w:t>
      </w:r>
      <w:r w:rsidRPr="0076139D">
        <w:rPr>
          <w:rFonts w:ascii="Times New Roman" w:hAnsi="Times New Roman" w:cs="Times New Roman"/>
          <w:sz w:val="24"/>
          <w:szCs w:val="24"/>
          <w:lang w:val="en-US"/>
        </w:rPr>
        <w:t xml:space="preserve">: Marketing segmentation </w:t>
      </w:r>
      <w:proofErr w:type="gramStart"/>
      <w:r w:rsidRPr="0076139D">
        <w:rPr>
          <w:rFonts w:ascii="Times New Roman" w:hAnsi="Times New Roman" w:cs="Times New Roman"/>
          <w:sz w:val="24"/>
          <w:szCs w:val="24"/>
          <w:lang w:val="en-US"/>
        </w:rPr>
        <w:t>tailors</w:t>
      </w:r>
      <w:proofErr w:type="gramEnd"/>
      <w:r w:rsidRPr="0076139D">
        <w:rPr>
          <w:rFonts w:ascii="Times New Roman" w:hAnsi="Times New Roman" w:cs="Times New Roman"/>
          <w:sz w:val="24"/>
          <w:szCs w:val="24"/>
          <w:lang w:val="en-US"/>
        </w:rPr>
        <w:t xml:space="preserve"> efforts to specific consumer segments based on demographics, psychographics, and behaviors. This personalized approach amplifies engagement and resonance with the target audience.</w:t>
      </w:r>
    </w:p>
    <w:p w14:paraId="50B2DB78" w14:textId="7F64D6C9"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Promotion and Advertising</w:t>
      </w:r>
      <w:r w:rsidRPr="0076139D">
        <w:rPr>
          <w:rFonts w:ascii="Times New Roman" w:hAnsi="Times New Roman" w:cs="Times New Roman"/>
          <w:sz w:val="24"/>
          <w:szCs w:val="24"/>
          <w:lang w:val="en-US"/>
        </w:rPr>
        <w:t>: Marketing initiatives encompass a range of activities from traditional advertising to digital campaigns and collaborations with influencers. These endeavors enhance brand visibility, generate excitement for new collections, and drive sales.</w:t>
      </w:r>
    </w:p>
    <w:p w14:paraId="58E8C704" w14:textId="5A90E2C4"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Innovation</w:t>
      </w:r>
      <w:r w:rsidRPr="0076139D">
        <w:rPr>
          <w:rFonts w:ascii="Times New Roman" w:hAnsi="Times New Roman" w:cs="Times New Roman"/>
          <w:sz w:val="24"/>
          <w:szCs w:val="24"/>
          <w:lang w:val="en-US"/>
        </w:rPr>
        <w:t>: Marketing plays a pivotal role in fostering innovation by introducing new product lines, designer collaborations, and sustainable initiatives. Staying at the forefront of innovation ensures H&amp;M's continued relevance in a rapidly evolving industry.</w:t>
      </w:r>
    </w:p>
    <w:p w14:paraId="142BAD59" w14:textId="03585BE3"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Customer Engagement</w:t>
      </w:r>
      <w:r w:rsidRPr="0076139D">
        <w:rPr>
          <w:rFonts w:ascii="Times New Roman" w:hAnsi="Times New Roman" w:cs="Times New Roman"/>
          <w:sz w:val="24"/>
          <w:szCs w:val="24"/>
          <w:lang w:val="en-US"/>
        </w:rPr>
        <w:t>: Marketing strategies aim to foster direct engagement with consumers. Loyalty programs, personalized shopping experiences, and interactive campaigns nurture customer loyalty, encourage repeat purchases, and fuel brand advocacy.</w:t>
      </w:r>
    </w:p>
    <w:p w14:paraId="6AA5E74D" w14:textId="77777777"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Future Recommendations</w:t>
      </w:r>
      <w:r w:rsidRPr="0076139D">
        <w:rPr>
          <w:rFonts w:ascii="Times New Roman" w:hAnsi="Times New Roman" w:cs="Times New Roman"/>
          <w:sz w:val="24"/>
          <w:szCs w:val="24"/>
          <w:lang w:val="en-US"/>
        </w:rPr>
        <w:t>:</w:t>
      </w:r>
    </w:p>
    <w:p w14:paraId="267845D8" w14:textId="6FC9CF68" w:rsidR="0093234A" w:rsidRPr="0076139D" w:rsidRDefault="0093234A" w:rsidP="00C81166">
      <w:pPr>
        <w:spacing w:line="360" w:lineRule="auto"/>
        <w:jc w:val="both"/>
        <w:rPr>
          <w:rFonts w:ascii="Times New Roman" w:hAnsi="Times New Roman" w:cs="Times New Roman"/>
          <w:sz w:val="24"/>
          <w:szCs w:val="24"/>
          <w:lang w:val="en-US"/>
        </w:rPr>
      </w:pPr>
      <w:r w:rsidRPr="0076139D">
        <w:rPr>
          <w:rFonts w:ascii="Times New Roman" w:hAnsi="Times New Roman" w:cs="Times New Roman"/>
          <w:sz w:val="24"/>
          <w:szCs w:val="24"/>
          <w:lang w:val="en-US"/>
        </w:rPr>
        <w:t>To chart a course for H&amp;M's continued growth and positive impact, the following recommendations are proposed:</w:t>
      </w:r>
    </w:p>
    <w:p w14:paraId="7D4F47E4" w14:textId="77777777" w:rsidR="002F3D68"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Sustainable Innovation</w:t>
      </w:r>
      <w:r w:rsidRPr="0076139D">
        <w:rPr>
          <w:rFonts w:ascii="Times New Roman" w:hAnsi="Times New Roman" w:cs="Times New Roman"/>
          <w:sz w:val="24"/>
          <w:szCs w:val="24"/>
          <w:lang w:val="en-US"/>
        </w:rPr>
        <w:t>: H&amp;M should allocate substantial resources to research and develop sustainable materials, eco-friendly production processes, and innovative collections. Spearheading sustainable practices will differentiate H&amp;M while minimizing its environmental footprint.</w:t>
      </w:r>
    </w:p>
    <w:p w14:paraId="78FC3284" w14:textId="0EEEE18B" w:rsidR="00C81166"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lastRenderedPageBreak/>
        <w:t>Ethical Supply Chain</w:t>
      </w:r>
      <w:r w:rsidRPr="0076139D">
        <w:rPr>
          <w:rFonts w:ascii="Times New Roman" w:hAnsi="Times New Roman" w:cs="Times New Roman"/>
          <w:sz w:val="24"/>
          <w:szCs w:val="24"/>
          <w:lang w:val="en-US"/>
        </w:rPr>
        <w:t>: Strengthening partnerships with suppliers to ensure ethical labor practices and supply chain transparency is imperative. Demonstrating a commitment to ethical practices will reinforce H&amp;M's values and rebuild consumer trust.</w:t>
      </w:r>
    </w:p>
    <w:p w14:paraId="60E02F62" w14:textId="63056AD1"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Digital Transformation</w:t>
      </w:r>
      <w:r w:rsidRPr="0076139D">
        <w:rPr>
          <w:rFonts w:ascii="Times New Roman" w:hAnsi="Times New Roman" w:cs="Times New Roman"/>
          <w:sz w:val="24"/>
          <w:szCs w:val="24"/>
          <w:lang w:val="en-US"/>
        </w:rPr>
        <w:t>: Embracing digital technologies such as AI and analytics can enhance personalized customer experiences, transforming both online and offline interactions.</w:t>
      </w:r>
    </w:p>
    <w:p w14:paraId="2FF85808" w14:textId="61DFAD17"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Circular Economy Initiatives</w:t>
      </w:r>
      <w:r w:rsidRPr="0076139D">
        <w:rPr>
          <w:rFonts w:ascii="Times New Roman" w:hAnsi="Times New Roman" w:cs="Times New Roman"/>
          <w:sz w:val="24"/>
          <w:szCs w:val="24"/>
          <w:lang w:val="en-US"/>
        </w:rPr>
        <w:t>: Initiating programs that promote a circular economy, such as clothing recycling initiatives, can significantly contribute to reducing fashion waste and promoting sustainability.</w:t>
      </w:r>
    </w:p>
    <w:p w14:paraId="2EDBB240" w14:textId="5D002B0A"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Strategic Collaborations</w:t>
      </w:r>
      <w:r w:rsidRPr="0076139D">
        <w:rPr>
          <w:rFonts w:ascii="Times New Roman" w:hAnsi="Times New Roman" w:cs="Times New Roman"/>
          <w:sz w:val="24"/>
          <w:szCs w:val="24"/>
          <w:lang w:val="en-US"/>
        </w:rPr>
        <w:t>: Collaborating with sustainable fashion advocates, designers, and influencers can amplify H&amp;M's ethical message while extending its reach and impact.</w:t>
      </w:r>
    </w:p>
    <w:p w14:paraId="3D5218FE" w14:textId="77777777" w:rsidR="0093234A" w:rsidRPr="0076139D" w:rsidRDefault="0093234A" w:rsidP="00C81166">
      <w:pPr>
        <w:spacing w:line="360" w:lineRule="auto"/>
        <w:jc w:val="both"/>
        <w:rPr>
          <w:rFonts w:ascii="Times New Roman" w:hAnsi="Times New Roman" w:cs="Times New Roman"/>
          <w:sz w:val="24"/>
          <w:szCs w:val="24"/>
          <w:lang w:val="en-US"/>
        </w:rPr>
      </w:pPr>
      <w:r w:rsidRPr="00C81166">
        <w:rPr>
          <w:rFonts w:ascii="Times New Roman" w:hAnsi="Times New Roman" w:cs="Times New Roman"/>
          <w:b/>
          <w:bCs/>
          <w:sz w:val="24"/>
          <w:szCs w:val="24"/>
          <w:lang w:val="en-US"/>
        </w:rPr>
        <w:t>Educational Campaigns</w:t>
      </w:r>
      <w:r w:rsidRPr="0076139D">
        <w:rPr>
          <w:rFonts w:ascii="Times New Roman" w:hAnsi="Times New Roman" w:cs="Times New Roman"/>
          <w:sz w:val="24"/>
          <w:szCs w:val="24"/>
          <w:lang w:val="en-US"/>
        </w:rPr>
        <w:t>: Launching campaigns to educate consumers about sustainable fashion choices fosters awareness and empowers informed decision-making.</w:t>
      </w:r>
    </w:p>
    <w:p w14:paraId="119596A7" w14:textId="77777777" w:rsidR="0093234A" w:rsidRPr="0076139D" w:rsidRDefault="0093234A" w:rsidP="0076139D">
      <w:pPr>
        <w:jc w:val="both"/>
        <w:rPr>
          <w:rFonts w:ascii="Times New Roman" w:hAnsi="Times New Roman" w:cs="Times New Roman"/>
          <w:sz w:val="24"/>
          <w:szCs w:val="24"/>
          <w:lang w:val="en-US"/>
        </w:rPr>
      </w:pPr>
    </w:p>
    <w:p w14:paraId="76AC9FC3" w14:textId="77777777" w:rsidR="0076139D" w:rsidRDefault="0076139D">
      <w:pPr>
        <w:rPr>
          <w:rFonts w:ascii="Times New Roman" w:eastAsiaTheme="majorEastAsia"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br w:type="page"/>
      </w:r>
    </w:p>
    <w:p w14:paraId="32C137FF" w14:textId="6E6A14CB" w:rsidR="0093234A" w:rsidRPr="0076139D" w:rsidRDefault="0093234A" w:rsidP="00C81166">
      <w:pPr>
        <w:pStyle w:val="Heading1"/>
        <w:spacing w:line="360" w:lineRule="auto"/>
        <w:rPr>
          <w:rFonts w:ascii="Times New Roman" w:hAnsi="Times New Roman" w:cs="Times New Roman"/>
          <w:b/>
          <w:bCs/>
          <w:color w:val="000000" w:themeColor="text1"/>
          <w:sz w:val="28"/>
          <w:szCs w:val="28"/>
          <w:lang w:val="en-US"/>
        </w:rPr>
      </w:pPr>
      <w:bookmarkStart w:id="6" w:name="_Toc144418474"/>
      <w:r w:rsidRPr="0076139D">
        <w:rPr>
          <w:rFonts w:ascii="Times New Roman" w:hAnsi="Times New Roman" w:cs="Times New Roman"/>
          <w:b/>
          <w:bCs/>
          <w:color w:val="000000" w:themeColor="text1"/>
          <w:sz w:val="28"/>
          <w:szCs w:val="28"/>
          <w:lang w:val="en-US"/>
        </w:rPr>
        <w:lastRenderedPageBreak/>
        <w:t>Conclusion:</w:t>
      </w:r>
      <w:bookmarkEnd w:id="6"/>
    </w:p>
    <w:p w14:paraId="64B9B9FF" w14:textId="398DF55F" w:rsidR="00F87421" w:rsidRDefault="0093234A" w:rsidP="00C81166">
      <w:pPr>
        <w:spacing w:line="360" w:lineRule="auto"/>
        <w:jc w:val="both"/>
        <w:rPr>
          <w:rFonts w:ascii="Times New Roman" w:hAnsi="Times New Roman" w:cs="Times New Roman"/>
          <w:sz w:val="24"/>
          <w:szCs w:val="24"/>
          <w:lang w:val="en-US"/>
        </w:rPr>
      </w:pPr>
      <w:r w:rsidRPr="0076139D">
        <w:rPr>
          <w:rFonts w:ascii="Times New Roman" w:hAnsi="Times New Roman" w:cs="Times New Roman"/>
          <w:sz w:val="24"/>
          <w:szCs w:val="24"/>
          <w:lang w:val="en-US"/>
        </w:rPr>
        <w:t>In summary, H&amp;M's journey encompasses a comprehensive analysis of external influences, internal dynamics, the role of marketing, and future pathways. By understanding economic trends, societal shifts, and embracing sustainability, H&amp;M can navigate the ever-changing landscape with confidence. Its brand identity, extensive product range, and global presence position it as a leader, while sustainability initiatives reflect its commitment to a better world. Marketing, as the bridge between H&amp;M and its customers, plays a pivotal role in conveying values, driving innovation, and fostering engagement. By embracing future recommendations in sustainable innovation, ethical supply chains, digital transformation, circular economy initiatives, strategic collaborations, and educational campaigns, H&amp;M can continue to shape a narrative that is both fashionable and responsible. It's not just about clothing; it's about values, connections, and the journey towards a more sustainable and stylish future.</w:t>
      </w:r>
    </w:p>
    <w:p w14:paraId="1A1A52DC" w14:textId="7EE987FA" w:rsidR="00C8300A" w:rsidRDefault="00C8300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56AE94C" w14:textId="33D69ACC" w:rsidR="001D593D" w:rsidRPr="00036E24" w:rsidRDefault="00C8300A" w:rsidP="00036E24">
      <w:pPr>
        <w:pStyle w:val="Heading1"/>
        <w:rPr>
          <w:rFonts w:ascii="Times New Roman" w:hAnsi="Times New Roman" w:cs="Times New Roman"/>
          <w:b/>
          <w:bCs/>
          <w:color w:val="000000" w:themeColor="text1"/>
          <w:sz w:val="28"/>
          <w:szCs w:val="28"/>
          <w:lang w:val="en-US"/>
        </w:rPr>
      </w:pPr>
      <w:bookmarkStart w:id="7" w:name="_Toc144418475"/>
      <w:r w:rsidRPr="00C8300A">
        <w:rPr>
          <w:rFonts w:ascii="Times New Roman" w:hAnsi="Times New Roman" w:cs="Times New Roman"/>
          <w:b/>
          <w:bCs/>
          <w:color w:val="000000" w:themeColor="text1"/>
          <w:sz w:val="28"/>
          <w:szCs w:val="28"/>
          <w:lang w:val="en-US"/>
        </w:rPr>
        <w:lastRenderedPageBreak/>
        <w:t>References:</w:t>
      </w:r>
      <w:bookmarkEnd w:id="7"/>
    </w:p>
    <w:p w14:paraId="21466E36" w14:textId="77777777" w:rsidR="00036E24" w:rsidRDefault="00036E24" w:rsidP="00C5054A">
      <w:pPr>
        <w:pStyle w:val="NormalWeb"/>
        <w:jc w:val="both"/>
      </w:pPr>
      <w:r>
        <w:rPr>
          <w:i/>
          <w:iCs/>
        </w:rPr>
        <w:t>H &amp; M Brand Identity Analysis - 1132 Words | Internet Public Library</w:t>
      </w:r>
      <w:r>
        <w:t>. (n.d.). H &amp; M Brand Identity Analysis - 1132 Words | Internet Public Library. https://www.ipl.org/essay/H-M-Brand-Identity-Analysis-PJASW5J35U</w:t>
      </w:r>
    </w:p>
    <w:p w14:paraId="078A635D" w14:textId="77777777" w:rsidR="00EE7F36" w:rsidRDefault="00EE7F36" w:rsidP="00C5054A">
      <w:pPr>
        <w:pStyle w:val="NormalWeb"/>
        <w:jc w:val="both"/>
      </w:pPr>
      <w:r>
        <w:t xml:space="preserve">https://kujss.iraqjournals.com/pdf_166170_8dd024058ce4abb6c364bec514cecef8.html. (2020, June 30). </w:t>
      </w:r>
      <w:r>
        <w:rPr>
          <w:i/>
          <w:iCs/>
        </w:rPr>
        <w:t>Kirkuk University Journal-Scientific Studies</w:t>
      </w:r>
      <w:r>
        <w:t xml:space="preserve">, </w:t>
      </w:r>
      <w:r>
        <w:rPr>
          <w:i/>
          <w:iCs/>
        </w:rPr>
        <w:t>15</w:t>
      </w:r>
      <w:r>
        <w:t>(2), 1–16. https://doi.org/10.32894/kujss.2019.15.2.1</w:t>
      </w:r>
    </w:p>
    <w:p w14:paraId="2B6ABC6E" w14:textId="77777777" w:rsidR="00A26A09" w:rsidRDefault="00A26A09" w:rsidP="00C5054A">
      <w:pPr>
        <w:pStyle w:val="NormalWeb"/>
        <w:jc w:val="both"/>
      </w:pPr>
      <w:r>
        <w:t xml:space="preserve">Varey, R. J. (1995, April). A model of internal marketing for building and sustaining a competitive service advantage. </w:t>
      </w:r>
      <w:r>
        <w:rPr>
          <w:i/>
          <w:iCs/>
        </w:rPr>
        <w:t>Journal of Marketing Management</w:t>
      </w:r>
      <w:r>
        <w:t xml:space="preserve">, </w:t>
      </w:r>
      <w:r>
        <w:rPr>
          <w:i/>
          <w:iCs/>
        </w:rPr>
        <w:t>11</w:t>
      </w:r>
      <w:r>
        <w:t>(1–3), 41–54. https://doi.org/10.1080/0267257x.1995.9964328</w:t>
      </w:r>
    </w:p>
    <w:p w14:paraId="0EBF8BB2" w14:textId="77777777" w:rsidR="005E71EE" w:rsidRDefault="005E71EE" w:rsidP="00C5054A">
      <w:pPr>
        <w:pStyle w:val="NormalWeb"/>
        <w:jc w:val="both"/>
      </w:pPr>
      <w:r>
        <w:t xml:space="preserve">Dwyer, F. R., &amp; Welsh, M. A. (1985, November). Environmental Relationships of the Internal Political Economy of Marketing Channels. </w:t>
      </w:r>
      <w:r>
        <w:rPr>
          <w:i/>
          <w:iCs/>
        </w:rPr>
        <w:t>Journal of Marketing Research</w:t>
      </w:r>
      <w:r>
        <w:t xml:space="preserve">, </w:t>
      </w:r>
      <w:r>
        <w:rPr>
          <w:i/>
          <w:iCs/>
        </w:rPr>
        <w:t>22</w:t>
      </w:r>
      <w:r>
        <w:t>(4), 397–414. https://doi.org/10.1177/002224378502200405</w:t>
      </w:r>
    </w:p>
    <w:p w14:paraId="032A9BEF" w14:textId="77777777" w:rsidR="00AA79F6" w:rsidRDefault="00AA79F6" w:rsidP="00C5054A">
      <w:pPr>
        <w:pStyle w:val="NormalWeb"/>
        <w:jc w:val="both"/>
      </w:pPr>
      <w:r>
        <w:t xml:space="preserve">Moorman, C., &amp; Rust, R. T. (1999, October). The Role of Marketing. </w:t>
      </w:r>
      <w:r>
        <w:rPr>
          <w:i/>
          <w:iCs/>
        </w:rPr>
        <w:t>Journal of Marketing</w:t>
      </w:r>
      <w:r>
        <w:t xml:space="preserve">, </w:t>
      </w:r>
      <w:r>
        <w:rPr>
          <w:i/>
          <w:iCs/>
        </w:rPr>
        <w:t>63</w:t>
      </w:r>
      <w:r>
        <w:t>(4_suppl1), 180–197. https://doi.org/10.1177/00222429990634s117</w:t>
      </w:r>
    </w:p>
    <w:p w14:paraId="1D9A0440" w14:textId="77777777" w:rsidR="00AA79F6" w:rsidRDefault="00AA79F6" w:rsidP="00C5054A">
      <w:pPr>
        <w:pStyle w:val="NormalWeb"/>
        <w:jc w:val="both"/>
      </w:pPr>
      <w:r>
        <w:t xml:space="preserve">Webster, F. E. (1992, October). The Changing Role of Marketing in the Corporation. </w:t>
      </w:r>
      <w:r>
        <w:rPr>
          <w:i/>
          <w:iCs/>
        </w:rPr>
        <w:t>Journal of Marketing</w:t>
      </w:r>
      <w:r>
        <w:t xml:space="preserve">, </w:t>
      </w:r>
      <w:r>
        <w:rPr>
          <w:i/>
          <w:iCs/>
        </w:rPr>
        <w:t>56</w:t>
      </w:r>
      <w:r>
        <w:t>(4), 1–17. https://doi.org/10.1177/002224299205600402</w:t>
      </w:r>
    </w:p>
    <w:p w14:paraId="4A5A2423" w14:textId="77777777" w:rsidR="00AA79F6" w:rsidRDefault="00AA79F6" w:rsidP="00C5054A">
      <w:pPr>
        <w:pStyle w:val="NormalWeb"/>
        <w:jc w:val="both"/>
      </w:pPr>
      <w:r>
        <w:t xml:space="preserve">Dutta Choudhury, K., &amp; Dutta Choudhury, M. (2011). http://ir.nbu.ac.in/handle/123456789/4435. </w:t>
      </w:r>
      <w:r>
        <w:rPr>
          <w:i/>
          <w:iCs/>
        </w:rPr>
        <w:t>NBU Journal of Plant Sciences</w:t>
      </w:r>
      <w:r>
        <w:t xml:space="preserve">, </w:t>
      </w:r>
      <w:r>
        <w:rPr>
          <w:i/>
          <w:iCs/>
        </w:rPr>
        <w:t>5</w:t>
      </w:r>
      <w:r>
        <w:t>(1), 7–14. https://doi.org/10.55734/nbujps.2011.v05i01.002</w:t>
      </w:r>
    </w:p>
    <w:p w14:paraId="256EA6AD" w14:textId="77777777" w:rsidR="00AA79F6" w:rsidRDefault="00AA79F6" w:rsidP="00C5054A">
      <w:pPr>
        <w:pStyle w:val="NormalWeb"/>
        <w:jc w:val="both"/>
      </w:pPr>
      <w:r>
        <w:t xml:space="preserve">UB, A., BA, A., &amp; BW, A. (2018). Proximate, Amino Acid and Fatty Acid Composition of </w:t>
      </w:r>
      <w:proofErr w:type="spellStart"/>
      <w:r>
        <w:t>Eremomastax</w:t>
      </w:r>
      <w:proofErr w:type="spellEnd"/>
      <w:r>
        <w:t xml:space="preserve"> </w:t>
      </w:r>
      <w:proofErr w:type="spellStart"/>
      <w:r>
        <w:t>polysperma</w:t>
      </w:r>
      <w:proofErr w:type="spellEnd"/>
      <w:r>
        <w:t xml:space="preserve">, </w:t>
      </w:r>
      <w:proofErr w:type="spellStart"/>
      <w:r>
        <w:t>Brillantaisia</w:t>
      </w:r>
      <w:proofErr w:type="spellEnd"/>
      <w:r>
        <w:t xml:space="preserve"> </w:t>
      </w:r>
      <w:proofErr w:type="spellStart"/>
      <w:r>
        <w:t>owariensis</w:t>
      </w:r>
      <w:proofErr w:type="spellEnd"/>
      <w:r>
        <w:t xml:space="preserve"> Leaves and Sorghum vulgare Leaf-Sheath. </w:t>
      </w:r>
      <w:r>
        <w:rPr>
          <w:i/>
          <w:iCs/>
        </w:rPr>
        <w:t>European Journal of Experimental Biology</w:t>
      </w:r>
      <w:r>
        <w:t xml:space="preserve">, </w:t>
      </w:r>
      <w:r>
        <w:rPr>
          <w:i/>
          <w:iCs/>
        </w:rPr>
        <w:t>08</w:t>
      </w:r>
      <w:r>
        <w:t>(05). https://doi.org/10.21767/2248-9215.100073</w:t>
      </w:r>
    </w:p>
    <w:p w14:paraId="2D2A7E6A" w14:textId="77777777" w:rsidR="001D593D" w:rsidRPr="001D593D" w:rsidRDefault="001D593D" w:rsidP="001D593D">
      <w:pPr>
        <w:rPr>
          <w:lang w:val="en-US"/>
        </w:rPr>
      </w:pPr>
    </w:p>
    <w:sectPr w:rsidR="001D593D" w:rsidRPr="001D59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1BA81" w14:textId="77777777" w:rsidR="00227307" w:rsidRDefault="00227307" w:rsidP="007A7FDE">
      <w:pPr>
        <w:spacing w:after="0" w:line="240" w:lineRule="auto"/>
      </w:pPr>
      <w:r>
        <w:separator/>
      </w:r>
    </w:p>
  </w:endnote>
  <w:endnote w:type="continuationSeparator" w:id="0">
    <w:p w14:paraId="44F815ED" w14:textId="77777777" w:rsidR="00227307" w:rsidRDefault="00227307" w:rsidP="007A7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AF7F3" w14:textId="77777777" w:rsidR="00227307" w:rsidRDefault="00227307" w:rsidP="007A7FDE">
      <w:pPr>
        <w:spacing w:after="0" w:line="240" w:lineRule="auto"/>
      </w:pPr>
      <w:r>
        <w:separator/>
      </w:r>
    </w:p>
  </w:footnote>
  <w:footnote w:type="continuationSeparator" w:id="0">
    <w:p w14:paraId="58F138E3" w14:textId="77777777" w:rsidR="00227307" w:rsidRDefault="00227307" w:rsidP="007A7F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A3"/>
    <w:rsid w:val="00036E24"/>
    <w:rsid w:val="00063A37"/>
    <w:rsid w:val="000F06BA"/>
    <w:rsid w:val="000F105B"/>
    <w:rsid w:val="00121864"/>
    <w:rsid w:val="001D593D"/>
    <w:rsid w:val="001D60C8"/>
    <w:rsid w:val="00227307"/>
    <w:rsid w:val="00247BA3"/>
    <w:rsid w:val="002A0514"/>
    <w:rsid w:val="002B43B4"/>
    <w:rsid w:val="002F3D68"/>
    <w:rsid w:val="00314665"/>
    <w:rsid w:val="004D6C36"/>
    <w:rsid w:val="004E155E"/>
    <w:rsid w:val="00511129"/>
    <w:rsid w:val="005E71EE"/>
    <w:rsid w:val="00601280"/>
    <w:rsid w:val="00607A6C"/>
    <w:rsid w:val="006F652A"/>
    <w:rsid w:val="0076139D"/>
    <w:rsid w:val="007A7FDE"/>
    <w:rsid w:val="0093234A"/>
    <w:rsid w:val="009741F0"/>
    <w:rsid w:val="009A5F12"/>
    <w:rsid w:val="00A26A09"/>
    <w:rsid w:val="00AA2CE8"/>
    <w:rsid w:val="00AA79F6"/>
    <w:rsid w:val="00B05789"/>
    <w:rsid w:val="00B95C8A"/>
    <w:rsid w:val="00C5054A"/>
    <w:rsid w:val="00C81166"/>
    <w:rsid w:val="00C8300A"/>
    <w:rsid w:val="00CB2CF2"/>
    <w:rsid w:val="00CB4E40"/>
    <w:rsid w:val="00D10550"/>
    <w:rsid w:val="00D2148D"/>
    <w:rsid w:val="00DD404F"/>
    <w:rsid w:val="00E72EDA"/>
    <w:rsid w:val="00E820D2"/>
    <w:rsid w:val="00EE7F36"/>
    <w:rsid w:val="00F010CA"/>
    <w:rsid w:val="00F2361A"/>
    <w:rsid w:val="00F87421"/>
    <w:rsid w:val="00FC7B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E60A7"/>
  <w15:chartTrackingRefBased/>
  <w15:docId w15:val="{9A1E92F9-9FE7-4EBF-A1B1-879E744BC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B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3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BA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A7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DE"/>
  </w:style>
  <w:style w:type="paragraph" w:styleId="Footer">
    <w:name w:val="footer"/>
    <w:basedOn w:val="Normal"/>
    <w:link w:val="FooterChar"/>
    <w:uiPriority w:val="99"/>
    <w:unhideWhenUsed/>
    <w:rsid w:val="007A7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DE"/>
  </w:style>
  <w:style w:type="table" w:styleId="PlainTable1">
    <w:name w:val="Plain Table 1"/>
    <w:basedOn w:val="TableNormal"/>
    <w:uiPriority w:val="41"/>
    <w:rsid w:val="005111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76139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B43B4"/>
    <w:pPr>
      <w:outlineLvl w:val="9"/>
    </w:pPr>
    <w:rPr>
      <w:kern w:val="0"/>
      <w:lang w:val="en-US"/>
      <w14:ligatures w14:val="none"/>
    </w:rPr>
  </w:style>
  <w:style w:type="paragraph" w:styleId="TOC2">
    <w:name w:val="toc 2"/>
    <w:basedOn w:val="Normal"/>
    <w:next w:val="Normal"/>
    <w:autoRedefine/>
    <w:uiPriority w:val="39"/>
    <w:unhideWhenUsed/>
    <w:rsid w:val="002B43B4"/>
    <w:pPr>
      <w:spacing w:after="100"/>
      <w:ind w:left="220"/>
    </w:pPr>
  </w:style>
  <w:style w:type="paragraph" w:styleId="TOC1">
    <w:name w:val="toc 1"/>
    <w:basedOn w:val="Normal"/>
    <w:next w:val="Normal"/>
    <w:autoRedefine/>
    <w:uiPriority w:val="39"/>
    <w:unhideWhenUsed/>
    <w:rsid w:val="002B43B4"/>
    <w:pPr>
      <w:spacing w:after="100"/>
    </w:pPr>
  </w:style>
  <w:style w:type="character" w:styleId="Hyperlink">
    <w:name w:val="Hyperlink"/>
    <w:basedOn w:val="DefaultParagraphFont"/>
    <w:uiPriority w:val="99"/>
    <w:unhideWhenUsed/>
    <w:rsid w:val="002B43B4"/>
    <w:rPr>
      <w:color w:val="0563C1" w:themeColor="hyperlink"/>
      <w:u w:val="single"/>
    </w:rPr>
  </w:style>
  <w:style w:type="paragraph" w:styleId="NormalWeb">
    <w:name w:val="Normal (Web)"/>
    <w:basedOn w:val="Normal"/>
    <w:uiPriority w:val="99"/>
    <w:semiHidden/>
    <w:unhideWhenUsed/>
    <w:rsid w:val="00036E24"/>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0621">
      <w:bodyDiv w:val="1"/>
      <w:marLeft w:val="0"/>
      <w:marRight w:val="0"/>
      <w:marTop w:val="0"/>
      <w:marBottom w:val="0"/>
      <w:divBdr>
        <w:top w:val="none" w:sz="0" w:space="0" w:color="auto"/>
        <w:left w:val="none" w:sz="0" w:space="0" w:color="auto"/>
        <w:bottom w:val="none" w:sz="0" w:space="0" w:color="auto"/>
        <w:right w:val="none" w:sz="0" w:space="0" w:color="auto"/>
      </w:divBdr>
    </w:div>
    <w:div w:id="86661984">
      <w:bodyDiv w:val="1"/>
      <w:marLeft w:val="0"/>
      <w:marRight w:val="0"/>
      <w:marTop w:val="0"/>
      <w:marBottom w:val="0"/>
      <w:divBdr>
        <w:top w:val="none" w:sz="0" w:space="0" w:color="auto"/>
        <w:left w:val="none" w:sz="0" w:space="0" w:color="auto"/>
        <w:bottom w:val="none" w:sz="0" w:space="0" w:color="auto"/>
        <w:right w:val="none" w:sz="0" w:space="0" w:color="auto"/>
      </w:divBdr>
    </w:div>
    <w:div w:id="208340385">
      <w:bodyDiv w:val="1"/>
      <w:marLeft w:val="0"/>
      <w:marRight w:val="0"/>
      <w:marTop w:val="0"/>
      <w:marBottom w:val="0"/>
      <w:divBdr>
        <w:top w:val="none" w:sz="0" w:space="0" w:color="auto"/>
        <w:left w:val="none" w:sz="0" w:space="0" w:color="auto"/>
        <w:bottom w:val="none" w:sz="0" w:space="0" w:color="auto"/>
        <w:right w:val="none" w:sz="0" w:space="0" w:color="auto"/>
      </w:divBdr>
    </w:div>
    <w:div w:id="535897380">
      <w:bodyDiv w:val="1"/>
      <w:marLeft w:val="0"/>
      <w:marRight w:val="0"/>
      <w:marTop w:val="0"/>
      <w:marBottom w:val="0"/>
      <w:divBdr>
        <w:top w:val="none" w:sz="0" w:space="0" w:color="auto"/>
        <w:left w:val="none" w:sz="0" w:space="0" w:color="auto"/>
        <w:bottom w:val="none" w:sz="0" w:space="0" w:color="auto"/>
        <w:right w:val="none" w:sz="0" w:space="0" w:color="auto"/>
      </w:divBdr>
    </w:div>
    <w:div w:id="677274713">
      <w:bodyDiv w:val="1"/>
      <w:marLeft w:val="0"/>
      <w:marRight w:val="0"/>
      <w:marTop w:val="0"/>
      <w:marBottom w:val="0"/>
      <w:divBdr>
        <w:top w:val="none" w:sz="0" w:space="0" w:color="auto"/>
        <w:left w:val="none" w:sz="0" w:space="0" w:color="auto"/>
        <w:bottom w:val="none" w:sz="0" w:space="0" w:color="auto"/>
        <w:right w:val="none" w:sz="0" w:space="0" w:color="auto"/>
      </w:divBdr>
    </w:div>
    <w:div w:id="972367108">
      <w:bodyDiv w:val="1"/>
      <w:marLeft w:val="0"/>
      <w:marRight w:val="0"/>
      <w:marTop w:val="0"/>
      <w:marBottom w:val="0"/>
      <w:divBdr>
        <w:top w:val="none" w:sz="0" w:space="0" w:color="auto"/>
        <w:left w:val="none" w:sz="0" w:space="0" w:color="auto"/>
        <w:bottom w:val="none" w:sz="0" w:space="0" w:color="auto"/>
        <w:right w:val="none" w:sz="0" w:space="0" w:color="auto"/>
      </w:divBdr>
      <w:divsChild>
        <w:div w:id="939486213">
          <w:marLeft w:val="0"/>
          <w:marRight w:val="0"/>
          <w:marTop w:val="0"/>
          <w:marBottom w:val="0"/>
          <w:divBdr>
            <w:top w:val="none" w:sz="0" w:space="0" w:color="auto"/>
            <w:left w:val="none" w:sz="0" w:space="0" w:color="auto"/>
            <w:bottom w:val="none" w:sz="0" w:space="0" w:color="auto"/>
            <w:right w:val="none" w:sz="0" w:space="0" w:color="auto"/>
          </w:divBdr>
        </w:div>
        <w:div w:id="604652604">
          <w:marLeft w:val="0"/>
          <w:marRight w:val="0"/>
          <w:marTop w:val="0"/>
          <w:marBottom w:val="0"/>
          <w:divBdr>
            <w:top w:val="none" w:sz="0" w:space="0" w:color="auto"/>
            <w:left w:val="none" w:sz="0" w:space="0" w:color="auto"/>
            <w:bottom w:val="none" w:sz="0" w:space="0" w:color="auto"/>
            <w:right w:val="none" w:sz="0" w:space="0" w:color="auto"/>
          </w:divBdr>
        </w:div>
      </w:divsChild>
    </w:div>
    <w:div w:id="1125540059">
      <w:bodyDiv w:val="1"/>
      <w:marLeft w:val="0"/>
      <w:marRight w:val="0"/>
      <w:marTop w:val="0"/>
      <w:marBottom w:val="0"/>
      <w:divBdr>
        <w:top w:val="none" w:sz="0" w:space="0" w:color="auto"/>
        <w:left w:val="none" w:sz="0" w:space="0" w:color="auto"/>
        <w:bottom w:val="none" w:sz="0" w:space="0" w:color="auto"/>
        <w:right w:val="none" w:sz="0" w:space="0" w:color="auto"/>
      </w:divBdr>
    </w:div>
    <w:div w:id="1260989946">
      <w:bodyDiv w:val="1"/>
      <w:marLeft w:val="0"/>
      <w:marRight w:val="0"/>
      <w:marTop w:val="0"/>
      <w:marBottom w:val="0"/>
      <w:divBdr>
        <w:top w:val="none" w:sz="0" w:space="0" w:color="auto"/>
        <w:left w:val="none" w:sz="0" w:space="0" w:color="auto"/>
        <w:bottom w:val="none" w:sz="0" w:space="0" w:color="auto"/>
        <w:right w:val="none" w:sz="0" w:space="0" w:color="auto"/>
      </w:divBdr>
    </w:div>
    <w:div w:id="1277174116">
      <w:bodyDiv w:val="1"/>
      <w:marLeft w:val="0"/>
      <w:marRight w:val="0"/>
      <w:marTop w:val="0"/>
      <w:marBottom w:val="0"/>
      <w:divBdr>
        <w:top w:val="none" w:sz="0" w:space="0" w:color="auto"/>
        <w:left w:val="none" w:sz="0" w:space="0" w:color="auto"/>
        <w:bottom w:val="none" w:sz="0" w:space="0" w:color="auto"/>
        <w:right w:val="none" w:sz="0" w:space="0" w:color="auto"/>
      </w:divBdr>
    </w:div>
    <w:div w:id="1277980314">
      <w:bodyDiv w:val="1"/>
      <w:marLeft w:val="0"/>
      <w:marRight w:val="0"/>
      <w:marTop w:val="0"/>
      <w:marBottom w:val="0"/>
      <w:divBdr>
        <w:top w:val="none" w:sz="0" w:space="0" w:color="auto"/>
        <w:left w:val="none" w:sz="0" w:space="0" w:color="auto"/>
        <w:bottom w:val="none" w:sz="0" w:space="0" w:color="auto"/>
        <w:right w:val="none" w:sz="0" w:space="0" w:color="auto"/>
      </w:divBdr>
      <w:divsChild>
        <w:div w:id="2122649460">
          <w:marLeft w:val="0"/>
          <w:marRight w:val="0"/>
          <w:marTop w:val="0"/>
          <w:marBottom w:val="0"/>
          <w:divBdr>
            <w:top w:val="none" w:sz="0" w:space="0" w:color="auto"/>
            <w:left w:val="none" w:sz="0" w:space="0" w:color="auto"/>
            <w:bottom w:val="none" w:sz="0" w:space="0" w:color="auto"/>
            <w:right w:val="none" w:sz="0" w:space="0" w:color="auto"/>
          </w:divBdr>
        </w:div>
        <w:div w:id="1473064466">
          <w:marLeft w:val="0"/>
          <w:marRight w:val="0"/>
          <w:marTop w:val="0"/>
          <w:marBottom w:val="0"/>
          <w:divBdr>
            <w:top w:val="none" w:sz="0" w:space="0" w:color="auto"/>
            <w:left w:val="none" w:sz="0" w:space="0" w:color="auto"/>
            <w:bottom w:val="none" w:sz="0" w:space="0" w:color="auto"/>
            <w:right w:val="none" w:sz="0" w:space="0" w:color="auto"/>
          </w:divBdr>
        </w:div>
      </w:divsChild>
    </w:div>
    <w:div w:id="1298485711">
      <w:bodyDiv w:val="1"/>
      <w:marLeft w:val="0"/>
      <w:marRight w:val="0"/>
      <w:marTop w:val="0"/>
      <w:marBottom w:val="0"/>
      <w:divBdr>
        <w:top w:val="none" w:sz="0" w:space="0" w:color="auto"/>
        <w:left w:val="none" w:sz="0" w:space="0" w:color="auto"/>
        <w:bottom w:val="none" w:sz="0" w:space="0" w:color="auto"/>
        <w:right w:val="none" w:sz="0" w:space="0" w:color="auto"/>
      </w:divBdr>
    </w:div>
    <w:div w:id="1361320753">
      <w:bodyDiv w:val="1"/>
      <w:marLeft w:val="0"/>
      <w:marRight w:val="0"/>
      <w:marTop w:val="0"/>
      <w:marBottom w:val="0"/>
      <w:divBdr>
        <w:top w:val="none" w:sz="0" w:space="0" w:color="auto"/>
        <w:left w:val="none" w:sz="0" w:space="0" w:color="auto"/>
        <w:bottom w:val="none" w:sz="0" w:space="0" w:color="auto"/>
        <w:right w:val="none" w:sz="0" w:space="0" w:color="auto"/>
      </w:divBdr>
    </w:div>
    <w:div w:id="1516923683">
      <w:bodyDiv w:val="1"/>
      <w:marLeft w:val="0"/>
      <w:marRight w:val="0"/>
      <w:marTop w:val="0"/>
      <w:marBottom w:val="0"/>
      <w:divBdr>
        <w:top w:val="none" w:sz="0" w:space="0" w:color="auto"/>
        <w:left w:val="none" w:sz="0" w:space="0" w:color="auto"/>
        <w:bottom w:val="none" w:sz="0" w:space="0" w:color="auto"/>
        <w:right w:val="none" w:sz="0" w:space="0" w:color="auto"/>
      </w:divBdr>
    </w:div>
    <w:div w:id="1561360036">
      <w:bodyDiv w:val="1"/>
      <w:marLeft w:val="0"/>
      <w:marRight w:val="0"/>
      <w:marTop w:val="0"/>
      <w:marBottom w:val="0"/>
      <w:divBdr>
        <w:top w:val="none" w:sz="0" w:space="0" w:color="auto"/>
        <w:left w:val="none" w:sz="0" w:space="0" w:color="auto"/>
        <w:bottom w:val="none" w:sz="0" w:space="0" w:color="auto"/>
        <w:right w:val="none" w:sz="0" w:space="0" w:color="auto"/>
      </w:divBdr>
    </w:div>
    <w:div w:id="1736659014">
      <w:bodyDiv w:val="1"/>
      <w:marLeft w:val="0"/>
      <w:marRight w:val="0"/>
      <w:marTop w:val="0"/>
      <w:marBottom w:val="0"/>
      <w:divBdr>
        <w:top w:val="none" w:sz="0" w:space="0" w:color="auto"/>
        <w:left w:val="none" w:sz="0" w:space="0" w:color="auto"/>
        <w:bottom w:val="none" w:sz="0" w:space="0" w:color="auto"/>
        <w:right w:val="none" w:sz="0" w:space="0" w:color="auto"/>
      </w:divBdr>
    </w:div>
    <w:div w:id="1806047116">
      <w:bodyDiv w:val="1"/>
      <w:marLeft w:val="0"/>
      <w:marRight w:val="0"/>
      <w:marTop w:val="0"/>
      <w:marBottom w:val="0"/>
      <w:divBdr>
        <w:top w:val="none" w:sz="0" w:space="0" w:color="auto"/>
        <w:left w:val="none" w:sz="0" w:space="0" w:color="auto"/>
        <w:bottom w:val="none" w:sz="0" w:space="0" w:color="auto"/>
        <w:right w:val="none" w:sz="0" w:space="0" w:color="auto"/>
      </w:divBdr>
    </w:div>
    <w:div w:id="1845901871">
      <w:bodyDiv w:val="1"/>
      <w:marLeft w:val="0"/>
      <w:marRight w:val="0"/>
      <w:marTop w:val="0"/>
      <w:marBottom w:val="0"/>
      <w:divBdr>
        <w:top w:val="none" w:sz="0" w:space="0" w:color="auto"/>
        <w:left w:val="none" w:sz="0" w:space="0" w:color="auto"/>
        <w:bottom w:val="none" w:sz="0" w:space="0" w:color="auto"/>
        <w:right w:val="none" w:sz="0" w:space="0" w:color="auto"/>
      </w:divBdr>
    </w:div>
    <w:div w:id="207665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1DCEE-179D-4507-97BD-CF06F67C7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2364</Words>
  <Characters>13476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Sakshi Shah</dc:creator>
  <cp:keywords/>
  <dc:description/>
  <cp:lastModifiedBy>Sachin Ramchandani</cp:lastModifiedBy>
  <cp:revision>3</cp:revision>
  <dcterms:created xsi:type="dcterms:W3CDTF">2023-08-31T18:23:00Z</dcterms:created>
  <dcterms:modified xsi:type="dcterms:W3CDTF">2023-08-31T18:25:00Z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2701abb8-8cd5-429d-bf59-a1f9a41b2bdb</vt:lpwstr>
  </property>
</Properties>
</file>