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10949" w:rsidP="4D82DBBB" w:rsidRDefault="4D82DBBB" w14:paraId="62D992D3" w14:textId="00163CD7">
      <w:pPr>
        <w:rPr>
          <w:rFonts w:ascii="Consolas" w:hAnsi="Consolas" w:eastAsia="Consolas" w:cs="Consolas"/>
          <w:b/>
          <w:sz w:val="40"/>
          <w:szCs w:val="40"/>
        </w:rPr>
      </w:pPr>
      <w:r w:rsidRPr="0BD100F3">
        <w:rPr>
          <w:rFonts w:ascii="Consolas" w:hAnsi="Consolas" w:eastAsia="Consolas" w:cs="Consolas"/>
          <w:b/>
          <w:sz w:val="40"/>
          <w:szCs w:val="40"/>
        </w:rPr>
        <w:t>KAMILAH MAYNARD</w:t>
      </w:r>
    </w:p>
    <w:p w:rsidR="00510949" w:rsidP="4D82DBBB" w:rsidRDefault="4D82DBBB" w14:paraId="646DB6A0" w14:textId="44A6CABF">
      <w:pPr>
        <w:rPr>
          <w:sz w:val="28"/>
          <w:szCs w:val="28"/>
        </w:rPr>
      </w:pPr>
      <w:r w:rsidRPr="0BD100F3">
        <w:rPr>
          <w:sz w:val="28"/>
          <w:szCs w:val="28"/>
        </w:rPr>
        <w:t>2014670</w:t>
      </w:r>
    </w:p>
    <w:p w:rsidR="0BD100F3" w:rsidP="0BD100F3" w:rsidRDefault="0BD100F3" w14:paraId="65B8A69B" w14:textId="64866959">
      <w:pPr>
        <w:rPr>
          <w:sz w:val="28"/>
          <w:szCs w:val="28"/>
        </w:rPr>
      </w:pPr>
    </w:p>
    <w:p w:rsidR="00510949" w:rsidP="4D82DBBB" w:rsidRDefault="4D82DBBB" w14:paraId="6F1C6A08" w14:textId="3CA50DD9">
      <w:pPr>
        <w:rPr>
          <w:rFonts w:ascii="Bahnschrift" w:hAnsi="Bahnschrift" w:eastAsia="Bahnschrift" w:cs="Bahnschrift"/>
          <w:b/>
          <w:sz w:val="48"/>
          <w:szCs w:val="48"/>
        </w:rPr>
      </w:pPr>
      <w:r w:rsidRPr="0BD100F3">
        <w:rPr>
          <w:rFonts w:ascii="Bahnschrift" w:hAnsi="Bahnschrift" w:eastAsia="Bahnschrift" w:cs="Bahnschrift"/>
          <w:b/>
          <w:sz w:val="48"/>
          <w:szCs w:val="48"/>
          <w:u w:val="single"/>
        </w:rPr>
        <w:t>HEALTH ASSESSMENT REPORT</w:t>
      </w:r>
      <w:r w:rsidRPr="0BD100F3">
        <w:rPr>
          <w:rFonts w:ascii="Bahnschrift" w:hAnsi="Bahnschrift" w:eastAsia="Bahnschrift" w:cs="Bahnschrift"/>
          <w:b/>
          <w:sz w:val="48"/>
          <w:szCs w:val="48"/>
        </w:rPr>
        <w:t xml:space="preserve"> </w:t>
      </w:r>
    </w:p>
    <w:p w:rsidR="0BD100F3" w:rsidP="0BD100F3" w:rsidRDefault="0BD100F3" w14:paraId="15F1C9DF" w14:textId="7992FF2F">
      <w:pPr>
        <w:rPr>
          <w:rFonts w:ascii="Montserrat" w:hAnsi="Montserrat" w:eastAsia="Montserrat" w:cs="Montserrat"/>
          <w:b/>
          <w:bCs/>
          <w:sz w:val="48"/>
          <w:szCs w:val="48"/>
        </w:rPr>
      </w:pPr>
    </w:p>
    <w:p w:rsidR="00510949" w:rsidRDefault="4D82DBBB" w14:paraId="324433AC" w14:textId="5D027252">
      <w:pPr>
        <w:rPr>
          <w:rFonts w:ascii="Montserrat" w:hAnsi="Montserrat" w:eastAsia="Montserrat" w:cs="Montserrat"/>
          <w:b/>
          <w:sz w:val="48"/>
          <w:szCs w:val="48"/>
        </w:rPr>
      </w:pPr>
      <w:r w:rsidRPr="0BD100F3">
        <w:rPr>
          <w:rFonts w:ascii="Montserrat" w:hAnsi="Montserrat" w:eastAsia="Montserrat" w:cs="Montserrat"/>
          <w:b/>
          <w:sz w:val="48"/>
          <w:szCs w:val="48"/>
        </w:rPr>
        <w:t>THE NERVOUS SYSTEM AND EPILEPSY</w:t>
      </w:r>
    </w:p>
    <w:p w:rsidR="00510949" w:rsidRDefault="00510949" w14:paraId="3DDF1E7D" w14:textId="70940749"/>
    <w:p w:rsidR="00510949" w:rsidRDefault="0BD100F3" w14:paraId="4E0D2FD1" w14:textId="1315779D">
      <w:r>
        <w:rPr>
          <w:noProof/>
        </w:rPr>
        <w:drawing>
          <wp:inline distT="0" distB="0" distL="0" distR="0" wp14:anchorId="09CAE681" wp14:editId="7A859E0C">
            <wp:extent cx="4648200" cy="1676400"/>
            <wp:effectExtent l="0" t="0" r="0" b="0"/>
            <wp:docPr id="218362923" name="Picture 21836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648200" cy="1676400"/>
                    </a:xfrm>
                    <a:prstGeom prst="rect">
                      <a:avLst/>
                    </a:prstGeom>
                  </pic:spPr>
                </pic:pic>
              </a:graphicData>
            </a:graphic>
          </wp:inline>
        </w:drawing>
      </w:r>
    </w:p>
    <w:p w:rsidR="009E133E" w:rsidP="0BD100F3" w:rsidRDefault="0149B5CD" w14:paraId="63405F18" w14:textId="4E92FD25">
      <w:pPr>
        <w:ind w:left="2160"/>
      </w:pPr>
      <w:r>
        <w:t xml:space="preserve"> </w:t>
      </w:r>
      <w:r w:rsidR="0BD100F3">
        <w:t>(Source: Yale school of medicine, 2016).</w:t>
      </w:r>
    </w:p>
    <w:p w:rsidR="00510949" w:rsidP="4D82DBBB" w:rsidRDefault="00510949" w14:paraId="03070890" w14:textId="3333809C"/>
    <w:p w:rsidR="0BD100F3" w:rsidP="0BD100F3" w:rsidRDefault="0BD100F3" w14:paraId="5A0C5F86" w14:textId="49069878"/>
    <w:p w:rsidR="0149B5CD" w:rsidP="0BD100F3" w:rsidRDefault="0149B5CD" w14:paraId="50624ECA" w14:textId="3DCEFAD5">
      <w:pPr>
        <w:rPr>
          <w:i/>
          <w:iCs/>
          <w:sz w:val="32"/>
          <w:szCs w:val="32"/>
        </w:rPr>
      </w:pPr>
      <w:r w:rsidRPr="0BD100F3">
        <w:rPr>
          <w:i/>
          <w:iCs/>
          <w:sz w:val="32"/>
          <w:szCs w:val="32"/>
        </w:rPr>
        <w:t>MUHAMMED HUMZA SAEED</w:t>
      </w:r>
    </w:p>
    <w:p w:rsidR="0149B5CD" w:rsidP="0BD100F3" w:rsidRDefault="0149B5CD" w14:paraId="1CED532E" w14:textId="3B7D5F09">
      <w:pPr>
        <w:rPr>
          <w:i/>
          <w:iCs/>
          <w:sz w:val="32"/>
          <w:szCs w:val="32"/>
        </w:rPr>
      </w:pPr>
      <w:r w:rsidRPr="0BD100F3">
        <w:rPr>
          <w:i/>
          <w:iCs/>
          <w:sz w:val="32"/>
          <w:szCs w:val="32"/>
        </w:rPr>
        <w:t>BMHP5003_BIRM</w:t>
      </w:r>
    </w:p>
    <w:p w:rsidR="0BD100F3" w:rsidP="0BD100F3" w:rsidRDefault="0BD100F3" w14:paraId="30284ABD" w14:textId="55CCC289">
      <w:pPr>
        <w:rPr>
          <w:i/>
          <w:iCs/>
          <w:sz w:val="32"/>
          <w:szCs w:val="32"/>
        </w:rPr>
      </w:pPr>
    </w:p>
    <w:p w:rsidR="00510949" w:rsidRDefault="00000000" w14:paraId="3D97265B" w14:textId="2C904AB0">
      <w:r>
        <w:br w:type="page"/>
      </w:r>
    </w:p>
    <w:p w:rsidR="00510949" w:rsidP="4D82DBBB" w:rsidRDefault="4D82DBBB" w14:paraId="14EB2087" w14:textId="702766E0">
      <w:pPr>
        <w:jc w:val="center"/>
        <w:rPr>
          <w:b/>
          <w:bCs/>
          <w:sz w:val="28"/>
          <w:szCs w:val="28"/>
          <w:u w:val="single"/>
        </w:rPr>
      </w:pPr>
      <w:r w:rsidRPr="4D82DBBB">
        <w:rPr>
          <w:b/>
          <w:bCs/>
          <w:sz w:val="28"/>
          <w:szCs w:val="28"/>
          <w:u w:val="single"/>
        </w:rPr>
        <w:t>CONTENTS</w:t>
      </w:r>
    </w:p>
    <w:p w:rsidR="00510949" w:rsidP="4D82DBBB" w:rsidRDefault="00510949" w14:paraId="56138107" w14:textId="3699E118"/>
    <w:tbl>
      <w:tblPr>
        <w:tblStyle w:val="TableGrid"/>
        <w:tblW w:w="0" w:type="auto"/>
        <w:tblLayout w:type="fixed"/>
        <w:tblLook w:val="06A0" w:firstRow="1" w:lastRow="0" w:firstColumn="1" w:lastColumn="0" w:noHBand="1" w:noVBand="1"/>
      </w:tblPr>
      <w:tblGrid>
        <w:gridCol w:w="4508"/>
        <w:gridCol w:w="4508"/>
      </w:tblGrid>
      <w:tr w:rsidR="0BD100F3" w:rsidTr="590846D1" w14:paraId="00361500" w14:textId="77777777">
        <w:tc>
          <w:tcPr>
            <w:tcW w:w="4508" w:type="dxa"/>
          </w:tcPr>
          <w:p w:rsidR="0BD100F3" w:rsidP="0BD100F3" w:rsidRDefault="0BD100F3" w14:paraId="40E1B242" w14:textId="21F2402F">
            <w:r w:rsidRPr="0BD100F3">
              <w:rPr>
                <w:b/>
                <w:bCs/>
              </w:rPr>
              <w:t>TITLE</w:t>
            </w:r>
          </w:p>
        </w:tc>
        <w:tc>
          <w:tcPr>
            <w:tcW w:w="4508" w:type="dxa"/>
          </w:tcPr>
          <w:p w:rsidR="0BD100F3" w:rsidP="0BD100F3" w:rsidRDefault="0BD100F3" w14:paraId="3AAF7256" w14:textId="3E037FF1">
            <w:r w:rsidRPr="0BD100F3">
              <w:rPr>
                <w:b/>
                <w:bCs/>
              </w:rPr>
              <w:t>PAGE NUMBERS</w:t>
            </w:r>
          </w:p>
        </w:tc>
      </w:tr>
      <w:tr w:rsidR="0BD100F3" w:rsidTr="590846D1" w14:paraId="4B7A5477" w14:textId="77777777">
        <w:tc>
          <w:tcPr>
            <w:tcW w:w="4508" w:type="dxa"/>
          </w:tcPr>
          <w:p w:rsidR="0BD100F3" w:rsidP="0BD100F3" w:rsidRDefault="0BD100F3" w14:paraId="1C897CFC" w14:textId="38B2B7CD">
            <w:r>
              <w:t xml:space="preserve">Introduction </w:t>
            </w:r>
          </w:p>
        </w:tc>
        <w:tc>
          <w:tcPr>
            <w:tcW w:w="4508" w:type="dxa"/>
          </w:tcPr>
          <w:p w:rsidR="0BD100F3" w:rsidP="0BD100F3" w:rsidRDefault="0BD100F3" w14:paraId="39328FAF" w14:textId="6003A848">
            <w:r>
              <w:t>3</w:t>
            </w:r>
          </w:p>
        </w:tc>
      </w:tr>
      <w:tr w:rsidR="0BD100F3" w:rsidTr="590846D1" w14:paraId="449EEC20" w14:textId="77777777">
        <w:tc>
          <w:tcPr>
            <w:tcW w:w="4508" w:type="dxa"/>
          </w:tcPr>
          <w:p w:rsidR="0BD100F3" w:rsidP="0BD100F3" w:rsidRDefault="0BD100F3" w14:paraId="64208E83" w14:textId="060C1908">
            <w:r>
              <w:t>Case Study</w:t>
            </w:r>
          </w:p>
        </w:tc>
        <w:tc>
          <w:tcPr>
            <w:tcW w:w="4508" w:type="dxa"/>
          </w:tcPr>
          <w:p w:rsidR="0BD100F3" w:rsidP="0BD100F3" w:rsidRDefault="0BD100F3" w14:paraId="3239E8DE" w14:textId="1A9369EB">
            <w:r>
              <w:t>4</w:t>
            </w:r>
          </w:p>
        </w:tc>
      </w:tr>
      <w:tr w:rsidR="0BD100F3" w:rsidTr="590846D1" w14:paraId="16DB5333" w14:textId="77777777">
        <w:tc>
          <w:tcPr>
            <w:tcW w:w="4508" w:type="dxa"/>
          </w:tcPr>
          <w:p w:rsidR="0BD100F3" w:rsidP="0BD100F3" w:rsidRDefault="0BD100F3" w14:paraId="4E6F6C0A" w14:textId="46460143">
            <w:r>
              <w:t>Assessment Report</w:t>
            </w:r>
          </w:p>
          <w:p w:rsidR="0BD100F3" w:rsidP="0BD100F3" w:rsidRDefault="0BD100F3" w14:paraId="043DA6AD" w14:textId="1FAA1A38">
            <w:pPr>
              <w:pStyle w:val="ListParagraph"/>
              <w:numPr>
                <w:ilvl w:val="0"/>
                <w:numId w:val="1"/>
              </w:numPr>
            </w:pPr>
            <w:r>
              <w:t>The Central Nervous System</w:t>
            </w:r>
          </w:p>
          <w:p w:rsidR="0BD100F3" w:rsidP="0BD100F3" w:rsidRDefault="0BD100F3" w14:paraId="0F7FC258" w14:textId="1E3C5A05">
            <w:pPr>
              <w:pStyle w:val="ListParagraph"/>
              <w:numPr>
                <w:ilvl w:val="0"/>
                <w:numId w:val="1"/>
              </w:numPr>
            </w:pPr>
            <w:r>
              <w:t>The Automatic Nervous System</w:t>
            </w:r>
          </w:p>
          <w:p w:rsidR="0BD100F3" w:rsidP="0BD100F3" w:rsidRDefault="0BD100F3" w14:paraId="7059606B" w14:textId="6931C76C">
            <w:pPr>
              <w:pStyle w:val="ListParagraph"/>
              <w:numPr>
                <w:ilvl w:val="0"/>
                <w:numId w:val="1"/>
              </w:numPr>
            </w:pPr>
            <w:r>
              <w:t>The Somatic Nervous System</w:t>
            </w:r>
          </w:p>
        </w:tc>
        <w:tc>
          <w:tcPr>
            <w:tcW w:w="4508" w:type="dxa"/>
          </w:tcPr>
          <w:p w:rsidR="0BD100F3" w:rsidP="0BD100F3" w:rsidRDefault="0BD100F3" w14:paraId="26D1BC5F" w14:textId="0B898EAA">
            <w:r>
              <w:t>5-8</w:t>
            </w:r>
          </w:p>
          <w:p w:rsidR="0BD100F3" w:rsidP="0BD100F3" w:rsidRDefault="0BD100F3" w14:paraId="26F85FB6" w14:textId="6B38D4D4">
            <w:r>
              <w:t>5-6</w:t>
            </w:r>
          </w:p>
          <w:p w:rsidR="0BD100F3" w:rsidP="0BD100F3" w:rsidRDefault="0BD100F3" w14:paraId="7855CA36" w14:textId="53351AE7">
            <w:r>
              <w:t>7</w:t>
            </w:r>
          </w:p>
          <w:p w:rsidR="0BD100F3" w:rsidP="0BD100F3" w:rsidRDefault="0BD100F3" w14:paraId="4A576CE7" w14:textId="6CA9D67B">
            <w:r>
              <w:t>8</w:t>
            </w:r>
          </w:p>
        </w:tc>
      </w:tr>
      <w:tr w:rsidR="0BD100F3" w:rsidTr="590846D1" w14:paraId="27A8E151" w14:textId="77777777">
        <w:tc>
          <w:tcPr>
            <w:tcW w:w="4508" w:type="dxa"/>
          </w:tcPr>
          <w:p w:rsidR="0BD100F3" w:rsidP="0BD100F3" w:rsidRDefault="0BD100F3" w14:paraId="25CCEADA" w14:textId="49B3E4AA">
            <w:r>
              <w:t>What Causes Epileptic Seizures</w:t>
            </w:r>
          </w:p>
        </w:tc>
        <w:tc>
          <w:tcPr>
            <w:tcW w:w="4508" w:type="dxa"/>
          </w:tcPr>
          <w:p w:rsidR="0BD100F3" w:rsidP="0BD100F3" w:rsidRDefault="0BD100F3" w14:paraId="65CC0156" w14:textId="356E8A10">
            <w:r>
              <w:t>9-11</w:t>
            </w:r>
          </w:p>
        </w:tc>
      </w:tr>
      <w:tr w:rsidR="0BD100F3" w:rsidTr="590846D1" w14:paraId="7D8BFB5F" w14:textId="77777777">
        <w:tc>
          <w:tcPr>
            <w:tcW w:w="4508" w:type="dxa"/>
          </w:tcPr>
          <w:p w:rsidR="0BD100F3" w:rsidP="0BD100F3" w:rsidRDefault="0BD100F3" w14:paraId="6FC718AB" w14:textId="7437F115">
            <w:r>
              <w:t>Recommendations</w:t>
            </w:r>
          </w:p>
        </w:tc>
        <w:tc>
          <w:tcPr>
            <w:tcW w:w="4508" w:type="dxa"/>
          </w:tcPr>
          <w:p w:rsidR="0BD100F3" w:rsidP="0BD100F3" w:rsidRDefault="0BD100F3" w14:paraId="1D1A0271" w14:textId="39C12F8F">
            <w:r>
              <w:t>12-13</w:t>
            </w:r>
          </w:p>
        </w:tc>
      </w:tr>
      <w:tr w:rsidR="0BD100F3" w:rsidTr="590846D1" w14:paraId="1C58F5EE" w14:textId="77777777">
        <w:tc>
          <w:tcPr>
            <w:tcW w:w="4508" w:type="dxa"/>
          </w:tcPr>
          <w:p w:rsidR="0BD100F3" w:rsidP="0BD100F3" w:rsidRDefault="0BD100F3" w14:paraId="0822C2F6" w14:textId="4D00BBCE">
            <w:r>
              <w:t xml:space="preserve">Conclusion </w:t>
            </w:r>
          </w:p>
        </w:tc>
        <w:tc>
          <w:tcPr>
            <w:tcW w:w="4508" w:type="dxa"/>
          </w:tcPr>
          <w:p w:rsidR="0BD100F3" w:rsidP="0BD100F3" w:rsidRDefault="0BD100F3" w14:paraId="337EF14D" w14:textId="147C19C6">
            <w:r>
              <w:t>14</w:t>
            </w:r>
          </w:p>
        </w:tc>
      </w:tr>
      <w:tr w:rsidR="0BD100F3" w:rsidTr="590846D1" w14:paraId="4D7D84E1" w14:textId="77777777">
        <w:tc>
          <w:tcPr>
            <w:tcW w:w="4508" w:type="dxa"/>
          </w:tcPr>
          <w:p w:rsidR="0BD100F3" w:rsidP="0BD100F3" w:rsidRDefault="0BD100F3" w14:paraId="680D33DE" w14:textId="5505C8AA">
            <w:r>
              <w:t xml:space="preserve">References </w:t>
            </w:r>
          </w:p>
        </w:tc>
        <w:tc>
          <w:tcPr>
            <w:tcW w:w="4508" w:type="dxa"/>
          </w:tcPr>
          <w:p w:rsidR="0BD100F3" w:rsidP="0BD100F3" w:rsidRDefault="0BD100F3" w14:paraId="0E348D0E" w14:textId="5A212186">
            <w:r>
              <w:t>15-16</w:t>
            </w:r>
          </w:p>
        </w:tc>
      </w:tr>
      <w:tr w:rsidR="590846D1" w:rsidTr="590846D1" w14:paraId="542987DB" w14:textId="77777777">
        <w:tc>
          <w:tcPr>
            <w:tcW w:w="4508" w:type="dxa"/>
          </w:tcPr>
          <w:p w:rsidR="590846D1" w:rsidP="590846D1" w:rsidRDefault="590846D1" w14:paraId="4C7A1F97" w14:textId="608F63D1">
            <w:r>
              <w:t>Appendix 1</w:t>
            </w:r>
          </w:p>
        </w:tc>
        <w:tc>
          <w:tcPr>
            <w:tcW w:w="4508" w:type="dxa"/>
          </w:tcPr>
          <w:p w:rsidR="590846D1" w:rsidP="590846D1" w:rsidRDefault="590846D1" w14:paraId="5AD3905E" w14:textId="743B10EE">
            <w:r>
              <w:t>17</w:t>
            </w:r>
          </w:p>
        </w:tc>
      </w:tr>
    </w:tbl>
    <w:p w:rsidR="00510949" w:rsidRDefault="00000000" w14:paraId="3FB2C23C" w14:textId="7D85EF7C">
      <w:r>
        <w:br w:type="page"/>
      </w:r>
    </w:p>
    <w:p w:rsidR="00510949" w:rsidP="4D82DBBB" w:rsidRDefault="4D82DBBB" w14:paraId="5E5787A5" w14:textId="68E83836">
      <w:pPr>
        <w:jc w:val="center"/>
        <w:rPr>
          <w:b/>
          <w:bCs/>
          <w:sz w:val="28"/>
          <w:szCs w:val="28"/>
          <w:u w:val="single"/>
        </w:rPr>
      </w:pPr>
      <w:r w:rsidRPr="4D82DBBB">
        <w:rPr>
          <w:b/>
          <w:bCs/>
          <w:sz w:val="28"/>
          <w:szCs w:val="28"/>
          <w:u w:val="single"/>
        </w:rPr>
        <w:t>INTRODUCTION</w:t>
      </w:r>
    </w:p>
    <w:p w:rsidR="0BD100F3" w:rsidP="0BD100F3" w:rsidRDefault="0BD100F3" w14:paraId="26BB50F0" w14:textId="66134086"/>
    <w:p w:rsidR="4D82DBBB" w:rsidP="0BD100F3" w:rsidRDefault="0BD100F3" w14:paraId="0E08BFBA" w14:textId="055E70B3">
      <w:pPr>
        <w:spacing w:line="360" w:lineRule="auto"/>
        <w:jc w:val="both"/>
      </w:pPr>
      <w:r>
        <w:t xml:space="preserve">The case study report will examine the functioning and structural components of the nervous system of the human body. </w:t>
      </w:r>
    </w:p>
    <w:p w:rsidR="0BD100F3" w:rsidP="0BD100F3" w:rsidRDefault="0BD100F3" w14:paraId="08D850DE" w14:textId="4672047F">
      <w:pPr>
        <w:spacing w:line="360" w:lineRule="auto"/>
        <w:jc w:val="both"/>
      </w:pPr>
      <w:r>
        <w:t xml:space="preserve">The report will discuss how the person diagnosed in the case study nervous system is affected by their abnormalities. </w:t>
      </w:r>
    </w:p>
    <w:p w:rsidR="0BD100F3" w:rsidP="0BD100F3" w:rsidRDefault="0BD100F3" w14:paraId="7A461CF5" w14:textId="00E519BE">
      <w:pPr>
        <w:spacing w:line="360" w:lineRule="auto"/>
        <w:jc w:val="both"/>
      </w:pPr>
      <w:r>
        <w:t>There will be a detailed physiological breakdown on the anatomy relating to the nervous system followed by a healthcare plan for the individual.</w:t>
      </w:r>
    </w:p>
    <w:p w:rsidR="0BD100F3" w:rsidP="0BD100F3" w:rsidRDefault="0BD100F3" w14:paraId="4ADAE341" w14:textId="19410188">
      <w:pPr>
        <w:spacing w:line="360" w:lineRule="auto"/>
        <w:jc w:val="both"/>
      </w:pPr>
      <w:r>
        <w:t>The person in the case study is diagnosed with epilepsy, this condition will be discussed with a focus on the type of epilepsy the individual in the report has been identified with.</w:t>
      </w:r>
    </w:p>
    <w:p w:rsidR="0BD100F3" w:rsidP="0BD100F3" w:rsidRDefault="0BD100F3" w14:paraId="70D7E31F" w14:textId="296C3238">
      <w:pPr>
        <w:spacing w:line="360" w:lineRule="auto"/>
        <w:jc w:val="both"/>
      </w:pPr>
      <w:r>
        <w:t>The importance of routine data management in healthcare practice and medical information being accurate</w:t>
      </w:r>
      <w:r w:rsidR="00995B05">
        <w:t xml:space="preserve"> and kept safe </w:t>
      </w:r>
      <w:r w:rsidR="007A0CC8">
        <w:t>(G</w:t>
      </w:r>
      <w:r w:rsidR="007C2AB7">
        <w:t>DP</w:t>
      </w:r>
      <w:r w:rsidR="007A0CC8">
        <w:t>R)</w:t>
      </w:r>
      <w:r>
        <w:t xml:space="preserve"> for patients to receive the correct healthcare and support from professionals. Alongside, being able to identify and use the data for research purposes regarding medication, services and developing preventions. </w:t>
      </w:r>
      <w:r>
        <w:tab/>
      </w:r>
      <w:r>
        <w:tab/>
      </w:r>
      <w:r>
        <w:tab/>
      </w:r>
      <w:r>
        <w:tab/>
      </w:r>
    </w:p>
    <w:p w:rsidR="0BD100F3" w:rsidRDefault="0BD100F3" w14:paraId="6F3744E4" w14:textId="18E3981D"/>
    <w:p w:rsidR="0BD100F3" w:rsidP="0BD100F3" w:rsidRDefault="0BD100F3" w14:paraId="73EC9E69" w14:textId="1F36BAA9">
      <w:pPr>
        <w:ind w:left="720" w:firstLine="720"/>
      </w:pPr>
      <w:r>
        <w:rPr>
          <w:noProof/>
        </w:rPr>
        <w:drawing>
          <wp:inline distT="0" distB="0" distL="0" distR="0" wp14:anchorId="41631094" wp14:editId="69C3C6B8">
            <wp:extent cx="2743200" cy="1666875"/>
            <wp:effectExtent l="0" t="0" r="0" b="0"/>
            <wp:docPr id="890544348" name="Picture 89054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743200" cy="1666875"/>
                    </a:xfrm>
                    <a:prstGeom prst="rect">
                      <a:avLst/>
                    </a:prstGeom>
                  </pic:spPr>
                </pic:pic>
              </a:graphicData>
            </a:graphic>
          </wp:inline>
        </w:drawing>
      </w:r>
    </w:p>
    <w:p w:rsidR="0149B5CD" w:rsidP="0BD100F3" w:rsidRDefault="0149B5CD" w14:paraId="1995C7A4" w14:textId="53E29085">
      <w:pPr>
        <w:ind w:left="2880" w:firstLine="720"/>
      </w:pPr>
      <w:r>
        <w:t>(Source: Marketing Donut, 2022).</w:t>
      </w:r>
    </w:p>
    <w:p w:rsidR="0BD100F3" w:rsidP="0BD100F3" w:rsidRDefault="0BD100F3" w14:paraId="73F05278" w14:textId="192EF307">
      <w:pPr>
        <w:ind w:left="1440" w:firstLine="720"/>
      </w:pPr>
    </w:p>
    <w:p w:rsidR="4D82DBBB" w:rsidRDefault="4D82DBBB" w14:paraId="6A7B5FE6" w14:textId="6C695F52">
      <w:r>
        <w:br w:type="page"/>
      </w:r>
    </w:p>
    <w:p w:rsidR="4D82DBBB" w:rsidP="4D82DBBB" w:rsidRDefault="4D82DBBB" w14:paraId="22A66BF7" w14:textId="75BD8B72">
      <w:pPr>
        <w:jc w:val="center"/>
        <w:rPr>
          <w:b/>
          <w:bCs/>
          <w:sz w:val="28"/>
          <w:szCs w:val="28"/>
          <w:u w:val="single"/>
        </w:rPr>
      </w:pPr>
      <w:r w:rsidRPr="4D82DBBB">
        <w:rPr>
          <w:b/>
          <w:bCs/>
          <w:sz w:val="28"/>
          <w:szCs w:val="28"/>
          <w:u w:val="single"/>
        </w:rPr>
        <w:t>CASE STUDY</w:t>
      </w:r>
    </w:p>
    <w:p w:rsidR="0BD100F3" w:rsidP="0BD100F3" w:rsidRDefault="0BD100F3" w14:paraId="355779FD" w14:textId="6991E750"/>
    <w:p w:rsidR="4D82DBBB" w:rsidP="0BD100F3" w:rsidRDefault="367D30EA" w14:paraId="4076E026" w14:textId="3168895A">
      <w:pPr>
        <w:spacing w:line="360" w:lineRule="auto"/>
        <w:jc w:val="both"/>
        <w:rPr>
          <w:rFonts w:ascii="Arial" w:hAnsi="Arial" w:eastAsia="Arial" w:cs="Arial"/>
          <w:color w:val="202124"/>
          <w:sz w:val="24"/>
          <w:szCs w:val="24"/>
        </w:rPr>
      </w:pPr>
      <w:r>
        <w:t>This case study is about a young male aged 19 years old</w:t>
      </w:r>
      <w:r w:rsidR="342B66B0">
        <w:t xml:space="preserve"> named Mekhi</w:t>
      </w:r>
      <w:r w:rsidR="23EAA344">
        <w:t xml:space="preserve"> </w:t>
      </w:r>
      <w:r w:rsidR="65A6AB87">
        <w:t>Roberts</w:t>
      </w:r>
      <w:r w:rsidR="23EAA344">
        <w:t xml:space="preserve"> who suffers from Juvenile </w:t>
      </w:r>
      <w:r w:rsidR="66D0C69C">
        <w:t xml:space="preserve">Myoclonic </w:t>
      </w:r>
      <w:r w:rsidR="23EAA344">
        <w:t>Epil</w:t>
      </w:r>
      <w:r w:rsidR="4C5489E5">
        <w:t>epsy</w:t>
      </w:r>
      <w:r w:rsidR="2140DDDD">
        <w:t xml:space="preserve"> (JME)</w:t>
      </w:r>
      <w:r w:rsidR="272D5F70">
        <w:t>.</w:t>
      </w:r>
      <w:r w:rsidR="401E144B">
        <w:t xml:space="preserve"> Mekhi </w:t>
      </w:r>
      <w:r w:rsidR="272D5F70">
        <w:t>does not drink or smoke, is physically fit and is of average weight and height for his age.</w:t>
      </w:r>
    </w:p>
    <w:p w:rsidR="4D82DBBB" w:rsidP="0BD100F3" w:rsidRDefault="272D5F70" w14:paraId="300D8D46" w14:textId="1CE0E1A9">
      <w:pPr>
        <w:spacing w:line="360" w:lineRule="auto"/>
        <w:jc w:val="both"/>
        <w:rPr>
          <w:rFonts w:ascii="Arial" w:hAnsi="Arial" w:eastAsia="Arial" w:cs="Arial"/>
          <w:color w:val="202124"/>
          <w:sz w:val="24"/>
          <w:szCs w:val="24"/>
        </w:rPr>
      </w:pPr>
      <w:r>
        <w:t xml:space="preserve">Mekhi </w:t>
      </w:r>
      <w:r w:rsidR="401E144B">
        <w:t xml:space="preserve">developed epilepsy at age 15. </w:t>
      </w:r>
      <w:r>
        <w:t>His condition means he suffers with full body seizures, jerks and is at risk of Sudden Unexpected Death in Epilepsy (SUDEP).</w:t>
      </w:r>
    </w:p>
    <w:p w:rsidR="0BD100F3" w:rsidP="0BD100F3" w:rsidRDefault="0BD100F3" w14:paraId="3ABAC2B8" w14:textId="153CB17C">
      <w:pPr>
        <w:spacing w:line="360" w:lineRule="auto"/>
        <w:jc w:val="both"/>
      </w:pPr>
      <w:r>
        <w:t>“Epilepsy is a common condition that affects the brain and causes frequent seizures” (NHS, 2020). The seizures are known to be explosions of electricity active in the brain affecting how it operates temporarily. The symptoms are commonly lifelong and can occur from childhood or in adults over 60, sometimes getting better overtime.</w:t>
      </w:r>
    </w:p>
    <w:p w:rsidR="0BD100F3" w:rsidP="0BD100F3" w:rsidRDefault="0BD100F3" w14:paraId="17A30D37" w14:textId="189458D8">
      <w:pPr>
        <w:spacing w:line="360" w:lineRule="auto"/>
        <w:jc w:val="both"/>
      </w:pPr>
      <w:r>
        <w:t xml:space="preserve">According to </w:t>
      </w:r>
      <w:r w:rsidRPr="0BD100F3">
        <w:rPr>
          <w:rFonts w:ascii="Calibri" w:hAnsi="Calibri" w:eastAsia="Calibri" w:cs="Calibri"/>
          <w:color w:val="000000" w:themeColor="text1"/>
        </w:rPr>
        <w:t xml:space="preserve">National </w:t>
      </w:r>
      <w:proofErr w:type="spellStart"/>
      <w:r w:rsidRPr="0BD100F3">
        <w:rPr>
          <w:rFonts w:ascii="Calibri" w:hAnsi="Calibri" w:eastAsia="Calibri" w:cs="Calibri"/>
          <w:color w:val="000000" w:themeColor="text1"/>
        </w:rPr>
        <w:t>Center</w:t>
      </w:r>
      <w:proofErr w:type="spellEnd"/>
      <w:r w:rsidRPr="0BD100F3">
        <w:rPr>
          <w:rFonts w:ascii="Calibri" w:hAnsi="Calibri" w:eastAsia="Calibri" w:cs="Calibri"/>
          <w:color w:val="000000" w:themeColor="text1"/>
        </w:rPr>
        <w:t xml:space="preserve"> for Advancing Translational Sciences, J</w:t>
      </w:r>
      <w:r>
        <w:t>uvenile myoclonic epilepsy is caused by lack of sleep or exhaustion, so will occur first thing in the morning, or can be related to stress or increased alcohol consumption. This type of epilepsy is distinctive to jerks of the arms and legs. The symptoms start during adolescence in individuals who were otherwise healthy. Studies show the occurrence of Juvenile myoclonic epilepsy is unknown, but it is evident that the genetic change in a number of genes, “including the GABRA1 and EFHC1 genes, can cause or increase susceptibility to this condition” (</w:t>
      </w:r>
      <w:r w:rsidRPr="0BD100F3">
        <w:rPr>
          <w:rFonts w:ascii="Calibri" w:hAnsi="Calibri" w:eastAsia="Calibri" w:cs="Calibri"/>
          <w:color w:val="000000" w:themeColor="text1"/>
        </w:rPr>
        <w:t xml:space="preserve">National </w:t>
      </w:r>
      <w:proofErr w:type="spellStart"/>
      <w:r w:rsidRPr="0BD100F3">
        <w:rPr>
          <w:rFonts w:ascii="Calibri" w:hAnsi="Calibri" w:eastAsia="Calibri" w:cs="Calibri"/>
          <w:color w:val="000000" w:themeColor="text1"/>
        </w:rPr>
        <w:t>Center</w:t>
      </w:r>
      <w:proofErr w:type="spellEnd"/>
      <w:r w:rsidRPr="0BD100F3">
        <w:rPr>
          <w:rFonts w:ascii="Calibri" w:hAnsi="Calibri" w:eastAsia="Calibri" w:cs="Calibri"/>
          <w:color w:val="000000" w:themeColor="text1"/>
        </w:rPr>
        <w:t xml:space="preserve"> for Advancing Translational Sciences, 2021</w:t>
      </w:r>
      <w:r>
        <w:t>).</w:t>
      </w:r>
    </w:p>
    <w:p w:rsidR="0BD100F3" w:rsidP="0BD100F3" w:rsidRDefault="0BD100F3" w14:paraId="3B956A2E" w14:textId="67A8C178">
      <w:pPr>
        <w:spacing w:line="360" w:lineRule="auto"/>
      </w:pPr>
      <w:r>
        <w:t>Mekhi will be given a healthcare plan surrounding person-centred care following assessments and his medical details.</w:t>
      </w:r>
      <w:r>
        <w:br/>
      </w:r>
    </w:p>
    <w:p w:rsidR="0BD100F3" w:rsidP="0BD100F3" w:rsidRDefault="0BD100F3" w14:paraId="663A6BD1" w14:textId="667BFA68">
      <w:pPr>
        <w:spacing w:line="360" w:lineRule="auto"/>
      </w:pPr>
      <w:r>
        <w:t>Medical Questionnaire. See Appendix 1.</w:t>
      </w:r>
      <w:r>
        <w:br/>
      </w:r>
    </w:p>
    <w:p w:rsidR="0BD100F3" w:rsidP="0BD100F3" w:rsidRDefault="0BD100F3" w14:paraId="4FB418E7" w14:textId="02486085">
      <w:pPr>
        <w:jc w:val="both"/>
      </w:pPr>
    </w:p>
    <w:p w:rsidR="0BD100F3" w:rsidP="0BD100F3" w:rsidRDefault="0BD100F3" w14:paraId="730881C1" w14:textId="1657CF40">
      <w:pPr>
        <w:jc w:val="both"/>
      </w:pPr>
    </w:p>
    <w:p w:rsidR="0BD100F3" w:rsidP="0BD100F3" w:rsidRDefault="0BD100F3" w14:paraId="49363828" w14:textId="10F00166">
      <w:pPr>
        <w:jc w:val="both"/>
      </w:pPr>
    </w:p>
    <w:p w:rsidR="4D82DBBB" w:rsidRDefault="4D82DBBB" w14:paraId="753A6591" w14:textId="52A4007F">
      <w:r>
        <w:br w:type="page"/>
      </w:r>
    </w:p>
    <w:p w:rsidR="4D82DBBB" w:rsidP="4D82DBBB" w:rsidRDefault="4D82DBBB" w14:paraId="619700D5" w14:textId="040692D4">
      <w:pPr>
        <w:jc w:val="center"/>
        <w:rPr>
          <w:b/>
          <w:bCs/>
          <w:sz w:val="28"/>
          <w:szCs w:val="28"/>
          <w:u w:val="single"/>
        </w:rPr>
      </w:pPr>
      <w:r w:rsidRPr="4D82DBBB">
        <w:rPr>
          <w:b/>
          <w:bCs/>
          <w:sz w:val="28"/>
          <w:szCs w:val="28"/>
          <w:u w:val="single"/>
        </w:rPr>
        <w:t>ASSESSMENT REPORT</w:t>
      </w:r>
    </w:p>
    <w:p w:rsidR="4D82DBBB" w:rsidP="4D82DBBB" w:rsidRDefault="4D82DBBB" w14:paraId="46FCF739" w14:textId="2ECF41CB"/>
    <w:p w:rsidR="0BD100F3" w:rsidP="0BD100F3" w:rsidRDefault="0BD100F3" w14:paraId="204CFD39" w14:textId="7D345F0E">
      <w:pPr>
        <w:spacing w:line="360" w:lineRule="auto"/>
        <w:rPr>
          <w:b/>
          <w:bCs/>
          <w:u w:val="single"/>
        </w:rPr>
      </w:pPr>
      <w:r w:rsidRPr="0BD100F3">
        <w:rPr>
          <w:b/>
          <w:bCs/>
          <w:u w:val="single"/>
        </w:rPr>
        <w:t>The Nervous System</w:t>
      </w:r>
    </w:p>
    <w:p w:rsidR="0BD100F3" w:rsidP="0BD100F3" w:rsidRDefault="0BD100F3" w14:paraId="4151C96A" w14:textId="3E0BD79A">
      <w:pPr>
        <w:spacing w:line="360" w:lineRule="auto"/>
        <w:rPr>
          <w:u w:val="single"/>
        </w:rPr>
      </w:pPr>
      <w:r>
        <w:t xml:space="preserve">The </w:t>
      </w:r>
      <w:r w:rsidRPr="0BD100F3">
        <w:rPr>
          <w:i/>
          <w:iCs/>
        </w:rPr>
        <w:t>Nervous System</w:t>
      </w:r>
      <w:r>
        <w:t xml:space="preserve"> is the “complex network that coordinates our actions, reflexes, and sensations (University of Queensland Australia). Without the nervous system our bodies would not function.</w:t>
      </w:r>
    </w:p>
    <w:p w:rsidR="0BD100F3" w:rsidP="0BD100F3" w:rsidRDefault="0BD100F3" w14:paraId="43FBBD03" w14:textId="0E86E1CA">
      <w:pPr>
        <w:spacing w:line="360" w:lineRule="auto"/>
        <w:rPr>
          <w:u w:val="single"/>
        </w:rPr>
      </w:pPr>
      <w:r>
        <w:t>There are two parts of the nervous system:</w:t>
      </w:r>
    </w:p>
    <w:p w:rsidR="0BD100F3" w:rsidP="0BD100F3" w:rsidRDefault="0BD100F3" w14:paraId="231CD901" w14:textId="08FAA621">
      <w:pPr>
        <w:pStyle w:val="ListParagraph"/>
        <w:numPr>
          <w:ilvl w:val="0"/>
          <w:numId w:val="5"/>
        </w:numPr>
        <w:spacing w:line="360" w:lineRule="auto"/>
      </w:pPr>
      <w:r>
        <w:t>The central nervous system (CNS) - the brain and spinal cord.</w:t>
      </w:r>
    </w:p>
    <w:p w:rsidR="0BD100F3" w:rsidP="0BD100F3" w:rsidRDefault="0BD100F3" w14:paraId="599301F8" w14:textId="059FE22E">
      <w:pPr>
        <w:pStyle w:val="ListParagraph"/>
        <w:numPr>
          <w:ilvl w:val="0"/>
          <w:numId w:val="5"/>
        </w:numPr>
        <w:spacing w:line="360" w:lineRule="auto"/>
        <w:rPr/>
      </w:pPr>
      <w:r w:rsidR="0BD100F3">
        <w:rPr/>
        <w:t>The peripheral nervous system (PNS) - the body which connects to the CNS.</w:t>
      </w:r>
    </w:p>
    <w:p w:rsidR="0BD100F3" w:rsidP="0BD100F3" w:rsidRDefault="0BD100F3" w14:paraId="77A57FE8" w14:textId="659530F8">
      <w:r>
        <w:br/>
      </w:r>
    </w:p>
    <w:p w:rsidR="0BD100F3" w:rsidP="0BD100F3" w:rsidRDefault="0BD100F3" w14:paraId="75147D3E" w14:textId="7173B186">
      <w:r>
        <w:rPr>
          <w:noProof/>
        </w:rPr>
        <w:drawing>
          <wp:inline distT="0" distB="0" distL="0" distR="0" wp14:anchorId="68043392" wp14:editId="5B14DEA6">
            <wp:extent cx="4572000" cy="3343275"/>
            <wp:effectExtent l="0" t="0" r="0" b="0"/>
            <wp:docPr id="1096436912" name="Picture 109643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3343275"/>
                    </a:xfrm>
                    <a:prstGeom prst="rect">
                      <a:avLst/>
                    </a:prstGeom>
                  </pic:spPr>
                </pic:pic>
              </a:graphicData>
            </a:graphic>
          </wp:inline>
        </w:drawing>
      </w:r>
    </w:p>
    <w:p w:rsidR="0BD100F3" w:rsidP="0BD100F3" w:rsidRDefault="0BD100F3" w14:paraId="00790717" w14:textId="701FC694">
      <w:pPr>
        <w:ind w:left="3600" w:firstLine="720"/>
        <w:rPr>
          <w:sz w:val="18"/>
          <w:szCs w:val="18"/>
          <w:u w:val="single"/>
        </w:rPr>
      </w:pPr>
      <w:r w:rsidRPr="0BD100F3">
        <w:rPr>
          <w:sz w:val="18"/>
          <w:szCs w:val="18"/>
          <w:u w:val="single"/>
        </w:rPr>
        <w:t>(Source: Press Books, 2022).</w:t>
      </w:r>
    </w:p>
    <w:p w:rsidR="0BD100F3" w:rsidP="0BD100F3" w:rsidRDefault="0BD100F3" w14:paraId="4FF47773" w14:textId="4C83D7BB"/>
    <w:p w:rsidR="0BD100F3" w:rsidP="0BD100F3" w:rsidRDefault="0BD100F3" w14:paraId="7D38F066" w14:textId="3B12BA75">
      <w:pPr>
        <w:spacing w:line="360" w:lineRule="auto"/>
        <w:jc w:val="both"/>
      </w:pPr>
      <w:r>
        <w:t>The peripheral nervous system carries messages to-and-fro and consists “of thick bundles of axons, called nerves” (Dumper, et al. 2022), this occurs between the CNS, organs, senses and muscles “in the periphery of the body” (Dumper, et al. 2022).</w:t>
      </w:r>
    </w:p>
    <w:p w:rsidR="0BD100F3" w:rsidP="0BD100F3" w:rsidRDefault="0BD100F3" w14:paraId="1E2DF99B" w14:textId="171563A3">
      <w:pPr>
        <w:spacing w:line="360" w:lineRule="auto"/>
        <w:jc w:val="both"/>
        <w:rPr>
          <w:u w:val="single"/>
        </w:rPr>
      </w:pPr>
      <w:r>
        <w:t>In this report the Central Nervous System will be highlighted for the system which affects epilepsy. The CNS embodies the brain and spinal cord. The process is protected by “three layers of membranes known as meninges” (University of Queensland Australia, 2022). The skull is in place to further protect the brain while the bony vertebrae guard the spinal cord alongside cerebrospinal fluid. This fluid reduces impact amidst the two pairs.</w:t>
      </w:r>
    </w:p>
    <w:p w:rsidR="0BD100F3" w:rsidP="0BD100F3" w:rsidRDefault="0BD100F3" w14:paraId="4B068EC5" w14:textId="29AEF0CF">
      <w:pPr>
        <w:spacing w:line="360" w:lineRule="auto"/>
        <w:jc w:val="both"/>
      </w:pPr>
      <w:r>
        <w:t xml:space="preserve">The brain is made up of fat and water. The 40% combines protein, salts, and carbohydrates. “It contains blood vessels and nerves, including neurons and glial cells” (John Hopkins Medicine, 2022). </w:t>
      </w:r>
    </w:p>
    <w:p w:rsidR="0BD100F3" w:rsidP="0BD100F3" w:rsidRDefault="0BD100F3" w14:paraId="018EE102" w14:textId="75500057">
      <w:pPr>
        <w:spacing w:line="360" w:lineRule="auto"/>
        <w:rPr>
          <w:rFonts w:ascii="Calibri" w:hAnsi="Calibri" w:eastAsia="Calibri" w:cs="Calibri"/>
          <w:color w:val="000000" w:themeColor="text1"/>
        </w:rPr>
      </w:pPr>
      <w:r>
        <w:t xml:space="preserve">The </w:t>
      </w:r>
      <w:proofErr w:type="spellStart"/>
      <w:r>
        <w:t>gray</w:t>
      </w:r>
      <w:proofErr w:type="spellEnd"/>
      <w:r>
        <w:t xml:space="preserve"> matter of the brain is where the neurons live. The neurons (nerve cells) stay on the outside of the brain composing a string of networks with individual tasks for consistent bodily functions, such as, sense of smell, hearing and seeing. The white matter is on the inside of the brain. The role of the matter is reversed within the spinal cord.</w:t>
      </w:r>
      <w:r>
        <w:br/>
      </w:r>
    </w:p>
    <w:p w:rsidR="0BD100F3" w:rsidP="0BD100F3" w:rsidRDefault="0BD100F3" w14:paraId="1B97CD51" w14:textId="398706BC">
      <w:pPr>
        <w:ind w:firstLine="720"/>
      </w:pPr>
      <w:r>
        <w:rPr>
          <w:noProof/>
        </w:rPr>
        <w:drawing>
          <wp:inline distT="0" distB="0" distL="0" distR="0" wp14:anchorId="48246A4C" wp14:editId="725435F7">
            <wp:extent cx="4572000" cy="1285875"/>
            <wp:effectExtent l="0" t="0" r="0" b="0"/>
            <wp:docPr id="927715862" name="Picture 92771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1285875"/>
                    </a:xfrm>
                    <a:prstGeom prst="rect">
                      <a:avLst/>
                    </a:prstGeom>
                  </pic:spPr>
                </pic:pic>
              </a:graphicData>
            </a:graphic>
          </wp:inline>
        </w:drawing>
      </w:r>
    </w:p>
    <w:p w:rsidR="0BD100F3" w:rsidP="0BD100F3" w:rsidRDefault="0BD100F3" w14:paraId="40414E13" w14:textId="316F0880">
      <w:pPr>
        <w:ind w:firstLine="720"/>
      </w:pPr>
      <w:r w:rsidRPr="0BD100F3">
        <w:rPr>
          <w:sz w:val="18"/>
          <w:szCs w:val="18"/>
        </w:rPr>
        <w:t>(Source: John Hopkins Medicine, 2022).</w:t>
      </w:r>
    </w:p>
    <w:p w:rsidR="0BD100F3" w:rsidP="0BD100F3" w:rsidRDefault="0BD100F3" w14:paraId="292F0118" w14:textId="405CD549">
      <w:pPr>
        <w:ind w:firstLine="720"/>
        <w:rPr>
          <w:sz w:val="18"/>
          <w:szCs w:val="18"/>
        </w:rPr>
      </w:pPr>
    </w:p>
    <w:p w:rsidR="0BD100F3" w:rsidP="0BD100F3" w:rsidRDefault="0BD100F3" w14:paraId="4ADF11A8" w14:textId="6738E82F">
      <w:pPr>
        <w:spacing w:line="360" w:lineRule="auto"/>
        <w:jc w:val="both"/>
        <w:rPr>
          <w:b/>
          <w:bCs/>
          <w:u w:val="single"/>
        </w:rPr>
      </w:pPr>
      <w:r w:rsidRPr="0BD100F3">
        <w:t xml:space="preserve">The white matter transfers information through its axons (long stems) to other parts of the nervous system secondary to the </w:t>
      </w:r>
      <w:proofErr w:type="spellStart"/>
      <w:r w:rsidRPr="0BD100F3">
        <w:t>gray</w:t>
      </w:r>
      <w:proofErr w:type="spellEnd"/>
      <w:r w:rsidRPr="0BD100F3">
        <w:t xml:space="preserve"> matter in each region.</w:t>
      </w:r>
    </w:p>
    <w:p w:rsidR="0BD100F3" w:rsidP="0BD100F3" w:rsidRDefault="0BD100F3" w14:paraId="59A7B39E" w14:textId="639D8791">
      <w:pPr>
        <w:spacing w:line="360" w:lineRule="auto"/>
        <w:jc w:val="both"/>
        <w:rPr>
          <w:b/>
          <w:bCs/>
          <w:u w:val="single"/>
        </w:rPr>
      </w:pPr>
    </w:p>
    <w:p w:rsidR="0BD100F3" w:rsidP="0BD100F3" w:rsidRDefault="0BD100F3" w14:paraId="62424A8F" w14:textId="0E9FD6B3">
      <w:pPr>
        <w:spacing w:line="360" w:lineRule="auto"/>
        <w:jc w:val="both"/>
        <w:rPr>
          <w:b/>
          <w:bCs/>
          <w:u w:val="single"/>
        </w:rPr>
      </w:pPr>
    </w:p>
    <w:p w:rsidR="0BD100F3" w:rsidP="0BD100F3" w:rsidRDefault="0BD100F3" w14:paraId="324E4736" w14:textId="4815E36D">
      <w:pPr>
        <w:spacing w:line="360" w:lineRule="auto"/>
        <w:jc w:val="both"/>
        <w:rPr>
          <w:b/>
          <w:bCs/>
          <w:u w:val="single"/>
        </w:rPr>
      </w:pPr>
    </w:p>
    <w:p w:rsidR="0BD100F3" w:rsidP="0BD100F3" w:rsidRDefault="0BD100F3" w14:paraId="76A71E80" w14:textId="30D3940C">
      <w:pPr>
        <w:spacing w:line="360" w:lineRule="auto"/>
        <w:jc w:val="both"/>
        <w:rPr>
          <w:b/>
          <w:bCs/>
          <w:u w:val="single"/>
        </w:rPr>
      </w:pPr>
    </w:p>
    <w:p w:rsidR="0BD100F3" w:rsidP="0BD100F3" w:rsidRDefault="0BD100F3" w14:paraId="47E0A2CA" w14:textId="087A1D04">
      <w:pPr>
        <w:spacing w:line="360" w:lineRule="auto"/>
        <w:jc w:val="both"/>
        <w:rPr>
          <w:b/>
          <w:bCs/>
          <w:u w:val="single"/>
        </w:rPr>
      </w:pPr>
    </w:p>
    <w:p w:rsidR="0BD100F3" w:rsidP="0BD100F3" w:rsidRDefault="0BD100F3" w14:paraId="67221A5B" w14:textId="50CF7614">
      <w:pPr>
        <w:spacing w:line="360" w:lineRule="auto"/>
        <w:jc w:val="both"/>
        <w:rPr>
          <w:b/>
          <w:bCs/>
          <w:u w:val="single"/>
        </w:rPr>
      </w:pPr>
    </w:p>
    <w:p w:rsidR="0BD100F3" w:rsidP="0BD100F3" w:rsidRDefault="0BD100F3" w14:paraId="57BEA4AE" w14:textId="416E2420">
      <w:pPr>
        <w:spacing w:line="360" w:lineRule="auto"/>
        <w:jc w:val="both"/>
        <w:rPr>
          <w:b/>
          <w:bCs/>
          <w:u w:val="single"/>
        </w:rPr>
      </w:pPr>
    </w:p>
    <w:p w:rsidR="0BD100F3" w:rsidP="0BD100F3" w:rsidRDefault="0BD100F3" w14:paraId="78584304" w14:textId="34AA54AA">
      <w:pPr>
        <w:spacing w:line="360" w:lineRule="auto"/>
        <w:jc w:val="both"/>
        <w:rPr>
          <w:b/>
          <w:bCs/>
          <w:u w:val="single"/>
        </w:rPr>
      </w:pPr>
    </w:p>
    <w:p w:rsidR="0BD100F3" w:rsidP="0BD100F3" w:rsidRDefault="0BD100F3" w14:paraId="748C8604" w14:textId="6EE4AFBC">
      <w:pPr>
        <w:spacing w:line="360" w:lineRule="auto"/>
        <w:jc w:val="both"/>
        <w:rPr>
          <w:b/>
          <w:bCs/>
          <w:u w:val="single"/>
        </w:rPr>
      </w:pPr>
    </w:p>
    <w:p w:rsidR="0BD100F3" w:rsidP="0BD100F3" w:rsidRDefault="0BD100F3" w14:paraId="36749C24" w14:textId="219D17F1">
      <w:pPr>
        <w:spacing w:line="360" w:lineRule="auto"/>
        <w:jc w:val="both"/>
        <w:rPr>
          <w:b/>
          <w:bCs/>
          <w:u w:val="single"/>
        </w:rPr>
      </w:pPr>
    </w:p>
    <w:p w:rsidR="0BD100F3" w:rsidP="0BD100F3" w:rsidRDefault="0BD100F3" w14:paraId="74F92064" w14:textId="02437E8F">
      <w:pPr>
        <w:spacing w:line="360" w:lineRule="auto"/>
        <w:jc w:val="both"/>
        <w:rPr>
          <w:b/>
          <w:bCs/>
          <w:u w:val="single"/>
        </w:rPr>
      </w:pPr>
    </w:p>
    <w:p w:rsidR="0BD100F3" w:rsidP="0BD100F3" w:rsidRDefault="0BD100F3" w14:paraId="20DF3330" w14:textId="3A34EE37">
      <w:pPr>
        <w:spacing w:line="360" w:lineRule="auto"/>
        <w:jc w:val="both"/>
        <w:rPr>
          <w:b/>
          <w:bCs/>
          <w:u w:val="single"/>
        </w:rPr>
      </w:pPr>
      <w:r w:rsidRPr="0BD100F3">
        <w:rPr>
          <w:b/>
          <w:bCs/>
          <w:u w:val="single"/>
        </w:rPr>
        <w:t>The Autonomic Nervous System (ANS)</w:t>
      </w:r>
    </w:p>
    <w:p w:rsidR="0BD100F3" w:rsidP="0BD100F3" w:rsidRDefault="0BD100F3" w14:paraId="351FE623" w14:textId="4A432494">
      <w:pPr>
        <w:spacing w:line="360" w:lineRule="auto"/>
        <w:jc w:val="both"/>
      </w:pPr>
      <w:r w:rsidRPr="0BD100F3">
        <w:t>The ANS (Automatic Nervous System) is a cluster of neurons located in the spinal cord and brain stem. There are two systems unconsciously operating, the parasympathetic nervous system (PNS) and the sympathetic nervous system (SNS), these are shown in the diagram below (</w:t>
      </w:r>
      <w:proofErr w:type="spellStart"/>
      <w:r w:rsidRPr="0BD100F3">
        <w:t>Haider</w:t>
      </w:r>
      <w:proofErr w:type="spellEnd"/>
      <w:r w:rsidRPr="0BD100F3">
        <w:t>, 2022).</w:t>
      </w:r>
    </w:p>
    <w:p w:rsidR="0BD100F3" w:rsidP="0BD100F3" w:rsidRDefault="0BD100F3" w14:paraId="0568B486" w14:textId="372ABFA3">
      <w:pPr>
        <w:spacing w:line="360" w:lineRule="auto"/>
        <w:jc w:val="both"/>
      </w:pPr>
    </w:p>
    <w:p w:rsidR="0BD100F3" w:rsidP="0BD100F3" w:rsidRDefault="0BD100F3" w14:paraId="41FE0C3B" w14:textId="2656D56C">
      <w:pPr>
        <w:spacing w:line="360" w:lineRule="auto"/>
        <w:ind w:left="720" w:firstLine="720"/>
        <w:jc w:val="both"/>
      </w:pPr>
      <w:r>
        <w:rPr>
          <w:noProof/>
        </w:rPr>
        <w:drawing>
          <wp:inline distT="0" distB="0" distL="0" distR="0" wp14:anchorId="10C41C13" wp14:editId="59020825">
            <wp:extent cx="3362325" cy="4572000"/>
            <wp:effectExtent l="0" t="0" r="0" b="0"/>
            <wp:docPr id="1121858969" name="Picture 1121858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2325" cy="4572000"/>
                    </a:xfrm>
                    <a:prstGeom prst="rect">
                      <a:avLst/>
                    </a:prstGeom>
                  </pic:spPr>
                </pic:pic>
              </a:graphicData>
            </a:graphic>
          </wp:inline>
        </w:drawing>
      </w:r>
    </w:p>
    <w:p w:rsidR="0BD100F3" w:rsidP="0BD100F3" w:rsidRDefault="0BD100F3" w14:paraId="188008F6" w14:textId="0EBA7FFD">
      <w:pPr>
        <w:spacing w:line="360" w:lineRule="auto"/>
        <w:ind w:left="3600" w:firstLine="720"/>
        <w:jc w:val="both"/>
      </w:pPr>
      <w:r w:rsidRPr="0BD100F3">
        <w:rPr>
          <w:sz w:val="18"/>
          <w:szCs w:val="18"/>
        </w:rPr>
        <w:t xml:space="preserve">(Source: </w:t>
      </w:r>
      <w:proofErr w:type="spellStart"/>
      <w:r w:rsidRPr="0BD100F3">
        <w:rPr>
          <w:sz w:val="18"/>
          <w:szCs w:val="18"/>
        </w:rPr>
        <w:t>Haider</w:t>
      </w:r>
      <w:proofErr w:type="spellEnd"/>
      <w:r w:rsidRPr="0BD100F3">
        <w:rPr>
          <w:sz w:val="18"/>
          <w:szCs w:val="18"/>
        </w:rPr>
        <w:t>, 2022).</w:t>
      </w:r>
    </w:p>
    <w:p w:rsidR="0BD100F3" w:rsidP="0BD100F3" w:rsidRDefault="0BD100F3" w14:paraId="5D0ABC37" w14:textId="73EC99FC">
      <w:pPr>
        <w:spacing w:line="360" w:lineRule="auto"/>
        <w:ind w:left="2160" w:firstLine="720"/>
        <w:jc w:val="both"/>
        <w:rPr>
          <w:sz w:val="18"/>
          <w:szCs w:val="18"/>
        </w:rPr>
      </w:pPr>
    </w:p>
    <w:p w:rsidR="0BD100F3" w:rsidP="0BD100F3" w:rsidRDefault="0BD100F3" w14:paraId="46B8B1F8" w14:textId="40726B57">
      <w:pPr>
        <w:spacing w:line="360" w:lineRule="auto"/>
        <w:ind w:left="720"/>
        <w:jc w:val="both"/>
      </w:pPr>
      <w:r w:rsidRPr="0BD100F3">
        <w:t>“The SNS regulates our ‘flight or fight’ response, while the PNS regulates our ‘rest and digest’ response” (</w:t>
      </w:r>
      <w:proofErr w:type="spellStart"/>
      <w:r w:rsidRPr="0BD100F3">
        <w:t>Haider</w:t>
      </w:r>
      <w:proofErr w:type="spellEnd"/>
      <w:r w:rsidRPr="0BD100F3">
        <w:t>, 2022). The ANS system synchronises the heart rate “involuntary bodily processes” (</w:t>
      </w:r>
      <w:proofErr w:type="spellStart"/>
      <w:r w:rsidRPr="0BD100F3">
        <w:t>Haider</w:t>
      </w:r>
      <w:proofErr w:type="spellEnd"/>
      <w:r w:rsidRPr="0BD100F3">
        <w:t xml:space="preserve">, 2022), alongside breathing, blood pressure and body temperature. The two systems work in symmetry. </w:t>
      </w:r>
    </w:p>
    <w:p w:rsidR="0BD100F3" w:rsidP="0BD100F3" w:rsidRDefault="0BD100F3" w14:paraId="2BE692D8" w14:textId="4F1B661C">
      <w:pPr>
        <w:spacing w:line="360" w:lineRule="auto"/>
        <w:ind w:left="720"/>
        <w:jc w:val="both"/>
      </w:pPr>
    </w:p>
    <w:p w:rsidR="0BD100F3" w:rsidP="0BD100F3" w:rsidRDefault="0BD100F3" w14:paraId="1E41B249" w14:textId="4271BDEE">
      <w:pPr>
        <w:spacing w:line="360" w:lineRule="auto"/>
        <w:ind w:left="720"/>
        <w:jc w:val="both"/>
        <w:rPr>
          <w:b/>
          <w:bCs/>
          <w:u w:val="single"/>
        </w:rPr>
      </w:pPr>
    </w:p>
    <w:p w:rsidR="0BD100F3" w:rsidP="0BD100F3" w:rsidRDefault="0BD100F3" w14:paraId="660E275D" w14:textId="752AEE11">
      <w:pPr>
        <w:spacing w:line="360" w:lineRule="auto"/>
        <w:ind w:left="720"/>
        <w:jc w:val="both"/>
        <w:rPr>
          <w:b/>
          <w:bCs/>
          <w:u w:val="single"/>
        </w:rPr>
      </w:pPr>
      <w:r w:rsidRPr="0BD100F3">
        <w:rPr>
          <w:b/>
          <w:bCs/>
          <w:u w:val="single"/>
        </w:rPr>
        <w:t>The Somatic Nervous System</w:t>
      </w:r>
    </w:p>
    <w:p w:rsidR="0BD100F3" w:rsidP="0BD100F3" w:rsidRDefault="0BD100F3" w14:paraId="1B991EED" w14:textId="761159E8">
      <w:pPr>
        <w:spacing w:line="360" w:lineRule="auto"/>
        <w:ind w:left="720"/>
        <w:jc w:val="both"/>
      </w:pPr>
      <w:r w:rsidRPr="0BD100F3">
        <w:t>The somatic nervous system reaches throughout the body and is a partition of the peripheral nervous system. This system uses the nerves to distribute the information sent from the brain to the muscles for movement signals (Cleveland Clinic, 2022).</w:t>
      </w:r>
    </w:p>
    <w:p w:rsidR="0BD100F3" w:rsidP="0BD100F3" w:rsidRDefault="0BD100F3" w14:paraId="5EFF83C2" w14:textId="28531FDD">
      <w:pPr>
        <w:spacing w:line="360" w:lineRule="auto"/>
        <w:ind w:left="2160"/>
        <w:jc w:val="both"/>
        <w:rPr>
          <w:sz w:val="18"/>
          <w:szCs w:val="18"/>
        </w:rPr>
      </w:pPr>
      <w:r>
        <w:rPr>
          <w:noProof/>
        </w:rPr>
        <w:drawing>
          <wp:inline distT="0" distB="0" distL="0" distR="0" wp14:anchorId="425DCAD8" wp14:editId="46675516">
            <wp:extent cx="3028950" cy="3326993"/>
            <wp:effectExtent l="0" t="0" r="0" b="0"/>
            <wp:docPr id="1801356711" name="Picture 1801356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8950" cy="3326993"/>
                    </a:xfrm>
                    <a:prstGeom prst="rect">
                      <a:avLst/>
                    </a:prstGeom>
                  </pic:spPr>
                </pic:pic>
              </a:graphicData>
            </a:graphic>
          </wp:inline>
        </w:drawing>
      </w:r>
    </w:p>
    <w:p w:rsidR="0BD100F3" w:rsidP="0BD100F3" w:rsidRDefault="0BD100F3" w14:paraId="287F4EBE" w14:textId="45EC58E4">
      <w:pPr>
        <w:spacing w:line="360" w:lineRule="auto"/>
        <w:ind w:left="2160" w:firstLine="720"/>
        <w:jc w:val="both"/>
      </w:pPr>
      <w:r w:rsidRPr="0BD100F3">
        <w:rPr>
          <w:sz w:val="18"/>
          <w:szCs w:val="18"/>
        </w:rPr>
        <w:t>(Source: Cleveland Clinic, 2022).</w:t>
      </w:r>
    </w:p>
    <w:p w:rsidR="0BD100F3" w:rsidP="0BD100F3" w:rsidRDefault="0BD100F3" w14:paraId="3055F0D8" w14:textId="24CA4D76">
      <w:pPr>
        <w:spacing w:line="360" w:lineRule="auto"/>
        <w:jc w:val="both"/>
      </w:pPr>
    </w:p>
    <w:p w:rsidR="0BD100F3" w:rsidRDefault="0BD100F3" w14:paraId="53066CB7" w14:textId="35AE5745">
      <w:r>
        <w:br w:type="page"/>
      </w:r>
    </w:p>
    <w:p w:rsidR="0BD100F3" w:rsidP="0BD100F3" w:rsidRDefault="0BD100F3" w14:paraId="010A14F5" w14:textId="6048E96D">
      <w:pPr>
        <w:spacing w:line="360" w:lineRule="auto"/>
        <w:jc w:val="both"/>
        <w:rPr>
          <w:b/>
          <w:bCs/>
          <w:u w:val="single"/>
        </w:rPr>
      </w:pPr>
    </w:p>
    <w:p w:rsidR="0BD100F3" w:rsidP="0BD100F3" w:rsidRDefault="0BD100F3" w14:paraId="3C48D665" w14:textId="4A9F46D6">
      <w:pPr>
        <w:spacing w:line="360" w:lineRule="auto"/>
        <w:jc w:val="center"/>
        <w:rPr>
          <w:b/>
          <w:bCs/>
          <w:u w:val="single"/>
        </w:rPr>
      </w:pPr>
      <w:r w:rsidRPr="0BD100F3">
        <w:rPr>
          <w:b/>
          <w:bCs/>
          <w:u w:val="single"/>
        </w:rPr>
        <w:t>What Causes Epileptic Seizures?</w:t>
      </w:r>
    </w:p>
    <w:p w:rsidR="0BD100F3" w:rsidP="0BD100F3" w:rsidRDefault="0BD100F3" w14:paraId="0346D20B" w14:textId="3D8E1773">
      <w:pPr>
        <w:spacing w:line="360" w:lineRule="auto"/>
        <w:jc w:val="center"/>
        <w:rPr>
          <w:b/>
          <w:bCs/>
          <w:u w:val="single"/>
        </w:rPr>
      </w:pPr>
    </w:p>
    <w:p w:rsidR="0BD100F3" w:rsidP="0BD100F3" w:rsidRDefault="0BD100F3" w14:paraId="392933DC" w14:textId="5F70F71B">
      <w:pPr>
        <w:spacing w:line="360" w:lineRule="auto"/>
        <w:jc w:val="both"/>
      </w:pPr>
      <w:r>
        <w:t xml:space="preserve">A sudden burst of fierce electricity in the brain messes with the cell's activity in the brain causing short term disruption to the brain normal functioning resulting in an epileptic seizure. </w:t>
      </w:r>
    </w:p>
    <w:p w:rsidR="0BD100F3" w:rsidP="0BD100F3" w:rsidRDefault="0BD100F3" w14:paraId="587E5B22" w14:textId="7E966D1B">
      <w:pPr>
        <w:spacing w:line="360" w:lineRule="auto"/>
        <w:jc w:val="both"/>
      </w:pPr>
      <w:r>
        <w:t>Epileptic seizures occur in various ways depending on the part of the brain affected by the electrical disruption “and how far the seizure spreads” (Epilepsy Action, 2022). There are seizures where the individual loses their awareness and others where they may still be alert of their surroundings. The different types of seizures can create unusual movements, sensations and feelings. The individual can also go jerk, go stiff or fall over.</w:t>
      </w:r>
    </w:p>
    <w:p w:rsidR="0BD100F3" w:rsidP="0BD100F3" w:rsidRDefault="0BD100F3" w14:paraId="0945D5DA" w14:textId="0E7DC8B7">
      <w:pPr>
        <w:spacing w:line="360" w:lineRule="auto"/>
        <w:jc w:val="both"/>
      </w:pPr>
      <w:r>
        <w:t>A seizure is caused by an irritation of the brain which causes the nerves to act abnormally for a moment resulting electrical impulses.</w:t>
      </w:r>
    </w:p>
    <w:p w:rsidR="0BD100F3" w:rsidP="0BD100F3" w:rsidRDefault="0BD100F3" w14:paraId="3CCD0953" w14:textId="0F17E951">
      <w:pPr>
        <w:spacing w:line="360" w:lineRule="auto"/>
        <w:jc w:val="both"/>
      </w:pPr>
      <w:r>
        <w:rPr>
          <w:noProof/>
        </w:rPr>
        <w:drawing>
          <wp:inline distT="0" distB="0" distL="0" distR="0" wp14:anchorId="729E994C" wp14:editId="04BE199B">
            <wp:extent cx="3057525" cy="2629472"/>
            <wp:effectExtent l="0" t="0" r="0" b="0"/>
            <wp:docPr id="1087869283" name="Picture 108786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57525" cy="2629472"/>
                    </a:xfrm>
                    <a:prstGeom prst="rect">
                      <a:avLst/>
                    </a:prstGeom>
                  </pic:spPr>
                </pic:pic>
              </a:graphicData>
            </a:graphic>
          </wp:inline>
        </w:drawing>
      </w:r>
    </w:p>
    <w:p w:rsidR="0BD100F3" w:rsidP="0BD100F3" w:rsidRDefault="0BD100F3" w14:paraId="287FD55E" w14:textId="1526A75D">
      <w:pPr>
        <w:spacing w:line="360" w:lineRule="auto"/>
        <w:jc w:val="both"/>
      </w:pPr>
      <w:r w:rsidRPr="0BD100F3">
        <w:rPr>
          <w:sz w:val="18"/>
          <w:szCs w:val="18"/>
        </w:rPr>
        <w:t>(Source: Stanford Medicine, 2022).</w:t>
      </w:r>
    </w:p>
    <w:p w:rsidR="0BD100F3" w:rsidP="0BD100F3" w:rsidRDefault="0BD100F3" w14:paraId="4F0D36C6" w14:textId="243CF68C">
      <w:pPr>
        <w:spacing w:line="360" w:lineRule="auto"/>
        <w:jc w:val="both"/>
      </w:pPr>
      <w:r>
        <w:t xml:space="preserve">The warning signs of a seizure may vary, but these are the common triggers, according to </w:t>
      </w:r>
      <w:proofErr w:type="spellStart"/>
      <w:r>
        <w:t>Standford</w:t>
      </w:r>
      <w:proofErr w:type="spellEnd"/>
      <w:r>
        <w:t xml:space="preserve"> Medicine, 2022.</w:t>
      </w:r>
    </w:p>
    <w:p w:rsidR="0BD100F3" w:rsidP="0BD100F3" w:rsidRDefault="0BD100F3" w14:paraId="668C5D2F" w14:textId="046DE00D">
      <w:pPr>
        <w:pStyle w:val="ListParagraph"/>
        <w:numPr>
          <w:ilvl w:val="0"/>
          <w:numId w:val="5"/>
        </w:numPr>
        <w:spacing w:line="360" w:lineRule="auto"/>
        <w:jc w:val="both"/>
      </w:pPr>
      <w:r>
        <w:t>Jerking of the body</w:t>
      </w:r>
    </w:p>
    <w:p w:rsidR="0BD100F3" w:rsidP="0BD100F3" w:rsidRDefault="0BD100F3" w14:paraId="7A5AE49A" w14:textId="31342B5C">
      <w:pPr>
        <w:pStyle w:val="ListParagraph"/>
        <w:numPr>
          <w:ilvl w:val="0"/>
          <w:numId w:val="5"/>
        </w:numPr>
        <w:spacing w:line="360" w:lineRule="auto"/>
        <w:jc w:val="both"/>
      </w:pPr>
      <w:r>
        <w:t>Loss of consciousness</w:t>
      </w:r>
    </w:p>
    <w:p w:rsidR="0BD100F3" w:rsidP="0BD100F3" w:rsidRDefault="0BD100F3" w14:paraId="5FDFFAF3" w14:textId="5099B1C6">
      <w:pPr>
        <w:pStyle w:val="ListParagraph"/>
        <w:numPr>
          <w:ilvl w:val="0"/>
          <w:numId w:val="5"/>
        </w:numPr>
        <w:spacing w:line="360" w:lineRule="auto"/>
        <w:jc w:val="both"/>
      </w:pPr>
      <w:r>
        <w:t>Staring into space</w:t>
      </w:r>
    </w:p>
    <w:p w:rsidR="0BD100F3" w:rsidP="0BD100F3" w:rsidRDefault="0BD100F3" w14:paraId="61BD432E" w14:textId="1718FE29">
      <w:pPr>
        <w:pStyle w:val="ListParagraph"/>
        <w:numPr>
          <w:ilvl w:val="0"/>
          <w:numId w:val="5"/>
        </w:numPr>
        <w:spacing w:line="360" w:lineRule="auto"/>
        <w:jc w:val="both"/>
      </w:pPr>
      <w:r>
        <w:t>No control over bladder or bowel movements</w:t>
      </w:r>
    </w:p>
    <w:p w:rsidR="0BD100F3" w:rsidP="0BD100F3" w:rsidRDefault="0BD100F3" w14:paraId="02C3EEC5" w14:textId="2CA6F396">
      <w:pPr>
        <w:pStyle w:val="ListParagraph"/>
        <w:numPr>
          <w:ilvl w:val="0"/>
          <w:numId w:val="5"/>
        </w:numPr>
        <w:spacing w:line="360" w:lineRule="auto"/>
        <w:jc w:val="both"/>
      </w:pPr>
      <w:r>
        <w:t>Body stiffness</w:t>
      </w:r>
    </w:p>
    <w:p w:rsidR="0BD100F3" w:rsidP="0BD100F3" w:rsidRDefault="0BD100F3" w14:paraId="2285985E" w14:textId="3DB3E046">
      <w:pPr>
        <w:pStyle w:val="ListParagraph"/>
        <w:numPr>
          <w:ilvl w:val="0"/>
          <w:numId w:val="5"/>
        </w:numPr>
        <w:spacing w:line="360" w:lineRule="auto"/>
        <w:jc w:val="both"/>
      </w:pPr>
      <w:r>
        <w:t>Sudden loss of balance</w:t>
      </w:r>
    </w:p>
    <w:p w:rsidR="0BD100F3" w:rsidP="0BD100F3" w:rsidRDefault="0BD100F3" w14:paraId="240F8A65" w14:textId="6F7DD0BA">
      <w:pPr>
        <w:pStyle w:val="ListParagraph"/>
        <w:numPr>
          <w:ilvl w:val="0"/>
          <w:numId w:val="5"/>
        </w:numPr>
        <w:spacing w:line="360" w:lineRule="auto"/>
        <w:jc w:val="both"/>
      </w:pPr>
      <w:r>
        <w:t>Confusion or hazy</w:t>
      </w:r>
    </w:p>
    <w:p w:rsidR="0BD100F3" w:rsidP="0BD100F3" w:rsidRDefault="0BD100F3" w14:paraId="185A06DD" w14:textId="4A9C95D0">
      <w:pPr>
        <w:pStyle w:val="ListParagraph"/>
        <w:numPr>
          <w:ilvl w:val="0"/>
          <w:numId w:val="5"/>
        </w:numPr>
        <w:spacing w:line="360" w:lineRule="auto"/>
        <w:jc w:val="both"/>
      </w:pPr>
      <w:r>
        <w:t>Loss of breath</w:t>
      </w:r>
    </w:p>
    <w:p w:rsidR="0BD100F3" w:rsidP="0BD100F3" w:rsidRDefault="0BD100F3" w14:paraId="064DE8CE" w14:textId="4185D5DE">
      <w:pPr>
        <w:pStyle w:val="ListParagraph"/>
        <w:numPr>
          <w:ilvl w:val="0"/>
          <w:numId w:val="5"/>
        </w:numPr>
        <w:spacing w:line="360" w:lineRule="auto"/>
        <w:jc w:val="both"/>
      </w:pPr>
      <w:r>
        <w:t>Rapid eye blinking</w:t>
      </w:r>
    </w:p>
    <w:p w:rsidR="0BD100F3" w:rsidP="0BD100F3" w:rsidRDefault="0BD100F3" w14:paraId="3BBD08E0" w14:textId="37C44074">
      <w:pPr>
        <w:pStyle w:val="ListParagraph"/>
        <w:numPr>
          <w:ilvl w:val="0"/>
          <w:numId w:val="5"/>
        </w:numPr>
        <w:spacing w:line="360" w:lineRule="auto"/>
        <w:jc w:val="both"/>
      </w:pPr>
      <w:r>
        <w:t>No response</w:t>
      </w:r>
    </w:p>
    <w:p w:rsidR="0BD100F3" w:rsidP="0BD100F3" w:rsidRDefault="0BD100F3" w14:paraId="32EE76EB" w14:textId="7D76C0B5">
      <w:pPr>
        <w:pStyle w:val="ListParagraph"/>
        <w:numPr>
          <w:ilvl w:val="0"/>
          <w:numId w:val="5"/>
        </w:numPr>
        <w:spacing w:line="360" w:lineRule="auto"/>
        <w:jc w:val="both"/>
      </w:pPr>
      <w:r>
        <w:t>Nodding of the head rhythmically</w:t>
      </w:r>
    </w:p>
    <w:p w:rsidR="0BD100F3" w:rsidP="0BD100F3" w:rsidRDefault="0BD100F3" w14:paraId="1710938F" w14:textId="258289F4">
      <w:pPr>
        <w:spacing w:line="360" w:lineRule="auto"/>
        <w:jc w:val="both"/>
      </w:pPr>
      <w:r>
        <w:t>In the time of the seizure, the persons lips may be blue tinted, while their breathing rate becomes abnormal. Once the seizure has passed the individual may feel confused and tired.</w:t>
      </w:r>
    </w:p>
    <w:p w:rsidR="0BD100F3" w:rsidP="0BD100F3" w:rsidRDefault="0BD100F3" w14:paraId="7482B72F" w14:textId="05DDC280">
      <w:pPr>
        <w:spacing w:line="360" w:lineRule="auto"/>
        <w:jc w:val="both"/>
        <w:rPr>
          <w:b/>
          <w:bCs/>
          <w:u w:val="single"/>
        </w:rPr>
      </w:pPr>
      <w:r w:rsidRPr="0BD100F3">
        <w:rPr>
          <w:b/>
          <w:bCs/>
          <w:u w:val="single"/>
        </w:rPr>
        <w:t>The diagnosis</w:t>
      </w:r>
    </w:p>
    <w:p w:rsidR="0BD100F3" w:rsidP="0BD100F3" w:rsidRDefault="0BD100F3" w14:paraId="565B23ED" w14:textId="363BCB10">
      <w:pPr>
        <w:spacing w:line="360" w:lineRule="auto"/>
        <w:jc w:val="both"/>
      </w:pPr>
      <w:r>
        <w:t>The medical history report will enable the health professionals to determine the type of epilepsy the Mekhi has, such as, substance abuse, any recent head injuries, genetic abnormalities or risk of fever or infection.</w:t>
      </w:r>
    </w:p>
    <w:p w:rsidR="0BD100F3" w:rsidP="0BD100F3" w:rsidRDefault="0BD100F3" w14:paraId="0454849A" w14:textId="1EC38C41">
      <w:pPr>
        <w:spacing w:line="360" w:lineRule="auto"/>
        <w:jc w:val="both"/>
      </w:pPr>
      <w:r>
        <w:t>The epilepsy is established through neurological examination. This is conducted alongside, blood tests for sugar levels and brain imaging tests, for example, MRI and CT scan. Further tests include EEG (Electroencephalogram) for brain electrical activity health. The lumbar puncture, also known as the spinal tap, is to test brain and spinal canal related problems.</w:t>
      </w:r>
    </w:p>
    <w:p w:rsidR="0BD100F3" w:rsidP="0BD100F3" w:rsidRDefault="0BD100F3" w14:paraId="23270A73" w14:textId="04FB5ACF">
      <w:pPr>
        <w:spacing w:line="360" w:lineRule="auto"/>
        <w:jc w:val="both"/>
        <w:rPr>
          <w:b/>
          <w:bCs/>
          <w:u w:val="single"/>
        </w:rPr>
      </w:pPr>
      <w:r w:rsidRPr="0BD100F3">
        <w:rPr>
          <w:b/>
          <w:bCs/>
          <w:u w:val="single"/>
        </w:rPr>
        <w:t>Epilepsy Foundation</w:t>
      </w:r>
    </w:p>
    <w:p w:rsidR="0BD100F3" w:rsidP="0BD100F3" w:rsidRDefault="0BD100F3" w14:paraId="0617D52B" w14:textId="00D900DE">
      <w:pPr>
        <w:spacing w:line="360" w:lineRule="auto"/>
        <w:jc w:val="both"/>
      </w:pPr>
      <w:r>
        <w:t>Mekhi has been diagnosed with Juvenile Myoclonic Epilepsy (JME) meaning he will suffer from sudden jerks or seizures. Generally, occurring within 1 to 2 hours of rising from a sleep or rest. The process can be described as “shock-like and irregular movements of both arms” (Epilepsy Foundation, 2022), at times only happening in only parts of the body.</w:t>
      </w:r>
    </w:p>
    <w:p w:rsidR="0BD100F3" w:rsidP="0BD100F3" w:rsidRDefault="0BD100F3" w14:paraId="52D3E9E3" w14:textId="2E892F85">
      <w:pPr>
        <w:spacing w:line="360" w:lineRule="auto"/>
        <w:jc w:val="both"/>
      </w:pPr>
      <w:r>
        <w:t>Mekhi can also experience isolated muscle reactions, especially occurring when he is about to go to sleep. These are called hypnic jerks as they are not muscle related.</w:t>
      </w:r>
    </w:p>
    <w:p w:rsidR="0BD100F3" w:rsidP="0BD100F3" w:rsidRDefault="0BD100F3" w14:paraId="5E7ABEB0" w14:textId="1C4D9E79"/>
    <w:p w:rsidR="0BD100F3" w:rsidP="0BD100F3" w:rsidRDefault="0BD100F3" w14:paraId="54FDD214" w14:textId="62B14ED1">
      <w:pPr>
        <w:spacing w:line="360" w:lineRule="auto"/>
        <w:jc w:val="both"/>
        <w:rPr>
          <w:b/>
          <w:bCs/>
          <w:u w:val="single"/>
        </w:rPr>
      </w:pPr>
      <w:r w:rsidRPr="0BD100F3">
        <w:rPr>
          <w:b/>
          <w:bCs/>
          <w:u w:val="single"/>
        </w:rPr>
        <w:t>The Importance of Recording Patient Data</w:t>
      </w:r>
    </w:p>
    <w:p w:rsidR="007C2AB7" w:rsidP="0BD100F3" w:rsidRDefault="0BD100F3" w14:paraId="43A51366" w14:textId="2DF553A4">
      <w:pPr>
        <w:spacing w:line="360" w:lineRule="auto"/>
        <w:jc w:val="both"/>
      </w:pPr>
      <w:r w:rsidR="0BD100F3">
        <w:rPr/>
        <w:t>First and foremost, it is essential for patient data to be stored correctly, safely, and for the patient to understand how their data is</w:t>
      </w:r>
      <w:r w:rsidR="009D6F53">
        <w:rPr/>
        <w:t xml:space="preserve"> used</w:t>
      </w:r>
      <w:r w:rsidR="00E64B2C">
        <w:rPr/>
        <w:t>.</w:t>
      </w:r>
      <w:r w:rsidR="009D6F53">
        <w:rPr/>
        <w:t xml:space="preserve"> General Data Protection Regulation </w:t>
      </w:r>
      <w:r w:rsidR="00A14922">
        <w:rPr/>
        <w:t>(</w:t>
      </w:r>
      <w:r w:rsidR="009D6F53">
        <w:rPr/>
        <w:t>GDPR)</w:t>
      </w:r>
      <w:r w:rsidR="00A14922">
        <w:rPr/>
        <w:t xml:space="preserve"> is a government </w:t>
      </w:r>
      <w:r w:rsidR="006634FC">
        <w:rPr/>
        <w:t>data law</w:t>
      </w:r>
      <w:r w:rsidR="00A14922">
        <w:rPr/>
        <w:t xml:space="preserve"> for the process and collection of </w:t>
      </w:r>
      <w:r w:rsidR="006634FC">
        <w:rPr/>
        <w:t>personal data.</w:t>
      </w:r>
      <w:r w:rsidR="00F64A52">
        <w:rPr/>
        <w:t xml:space="preserve"> The regulation is in place for all organisations </w:t>
      </w:r>
      <w:r w:rsidR="00596887">
        <w:rPr/>
        <w:t xml:space="preserve">to understand the restrictions and </w:t>
      </w:r>
      <w:r w:rsidR="001E2AFB">
        <w:rPr/>
        <w:t xml:space="preserve">storage of </w:t>
      </w:r>
      <w:r w:rsidR="007C2AB7">
        <w:rPr/>
        <w:t xml:space="preserve">specific data. </w:t>
      </w:r>
    </w:p>
    <w:p w:rsidR="0BD100F3" w:rsidP="0BD100F3" w:rsidRDefault="0BD100F3" w14:paraId="57CA4197" w14:textId="69AD97CA">
      <w:pPr>
        <w:spacing w:line="360" w:lineRule="auto"/>
        <w:jc w:val="both"/>
      </w:pPr>
      <w:r>
        <w:t>“Your whole care team, whether in a GP practice, a hospital or a care home, needs to have access to up-to-date information about you to inform your treatment, and to provide the best care” (Understanding Patient Data, 2022).</w:t>
      </w:r>
    </w:p>
    <w:p w:rsidR="0BD100F3" w:rsidP="0BD100F3" w:rsidRDefault="0BD100F3" w14:paraId="49BBCC50" w14:textId="63D00271">
      <w:pPr>
        <w:spacing w:line="360" w:lineRule="auto"/>
        <w:jc w:val="both"/>
      </w:pPr>
      <w:r>
        <w:t>All patients should have access to information related to their condition and clinical healthcare. This enables the patient to gather their own knowledge and cross examine information to make clear decisions on how to deal with their own care plan.</w:t>
      </w:r>
    </w:p>
    <w:p w:rsidR="0BD100F3" w:rsidP="0BD100F3" w:rsidRDefault="0BD100F3" w14:paraId="19E3CC53" w14:textId="70CAA49A">
      <w:pPr>
        <w:spacing w:line="360" w:lineRule="auto"/>
        <w:jc w:val="both"/>
      </w:pPr>
      <w:r>
        <w:t xml:space="preserve">Understanding Patient Data, 2022, suggests the patterns from collected patient data help create innovative new ways to improve healthcare and develop new diagnosis for the sickness, for example, </w:t>
      </w:r>
    </w:p>
    <w:p w:rsidR="0BD100F3" w:rsidP="0BD100F3" w:rsidRDefault="0BD100F3" w14:paraId="5B2341C5" w14:textId="5C79F01F">
      <w:pPr>
        <w:pStyle w:val="ListParagraph"/>
        <w:numPr>
          <w:ilvl w:val="0"/>
          <w:numId w:val="2"/>
        </w:numPr>
        <w:spacing w:line="360" w:lineRule="auto"/>
        <w:jc w:val="both"/>
      </w:pPr>
      <w:r>
        <w:t>Advanced NHS services and government policies</w:t>
      </w:r>
    </w:p>
    <w:p w:rsidR="0BD100F3" w:rsidP="0BD100F3" w:rsidRDefault="0BD100F3" w14:paraId="75105218" w14:textId="63507FC6">
      <w:pPr>
        <w:pStyle w:val="ListParagraph"/>
        <w:numPr>
          <w:ilvl w:val="0"/>
          <w:numId w:val="2"/>
        </w:numPr>
        <w:spacing w:line="360" w:lineRule="auto"/>
        <w:jc w:val="both"/>
      </w:pPr>
      <w:r>
        <w:t>Better understanding of causes and risks</w:t>
      </w:r>
    </w:p>
    <w:p w:rsidR="0BD100F3" w:rsidP="0BD100F3" w:rsidRDefault="0BD100F3" w14:paraId="54F2BD13" w14:textId="55D180C9">
      <w:pPr>
        <w:pStyle w:val="ListParagraph"/>
        <w:numPr>
          <w:ilvl w:val="0"/>
          <w:numId w:val="2"/>
        </w:numPr>
        <w:spacing w:line="360" w:lineRule="auto"/>
        <w:jc w:val="both"/>
      </w:pPr>
      <w:r>
        <w:t>New treatment developed to prevent cases</w:t>
      </w:r>
    </w:p>
    <w:p w:rsidR="0BD100F3" w:rsidP="0BD100F3" w:rsidRDefault="0BD100F3" w14:paraId="27C29B3D" w14:textId="4EAD279D">
      <w:pPr>
        <w:pStyle w:val="ListParagraph"/>
        <w:numPr>
          <w:ilvl w:val="0"/>
          <w:numId w:val="2"/>
        </w:numPr>
        <w:spacing w:line="360" w:lineRule="auto"/>
        <w:jc w:val="both"/>
      </w:pPr>
      <w:r>
        <w:t>Improved patient care</w:t>
      </w:r>
    </w:p>
    <w:p w:rsidR="0BD100F3" w:rsidP="0BD100F3" w:rsidRDefault="0BD100F3" w14:paraId="6F19CC54" w14:textId="3F9A1ADD">
      <w:pPr>
        <w:pStyle w:val="ListParagraph"/>
        <w:numPr>
          <w:ilvl w:val="0"/>
          <w:numId w:val="2"/>
        </w:numPr>
        <w:spacing w:line="360" w:lineRule="auto"/>
        <w:jc w:val="both"/>
      </w:pPr>
      <w:r>
        <w:t xml:space="preserve">Regulate diagnosis </w:t>
      </w:r>
    </w:p>
    <w:p w:rsidR="0BD100F3" w:rsidP="0BD100F3" w:rsidRDefault="0BD100F3" w14:paraId="573B7A0A" w14:textId="4499F923"/>
    <w:p w:rsidR="0BD100F3" w:rsidP="0BD100F3" w:rsidRDefault="0BD100F3" w14:paraId="65964F19" w14:textId="52C683D2"/>
    <w:p w:rsidR="4D82DBBB" w:rsidRDefault="4D82DBBB" w14:paraId="41CD1632" w14:textId="4BF1F4B2">
      <w:r>
        <w:br w:type="page"/>
      </w:r>
    </w:p>
    <w:p w:rsidR="4D82DBBB" w:rsidP="4D82DBBB" w:rsidRDefault="0149B5CD" w14:paraId="33B14CDA" w14:textId="5617C237">
      <w:pPr>
        <w:jc w:val="center"/>
        <w:rPr>
          <w:b/>
          <w:bCs/>
          <w:sz w:val="28"/>
          <w:szCs w:val="28"/>
          <w:u w:val="single"/>
        </w:rPr>
      </w:pPr>
      <w:r w:rsidRPr="0BD100F3">
        <w:rPr>
          <w:b/>
          <w:bCs/>
          <w:sz w:val="28"/>
          <w:szCs w:val="28"/>
          <w:u w:val="single"/>
        </w:rPr>
        <w:t>RECOMMENDATIONS</w:t>
      </w:r>
    </w:p>
    <w:p w:rsidR="0BD100F3" w:rsidP="0BD100F3" w:rsidRDefault="0BD100F3" w14:paraId="2E100AD2" w14:textId="169CE2E9">
      <w:pPr>
        <w:rPr>
          <w:b/>
          <w:bCs/>
          <w:u w:val="single"/>
        </w:rPr>
      </w:pPr>
    </w:p>
    <w:p w:rsidR="0BD100F3" w:rsidP="0BD100F3" w:rsidRDefault="0BD100F3" w14:paraId="0B91C45E" w14:textId="3DC21000">
      <w:pPr>
        <w:spacing w:line="360" w:lineRule="auto"/>
        <w:jc w:val="both"/>
        <w:rPr>
          <w:b/>
          <w:bCs/>
          <w:u w:val="single"/>
        </w:rPr>
      </w:pPr>
      <w:r w:rsidRPr="0BD100F3">
        <w:rPr>
          <w:b/>
          <w:bCs/>
          <w:u w:val="single"/>
        </w:rPr>
        <w:t>Patient Medical Data</w:t>
      </w:r>
    </w:p>
    <w:p w:rsidR="0BD100F3" w:rsidP="0BD100F3" w:rsidRDefault="0BD100F3" w14:paraId="7212CFBA" w14:textId="1505C8E9">
      <w:pPr>
        <w:spacing w:line="360" w:lineRule="auto"/>
        <w:jc w:val="both"/>
        <w:rPr>
          <w:b/>
          <w:bCs/>
          <w:u w:val="single"/>
        </w:rPr>
      </w:pPr>
      <w:r>
        <w:t>Medical records are kept for patient identity. The adequate information is necessary to support the condition/diagnosis with the correct clinical care, medication, treatment and services. The information champions documentation of the condition, care results, access to medical professionals and justifies the care service provided (Understanding Patient Data, 2022).</w:t>
      </w:r>
    </w:p>
    <w:p w:rsidR="0BD100F3" w:rsidP="0BD100F3" w:rsidRDefault="0BD100F3" w14:paraId="7CD27411" w14:textId="5EE8AEBA">
      <w:pPr>
        <w:spacing w:line="360" w:lineRule="auto"/>
        <w:jc w:val="both"/>
        <w:rPr>
          <w:b/>
          <w:bCs/>
          <w:u w:val="single"/>
        </w:rPr>
      </w:pPr>
    </w:p>
    <w:p w:rsidR="4D82DBBB" w:rsidP="0BD100F3" w:rsidRDefault="0BD100F3" w14:paraId="089853FA" w14:textId="7767EFA2">
      <w:pPr>
        <w:spacing w:line="360" w:lineRule="auto"/>
        <w:jc w:val="both"/>
        <w:rPr>
          <w:b/>
          <w:u w:val="single"/>
        </w:rPr>
      </w:pPr>
      <w:r w:rsidRPr="0BD100F3">
        <w:rPr>
          <w:b/>
          <w:bCs/>
          <w:u w:val="single"/>
        </w:rPr>
        <w:t>What treatments are available for epilepsy patients?</w:t>
      </w:r>
    </w:p>
    <w:p w:rsidR="4D82DBBB" w:rsidP="0BD100F3" w:rsidRDefault="0BD100F3" w14:paraId="52FB87A7" w14:textId="162C9144">
      <w:pPr>
        <w:spacing w:line="360" w:lineRule="auto"/>
        <w:jc w:val="both"/>
      </w:pPr>
      <w:r>
        <w:t>To treat epilepsy Mekhi needs to take controlled medicine prescribed by their GP. The treatment varies to cater for the many types of epilepsy, so it is important to get diagnosed properly after tests by a healthcare professional. The medication will be based on the individual’s age, the side effects, how it is used and the type of seizures. Most medications are taken orally, such as, tablets, syrup, capsules or sprinkles. The hospital bound can be given treatment through injection or even the rectum.</w:t>
      </w:r>
    </w:p>
    <w:p w:rsidR="4D82DBBB" w:rsidP="0BD100F3" w:rsidRDefault="0BD100F3" w14:paraId="1A343A88" w14:textId="655DA005">
      <w:pPr>
        <w:spacing w:line="360" w:lineRule="auto"/>
        <w:jc w:val="both"/>
      </w:pPr>
      <w:r>
        <w:t xml:space="preserve">Mekhi must take his prescribed medication, most likely being </w:t>
      </w:r>
      <w:proofErr w:type="spellStart"/>
      <w:r>
        <w:t>Valproic</w:t>
      </w:r>
      <w:proofErr w:type="spellEnd"/>
      <w:r>
        <w:t xml:space="preserve"> acid, this being the most effective for Juvenile Myoclonic Epilepsy, on time for it to be effective. There will be side effects, but for the best seizure control the schedule must be adhered to. Regular check-ups are recommended by healthcare providers to manage treatment and to check the effectiveness of the medication.</w:t>
      </w:r>
    </w:p>
    <w:p w:rsidR="4D82DBBB" w:rsidP="0BD100F3" w:rsidRDefault="0BD100F3" w14:paraId="147D8EBF" w14:textId="2460E337">
      <w:pPr>
        <w:spacing w:line="360" w:lineRule="auto"/>
        <w:jc w:val="both"/>
        <w:rPr>
          <w:b/>
          <w:bCs/>
        </w:rPr>
      </w:pPr>
      <w:r w:rsidRPr="0BD100F3">
        <w:rPr>
          <w:b/>
          <w:bCs/>
        </w:rPr>
        <w:t>Tips for living with epilepsy</w:t>
      </w:r>
    </w:p>
    <w:p w:rsidR="4D82DBBB" w:rsidP="0BD100F3" w:rsidRDefault="0BD100F3" w14:paraId="4B250EEA" w14:textId="43CB45E1">
      <w:pPr>
        <w:pStyle w:val="ListParagraph"/>
        <w:numPr>
          <w:ilvl w:val="0"/>
          <w:numId w:val="4"/>
        </w:numPr>
        <w:spacing w:line="360" w:lineRule="auto"/>
        <w:jc w:val="both"/>
      </w:pPr>
      <w:r>
        <w:t>Get enough rest</w:t>
      </w:r>
    </w:p>
    <w:p w:rsidR="4D82DBBB" w:rsidP="0BD100F3" w:rsidRDefault="0BD100F3" w14:paraId="61567A6A" w14:textId="3E4D90AE">
      <w:pPr>
        <w:pStyle w:val="ListParagraph"/>
        <w:numPr>
          <w:ilvl w:val="0"/>
          <w:numId w:val="4"/>
        </w:numPr>
        <w:spacing w:line="360" w:lineRule="auto"/>
        <w:jc w:val="both"/>
      </w:pPr>
      <w:r>
        <w:t>Medicine to be taken as directed and on time</w:t>
      </w:r>
    </w:p>
    <w:p w:rsidR="4D82DBBB" w:rsidP="0BD100F3" w:rsidRDefault="0BD100F3" w14:paraId="7602A868" w14:textId="18FDE86B">
      <w:pPr>
        <w:pStyle w:val="ListParagraph"/>
        <w:numPr>
          <w:ilvl w:val="0"/>
          <w:numId w:val="4"/>
        </w:numPr>
        <w:spacing w:line="360" w:lineRule="auto"/>
        <w:jc w:val="both"/>
      </w:pPr>
      <w:r>
        <w:t xml:space="preserve">Avoid triggers, </w:t>
      </w:r>
      <w:proofErr w:type="spellStart"/>
      <w:r>
        <w:t>e.g</w:t>
      </w:r>
      <w:proofErr w:type="spellEnd"/>
      <w:r>
        <w:t xml:space="preserve"> flashing lights</w:t>
      </w:r>
      <w:r w:rsidR="4D82DBBB">
        <w:tab/>
      </w:r>
    </w:p>
    <w:p w:rsidR="4D82DBBB" w:rsidP="0BD100F3" w:rsidRDefault="0BD100F3" w14:paraId="0B190FCD" w14:textId="1646FAE5">
      <w:pPr>
        <w:pStyle w:val="ListParagraph"/>
        <w:numPr>
          <w:ilvl w:val="0"/>
          <w:numId w:val="4"/>
        </w:numPr>
        <w:spacing w:line="360" w:lineRule="auto"/>
        <w:jc w:val="both"/>
      </w:pPr>
      <w:r>
        <w:t>Keep in contact with healthcare provider</w:t>
      </w:r>
    </w:p>
    <w:p w:rsidR="4D82DBBB" w:rsidP="0BD100F3" w:rsidRDefault="0BD100F3" w14:paraId="3F04F1B1" w14:textId="18977AAD">
      <w:pPr>
        <w:pStyle w:val="ListParagraph"/>
        <w:numPr>
          <w:ilvl w:val="0"/>
          <w:numId w:val="4"/>
        </w:numPr>
        <w:spacing w:line="360" w:lineRule="auto"/>
        <w:jc w:val="both"/>
      </w:pPr>
      <w:r>
        <w:t>Seek appropriate emotional outlets to avoid stress build up</w:t>
      </w:r>
    </w:p>
    <w:p w:rsidR="4D82DBBB" w:rsidP="0BD100F3" w:rsidRDefault="0BD100F3" w14:paraId="274A7182" w14:textId="19867C74">
      <w:pPr>
        <w:pStyle w:val="ListParagraph"/>
        <w:numPr>
          <w:ilvl w:val="0"/>
          <w:numId w:val="4"/>
        </w:numPr>
        <w:spacing w:line="360" w:lineRule="auto"/>
        <w:jc w:val="both"/>
      </w:pPr>
      <w:r>
        <w:t>Avoid alcohol</w:t>
      </w:r>
    </w:p>
    <w:p w:rsidR="4D82DBBB" w:rsidP="0BD100F3" w:rsidRDefault="4D82DBBB" w14:paraId="12937221" w14:textId="7A419C1B">
      <w:pPr>
        <w:spacing w:line="360" w:lineRule="auto"/>
        <w:jc w:val="both"/>
      </w:pPr>
      <w:r>
        <w:br/>
      </w:r>
      <w:r w:rsidRPr="0BD100F3" w:rsidR="0BD100F3">
        <w:rPr>
          <w:b/>
          <w:bCs/>
          <w:u w:val="single"/>
        </w:rPr>
        <w:t>Counselling</w:t>
      </w:r>
    </w:p>
    <w:p w:rsidR="4D82DBBB" w:rsidP="0BD100F3" w:rsidRDefault="0BD100F3" w14:paraId="4C8A1365" w14:textId="45212E38">
      <w:pPr>
        <w:spacing w:line="360" w:lineRule="auto"/>
        <w:jc w:val="both"/>
      </w:pPr>
      <w:r>
        <w:t xml:space="preserve">Seeing a counsellor or psychologist may help Mekhi with his mental health while living with epilepsy. This will give him the opportunity to release any stress and talk about his issues at his own pace. The counsellor is there to support Mekhi and develop new ways of coping emotionally. They can set practical ways of how to manage situations. Counsellors can be referred by GPs and usually are based on six-week sessions. </w:t>
      </w:r>
    </w:p>
    <w:p w:rsidR="4D82DBBB" w:rsidP="0BD100F3" w:rsidRDefault="4D82DBBB" w14:paraId="50E829AE" w14:textId="09BEAFF7">
      <w:pPr>
        <w:jc w:val="both"/>
      </w:pPr>
    </w:p>
    <w:p w:rsidR="4D82DBBB" w:rsidP="0BD100F3" w:rsidRDefault="0BD100F3" w14:paraId="08E2A5F2" w14:textId="53DCA83F">
      <w:pPr>
        <w:spacing w:line="360" w:lineRule="auto"/>
        <w:jc w:val="both"/>
        <w:rPr>
          <w:b/>
          <w:bCs/>
          <w:u w:val="single"/>
        </w:rPr>
      </w:pPr>
      <w:r w:rsidRPr="0BD100F3">
        <w:rPr>
          <w:b/>
          <w:bCs/>
          <w:u w:val="single"/>
        </w:rPr>
        <w:t>Self-management course</w:t>
      </w:r>
    </w:p>
    <w:p w:rsidR="4D82DBBB" w:rsidP="0BD100F3" w:rsidRDefault="0BD100F3" w14:paraId="10EFA043" w14:textId="3CDCA278">
      <w:pPr>
        <w:spacing w:line="360" w:lineRule="auto"/>
        <w:jc w:val="both"/>
        <w:rPr>
          <w:b/>
          <w:bCs/>
        </w:rPr>
      </w:pPr>
      <w:r>
        <w:t>The courses are in place to educate and help with self-sufficiency. The course includes:</w:t>
      </w:r>
    </w:p>
    <w:p w:rsidR="4D82DBBB" w:rsidP="0BD100F3" w:rsidRDefault="0BD100F3" w14:paraId="417D5FAA" w14:textId="6E3B58DD">
      <w:pPr>
        <w:pStyle w:val="ListParagraph"/>
        <w:numPr>
          <w:ilvl w:val="0"/>
          <w:numId w:val="3"/>
        </w:numPr>
        <w:spacing w:line="360" w:lineRule="auto"/>
        <w:jc w:val="both"/>
      </w:pPr>
      <w:r>
        <w:t>Coping with fatigue and pain</w:t>
      </w:r>
    </w:p>
    <w:p w:rsidR="4D82DBBB" w:rsidP="0BD100F3" w:rsidRDefault="0BD100F3" w14:paraId="306C5AE7" w14:textId="5DE4B6CB">
      <w:pPr>
        <w:pStyle w:val="ListParagraph"/>
        <w:numPr>
          <w:ilvl w:val="0"/>
          <w:numId w:val="3"/>
        </w:numPr>
        <w:spacing w:line="360" w:lineRule="auto"/>
        <w:jc w:val="both"/>
      </w:pPr>
      <w:r>
        <w:t>Managing depression</w:t>
      </w:r>
    </w:p>
    <w:p w:rsidR="4D82DBBB" w:rsidP="0BD100F3" w:rsidRDefault="0BD100F3" w14:paraId="359AC82C" w14:textId="259DC371">
      <w:pPr>
        <w:pStyle w:val="ListParagraph"/>
        <w:numPr>
          <w:ilvl w:val="0"/>
          <w:numId w:val="3"/>
        </w:numPr>
        <w:spacing w:line="360" w:lineRule="auto"/>
        <w:jc w:val="both"/>
      </w:pPr>
      <w:r>
        <w:t>Help with relaxation techniques</w:t>
      </w:r>
    </w:p>
    <w:p w:rsidR="4D82DBBB" w:rsidP="0BD100F3" w:rsidRDefault="0BD100F3" w14:paraId="17E72FB6" w14:textId="302B2EFE">
      <w:pPr>
        <w:pStyle w:val="ListParagraph"/>
        <w:numPr>
          <w:ilvl w:val="0"/>
          <w:numId w:val="3"/>
        </w:numPr>
        <w:spacing w:line="360" w:lineRule="auto"/>
        <w:jc w:val="both"/>
      </w:pPr>
      <w:r>
        <w:t xml:space="preserve">Dealing with medication </w:t>
      </w:r>
    </w:p>
    <w:p w:rsidR="4D82DBBB" w:rsidP="0BD100F3" w:rsidRDefault="0BD100F3" w14:paraId="1C3AF78D" w14:textId="62D5F289">
      <w:pPr>
        <w:pStyle w:val="ListParagraph"/>
        <w:numPr>
          <w:ilvl w:val="0"/>
          <w:numId w:val="3"/>
        </w:numPr>
        <w:spacing w:line="360" w:lineRule="auto"/>
        <w:jc w:val="both"/>
      </w:pPr>
      <w:r>
        <w:t>Healthy communication tips</w:t>
      </w:r>
    </w:p>
    <w:p w:rsidR="4D82DBBB" w:rsidP="0BD100F3" w:rsidRDefault="0BD100F3" w14:paraId="6041985B" w14:textId="76010999">
      <w:pPr>
        <w:pStyle w:val="ListParagraph"/>
        <w:numPr>
          <w:ilvl w:val="0"/>
          <w:numId w:val="3"/>
        </w:numPr>
        <w:spacing w:line="360" w:lineRule="auto"/>
        <w:jc w:val="both"/>
      </w:pPr>
      <w:r>
        <w:t xml:space="preserve">Making future plans. </w:t>
      </w:r>
    </w:p>
    <w:p w:rsidR="4D82DBBB" w:rsidP="0BD100F3" w:rsidRDefault="4D82DBBB" w14:paraId="5252D540" w14:textId="4C6CA362">
      <w:pPr>
        <w:jc w:val="both"/>
      </w:pPr>
    </w:p>
    <w:p w:rsidR="4D82DBBB" w:rsidP="0BD100F3" w:rsidRDefault="0BD100F3" w14:paraId="2F920D5F" w14:textId="5BEBC338">
      <w:pPr>
        <w:jc w:val="both"/>
        <w:rPr>
          <w:b/>
          <w:bCs/>
        </w:rPr>
      </w:pPr>
      <w:r w:rsidRPr="0BD100F3">
        <w:rPr>
          <w:b/>
          <w:bCs/>
        </w:rPr>
        <w:t>Charities</w:t>
      </w:r>
    </w:p>
    <w:p w:rsidR="4D82DBBB" w:rsidP="0BD100F3" w:rsidRDefault="0BD100F3" w14:paraId="59DD970E" w14:textId="15F440D4">
      <w:pPr>
        <w:jc w:val="both"/>
        <w:rPr>
          <w:b/>
          <w:bCs/>
        </w:rPr>
      </w:pPr>
      <w:r>
        <w:t>Epilepsy Foundation – Gateway to support for epilepsy sufferers.</w:t>
      </w:r>
    </w:p>
    <w:p w:rsidR="4D82DBBB" w:rsidP="0BD100F3" w:rsidRDefault="0BD100F3" w14:paraId="21620A75" w14:textId="627B927B">
      <w:pPr>
        <w:jc w:val="both"/>
      </w:pPr>
      <w:r>
        <w:t>The Channel Organisation – Charity for children and young people with epilepsy.</w:t>
      </w:r>
    </w:p>
    <w:p w:rsidR="4D82DBBB" w:rsidP="0BD100F3" w:rsidRDefault="0BD100F3" w14:paraId="69CDB436" w14:textId="644C8DDC">
      <w:pPr>
        <w:jc w:val="both"/>
      </w:pPr>
      <w:r>
        <w:t>Epilepsy Action – Support helpline.</w:t>
      </w:r>
    </w:p>
    <w:p w:rsidR="4D82DBBB" w:rsidP="0BD100F3" w:rsidRDefault="4D82DBBB" w14:paraId="24C0EB36" w14:textId="4D9A773D">
      <w:pPr>
        <w:jc w:val="both"/>
      </w:pPr>
    </w:p>
    <w:p w:rsidR="4D82DBBB" w:rsidP="0BD100F3" w:rsidRDefault="4D82DBBB" w14:paraId="00CBEC9A" w14:textId="3950F3B1"/>
    <w:p w:rsidR="4D82DBBB" w:rsidP="0BD100F3" w:rsidRDefault="4D82DBBB" w14:paraId="7ED0B65F" w14:textId="1FE246D8">
      <w:pPr>
        <w:spacing w:line="375" w:lineRule="exact"/>
      </w:pPr>
      <w:r>
        <w:br w:type="page"/>
      </w:r>
    </w:p>
    <w:p w:rsidR="4D82DBBB" w:rsidP="4D82DBBB" w:rsidRDefault="4D82DBBB" w14:paraId="3275EC90" w14:textId="471ADE38">
      <w:pPr>
        <w:jc w:val="center"/>
        <w:rPr>
          <w:b/>
          <w:bCs/>
          <w:sz w:val="28"/>
          <w:szCs w:val="28"/>
          <w:u w:val="single"/>
        </w:rPr>
      </w:pPr>
      <w:r w:rsidRPr="4D82DBBB">
        <w:rPr>
          <w:b/>
          <w:bCs/>
          <w:sz w:val="28"/>
          <w:szCs w:val="28"/>
          <w:u w:val="single"/>
        </w:rPr>
        <w:t>CONCLUSION</w:t>
      </w:r>
    </w:p>
    <w:p w:rsidR="0F346F65" w:rsidP="0F346F65" w:rsidRDefault="0F346F65" w14:paraId="37F4E899" w14:textId="5F518364">
      <w:pPr>
        <w:jc w:val="center"/>
        <w:rPr>
          <w:b/>
          <w:bCs/>
          <w:sz w:val="28"/>
          <w:szCs w:val="28"/>
          <w:u w:val="single"/>
        </w:rPr>
      </w:pPr>
    </w:p>
    <w:p w:rsidR="0BD100F3" w:rsidP="0BD100F3" w:rsidRDefault="0BD100F3" w14:paraId="43C1DD76" w14:textId="1046EAD7">
      <w:pPr>
        <w:spacing w:line="360" w:lineRule="auto"/>
        <w:jc w:val="both"/>
      </w:pPr>
      <w:r w:rsidRPr="0BD100F3">
        <w:t>The central nervous system dominates most of the body and mind operating external functions.</w:t>
      </w:r>
    </w:p>
    <w:p w:rsidR="0BD100F3" w:rsidP="0BD100F3" w:rsidRDefault="0BD100F3" w14:paraId="67231774" w14:textId="594BFEBA">
      <w:pPr>
        <w:spacing w:line="360" w:lineRule="auto"/>
        <w:jc w:val="both"/>
      </w:pPr>
      <w:r>
        <w:t>Epilepsy is a central nervous system neurological disorder but, there is no clear reason what causes epilepsy. The theory is it could be affected by genes or damage to the brain from a brain tumour, drug abuse or alcohol abuse, a stroke, brain infection or lack of oxygen during birth.</w:t>
      </w:r>
    </w:p>
    <w:p w:rsidR="0BD100F3" w:rsidP="0BD100F3" w:rsidRDefault="0BD100F3" w14:paraId="7934BDD0" w14:textId="17DB1615">
      <w:pPr>
        <w:spacing w:line="360" w:lineRule="auto"/>
        <w:jc w:val="both"/>
      </w:pPr>
      <w:r>
        <w:t>Mekhi will need to take his medication for the foreseeable future and have regular check-ups to ensure his medication is working, if the doses need increasing or decreasing, and or if there are any visible side effects. JME is known to improve in the fourth decade of life with most medications being 90% effective.</w:t>
      </w:r>
    </w:p>
    <w:p w:rsidR="0BD100F3" w:rsidP="0BD100F3" w:rsidRDefault="0BD100F3" w14:paraId="37B045FE" w14:textId="05840DD1">
      <w:pPr>
        <w:spacing w:line="360" w:lineRule="auto"/>
        <w:jc w:val="both"/>
      </w:pPr>
      <w:r w:rsidR="0BD100F3">
        <w:rPr/>
        <w:t>The report reveals the importance of medical records providing standards for healthcare and essential information with medical professionals having easy access to provide accurate care plans to govern the diagnosis and treatment using the person-centred care approach following government gu</w:t>
      </w:r>
      <w:r w:rsidR="2AD8666B">
        <w:rPr/>
        <w:t>idelines and policies.</w:t>
      </w:r>
    </w:p>
    <w:p w:rsidR="0BD100F3" w:rsidP="0BD100F3" w:rsidRDefault="0BD100F3" w14:paraId="1170D688" w14:textId="1CB4D23C"/>
    <w:p w:rsidR="0BD100F3" w:rsidRDefault="0BD100F3" w14:paraId="0A92EE4D" w14:textId="4F49E584">
      <w:r>
        <w:br w:type="page"/>
      </w:r>
    </w:p>
    <w:p w:rsidR="0BD100F3" w:rsidP="0BD100F3" w:rsidRDefault="0BD100F3" w14:paraId="261A186E" w14:textId="3BCE9E9F">
      <w:pPr>
        <w:jc w:val="center"/>
        <w:rPr>
          <w:b/>
          <w:bCs/>
          <w:sz w:val="28"/>
          <w:szCs w:val="28"/>
          <w:u w:val="single"/>
        </w:rPr>
      </w:pPr>
      <w:r w:rsidRPr="0BD100F3">
        <w:rPr>
          <w:b/>
          <w:bCs/>
          <w:sz w:val="28"/>
          <w:szCs w:val="28"/>
          <w:u w:val="single"/>
        </w:rPr>
        <w:t>REFERENCES</w:t>
      </w:r>
    </w:p>
    <w:p w:rsidR="0BD100F3" w:rsidP="0BD100F3" w:rsidRDefault="0BD100F3" w14:paraId="057EF833" w14:textId="42A21DD7">
      <w:pPr>
        <w:jc w:val="center"/>
        <w:rPr>
          <w:b/>
          <w:bCs/>
          <w:sz w:val="28"/>
          <w:szCs w:val="28"/>
          <w:u w:val="single"/>
        </w:rPr>
      </w:pPr>
    </w:p>
    <w:p w:rsidR="0BD100F3" w:rsidP="2AD8666B" w:rsidRDefault="0BD100F3" w14:paraId="20282970" w14:textId="4E74C5D6"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Dreamstime.com. (2022) </w:t>
      </w:r>
      <w:r w:rsidRPr="2AD8666B" w:rsidR="0BD100F3">
        <w:rPr>
          <w:rFonts w:ascii="Calibri" w:hAnsi="Calibri" w:eastAsia="Calibri" w:cs="Calibri"/>
          <w:i w:val="1"/>
          <w:iCs w:val="1"/>
          <w:color w:val="000000" w:themeColor="text1" w:themeTint="FF" w:themeShade="FF"/>
        </w:rPr>
        <w:t>Epilepsy Vector Illustration</w:t>
      </w:r>
      <w:r w:rsidRPr="2AD8666B" w:rsidR="0BD100F3">
        <w:rPr>
          <w:rFonts w:ascii="Calibri" w:hAnsi="Calibri" w:eastAsia="Calibri" w:cs="Calibri"/>
          <w:color w:val="000000" w:themeColor="text1" w:themeTint="FF" w:themeShade="FF"/>
        </w:rPr>
        <w:t xml:space="preserve">. [Online Image Epilepsy]. Available at: </w:t>
      </w:r>
      <w:hyperlink r:id="R5f8be468b08f4fe7">
        <w:r w:rsidRPr="2AD8666B" w:rsidR="0BD100F3">
          <w:rPr>
            <w:rStyle w:val="Hyperlink"/>
            <w:rFonts w:ascii="Calibri" w:hAnsi="Calibri" w:eastAsia="Calibri" w:cs="Calibri"/>
          </w:rPr>
          <w:t>https://www.dreamstime.com/epilepsy-vector-illustration-labeled-sick-cns-disorder-educational-scheme-epilepsy-vector-illustration-labeled-sick-cns-disorder-image147570875</w:t>
        </w:r>
      </w:hyperlink>
      <w:r w:rsidRPr="2AD8666B" w:rsidR="0BD100F3">
        <w:rPr>
          <w:rFonts w:ascii="Calibri" w:hAnsi="Calibri" w:eastAsia="Calibri" w:cs="Calibri"/>
          <w:color w:val="000000" w:themeColor="text1" w:themeTint="FF" w:themeShade="FF"/>
        </w:rPr>
        <w:t xml:space="preserve"> (Accessed: 25 July 2022).</w:t>
      </w:r>
    </w:p>
    <w:p w:rsidR="0BD100F3" w:rsidP="2AD8666B" w:rsidRDefault="0BD100F3" w14:paraId="041A5507" w14:textId="1EAAC0E1"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Dumper, K., et al. (2022) Introductory Psychology: </w:t>
      </w:r>
      <w:r w:rsidRPr="2AD8666B" w:rsidR="0BD100F3">
        <w:rPr>
          <w:rFonts w:ascii="Calibri" w:hAnsi="Calibri" w:eastAsia="Calibri" w:cs="Calibri"/>
          <w:i w:val="1"/>
          <w:iCs w:val="1"/>
          <w:color w:val="000000" w:themeColor="text1" w:themeTint="FF" w:themeShade="FF"/>
        </w:rPr>
        <w:t>Parts of the Nervous System</w:t>
      </w:r>
      <w:r w:rsidRPr="2AD8666B" w:rsidR="0BD100F3">
        <w:rPr>
          <w:rFonts w:ascii="Calibri" w:hAnsi="Calibri" w:eastAsia="Calibri" w:cs="Calibri"/>
          <w:color w:val="000000" w:themeColor="text1" w:themeTint="FF" w:themeShade="FF"/>
        </w:rPr>
        <w:t xml:space="preserve">. [Online Image Nervous System]. Available at: </w:t>
      </w:r>
      <w:hyperlink r:id="R3824821ea44c4df4">
        <w:r w:rsidRPr="2AD8666B" w:rsidR="0BD100F3">
          <w:rPr>
            <w:rStyle w:val="Hyperlink"/>
            <w:rFonts w:ascii="Calibri" w:hAnsi="Calibri" w:eastAsia="Calibri" w:cs="Calibri"/>
          </w:rPr>
          <w:t>https://opentext.wsu.edu/psych105/chapter/parts-of-the-nervous-system/</w:t>
        </w:r>
      </w:hyperlink>
      <w:r w:rsidRPr="2AD8666B" w:rsidR="0BD100F3">
        <w:rPr>
          <w:rFonts w:ascii="Calibri" w:hAnsi="Calibri" w:eastAsia="Calibri" w:cs="Calibri"/>
          <w:color w:val="000000" w:themeColor="text1" w:themeTint="FF" w:themeShade="FF"/>
        </w:rPr>
        <w:t xml:space="preserve"> (Accessed: 25 July 2022).</w:t>
      </w:r>
    </w:p>
    <w:p w:rsidR="0BD100F3" w:rsidP="2AD8666B" w:rsidRDefault="0BD100F3" w14:paraId="2232A92F" w14:textId="4FFFB660"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Dumper, K., et al. (2022) Introductory Psychology: </w:t>
      </w:r>
      <w:r w:rsidRPr="2AD8666B" w:rsidR="0BD100F3">
        <w:rPr>
          <w:rFonts w:ascii="Calibri" w:hAnsi="Calibri" w:eastAsia="Calibri" w:cs="Calibri"/>
          <w:i w:val="1"/>
          <w:iCs w:val="1"/>
          <w:color w:val="000000" w:themeColor="text1" w:themeTint="FF" w:themeShade="FF"/>
        </w:rPr>
        <w:t>Parts of the Nervous System</w:t>
      </w:r>
      <w:r w:rsidRPr="2AD8666B" w:rsidR="0BD100F3">
        <w:rPr>
          <w:rFonts w:ascii="Calibri" w:hAnsi="Calibri" w:eastAsia="Calibri" w:cs="Calibri"/>
          <w:color w:val="000000" w:themeColor="text1" w:themeTint="FF" w:themeShade="FF"/>
        </w:rPr>
        <w:t xml:space="preserve">. [Online]. Available at: </w:t>
      </w:r>
      <w:hyperlink r:id="Rc4be51e89ed24014">
        <w:r w:rsidRPr="2AD8666B" w:rsidR="0BD100F3">
          <w:rPr>
            <w:rStyle w:val="Hyperlink"/>
            <w:rFonts w:ascii="Calibri" w:hAnsi="Calibri" w:eastAsia="Calibri" w:cs="Calibri"/>
          </w:rPr>
          <w:t>https://opentext.wsu.edu/psych105/chapter/parts-of-the-nervous-system/</w:t>
        </w:r>
      </w:hyperlink>
      <w:r w:rsidRPr="2AD8666B" w:rsidR="0BD100F3">
        <w:rPr>
          <w:rFonts w:ascii="Calibri" w:hAnsi="Calibri" w:eastAsia="Calibri" w:cs="Calibri"/>
          <w:color w:val="000000" w:themeColor="text1" w:themeTint="FF" w:themeShade="FF"/>
        </w:rPr>
        <w:t xml:space="preserve"> (Accessed: 25 July 2022).</w:t>
      </w:r>
    </w:p>
    <w:p w:rsidR="0BD100F3" w:rsidP="2AD8666B" w:rsidRDefault="0BD100F3" w14:paraId="3995AEA6" w14:textId="41AC7F7C"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Cleveland Clinic. (2022)</w:t>
      </w:r>
      <w:r w:rsidRPr="2AD8666B" w:rsidR="0BD100F3">
        <w:rPr>
          <w:rFonts w:ascii="Calibri" w:hAnsi="Calibri" w:eastAsia="Calibri" w:cs="Calibri"/>
          <w:i w:val="1"/>
          <w:iCs w:val="1"/>
          <w:color w:val="000000" w:themeColor="text1" w:themeTint="FF" w:themeShade="FF"/>
        </w:rPr>
        <w:t xml:space="preserve"> Somatic Nervous System.</w:t>
      </w:r>
      <w:r w:rsidRPr="2AD8666B" w:rsidR="0BD100F3">
        <w:rPr>
          <w:rFonts w:ascii="Calibri" w:hAnsi="Calibri" w:eastAsia="Calibri" w:cs="Calibri"/>
          <w:color w:val="000000" w:themeColor="text1" w:themeTint="FF" w:themeShade="FF"/>
        </w:rPr>
        <w:t xml:space="preserve"> [Online Image]. Available at: </w:t>
      </w:r>
      <w:hyperlink r:id="R8bc08f5007c54569">
        <w:r w:rsidRPr="2AD8666B" w:rsidR="0BD100F3">
          <w:rPr>
            <w:rStyle w:val="Hyperlink"/>
            <w:rFonts w:ascii="Calibri" w:hAnsi="Calibri" w:eastAsia="Calibri" w:cs="Calibri"/>
          </w:rPr>
          <w:t>https://my.clevelandclinic.org/health/body/23291-somatic-nervous-system</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49740DF2" w14:textId="7867CD75"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Cleveland Clinic. (2022)</w:t>
      </w:r>
      <w:r w:rsidRPr="2AD8666B" w:rsidR="0BD100F3">
        <w:rPr>
          <w:rFonts w:ascii="Calibri" w:hAnsi="Calibri" w:eastAsia="Calibri" w:cs="Calibri"/>
          <w:i w:val="1"/>
          <w:iCs w:val="1"/>
          <w:color w:val="000000" w:themeColor="text1" w:themeTint="FF" w:themeShade="FF"/>
        </w:rPr>
        <w:t xml:space="preserve"> Somatic Nervous System.</w:t>
      </w:r>
      <w:r w:rsidRPr="2AD8666B" w:rsidR="0BD100F3">
        <w:rPr>
          <w:rFonts w:ascii="Calibri" w:hAnsi="Calibri" w:eastAsia="Calibri" w:cs="Calibri"/>
          <w:color w:val="000000" w:themeColor="text1" w:themeTint="FF" w:themeShade="FF"/>
        </w:rPr>
        <w:t xml:space="preserve"> [Online]. Available at: </w:t>
      </w:r>
      <w:hyperlink r:id="R1a8d46fb9dbf46d6">
        <w:r w:rsidRPr="2AD8666B" w:rsidR="0BD100F3">
          <w:rPr>
            <w:rStyle w:val="Hyperlink"/>
            <w:rFonts w:ascii="Calibri" w:hAnsi="Calibri" w:eastAsia="Calibri" w:cs="Calibri"/>
          </w:rPr>
          <w:t>https://my.clevelandclinic.org/health/body/23291-somatic-nervous-system</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38EBC29E" w14:textId="62F3E2E8"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Epilepsy Action. (2022)</w:t>
      </w:r>
      <w:r w:rsidRPr="2AD8666B" w:rsidR="0BD100F3">
        <w:rPr>
          <w:rFonts w:ascii="Calibri" w:hAnsi="Calibri" w:eastAsia="Calibri" w:cs="Calibri"/>
          <w:i w:val="1"/>
          <w:iCs w:val="1"/>
          <w:color w:val="000000" w:themeColor="text1" w:themeTint="FF" w:themeShade="FF"/>
        </w:rPr>
        <w:t xml:space="preserve"> What is epilepsy?</w:t>
      </w:r>
      <w:r w:rsidRPr="2AD8666B" w:rsidR="0BD100F3">
        <w:rPr>
          <w:rFonts w:ascii="Calibri" w:hAnsi="Calibri" w:eastAsia="Calibri" w:cs="Calibri"/>
          <w:color w:val="000000" w:themeColor="text1" w:themeTint="FF" w:themeShade="FF"/>
        </w:rPr>
        <w:t xml:space="preserve"> [Online]. Available at: </w:t>
      </w:r>
      <w:hyperlink r:id="R642c192dc3694b34">
        <w:r w:rsidRPr="2AD8666B" w:rsidR="0BD100F3">
          <w:rPr>
            <w:rStyle w:val="Hyperlink"/>
            <w:rFonts w:ascii="Calibri" w:hAnsi="Calibri" w:eastAsia="Calibri" w:cs="Calibri"/>
          </w:rPr>
          <w:t>https://www.epilepsy.org.uk/info/what-is-epilepsy</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2BB7D1FE" w14:textId="3D919140"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Epilepsy Foundation. (2022) </w:t>
      </w:r>
      <w:r w:rsidRPr="2AD8666B" w:rsidR="0BD100F3">
        <w:rPr>
          <w:rFonts w:ascii="Calibri" w:hAnsi="Calibri" w:eastAsia="Calibri" w:cs="Calibri"/>
          <w:i w:val="1"/>
          <w:iCs w:val="1"/>
          <w:color w:val="000000" w:themeColor="text1" w:themeTint="FF" w:themeShade="FF"/>
        </w:rPr>
        <w:t xml:space="preserve">Juvenile Myoclonic Epilepsy. </w:t>
      </w:r>
      <w:r w:rsidRPr="2AD8666B" w:rsidR="0BD100F3">
        <w:rPr>
          <w:rFonts w:ascii="Calibri" w:hAnsi="Calibri" w:eastAsia="Calibri" w:cs="Calibri"/>
          <w:color w:val="000000" w:themeColor="text1" w:themeTint="FF" w:themeShade="FF"/>
        </w:rPr>
        <w:t xml:space="preserve">[Online]. Available at: </w:t>
      </w:r>
      <w:hyperlink r:id="Rc6b1274168374226">
        <w:r w:rsidRPr="2AD8666B" w:rsidR="0BD100F3">
          <w:rPr>
            <w:rStyle w:val="Hyperlink"/>
            <w:rFonts w:ascii="Calibri" w:hAnsi="Calibri" w:eastAsia="Calibri" w:cs="Calibri"/>
          </w:rPr>
          <w:t>https://www.epilepsy.com/what-is-epilepsy/syndromes/juvenile-myoclonic-epilepsy</w:t>
        </w:r>
      </w:hyperlink>
      <w:r w:rsidRPr="2AD8666B" w:rsidR="0BD100F3">
        <w:rPr>
          <w:rFonts w:ascii="Calibri" w:hAnsi="Calibri" w:eastAsia="Calibri" w:cs="Calibri"/>
          <w:color w:val="000000" w:themeColor="text1" w:themeTint="FF" w:themeShade="FF"/>
        </w:rPr>
        <w:t xml:space="preserve"> (Accessed: 27 July 2022).</w:t>
      </w:r>
    </w:p>
    <w:p w:rsidR="0BD100F3" w:rsidP="2AD8666B" w:rsidRDefault="0BD100F3" w14:paraId="0483BF9B" w14:textId="71952B71"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Epilepsy Society. (2021) </w:t>
      </w:r>
      <w:r w:rsidRPr="2AD8666B" w:rsidR="0BD100F3">
        <w:rPr>
          <w:rFonts w:ascii="Calibri" w:hAnsi="Calibri" w:eastAsia="Calibri" w:cs="Calibri"/>
          <w:i w:val="1"/>
          <w:iCs w:val="1"/>
          <w:color w:val="000000" w:themeColor="text1" w:themeTint="FF" w:themeShade="FF"/>
        </w:rPr>
        <w:t xml:space="preserve">Finding Support. </w:t>
      </w:r>
      <w:r w:rsidRPr="2AD8666B" w:rsidR="0BD100F3">
        <w:rPr>
          <w:rFonts w:ascii="Calibri" w:hAnsi="Calibri" w:eastAsia="Calibri" w:cs="Calibri"/>
          <w:color w:val="000000" w:themeColor="text1" w:themeTint="FF" w:themeShade="FF"/>
        </w:rPr>
        <w:t xml:space="preserve">[Online]. Available at: </w:t>
      </w:r>
      <w:hyperlink r:id="R2c3875b0c83448da">
        <w:r w:rsidRPr="2AD8666B" w:rsidR="0BD100F3">
          <w:rPr>
            <w:rStyle w:val="Hyperlink"/>
            <w:rFonts w:ascii="Calibri" w:hAnsi="Calibri" w:eastAsia="Calibri" w:cs="Calibri"/>
          </w:rPr>
          <w:t>https://epilepsysociety.org.uk/living-epilepsy/wellbeing/finding-support</w:t>
        </w:r>
      </w:hyperlink>
      <w:r w:rsidRPr="2AD8666B" w:rsidR="0BD100F3">
        <w:rPr>
          <w:rFonts w:ascii="Calibri" w:hAnsi="Calibri" w:eastAsia="Calibri" w:cs="Calibri"/>
          <w:color w:val="000000" w:themeColor="text1" w:themeTint="FF" w:themeShade="FF"/>
        </w:rPr>
        <w:t xml:space="preserve"> (Accessed: 27 July 2022).</w:t>
      </w:r>
    </w:p>
    <w:p w:rsidR="0BD100F3" w:rsidP="2AD8666B" w:rsidRDefault="0BD100F3" w14:paraId="4534DA71" w14:textId="604EF7CF">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Haider</w:t>
      </w:r>
      <w:r w:rsidRPr="2AD8666B" w:rsidR="0BD100F3">
        <w:rPr>
          <w:rFonts w:ascii="Calibri" w:hAnsi="Calibri" w:eastAsia="Calibri" w:cs="Calibri"/>
          <w:color w:val="000000" w:themeColor="text1" w:themeTint="FF" w:themeShade="FF"/>
        </w:rPr>
        <w:t>, D. (2022)</w:t>
      </w:r>
      <w:r w:rsidRPr="2AD8666B" w:rsidR="0BD100F3">
        <w:rPr>
          <w:rFonts w:ascii="Calibri" w:hAnsi="Calibri" w:eastAsia="Calibri" w:cs="Calibri"/>
          <w:i w:val="1"/>
          <w:iCs w:val="1"/>
          <w:color w:val="000000" w:themeColor="text1" w:themeTint="FF" w:themeShade="FF"/>
        </w:rPr>
        <w:t xml:space="preserve"> Autonomic Nervous System (ANS) Dysfunction.</w:t>
      </w:r>
      <w:r w:rsidRPr="2AD8666B" w:rsidR="0BD100F3">
        <w:rPr>
          <w:rFonts w:ascii="Calibri" w:hAnsi="Calibri" w:eastAsia="Calibri" w:cs="Calibri"/>
          <w:color w:val="000000" w:themeColor="text1" w:themeTint="FF" w:themeShade="FF"/>
        </w:rPr>
        <w:t xml:space="preserve"> [Online Image]. Available at: </w:t>
      </w:r>
      <w:hyperlink r:id="R2d80b40722b14f87">
        <w:r w:rsidRPr="2AD8666B" w:rsidR="0BD100F3">
          <w:rPr>
            <w:rStyle w:val="Hyperlink"/>
            <w:rFonts w:ascii="Calibri" w:hAnsi="Calibri" w:eastAsia="Calibri" w:cs="Calibri"/>
          </w:rPr>
          <w:t>https://www.concussionalliance.org/autonomic-nervous-system-dysfunction</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1C1321F2" w14:textId="7E760AD5">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Haider</w:t>
      </w:r>
      <w:r w:rsidRPr="2AD8666B" w:rsidR="0BD100F3">
        <w:rPr>
          <w:rFonts w:ascii="Calibri" w:hAnsi="Calibri" w:eastAsia="Calibri" w:cs="Calibri"/>
          <w:color w:val="000000" w:themeColor="text1" w:themeTint="FF" w:themeShade="FF"/>
        </w:rPr>
        <w:t>, D. (2022)</w:t>
      </w:r>
      <w:r w:rsidRPr="2AD8666B" w:rsidR="0BD100F3">
        <w:rPr>
          <w:rFonts w:ascii="Calibri" w:hAnsi="Calibri" w:eastAsia="Calibri" w:cs="Calibri"/>
          <w:i w:val="1"/>
          <w:iCs w:val="1"/>
          <w:color w:val="000000" w:themeColor="text1" w:themeTint="FF" w:themeShade="FF"/>
        </w:rPr>
        <w:t xml:space="preserve"> Autonomic Nervous System (ANS) Dysfunction.</w:t>
      </w:r>
      <w:r w:rsidRPr="2AD8666B" w:rsidR="0BD100F3">
        <w:rPr>
          <w:rFonts w:ascii="Calibri" w:hAnsi="Calibri" w:eastAsia="Calibri" w:cs="Calibri"/>
          <w:color w:val="000000" w:themeColor="text1" w:themeTint="FF" w:themeShade="FF"/>
        </w:rPr>
        <w:t xml:space="preserve"> [Online]. Available at: </w:t>
      </w:r>
      <w:hyperlink r:id="Rbf120499f30645fc">
        <w:r w:rsidRPr="2AD8666B" w:rsidR="0BD100F3">
          <w:rPr>
            <w:rStyle w:val="Hyperlink"/>
            <w:rFonts w:ascii="Calibri" w:hAnsi="Calibri" w:eastAsia="Calibri" w:cs="Calibri"/>
          </w:rPr>
          <w:t>https://www.concussionalliance.org/autonomic-nervous-system-dysfunction</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0A586633" w14:textId="199E2BCF"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John Hopkins Medicine. (2022) </w:t>
      </w:r>
      <w:r w:rsidRPr="2AD8666B" w:rsidR="0BD100F3">
        <w:rPr>
          <w:rFonts w:ascii="Calibri" w:hAnsi="Calibri" w:eastAsia="Calibri" w:cs="Calibri"/>
          <w:i w:val="1"/>
          <w:iCs w:val="1"/>
          <w:color w:val="000000" w:themeColor="text1" w:themeTint="FF" w:themeShade="FF"/>
        </w:rPr>
        <w:t xml:space="preserve">Brain Anatomy and How the Brain Works. </w:t>
      </w:r>
      <w:r w:rsidRPr="2AD8666B" w:rsidR="0BD100F3">
        <w:rPr>
          <w:rFonts w:ascii="Calibri" w:hAnsi="Calibri" w:eastAsia="Calibri" w:cs="Calibri"/>
          <w:color w:val="000000" w:themeColor="text1" w:themeTint="FF" w:themeShade="FF"/>
        </w:rPr>
        <w:t xml:space="preserve">[Online]. Available at: </w:t>
      </w:r>
      <w:hyperlink r:id="Rf294cbee92d249e2">
        <w:r w:rsidRPr="2AD8666B" w:rsidR="0BD100F3">
          <w:rPr>
            <w:rStyle w:val="Hyperlink"/>
            <w:rFonts w:ascii="Calibri" w:hAnsi="Calibri" w:eastAsia="Calibri" w:cs="Calibri"/>
          </w:rPr>
          <w:t>https://www.hopkinsmedicine.org/health/conditions-and-diseases/anatomy-of-the-brain</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1B09C9E3" w14:textId="370A8E26"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Marketing Donut. (2022) </w:t>
      </w:r>
      <w:r w:rsidRPr="2AD8666B" w:rsidR="0BD100F3">
        <w:rPr>
          <w:rFonts w:ascii="Calibri" w:hAnsi="Calibri" w:eastAsia="Calibri" w:cs="Calibri"/>
          <w:i w:val="1"/>
          <w:iCs w:val="1"/>
          <w:color w:val="000000" w:themeColor="text1" w:themeTint="FF" w:themeShade="FF"/>
        </w:rPr>
        <w:t xml:space="preserve">How to promote your business by writing a killer case study. </w:t>
      </w:r>
      <w:r w:rsidRPr="2AD8666B" w:rsidR="0BD100F3">
        <w:rPr>
          <w:rFonts w:ascii="Calibri" w:hAnsi="Calibri" w:eastAsia="Calibri" w:cs="Calibri"/>
          <w:color w:val="000000" w:themeColor="text1" w:themeTint="FF" w:themeShade="FF"/>
        </w:rPr>
        <w:t xml:space="preserve">[Online Image Case Study]. Available at: </w:t>
      </w:r>
      <w:hyperlink r:id="R6d8ef603283b4bca">
        <w:r w:rsidRPr="2AD8666B" w:rsidR="0BD100F3">
          <w:rPr>
            <w:rStyle w:val="Hyperlink"/>
            <w:rFonts w:ascii="Calibri" w:hAnsi="Calibri" w:eastAsia="Calibri" w:cs="Calibri"/>
          </w:rPr>
          <w:t>https://www.marketingdonut.co.uk/pr/pr-opportunities/how-to-promote-your-business-by-writing-a-killer-case-study</w:t>
        </w:r>
      </w:hyperlink>
      <w:r w:rsidRPr="2AD8666B" w:rsidR="0BD100F3">
        <w:rPr>
          <w:rFonts w:ascii="Calibri" w:hAnsi="Calibri" w:eastAsia="Calibri" w:cs="Calibri"/>
          <w:color w:val="000000" w:themeColor="text1" w:themeTint="FF" w:themeShade="FF"/>
        </w:rPr>
        <w:t xml:space="preserve"> (Accessed: 25 July 2022).</w:t>
      </w:r>
    </w:p>
    <w:p w:rsidR="0BD100F3" w:rsidP="2AD8666B" w:rsidRDefault="0BD100F3" w14:paraId="7B0EBA77" w14:textId="1F1D5F03">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Medical College. (</w:t>
      </w:r>
      <w:proofErr w:type="spellStart"/>
      <w:r w:rsidRPr="2AD8666B" w:rsidR="0BD100F3">
        <w:rPr>
          <w:rFonts w:ascii="Calibri" w:hAnsi="Calibri" w:eastAsia="Calibri" w:cs="Calibri"/>
          <w:color w:val="000000" w:themeColor="text1" w:themeTint="FF" w:themeShade="FF"/>
        </w:rPr>
        <w:t>n.d</w:t>
      </w:r>
      <w:proofErr w:type="spellEnd"/>
      <w:r w:rsidRPr="2AD8666B" w:rsidR="0BD100F3">
        <w:rPr>
          <w:rFonts w:ascii="Calibri" w:hAnsi="Calibri" w:eastAsia="Calibri" w:cs="Calibri"/>
          <w:color w:val="000000" w:themeColor="text1" w:themeTint="FF" w:themeShade="FF"/>
        </w:rPr>
        <w:t xml:space="preserve">) </w:t>
      </w:r>
      <w:r w:rsidRPr="2AD8666B" w:rsidR="0BD100F3">
        <w:rPr>
          <w:rFonts w:ascii="Calibri" w:hAnsi="Calibri" w:eastAsia="Calibri" w:cs="Calibri"/>
          <w:i w:val="1"/>
          <w:iCs w:val="1"/>
          <w:color w:val="000000" w:themeColor="text1" w:themeTint="FF" w:themeShade="FF"/>
        </w:rPr>
        <w:t>Readers ask: What Is A Medical Record?</w:t>
      </w:r>
      <w:r w:rsidRPr="2AD8666B" w:rsidR="0BD100F3">
        <w:rPr>
          <w:rFonts w:ascii="Calibri" w:hAnsi="Calibri" w:eastAsia="Calibri" w:cs="Calibri"/>
          <w:color w:val="000000" w:themeColor="text1" w:themeTint="FF" w:themeShade="FF"/>
        </w:rPr>
        <w:t xml:space="preserve"> [Online]. </w:t>
      </w:r>
      <w:hyperlink r:id="R06b01416b7a74afa">
        <w:r w:rsidRPr="2AD8666B" w:rsidR="0BD100F3">
          <w:rPr>
            <w:rStyle w:val="Hyperlink"/>
            <w:rFonts w:ascii="Calibri" w:hAnsi="Calibri" w:eastAsia="Calibri" w:cs="Calibri"/>
          </w:rPr>
          <w:t>https://mrmcw.org/medical/readers-ask-what-is-a-medical-record.html</w:t>
        </w:r>
      </w:hyperlink>
      <w:r w:rsidRPr="2AD8666B" w:rsidR="0BD100F3">
        <w:rPr>
          <w:rFonts w:ascii="Calibri" w:hAnsi="Calibri" w:eastAsia="Calibri" w:cs="Calibri"/>
          <w:color w:val="000000" w:themeColor="text1" w:themeTint="FF" w:themeShade="FF"/>
        </w:rPr>
        <w:t xml:space="preserve"> (Accessed: 20 July 2022).</w:t>
      </w:r>
    </w:p>
    <w:p w:rsidR="0BD100F3" w:rsidP="2AD8666B" w:rsidRDefault="0BD100F3" w14:paraId="5D0FF5BB" w14:textId="38360743">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National </w:t>
      </w:r>
      <w:r w:rsidRPr="2AD8666B" w:rsidR="0BD100F3">
        <w:rPr>
          <w:rFonts w:ascii="Calibri" w:hAnsi="Calibri" w:eastAsia="Calibri" w:cs="Calibri"/>
          <w:color w:val="000000" w:themeColor="text1" w:themeTint="FF" w:themeShade="FF"/>
        </w:rPr>
        <w:t>Center</w:t>
      </w:r>
      <w:r w:rsidRPr="2AD8666B" w:rsidR="0BD100F3">
        <w:rPr>
          <w:rFonts w:ascii="Calibri" w:hAnsi="Calibri" w:eastAsia="Calibri" w:cs="Calibri"/>
          <w:color w:val="000000" w:themeColor="text1" w:themeTint="FF" w:themeShade="FF"/>
        </w:rPr>
        <w:t xml:space="preserve"> for Advancing Translational Sciences. (2021) </w:t>
      </w:r>
      <w:r w:rsidRPr="2AD8666B" w:rsidR="0BD100F3">
        <w:rPr>
          <w:rFonts w:ascii="Calibri" w:hAnsi="Calibri" w:eastAsia="Calibri" w:cs="Calibri"/>
          <w:i w:val="1"/>
          <w:iCs w:val="1"/>
          <w:color w:val="000000" w:themeColor="text1" w:themeTint="FF" w:themeShade="FF"/>
        </w:rPr>
        <w:t xml:space="preserve">Juvenile myoclonic epilepsy. </w:t>
      </w:r>
      <w:r w:rsidRPr="2AD8666B" w:rsidR="0BD100F3">
        <w:rPr>
          <w:rFonts w:ascii="Calibri" w:hAnsi="Calibri" w:eastAsia="Calibri" w:cs="Calibri"/>
          <w:color w:val="000000" w:themeColor="text1" w:themeTint="FF" w:themeShade="FF"/>
        </w:rPr>
        <w:t xml:space="preserve">[Online]. Available at: </w:t>
      </w:r>
      <w:hyperlink r:id="R0fbfcdbe98694e0d">
        <w:r w:rsidRPr="2AD8666B" w:rsidR="0BD100F3">
          <w:rPr>
            <w:rStyle w:val="Hyperlink"/>
            <w:rFonts w:ascii="Calibri" w:hAnsi="Calibri" w:eastAsia="Calibri" w:cs="Calibri"/>
          </w:rPr>
          <w:t>https://rarediseases.info.nih.gov/diseases/6808/juvenile-myoclonic-epilepsy</w:t>
        </w:r>
      </w:hyperlink>
      <w:r w:rsidRPr="2AD8666B" w:rsidR="0BD100F3">
        <w:rPr>
          <w:rFonts w:ascii="Calibri" w:hAnsi="Calibri" w:eastAsia="Calibri" w:cs="Calibri"/>
          <w:color w:val="000000" w:themeColor="text1" w:themeTint="FF" w:themeShade="FF"/>
        </w:rPr>
        <w:t xml:space="preserve"> (Accessed: 27 July 2022).</w:t>
      </w:r>
    </w:p>
    <w:p w:rsidR="0BD100F3" w:rsidP="2AD8666B" w:rsidRDefault="0BD100F3" w14:paraId="75BEE0E8" w14:textId="3D3FDE5D"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NHS (2020) </w:t>
      </w:r>
      <w:r w:rsidRPr="2AD8666B" w:rsidR="0BD100F3">
        <w:rPr>
          <w:rFonts w:ascii="Calibri" w:hAnsi="Calibri" w:eastAsia="Calibri" w:cs="Calibri"/>
          <w:i w:val="1"/>
          <w:iCs w:val="1"/>
          <w:color w:val="000000" w:themeColor="text1" w:themeTint="FF" w:themeShade="FF"/>
        </w:rPr>
        <w:t>Epilepsy.</w:t>
      </w:r>
      <w:r w:rsidRPr="2AD8666B" w:rsidR="0BD100F3">
        <w:rPr>
          <w:rFonts w:ascii="Calibri" w:hAnsi="Calibri" w:eastAsia="Calibri" w:cs="Calibri"/>
          <w:color w:val="000000" w:themeColor="text1" w:themeTint="FF" w:themeShade="FF"/>
        </w:rPr>
        <w:t xml:space="preserve"> [Online]. Available at: </w:t>
      </w:r>
      <w:hyperlink r:id="R9fb5af13383c4203">
        <w:r w:rsidRPr="2AD8666B" w:rsidR="0BD100F3">
          <w:rPr>
            <w:rStyle w:val="Hyperlink"/>
            <w:rFonts w:ascii="Calibri" w:hAnsi="Calibri" w:eastAsia="Calibri" w:cs="Calibri"/>
          </w:rPr>
          <w:t>https://www.nhs.uk/conditions/epilepsy/</w:t>
        </w:r>
      </w:hyperlink>
      <w:r w:rsidRPr="2AD8666B" w:rsidR="0BD100F3">
        <w:rPr>
          <w:rFonts w:ascii="Calibri" w:hAnsi="Calibri" w:eastAsia="Calibri" w:cs="Calibri"/>
          <w:color w:val="000000" w:themeColor="text1" w:themeTint="FF" w:themeShade="FF"/>
        </w:rPr>
        <w:t xml:space="preserve"> (Accessed: 25 July 2022).</w:t>
      </w:r>
    </w:p>
    <w:p w:rsidR="0BD100F3" w:rsidP="2AD8666B" w:rsidRDefault="0BD100F3" w14:paraId="2E4C01F2" w14:textId="207D73B2"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Stanford Medicine: Children’s Health. (2022)</w:t>
      </w:r>
      <w:r w:rsidRPr="2AD8666B" w:rsidR="0BD100F3">
        <w:rPr>
          <w:rFonts w:ascii="Calibri" w:hAnsi="Calibri" w:eastAsia="Calibri" w:cs="Calibri"/>
          <w:i w:val="1"/>
          <w:iCs w:val="1"/>
          <w:color w:val="000000" w:themeColor="text1" w:themeTint="FF" w:themeShade="FF"/>
        </w:rPr>
        <w:t xml:space="preserve"> Epilepsy and Seizures.</w:t>
      </w:r>
      <w:r w:rsidRPr="2AD8666B" w:rsidR="0BD100F3">
        <w:rPr>
          <w:rFonts w:ascii="Calibri" w:hAnsi="Calibri" w:eastAsia="Calibri" w:cs="Calibri"/>
          <w:color w:val="000000" w:themeColor="text1" w:themeTint="FF" w:themeShade="FF"/>
        </w:rPr>
        <w:t xml:space="preserve"> [Online Image]. Available at: </w:t>
      </w:r>
      <w:hyperlink r:id="Rd881cd80ab7a4887">
        <w:r w:rsidRPr="2AD8666B" w:rsidR="0BD100F3">
          <w:rPr>
            <w:rStyle w:val="Hyperlink"/>
            <w:rFonts w:ascii="Calibri" w:hAnsi="Calibri" w:eastAsia="Calibri" w:cs="Calibri"/>
          </w:rPr>
          <w:t>https://www.stanfordchildrens.org/en/topic/default?id=epilepsy-and-seizures-135-4</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3CBD0037" w14:textId="5980B222"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Understanding Patient Data. (2022)</w:t>
      </w:r>
      <w:r w:rsidRPr="2AD8666B" w:rsidR="0BD100F3">
        <w:rPr>
          <w:rFonts w:ascii="Calibri" w:hAnsi="Calibri" w:eastAsia="Calibri" w:cs="Calibri"/>
          <w:i w:val="1"/>
          <w:iCs w:val="1"/>
          <w:color w:val="000000" w:themeColor="text1" w:themeTint="FF" w:themeShade="FF"/>
        </w:rPr>
        <w:t xml:space="preserve"> Why is it important to use patient data?</w:t>
      </w:r>
      <w:r w:rsidRPr="2AD8666B" w:rsidR="0BD100F3">
        <w:rPr>
          <w:rFonts w:ascii="Calibri" w:hAnsi="Calibri" w:eastAsia="Calibri" w:cs="Calibri"/>
          <w:color w:val="000000" w:themeColor="text1" w:themeTint="FF" w:themeShade="FF"/>
        </w:rPr>
        <w:t xml:space="preserve"> [Online]. Available at: </w:t>
      </w:r>
      <w:hyperlink r:id="Rfd15e306865f4342">
        <w:r w:rsidRPr="2AD8666B" w:rsidR="0BD100F3">
          <w:rPr>
            <w:rStyle w:val="Hyperlink"/>
            <w:rFonts w:ascii="Calibri" w:hAnsi="Calibri" w:eastAsia="Calibri" w:cs="Calibri"/>
          </w:rPr>
          <w:t>https://understandingpatientdata.org.uk/why</w:t>
        </w:r>
      </w:hyperlink>
      <w:r w:rsidRPr="2AD8666B" w:rsidR="0BD100F3">
        <w:rPr>
          <w:rFonts w:ascii="Calibri" w:hAnsi="Calibri" w:eastAsia="Calibri" w:cs="Calibri"/>
          <w:color w:val="000000" w:themeColor="text1" w:themeTint="FF" w:themeShade="FF"/>
        </w:rPr>
        <w:t xml:space="preserve"> (Accessed: 30 July 2022).</w:t>
      </w:r>
    </w:p>
    <w:p w:rsidR="0BD100F3" w:rsidP="2AD8666B" w:rsidRDefault="0BD100F3" w14:paraId="5B397089" w14:textId="1EB311D0" w14:noSpellErr="1">
      <w:pPr>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University of Queensland Australia. (2022) </w:t>
      </w:r>
      <w:r w:rsidRPr="2AD8666B" w:rsidR="0BD100F3">
        <w:rPr>
          <w:rFonts w:ascii="Calibri" w:hAnsi="Calibri" w:eastAsia="Calibri" w:cs="Calibri"/>
          <w:i w:val="1"/>
          <w:iCs w:val="1"/>
          <w:color w:val="000000" w:themeColor="text1" w:themeTint="FF" w:themeShade="FF"/>
        </w:rPr>
        <w:t xml:space="preserve">Central Nervous System: brain and spinal cord. </w:t>
      </w:r>
      <w:r w:rsidRPr="2AD8666B" w:rsidR="0BD100F3">
        <w:rPr>
          <w:rFonts w:ascii="Calibri" w:hAnsi="Calibri" w:eastAsia="Calibri" w:cs="Calibri"/>
          <w:color w:val="000000" w:themeColor="text1" w:themeTint="FF" w:themeShade="FF"/>
        </w:rPr>
        <w:t xml:space="preserve">[Online]. Available at: </w:t>
      </w:r>
      <w:hyperlink w:anchor=":~:text=Broadly%20speaking%2C%20the%20nervous%20system,of%20membranes%20known%20as%20meninges" r:id="R3500e29f6e4e499a">
        <w:r w:rsidRPr="2AD8666B" w:rsidR="0BD100F3">
          <w:rPr>
            <w:rStyle w:val="Hyperlink"/>
            <w:rFonts w:ascii="Calibri" w:hAnsi="Calibri" w:eastAsia="Calibri" w:cs="Calibri"/>
          </w:rPr>
          <w:t>https://qbi.uq.edu.au/brain/brain-anatomy/central-nervous-system-brain-and-spinal-cord#:~:text=Broadly%20speaking%2C%20the%20nervous%20system,of%20membranes%20known%20as%20meninges</w:t>
        </w:r>
      </w:hyperlink>
      <w:r w:rsidRPr="2AD8666B" w:rsidR="0BD100F3">
        <w:rPr>
          <w:rFonts w:ascii="Calibri" w:hAnsi="Calibri" w:eastAsia="Calibri" w:cs="Calibri"/>
          <w:color w:val="000000" w:themeColor="text1" w:themeTint="FF" w:themeShade="FF"/>
        </w:rPr>
        <w:t xml:space="preserve"> (Accessed: 26 July 2022).</w:t>
      </w:r>
    </w:p>
    <w:p w:rsidR="0BD100F3" w:rsidP="2AD8666B" w:rsidRDefault="0BD100F3" w14:paraId="2D76F81B" w14:textId="51A34A69">
      <w:pPr>
        <w:spacing w:line="360" w:lineRule="auto"/>
        <w:rPr>
          <w:rFonts w:ascii="Calibri" w:hAnsi="Calibri" w:eastAsia="Calibri" w:cs="Calibri"/>
          <w:color w:val="000000" w:themeColor="text1" w:themeTint="FF" w:themeShade="FF"/>
        </w:rPr>
      </w:pPr>
      <w:r w:rsidRPr="2AD8666B" w:rsidR="2AD8666B">
        <w:rPr>
          <w:rFonts w:ascii="Calibri" w:hAnsi="Calibri" w:eastAsia="Calibri" w:cs="Calibri"/>
          <w:i w:val="0"/>
          <w:iCs w:val="0"/>
        </w:rPr>
        <w:t>University of the Highlands and Islands (UHI). (</w:t>
      </w:r>
      <w:proofErr w:type="spellStart"/>
      <w:r w:rsidRPr="2AD8666B" w:rsidR="2AD8666B">
        <w:rPr>
          <w:rFonts w:ascii="Calibri" w:hAnsi="Calibri" w:eastAsia="Calibri" w:cs="Calibri"/>
          <w:i w:val="0"/>
          <w:iCs w:val="0"/>
        </w:rPr>
        <w:t>n.d</w:t>
      </w:r>
      <w:proofErr w:type="spellEnd"/>
      <w:r w:rsidRPr="2AD8666B" w:rsidR="2AD8666B">
        <w:rPr>
          <w:rFonts w:ascii="Calibri" w:hAnsi="Calibri" w:eastAsia="Calibri" w:cs="Calibri"/>
          <w:i w:val="0"/>
          <w:iCs w:val="0"/>
        </w:rPr>
        <w:t xml:space="preserve">) </w:t>
      </w:r>
      <w:r w:rsidRPr="2AD8666B" w:rsidR="2AD8666B">
        <w:rPr>
          <w:rFonts w:ascii="Calibri" w:hAnsi="Calibri" w:eastAsia="Calibri" w:cs="Calibri"/>
          <w:i w:val="1"/>
          <w:iCs w:val="1"/>
        </w:rPr>
        <w:t xml:space="preserve">The Seven Principles. </w:t>
      </w:r>
      <w:r w:rsidRPr="2AD8666B" w:rsidR="2AD8666B">
        <w:rPr>
          <w:rFonts w:ascii="Calibri" w:hAnsi="Calibri" w:eastAsia="Calibri" w:cs="Calibri"/>
          <w:i w:val="0"/>
          <w:iCs w:val="0"/>
        </w:rPr>
        <w:t xml:space="preserve">[Online]. Available at: </w:t>
      </w:r>
      <w:hyperlink r:id="R089b7b6d3c5b403e">
        <w:r w:rsidRPr="2AD8666B" w:rsidR="2AD8666B">
          <w:rPr>
            <w:rStyle w:val="Hyperlink"/>
            <w:rFonts w:ascii="Calibri" w:hAnsi="Calibri" w:eastAsia="Calibri" w:cs="Calibri"/>
          </w:rPr>
          <w:t>https://www.uhi.ac.uk/en/about-uhi/governance/policies-and-regulations/data-protection/the-seven-principles/</w:t>
        </w:r>
      </w:hyperlink>
      <w:r w:rsidRPr="2AD8666B" w:rsidR="2AD8666B">
        <w:rPr>
          <w:rFonts w:ascii="Calibri" w:hAnsi="Calibri" w:eastAsia="Calibri" w:cs="Calibri"/>
        </w:rPr>
        <w:t xml:space="preserve"> (Accessed 27 July 2022).</w:t>
      </w:r>
    </w:p>
    <w:p w:rsidR="0BD100F3" w:rsidP="2AD8666B" w:rsidRDefault="0BD100F3" w14:paraId="29E300F7" w14:textId="23DCEF18">
      <w:pPr>
        <w:pStyle w:val="Normal"/>
        <w:spacing w:line="360" w:lineRule="auto"/>
        <w:rPr>
          <w:rFonts w:ascii="Calibri" w:hAnsi="Calibri" w:eastAsia="Calibri" w:cs="Calibri"/>
          <w:color w:val="000000" w:themeColor="text1"/>
        </w:rPr>
      </w:pPr>
      <w:r w:rsidRPr="2AD8666B" w:rsidR="0BD100F3">
        <w:rPr>
          <w:rFonts w:ascii="Calibri" w:hAnsi="Calibri" w:eastAsia="Calibri" w:cs="Calibri"/>
          <w:color w:val="000000" w:themeColor="text1" w:themeTint="FF" w:themeShade="FF"/>
        </w:rPr>
        <w:t xml:space="preserve">Yale school of medicine. (2016) </w:t>
      </w:r>
      <w:r w:rsidRPr="2AD8666B" w:rsidR="0BD100F3">
        <w:rPr>
          <w:rFonts w:ascii="Calibri" w:hAnsi="Calibri" w:eastAsia="Calibri" w:cs="Calibri"/>
          <w:i w:val="1"/>
          <w:iCs w:val="1"/>
          <w:color w:val="000000" w:themeColor="text1" w:themeTint="FF" w:themeShade="FF"/>
        </w:rPr>
        <w:t xml:space="preserve">Central Nervous System Inflammation: A Pathway and Possible Drug Target. </w:t>
      </w:r>
      <w:r w:rsidRPr="2AD8666B" w:rsidR="0BD100F3">
        <w:rPr>
          <w:rFonts w:ascii="Calibri" w:hAnsi="Calibri" w:eastAsia="Calibri" w:cs="Calibri"/>
          <w:color w:val="000000" w:themeColor="text1" w:themeTint="FF" w:themeShade="FF"/>
        </w:rPr>
        <w:t xml:space="preserve">[Online Image Skeleton]. Available at: </w:t>
      </w:r>
      <w:hyperlink r:id="Rc2beb6bb968e4e8d">
        <w:r w:rsidRPr="2AD8666B" w:rsidR="0BD100F3">
          <w:rPr>
            <w:rStyle w:val="Hyperlink"/>
            <w:rFonts w:ascii="Calibri" w:hAnsi="Calibri" w:eastAsia="Calibri" w:cs="Calibri"/>
          </w:rPr>
          <w:t>https://medicine.yale.edu/news-article/central-nervous-system-inflammation-a-pathway-and-possible-drug-target/</w:t>
        </w:r>
      </w:hyperlink>
      <w:r w:rsidRPr="2AD8666B" w:rsidR="0BD100F3">
        <w:rPr>
          <w:rFonts w:ascii="Calibri" w:hAnsi="Calibri" w:eastAsia="Calibri" w:cs="Calibri"/>
          <w:color w:val="000000" w:themeColor="text1" w:themeTint="FF" w:themeShade="FF"/>
        </w:rPr>
        <w:t xml:space="preserve"> (Accessed: 25 July 2022).</w:t>
      </w:r>
    </w:p>
    <w:p w:rsidR="0BD100F3" w:rsidP="0BD100F3" w:rsidRDefault="0BD100F3" w14:paraId="605ED5B7" w14:textId="4326DA22">
      <w:pPr>
        <w:rPr>
          <w:b/>
          <w:bCs/>
          <w:sz w:val="28"/>
          <w:szCs w:val="28"/>
          <w:u w:val="single"/>
        </w:rPr>
      </w:pPr>
    </w:p>
    <w:p w:rsidR="367D30EA" w:rsidP="0BD100F3" w:rsidRDefault="367D30EA" w14:paraId="5A2D9FBA" w14:textId="75595AA0"/>
    <w:p w:rsidR="367D30EA" w:rsidP="367D30EA" w:rsidRDefault="367D30EA" w14:paraId="3A230FAC" w14:textId="1A2CAF6B">
      <w:pPr>
        <w:jc w:val="center"/>
        <w:rPr>
          <w:b/>
          <w:bCs/>
          <w:sz w:val="28"/>
          <w:szCs w:val="28"/>
          <w:u w:val="single"/>
        </w:rPr>
      </w:pPr>
    </w:p>
    <w:p w:rsidR="4D82DBBB" w:rsidP="367D30EA" w:rsidRDefault="4D82DBBB" w14:paraId="6112D24F" w14:textId="051A2953">
      <w:pPr>
        <w:rPr>
          <w:b/>
          <w:bCs/>
          <w:sz w:val="28"/>
          <w:szCs w:val="28"/>
          <w:u w:val="single"/>
        </w:rPr>
      </w:pPr>
    </w:p>
    <w:sectPr w:rsidR="4D82DBB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6FF" w:usb1="0000FCFF" w:usb2="00000001" w:usb3="00000000" w:csb0="0000019F" w:csb1="00000000"/>
  </w:font>
  <w:font w:name="Bahnschrift">
    <w:panose1 w:val="020B0502040204020203"/>
    <w:charset w:val="00"/>
    <w:family w:val="swiss"/>
    <w:pitch w:val="variable"/>
    <w:sig w:usb0="A00002C7" w:usb1="00000002" w:usb2="00000000" w:usb3="00000000" w:csb0="0000019F" w:csb1="00000000"/>
  </w:font>
  <w:font w:name="Montserrat">
    <w:panose1 w:val="000005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B9E6F"/>
    <w:multiLevelType w:val="hybridMultilevel"/>
    <w:tmpl w:val="FFFFFFFF"/>
    <w:lvl w:ilvl="0" w:tplc="9760AABC">
      <w:start w:val="1"/>
      <w:numFmt w:val="bullet"/>
      <w:lvlText w:val=""/>
      <w:lvlJc w:val="left"/>
      <w:pPr>
        <w:ind w:left="720" w:hanging="360"/>
      </w:pPr>
      <w:rPr>
        <w:rFonts w:hint="default" w:ascii="Symbol" w:hAnsi="Symbol"/>
      </w:rPr>
    </w:lvl>
    <w:lvl w:ilvl="1" w:tplc="8172936A">
      <w:start w:val="1"/>
      <w:numFmt w:val="bullet"/>
      <w:lvlText w:val="o"/>
      <w:lvlJc w:val="left"/>
      <w:pPr>
        <w:ind w:left="1440" w:hanging="360"/>
      </w:pPr>
      <w:rPr>
        <w:rFonts w:hint="default" w:ascii="Courier New" w:hAnsi="Courier New"/>
      </w:rPr>
    </w:lvl>
    <w:lvl w:ilvl="2" w:tplc="D44AA0B0">
      <w:start w:val="1"/>
      <w:numFmt w:val="bullet"/>
      <w:lvlText w:val=""/>
      <w:lvlJc w:val="left"/>
      <w:pPr>
        <w:ind w:left="2160" w:hanging="360"/>
      </w:pPr>
      <w:rPr>
        <w:rFonts w:hint="default" w:ascii="Wingdings" w:hAnsi="Wingdings"/>
      </w:rPr>
    </w:lvl>
    <w:lvl w:ilvl="3" w:tplc="03448908">
      <w:start w:val="1"/>
      <w:numFmt w:val="bullet"/>
      <w:lvlText w:val=""/>
      <w:lvlJc w:val="left"/>
      <w:pPr>
        <w:ind w:left="2880" w:hanging="360"/>
      </w:pPr>
      <w:rPr>
        <w:rFonts w:hint="default" w:ascii="Symbol" w:hAnsi="Symbol"/>
      </w:rPr>
    </w:lvl>
    <w:lvl w:ilvl="4" w:tplc="72C806E0">
      <w:start w:val="1"/>
      <w:numFmt w:val="bullet"/>
      <w:lvlText w:val="o"/>
      <w:lvlJc w:val="left"/>
      <w:pPr>
        <w:ind w:left="3600" w:hanging="360"/>
      </w:pPr>
      <w:rPr>
        <w:rFonts w:hint="default" w:ascii="Courier New" w:hAnsi="Courier New"/>
      </w:rPr>
    </w:lvl>
    <w:lvl w:ilvl="5" w:tplc="41B42BEE">
      <w:start w:val="1"/>
      <w:numFmt w:val="bullet"/>
      <w:lvlText w:val=""/>
      <w:lvlJc w:val="left"/>
      <w:pPr>
        <w:ind w:left="4320" w:hanging="360"/>
      </w:pPr>
      <w:rPr>
        <w:rFonts w:hint="default" w:ascii="Wingdings" w:hAnsi="Wingdings"/>
      </w:rPr>
    </w:lvl>
    <w:lvl w:ilvl="6" w:tplc="BD4819B2">
      <w:start w:val="1"/>
      <w:numFmt w:val="bullet"/>
      <w:lvlText w:val=""/>
      <w:lvlJc w:val="left"/>
      <w:pPr>
        <w:ind w:left="5040" w:hanging="360"/>
      </w:pPr>
      <w:rPr>
        <w:rFonts w:hint="default" w:ascii="Symbol" w:hAnsi="Symbol"/>
      </w:rPr>
    </w:lvl>
    <w:lvl w:ilvl="7" w:tplc="12465016">
      <w:start w:val="1"/>
      <w:numFmt w:val="bullet"/>
      <w:lvlText w:val="o"/>
      <w:lvlJc w:val="left"/>
      <w:pPr>
        <w:ind w:left="5760" w:hanging="360"/>
      </w:pPr>
      <w:rPr>
        <w:rFonts w:hint="default" w:ascii="Courier New" w:hAnsi="Courier New"/>
      </w:rPr>
    </w:lvl>
    <w:lvl w:ilvl="8" w:tplc="F362ADFE">
      <w:start w:val="1"/>
      <w:numFmt w:val="bullet"/>
      <w:lvlText w:val=""/>
      <w:lvlJc w:val="left"/>
      <w:pPr>
        <w:ind w:left="6480" w:hanging="360"/>
      </w:pPr>
      <w:rPr>
        <w:rFonts w:hint="default" w:ascii="Wingdings" w:hAnsi="Wingdings"/>
      </w:rPr>
    </w:lvl>
  </w:abstractNum>
  <w:abstractNum w:abstractNumId="1" w15:restartNumberingAfterBreak="0">
    <w:nsid w:val="2C141EFB"/>
    <w:multiLevelType w:val="hybridMultilevel"/>
    <w:tmpl w:val="FFFFFFFF"/>
    <w:lvl w:ilvl="0" w:tplc="704EBE96">
      <w:start w:val="1"/>
      <w:numFmt w:val="bullet"/>
      <w:lvlText w:val=""/>
      <w:lvlJc w:val="left"/>
      <w:pPr>
        <w:ind w:left="720" w:hanging="360"/>
      </w:pPr>
      <w:rPr>
        <w:rFonts w:hint="default" w:ascii="Symbol" w:hAnsi="Symbol"/>
      </w:rPr>
    </w:lvl>
    <w:lvl w:ilvl="1" w:tplc="2E18ADD6">
      <w:start w:val="1"/>
      <w:numFmt w:val="bullet"/>
      <w:lvlText w:val="o"/>
      <w:lvlJc w:val="left"/>
      <w:pPr>
        <w:ind w:left="1440" w:hanging="360"/>
      </w:pPr>
      <w:rPr>
        <w:rFonts w:hint="default" w:ascii="Courier New" w:hAnsi="Courier New"/>
      </w:rPr>
    </w:lvl>
    <w:lvl w:ilvl="2" w:tplc="6CDA5146">
      <w:start w:val="1"/>
      <w:numFmt w:val="bullet"/>
      <w:lvlText w:val=""/>
      <w:lvlJc w:val="left"/>
      <w:pPr>
        <w:ind w:left="2160" w:hanging="360"/>
      </w:pPr>
      <w:rPr>
        <w:rFonts w:hint="default" w:ascii="Wingdings" w:hAnsi="Wingdings"/>
      </w:rPr>
    </w:lvl>
    <w:lvl w:ilvl="3" w:tplc="75B295A4">
      <w:start w:val="1"/>
      <w:numFmt w:val="bullet"/>
      <w:lvlText w:val=""/>
      <w:lvlJc w:val="left"/>
      <w:pPr>
        <w:ind w:left="2880" w:hanging="360"/>
      </w:pPr>
      <w:rPr>
        <w:rFonts w:hint="default" w:ascii="Symbol" w:hAnsi="Symbol"/>
      </w:rPr>
    </w:lvl>
    <w:lvl w:ilvl="4" w:tplc="3A88E7D4">
      <w:start w:val="1"/>
      <w:numFmt w:val="bullet"/>
      <w:lvlText w:val="o"/>
      <w:lvlJc w:val="left"/>
      <w:pPr>
        <w:ind w:left="3600" w:hanging="360"/>
      </w:pPr>
      <w:rPr>
        <w:rFonts w:hint="default" w:ascii="Courier New" w:hAnsi="Courier New"/>
      </w:rPr>
    </w:lvl>
    <w:lvl w:ilvl="5" w:tplc="413C0E28">
      <w:start w:val="1"/>
      <w:numFmt w:val="bullet"/>
      <w:lvlText w:val=""/>
      <w:lvlJc w:val="left"/>
      <w:pPr>
        <w:ind w:left="4320" w:hanging="360"/>
      </w:pPr>
      <w:rPr>
        <w:rFonts w:hint="default" w:ascii="Wingdings" w:hAnsi="Wingdings"/>
      </w:rPr>
    </w:lvl>
    <w:lvl w:ilvl="6" w:tplc="508A3D2A">
      <w:start w:val="1"/>
      <w:numFmt w:val="bullet"/>
      <w:lvlText w:val=""/>
      <w:lvlJc w:val="left"/>
      <w:pPr>
        <w:ind w:left="5040" w:hanging="360"/>
      </w:pPr>
      <w:rPr>
        <w:rFonts w:hint="default" w:ascii="Symbol" w:hAnsi="Symbol"/>
      </w:rPr>
    </w:lvl>
    <w:lvl w:ilvl="7" w:tplc="E37ED4C8">
      <w:start w:val="1"/>
      <w:numFmt w:val="bullet"/>
      <w:lvlText w:val="o"/>
      <w:lvlJc w:val="left"/>
      <w:pPr>
        <w:ind w:left="5760" w:hanging="360"/>
      </w:pPr>
      <w:rPr>
        <w:rFonts w:hint="default" w:ascii="Courier New" w:hAnsi="Courier New"/>
      </w:rPr>
    </w:lvl>
    <w:lvl w:ilvl="8" w:tplc="8FB21464">
      <w:start w:val="1"/>
      <w:numFmt w:val="bullet"/>
      <w:lvlText w:val=""/>
      <w:lvlJc w:val="left"/>
      <w:pPr>
        <w:ind w:left="6480" w:hanging="360"/>
      </w:pPr>
      <w:rPr>
        <w:rFonts w:hint="default" w:ascii="Wingdings" w:hAnsi="Wingdings"/>
      </w:rPr>
    </w:lvl>
  </w:abstractNum>
  <w:abstractNum w:abstractNumId="2" w15:restartNumberingAfterBreak="0">
    <w:nsid w:val="361C5E1F"/>
    <w:multiLevelType w:val="hybridMultilevel"/>
    <w:tmpl w:val="FFFFFFFF"/>
    <w:lvl w:ilvl="0" w:tplc="C212AB0C">
      <w:start w:val="1"/>
      <w:numFmt w:val="bullet"/>
      <w:lvlText w:val=""/>
      <w:lvlJc w:val="left"/>
      <w:pPr>
        <w:ind w:left="720" w:hanging="360"/>
      </w:pPr>
      <w:rPr>
        <w:rFonts w:hint="default" w:ascii="Symbol" w:hAnsi="Symbol"/>
      </w:rPr>
    </w:lvl>
    <w:lvl w:ilvl="1" w:tplc="836C668C">
      <w:start w:val="1"/>
      <w:numFmt w:val="bullet"/>
      <w:lvlText w:val="o"/>
      <w:lvlJc w:val="left"/>
      <w:pPr>
        <w:ind w:left="1440" w:hanging="360"/>
      </w:pPr>
      <w:rPr>
        <w:rFonts w:hint="default" w:ascii="Courier New" w:hAnsi="Courier New"/>
      </w:rPr>
    </w:lvl>
    <w:lvl w:ilvl="2" w:tplc="92D45730">
      <w:start w:val="1"/>
      <w:numFmt w:val="bullet"/>
      <w:lvlText w:val=""/>
      <w:lvlJc w:val="left"/>
      <w:pPr>
        <w:ind w:left="2160" w:hanging="360"/>
      </w:pPr>
      <w:rPr>
        <w:rFonts w:hint="default" w:ascii="Wingdings" w:hAnsi="Wingdings"/>
      </w:rPr>
    </w:lvl>
    <w:lvl w:ilvl="3" w:tplc="5588D1E2">
      <w:start w:val="1"/>
      <w:numFmt w:val="bullet"/>
      <w:lvlText w:val=""/>
      <w:lvlJc w:val="left"/>
      <w:pPr>
        <w:ind w:left="2880" w:hanging="360"/>
      </w:pPr>
      <w:rPr>
        <w:rFonts w:hint="default" w:ascii="Symbol" w:hAnsi="Symbol"/>
      </w:rPr>
    </w:lvl>
    <w:lvl w:ilvl="4" w:tplc="4C4EE528">
      <w:start w:val="1"/>
      <w:numFmt w:val="bullet"/>
      <w:lvlText w:val="o"/>
      <w:lvlJc w:val="left"/>
      <w:pPr>
        <w:ind w:left="3600" w:hanging="360"/>
      </w:pPr>
      <w:rPr>
        <w:rFonts w:hint="default" w:ascii="Courier New" w:hAnsi="Courier New"/>
      </w:rPr>
    </w:lvl>
    <w:lvl w:ilvl="5" w:tplc="EDBA981C">
      <w:start w:val="1"/>
      <w:numFmt w:val="bullet"/>
      <w:lvlText w:val=""/>
      <w:lvlJc w:val="left"/>
      <w:pPr>
        <w:ind w:left="4320" w:hanging="360"/>
      </w:pPr>
      <w:rPr>
        <w:rFonts w:hint="default" w:ascii="Wingdings" w:hAnsi="Wingdings"/>
      </w:rPr>
    </w:lvl>
    <w:lvl w:ilvl="6" w:tplc="15804DF6">
      <w:start w:val="1"/>
      <w:numFmt w:val="bullet"/>
      <w:lvlText w:val=""/>
      <w:lvlJc w:val="left"/>
      <w:pPr>
        <w:ind w:left="5040" w:hanging="360"/>
      </w:pPr>
      <w:rPr>
        <w:rFonts w:hint="default" w:ascii="Symbol" w:hAnsi="Symbol"/>
      </w:rPr>
    </w:lvl>
    <w:lvl w:ilvl="7" w:tplc="537409D6">
      <w:start w:val="1"/>
      <w:numFmt w:val="bullet"/>
      <w:lvlText w:val="o"/>
      <w:lvlJc w:val="left"/>
      <w:pPr>
        <w:ind w:left="5760" w:hanging="360"/>
      </w:pPr>
      <w:rPr>
        <w:rFonts w:hint="default" w:ascii="Courier New" w:hAnsi="Courier New"/>
      </w:rPr>
    </w:lvl>
    <w:lvl w:ilvl="8" w:tplc="C98C9B24">
      <w:start w:val="1"/>
      <w:numFmt w:val="bullet"/>
      <w:lvlText w:val=""/>
      <w:lvlJc w:val="left"/>
      <w:pPr>
        <w:ind w:left="6480" w:hanging="360"/>
      </w:pPr>
      <w:rPr>
        <w:rFonts w:hint="default" w:ascii="Wingdings" w:hAnsi="Wingdings"/>
      </w:rPr>
    </w:lvl>
  </w:abstractNum>
  <w:abstractNum w:abstractNumId="3" w15:restartNumberingAfterBreak="0">
    <w:nsid w:val="68EBEDB6"/>
    <w:multiLevelType w:val="hybridMultilevel"/>
    <w:tmpl w:val="FFFFFFFF"/>
    <w:lvl w:ilvl="0" w:tplc="C4E07C18">
      <w:start w:val="1"/>
      <w:numFmt w:val="bullet"/>
      <w:lvlText w:val=""/>
      <w:lvlJc w:val="left"/>
      <w:pPr>
        <w:ind w:left="720" w:hanging="360"/>
      </w:pPr>
      <w:rPr>
        <w:rFonts w:hint="default" w:ascii="Symbol" w:hAnsi="Symbol"/>
      </w:rPr>
    </w:lvl>
    <w:lvl w:ilvl="1" w:tplc="2160E992">
      <w:start w:val="1"/>
      <w:numFmt w:val="bullet"/>
      <w:lvlText w:val="o"/>
      <w:lvlJc w:val="left"/>
      <w:pPr>
        <w:ind w:left="1440" w:hanging="360"/>
      </w:pPr>
      <w:rPr>
        <w:rFonts w:hint="default" w:ascii="Courier New" w:hAnsi="Courier New"/>
      </w:rPr>
    </w:lvl>
    <w:lvl w:ilvl="2" w:tplc="30A470B2">
      <w:start w:val="1"/>
      <w:numFmt w:val="bullet"/>
      <w:lvlText w:val=""/>
      <w:lvlJc w:val="left"/>
      <w:pPr>
        <w:ind w:left="2160" w:hanging="360"/>
      </w:pPr>
      <w:rPr>
        <w:rFonts w:hint="default" w:ascii="Wingdings" w:hAnsi="Wingdings"/>
      </w:rPr>
    </w:lvl>
    <w:lvl w:ilvl="3" w:tplc="F90CDF3E">
      <w:start w:val="1"/>
      <w:numFmt w:val="bullet"/>
      <w:lvlText w:val=""/>
      <w:lvlJc w:val="left"/>
      <w:pPr>
        <w:ind w:left="2880" w:hanging="360"/>
      </w:pPr>
      <w:rPr>
        <w:rFonts w:hint="default" w:ascii="Symbol" w:hAnsi="Symbol"/>
      </w:rPr>
    </w:lvl>
    <w:lvl w:ilvl="4" w:tplc="03EE3928">
      <w:start w:val="1"/>
      <w:numFmt w:val="bullet"/>
      <w:lvlText w:val="o"/>
      <w:lvlJc w:val="left"/>
      <w:pPr>
        <w:ind w:left="3600" w:hanging="360"/>
      </w:pPr>
      <w:rPr>
        <w:rFonts w:hint="default" w:ascii="Courier New" w:hAnsi="Courier New"/>
      </w:rPr>
    </w:lvl>
    <w:lvl w:ilvl="5" w:tplc="2C1A5D6C">
      <w:start w:val="1"/>
      <w:numFmt w:val="bullet"/>
      <w:lvlText w:val=""/>
      <w:lvlJc w:val="left"/>
      <w:pPr>
        <w:ind w:left="4320" w:hanging="360"/>
      </w:pPr>
      <w:rPr>
        <w:rFonts w:hint="default" w:ascii="Wingdings" w:hAnsi="Wingdings"/>
      </w:rPr>
    </w:lvl>
    <w:lvl w:ilvl="6" w:tplc="8D48769E">
      <w:start w:val="1"/>
      <w:numFmt w:val="bullet"/>
      <w:lvlText w:val=""/>
      <w:lvlJc w:val="left"/>
      <w:pPr>
        <w:ind w:left="5040" w:hanging="360"/>
      </w:pPr>
      <w:rPr>
        <w:rFonts w:hint="default" w:ascii="Symbol" w:hAnsi="Symbol"/>
      </w:rPr>
    </w:lvl>
    <w:lvl w:ilvl="7" w:tplc="0B4234CE">
      <w:start w:val="1"/>
      <w:numFmt w:val="bullet"/>
      <w:lvlText w:val="o"/>
      <w:lvlJc w:val="left"/>
      <w:pPr>
        <w:ind w:left="5760" w:hanging="360"/>
      </w:pPr>
      <w:rPr>
        <w:rFonts w:hint="default" w:ascii="Courier New" w:hAnsi="Courier New"/>
      </w:rPr>
    </w:lvl>
    <w:lvl w:ilvl="8" w:tplc="151E7FEC">
      <w:start w:val="1"/>
      <w:numFmt w:val="bullet"/>
      <w:lvlText w:val=""/>
      <w:lvlJc w:val="left"/>
      <w:pPr>
        <w:ind w:left="6480" w:hanging="360"/>
      </w:pPr>
      <w:rPr>
        <w:rFonts w:hint="default" w:ascii="Wingdings" w:hAnsi="Wingdings"/>
      </w:rPr>
    </w:lvl>
  </w:abstractNum>
  <w:abstractNum w:abstractNumId="4" w15:restartNumberingAfterBreak="0">
    <w:nsid w:val="71E36887"/>
    <w:multiLevelType w:val="hybridMultilevel"/>
    <w:tmpl w:val="FFFFFFFF"/>
    <w:lvl w:ilvl="0" w:tplc="BA0836F4">
      <w:start w:val="1"/>
      <w:numFmt w:val="bullet"/>
      <w:lvlText w:val=""/>
      <w:lvlJc w:val="left"/>
      <w:pPr>
        <w:ind w:left="720" w:hanging="360"/>
      </w:pPr>
      <w:rPr>
        <w:rFonts w:hint="default" w:ascii="Symbol" w:hAnsi="Symbol"/>
      </w:rPr>
    </w:lvl>
    <w:lvl w:ilvl="1" w:tplc="87D6BD30">
      <w:start w:val="1"/>
      <w:numFmt w:val="bullet"/>
      <w:lvlText w:val="o"/>
      <w:lvlJc w:val="left"/>
      <w:pPr>
        <w:ind w:left="1440" w:hanging="360"/>
      </w:pPr>
      <w:rPr>
        <w:rFonts w:hint="default" w:ascii="Courier New" w:hAnsi="Courier New"/>
      </w:rPr>
    </w:lvl>
    <w:lvl w:ilvl="2" w:tplc="743CA45E">
      <w:start w:val="1"/>
      <w:numFmt w:val="bullet"/>
      <w:lvlText w:val=""/>
      <w:lvlJc w:val="left"/>
      <w:pPr>
        <w:ind w:left="2160" w:hanging="360"/>
      </w:pPr>
      <w:rPr>
        <w:rFonts w:hint="default" w:ascii="Wingdings" w:hAnsi="Wingdings"/>
      </w:rPr>
    </w:lvl>
    <w:lvl w:ilvl="3" w:tplc="50BEF224">
      <w:start w:val="1"/>
      <w:numFmt w:val="bullet"/>
      <w:lvlText w:val=""/>
      <w:lvlJc w:val="left"/>
      <w:pPr>
        <w:ind w:left="2880" w:hanging="360"/>
      </w:pPr>
      <w:rPr>
        <w:rFonts w:hint="default" w:ascii="Symbol" w:hAnsi="Symbol"/>
      </w:rPr>
    </w:lvl>
    <w:lvl w:ilvl="4" w:tplc="0096D40E">
      <w:start w:val="1"/>
      <w:numFmt w:val="bullet"/>
      <w:lvlText w:val="o"/>
      <w:lvlJc w:val="left"/>
      <w:pPr>
        <w:ind w:left="3600" w:hanging="360"/>
      </w:pPr>
      <w:rPr>
        <w:rFonts w:hint="default" w:ascii="Courier New" w:hAnsi="Courier New"/>
      </w:rPr>
    </w:lvl>
    <w:lvl w:ilvl="5" w:tplc="C5BEC5D8">
      <w:start w:val="1"/>
      <w:numFmt w:val="bullet"/>
      <w:lvlText w:val=""/>
      <w:lvlJc w:val="left"/>
      <w:pPr>
        <w:ind w:left="4320" w:hanging="360"/>
      </w:pPr>
      <w:rPr>
        <w:rFonts w:hint="default" w:ascii="Wingdings" w:hAnsi="Wingdings"/>
      </w:rPr>
    </w:lvl>
    <w:lvl w:ilvl="6" w:tplc="7390B5A8">
      <w:start w:val="1"/>
      <w:numFmt w:val="bullet"/>
      <w:lvlText w:val=""/>
      <w:lvlJc w:val="left"/>
      <w:pPr>
        <w:ind w:left="5040" w:hanging="360"/>
      </w:pPr>
      <w:rPr>
        <w:rFonts w:hint="default" w:ascii="Symbol" w:hAnsi="Symbol"/>
      </w:rPr>
    </w:lvl>
    <w:lvl w:ilvl="7" w:tplc="9BE671C0">
      <w:start w:val="1"/>
      <w:numFmt w:val="bullet"/>
      <w:lvlText w:val="o"/>
      <w:lvlJc w:val="left"/>
      <w:pPr>
        <w:ind w:left="5760" w:hanging="360"/>
      </w:pPr>
      <w:rPr>
        <w:rFonts w:hint="default" w:ascii="Courier New" w:hAnsi="Courier New"/>
      </w:rPr>
    </w:lvl>
    <w:lvl w:ilvl="8" w:tplc="368AB196">
      <w:start w:val="1"/>
      <w:numFmt w:val="bullet"/>
      <w:lvlText w:val=""/>
      <w:lvlJc w:val="left"/>
      <w:pPr>
        <w:ind w:left="6480" w:hanging="360"/>
      </w:pPr>
      <w:rPr>
        <w:rFonts w:hint="default" w:ascii="Wingdings" w:hAnsi="Wingdings"/>
      </w:rPr>
    </w:lvl>
  </w:abstractNum>
  <w:abstractNum w:abstractNumId="5" w15:restartNumberingAfterBreak="0">
    <w:nsid w:val="7AFB6717"/>
    <w:multiLevelType w:val="hybridMultilevel"/>
    <w:tmpl w:val="FFFFFFFF"/>
    <w:lvl w:ilvl="0" w:tplc="5B403E22">
      <w:start w:val="1"/>
      <w:numFmt w:val="bullet"/>
      <w:lvlText w:val=""/>
      <w:lvlJc w:val="left"/>
      <w:pPr>
        <w:ind w:left="720" w:hanging="360"/>
      </w:pPr>
      <w:rPr>
        <w:rFonts w:hint="default" w:ascii="Symbol" w:hAnsi="Symbol"/>
      </w:rPr>
    </w:lvl>
    <w:lvl w:ilvl="1" w:tplc="133C2F78">
      <w:start w:val="1"/>
      <w:numFmt w:val="bullet"/>
      <w:lvlText w:val="o"/>
      <w:lvlJc w:val="left"/>
      <w:pPr>
        <w:ind w:left="1440" w:hanging="360"/>
      </w:pPr>
      <w:rPr>
        <w:rFonts w:hint="default" w:ascii="Courier New" w:hAnsi="Courier New"/>
      </w:rPr>
    </w:lvl>
    <w:lvl w:ilvl="2" w:tplc="82323F7C">
      <w:start w:val="1"/>
      <w:numFmt w:val="bullet"/>
      <w:lvlText w:val=""/>
      <w:lvlJc w:val="left"/>
      <w:pPr>
        <w:ind w:left="2160" w:hanging="360"/>
      </w:pPr>
      <w:rPr>
        <w:rFonts w:hint="default" w:ascii="Wingdings" w:hAnsi="Wingdings"/>
      </w:rPr>
    </w:lvl>
    <w:lvl w:ilvl="3" w:tplc="C160F7CA">
      <w:start w:val="1"/>
      <w:numFmt w:val="bullet"/>
      <w:lvlText w:val=""/>
      <w:lvlJc w:val="left"/>
      <w:pPr>
        <w:ind w:left="2880" w:hanging="360"/>
      </w:pPr>
      <w:rPr>
        <w:rFonts w:hint="default" w:ascii="Symbol" w:hAnsi="Symbol"/>
      </w:rPr>
    </w:lvl>
    <w:lvl w:ilvl="4" w:tplc="B980D398">
      <w:start w:val="1"/>
      <w:numFmt w:val="bullet"/>
      <w:lvlText w:val="o"/>
      <w:lvlJc w:val="left"/>
      <w:pPr>
        <w:ind w:left="3600" w:hanging="360"/>
      </w:pPr>
      <w:rPr>
        <w:rFonts w:hint="default" w:ascii="Courier New" w:hAnsi="Courier New"/>
      </w:rPr>
    </w:lvl>
    <w:lvl w:ilvl="5" w:tplc="0D32A23A">
      <w:start w:val="1"/>
      <w:numFmt w:val="bullet"/>
      <w:lvlText w:val=""/>
      <w:lvlJc w:val="left"/>
      <w:pPr>
        <w:ind w:left="4320" w:hanging="360"/>
      </w:pPr>
      <w:rPr>
        <w:rFonts w:hint="default" w:ascii="Wingdings" w:hAnsi="Wingdings"/>
      </w:rPr>
    </w:lvl>
    <w:lvl w:ilvl="6" w:tplc="FD684D34">
      <w:start w:val="1"/>
      <w:numFmt w:val="bullet"/>
      <w:lvlText w:val=""/>
      <w:lvlJc w:val="left"/>
      <w:pPr>
        <w:ind w:left="5040" w:hanging="360"/>
      </w:pPr>
      <w:rPr>
        <w:rFonts w:hint="default" w:ascii="Symbol" w:hAnsi="Symbol"/>
      </w:rPr>
    </w:lvl>
    <w:lvl w:ilvl="7" w:tplc="2AE4DEF2">
      <w:start w:val="1"/>
      <w:numFmt w:val="bullet"/>
      <w:lvlText w:val="o"/>
      <w:lvlJc w:val="left"/>
      <w:pPr>
        <w:ind w:left="5760" w:hanging="360"/>
      </w:pPr>
      <w:rPr>
        <w:rFonts w:hint="default" w:ascii="Courier New" w:hAnsi="Courier New"/>
      </w:rPr>
    </w:lvl>
    <w:lvl w:ilvl="8" w:tplc="A6E090D6">
      <w:start w:val="1"/>
      <w:numFmt w:val="bullet"/>
      <w:lvlText w:val=""/>
      <w:lvlJc w:val="left"/>
      <w:pPr>
        <w:ind w:left="6480" w:hanging="360"/>
      </w:pPr>
      <w:rPr>
        <w:rFonts w:hint="default" w:ascii="Wingdings" w:hAnsi="Wingdings"/>
      </w:rPr>
    </w:lvl>
  </w:abstractNum>
  <w:num w:numId="1" w16cid:durableId="466514818">
    <w:abstractNumId w:val="5"/>
  </w:num>
  <w:num w:numId="2" w16cid:durableId="85659468">
    <w:abstractNumId w:val="1"/>
  </w:num>
  <w:num w:numId="3" w16cid:durableId="120075478">
    <w:abstractNumId w:val="4"/>
  </w:num>
  <w:num w:numId="4" w16cid:durableId="992374599">
    <w:abstractNumId w:val="2"/>
  </w:num>
  <w:num w:numId="5" w16cid:durableId="1237014941">
    <w:abstractNumId w:val="3"/>
  </w:num>
  <w:num w:numId="6" w16cid:durableId="719208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568AC8"/>
    <w:rsid w:val="00000000"/>
    <w:rsid w:val="001E2AFB"/>
    <w:rsid w:val="0031A230"/>
    <w:rsid w:val="00510949"/>
    <w:rsid w:val="00596887"/>
    <w:rsid w:val="006634FC"/>
    <w:rsid w:val="007A0CC8"/>
    <w:rsid w:val="007C2AB7"/>
    <w:rsid w:val="00830455"/>
    <w:rsid w:val="008D55EE"/>
    <w:rsid w:val="00995B05"/>
    <w:rsid w:val="009D6F53"/>
    <w:rsid w:val="009E133E"/>
    <w:rsid w:val="00A14922"/>
    <w:rsid w:val="00B17B96"/>
    <w:rsid w:val="00BE7929"/>
    <w:rsid w:val="00C21642"/>
    <w:rsid w:val="00CA8009"/>
    <w:rsid w:val="00E152C0"/>
    <w:rsid w:val="00E5088C"/>
    <w:rsid w:val="00E64B2C"/>
    <w:rsid w:val="00F64A52"/>
    <w:rsid w:val="01276CB5"/>
    <w:rsid w:val="0149B5CD"/>
    <w:rsid w:val="017E06D2"/>
    <w:rsid w:val="018E6FEF"/>
    <w:rsid w:val="01B3C728"/>
    <w:rsid w:val="01C27F3F"/>
    <w:rsid w:val="024D280D"/>
    <w:rsid w:val="027F7517"/>
    <w:rsid w:val="029E48C5"/>
    <w:rsid w:val="02CE1121"/>
    <w:rsid w:val="02E60140"/>
    <w:rsid w:val="02EB9C79"/>
    <w:rsid w:val="0365D06A"/>
    <w:rsid w:val="03C28453"/>
    <w:rsid w:val="03EF3A5D"/>
    <w:rsid w:val="0483BC7C"/>
    <w:rsid w:val="04D76CEA"/>
    <w:rsid w:val="05370A7F"/>
    <w:rsid w:val="0571E261"/>
    <w:rsid w:val="05B46706"/>
    <w:rsid w:val="05B6B3E7"/>
    <w:rsid w:val="06363F5A"/>
    <w:rsid w:val="076C9A7C"/>
    <w:rsid w:val="07B36D03"/>
    <w:rsid w:val="07D377F4"/>
    <w:rsid w:val="07E8B17B"/>
    <w:rsid w:val="07FB7F8D"/>
    <w:rsid w:val="08784525"/>
    <w:rsid w:val="089F6769"/>
    <w:rsid w:val="08CA63BB"/>
    <w:rsid w:val="090F6125"/>
    <w:rsid w:val="091EA635"/>
    <w:rsid w:val="0941B5A0"/>
    <w:rsid w:val="09805977"/>
    <w:rsid w:val="09835E23"/>
    <w:rsid w:val="09B65BDC"/>
    <w:rsid w:val="09D9AF30"/>
    <w:rsid w:val="0A2A946B"/>
    <w:rsid w:val="0A474AE2"/>
    <w:rsid w:val="0A6AE5C8"/>
    <w:rsid w:val="0A741C6A"/>
    <w:rsid w:val="0A92A19C"/>
    <w:rsid w:val="0AAB3186"/>
    <w:rsid w:val="0B37D31D"/>
    <w:rsid w:val="0B7DB17C"/>
    <w:rsid w:val="0B7DE7FD"/>
    <w:rsid w:val="0BD100F3"/>
    <w:rsid w:val="0BD148F4"/>
    <w:rsid w:val="0C23A88A"/>
    <w:rsid w:val="0C8DC0BA"/>
    <w:rsid w:val="0CBCE7CF"/>
    <w:rsid w:val="0CBE455A"/>
    <w:rsid w:val="0CC022CD"/>
    <w:rsid w:val="0CC6311F"/>
    <w:rsid w:val="0CF679CF"/>
    <w:rsid w:val="0D1981DD"/>
    <w:rsid w:val="0D1D984D"/>
    <w:rsid w:val="0D8BED1C"/>
    <w:rsid w:val="0DED9C9D"/>
    <w:rsid w:val="0DF21758"/>
    <w:rsid w:val="0E4411EB"/>
    <w:rsid w:val="0E473BBA"/>
    <w:rsid w:val="0E53CA9A"/>
    <w:rsid w:val="0E58B830"/>
    <w:rsid w:val="0E5BB820"/>
    <w:rsid w:val="0E5F31A4"/>
    <w:rsid w:val="0EAC2C2B"/>
    <w:rsid w:val="0F346F65"/>
    <w:rsid w:val="0FC0A9F7"/>
    <w:rsid w:val="0FF48891"/>
    <w:rsid w:val="0FF78881"/>
    <w:rsid w:val="10352046"/>
    <w:rsid w:val="1048F0B4"/>
    <w:rsid w:val="10A8F4E1"/>
    <w:rsid w:val="10CF8CE6"/>
    <w:rsid w:val="113288B0"/>
    <w:rsid w:val="11886590"/>
    <w:rsid w:val="11A261D3"/>
    <w:rsid w:val="11C2A47B"/>
    <w:rsid w:val="11D40124"/>
    <w:rsid w:val="127F2E4F"/>
    <w:rsid w:val="128E6A6D"/>
    <w:rsid w:val="12B802FC"/>
    <w:rsid w:val="12BFBF8C"/>
    <w:rsid w:val="12C9D7EC"/>
    <w:rsid w:val="12F56246"/>
    <w:rsid w:val="137011D2"/>
    <w:rsid w:val="145CDE21"/>
    <w:rsid w:val="14BB3039"/>
    <w:rsid w:val="14CAF9A4"/>
    <w:rsid w:val="14DFF8BD"/>
    <w:rsid w:val="151FB21B"/>
    <w:rsid w:val="154FCBD7"/>
    <w:rsid w:val="156C370D"/>
    <w:rsid w:val="1649DC87"/>
    <w:rsid w:val="16683B71"/>
    <w:rsid w:val="16FBD634"/>
    <w:rsid w:val="1734A224"/>
    <w:rsid w:val="17578D08"/>
    <w:rsid w:val="177B5686"/>
    <w:rsid w:val="1789169B"/>
    <w:rsid w:val="178ADF48"/>
    <w:rsid w:val="1791A214"/>
    <w:rsid w:val="18029A66"/>
    <w:rsid w:val="182E0BC2"/>
    <w:rsid w:val="184342A8"/>
    <w:rsid w:val="185B617E"/>
    <w:rsid w:val="18DE06B6"/>
    <w:rsid w:val="18E48394"/>
    <w:rsid w:val="18F3CCA8"/>
    <w:rsid w:val="194B7B6D"/>
    <w:rsid w:val="196C43C2"/>
    <w:rsid w:val="1972D902"/>
    <w:rsid w:val="199B6AD7"/>
    <w:rsid w:val="1A6AF5D1"/>
    <w:rsid w:val="1A7A8785"/>
    <w:rsid w:val="1A7E4806"/>
    <w:rsid w:val="1A84456C"/>
    <w:rsid w:val="1A87E4F7"/>
    <w:rsid w:val="1ACC1FA5"/>
    <w:rsid w:val="1AD4E9D1"/>
    <w:rsid w:val="1B0D69A0"/>
    <w:rsid w:val="1B0EA408"/>
    <w:rsid w:val="1B2140A0"/>
    <w:rsid w:val="1B373B38"/>
    <w:rsid w:val="1B6F94D3"/>
    <w:rsid w:val="1B792E01"/>
    <w:rsid w:val="1BBEC55A"/>
    <w:rsid w:val="1C079FCF"/>
    <w:rsid w:val="1C09E26C"/>
    <w:rsid w:val="1C15A778"/>
    <w:rsid w:val="1C1C2456"/>
    <w:rsid w:val="1C1C28A5"/>
    <w:rsid w:val="1C2015CD"/>
    <w:rsid w:val="1C4DAA6B"/>
    <w:rsid w:val="1C651337"/>
    <w:rsid w:val="1CC6421E"/>
    <w:rsid w:val="1CECC577"/>
    <w:rsid w:val="1D00E639"/>
    <w:rsid w:val="1D16B3CB"/>
    <w:rsid w:val="1D677617"/>
    <w:rsid w:val="1D783E96"/>
    <w:rsid w:val="1D98FFEA"/>
    <w:rsid w:val="1DA21C60"/>
    <w:rsid w:val="1DDD8A3B"/>
    <w:rsid w:val="1DDD8A3B"/>
    <w:rsid w:val="1E62127F"/>
    <w:rsid w:val="1E9D4D46"/>
    <w:rsid w:val="1F05E523"/>
    <w:rsid w:val="1F140EF7"/>
    <w:rsid w:val="1F573089"/>
    <w:rsid w:val="1FA85AF4"/>
    <w:rsid w:val="1FB69EE6"/>
    <w:rsid w:val="2008AD5F"/>
    <w:rsid w:val="2055370D"/>
    <w:rsid w:val="205EA1BC"/>
    <w:rsid w:val="2068E943"/>
    <w:rsid w:val="20D0A0AC"/>
    <w:rsid w:val="20E216A7"/>
    <w:rsid w:val="20E546F1"/>
    <w:rsid w:val="20FCB152"/>
    <w:rsid w:val="2138845A"/>
    <w:rsid w:val="2140DDDD"/>
    <w:rsid w:val="21442B55"/>
    <w:rsid w:val="215D8E7A"/>
    <w:rsid w:val="215FDA4C"/>
    <w:rsid w:val="21808AE4"/>
    <w:rsid w:val="21908F5D"/>
    <w:rsid w:val="21A74AC6"/>
    <w:rsid w:val="21B9DBCB"/>
    <w:rsid w:val="21F21274"/>
    <w:rsid w:val="228A6502"/>
    <w:rsid w:val="231B138E"/>
    <w:rsid w:val="23517BE9"/>
    <w:rsid w:val="23568AC8"/>
    <w:rsid w:val="237A466E"/>
    <w:rsid w:val="23B46D88"/>
    <w:rsid w:val="23EAA344"/>
    <w:rsid w:val="242AA1AC"/>
    <w:rsid w:val="248A1009"/>
    <w:rsid w:val="24A27997"/>
    <w:rsid w:val="24B82BA6"/>
    <w:rsid w:val="2528A830"/>
    <w:rsid w:val="2542A512"/>
    <w:rsid w:val="25723005"/>
    <w:rsid w:val="25C516F6"/>
    <w:rsid w:val="25F2CD20"/>
    <w:rsid w:val="2652B450"/>
    <w:rsid w:val="2653FC07"/>
    <w:rsid w:val="2701470B"/>
    <w:rsid w:val="272D5F70"/>
    <w:rsid w:val="28359838"/>
    <w:rsid w:val="28846806"/>
    <w:rsid w:val="2889B7FE"/>
    <w:rsid w:val="28A19D85"/>
    <w:rsid w:val="28DF87BE"/>
    <w:rsid w:val="29092228"/>
    <w:rsid w:val="2911DDF8"/>
    <w:rsid w:val="291C0FDA"/>
    <w:rsid w:val="2A3C07F7"/>
    <w:rsid w:val="2A7B581F"/>
    <w:rsid w:val="2A87D9B0"/>
    <w:rsid w:val="2AD8666B"/>
    <w:rsid w:val="2AE0915A"/>
    <w:rsid w:val="2B27C5E7"/>
    <w:rsid w:val="2B672D8C"/>
    <w:rsid w:val="2BA3B5A8"/>
    <w:rsid w:val="2BBC08C8"/>
    <w:rsid w:val="2BC8492C"/>
    <w:rsid w:val="2C27F998"/>
    <w:rsid w:val="2C2AF988"/>
    <w:rsid w:val="2C53B09C"/>
    <w:rsid w:val="2C6A6035"/>
    <w:rsid w:val="2C9062B3"/>
    <w:rsid w:val="2CC1F5D4"/>
    <w:rsid w:val="2D091BF2"/>
    <w:rsid w:val="2D1BF31D"/>
    <w:rsid w:val="2D3F8609"/>
    <w:rsid w:val="2DE3B509"/>
    <w:rsid w:val="2E1E4DA7"/>
    <w:rsid w:val="2E2A9BE3"/>
    <w:rsid w:val="2E4205CF"/>
    <w:rsid w:val="2EB76D1F"/>
    <w:rsid w:val="2EBB5E96"/>
    <w:rsid w:val="2ED05EFB"/>
    <w:rsid w:val="2F2BBBC0"/>
    <w:rsid w:val="2FC421EE"/>
    <w:rsid w:val="2FF99696"/>
    <w:rsid w:val="307D02C5"/>
    <w:rsid w:val="30A75D46"/>
    <w:rsid w:val="313D8795"/>
    <w:rsid w:val="31623CA5"/>
    <w:rsid w:val="31AA2FE8"/>
    <w:rsid w:val="31BD46B3"/>
    <w:rsid w:val="3207F700"/>
    <w:rsid w:val="3220427D"/>
    <w:rsid w:val="32814084"/>
    <w:rsid w:val="3286461A"/>
    <w:rsid w:val="32B6412E"/>
    <w:rsid w:val="32DB574E"/>
    <w:rsid w:val="32EEF383"/>
    <w:rsid w:val="32FE0D06"/>
    <w:rsid w:val="33076B9C"/>
    <w:rsid w:val="330C2A81"/>
    <w:rsid w:val="33313758"/>
    <w:rsid w:val="3388EE3E"/>
    <w:rsid w:val="33D0157E"/>
    <w:rsid w:val="342B66B0"/>
    <w:rsid w:val="34447925"/>
    <w:rsid w:val="345194CC"/>
    <w:rsid w:val="345B62A6"/>
    <w:rsid w:val="3492363C"/>
    <w:rsid w:val="34979311"/>
    <w:rsid w:val="34DF8CA5"/>
    <w:rsid w:val="34EB2A89"/>
    <w:rsid w:val="3524BE9F"/>
    <w:rsid w:val="3581D4E7"/>
    <w:rsid w:val="35A50A46"/>
    <w:rsid w:val="35D1DBCE"/>
    <w:rsid w:val="35FA92E2"/>
    <w:rsid w:val="3671CE9C"/>
    <w:rsid w:val="367D30EA"/>
    <w:rsid w:val="36BB4F5A"/>
    <w:rsid w:val="36E6684F"/>
    <w:rsid w:val="36F3B3A0"/>
    <w:rsid w:val="36F5810C"/>
    <w:rsid w:val="36FCE033"/>
    <w:rsid w:val="3768AD43"/>
    <w:rsid w:val="3782CA8C"/>
    <w:rsid w:val="37BD9CA8"/>
    <w:rsid w:val="37FF16BD"/>
    <w:rsid w:val="3804A87B"/>
    <w:rsid w:val="381F188F"/>
    <w:rsid w:val="382C8837"/>
    <w:rsid w:val="384546D5"/>
    <w:rsid w:val="385C5F61"/>
    <w:rsid w:val="38752AE1"/>
    <w:rsid w:val="3877D3FD"/>
    <w:rsid w:val="388A2636"/>
    <w:rsid w:val="389946CE"/>
    <w:rsid w:val="390ADD56"/>
    <w:rsid w:val="3A1AFF28"/>
    <w:rsid w:val="3A1E0911"/>
    <w:rsid w:val="3A9157FF"/>
    <w:rsid w:val="3AA0725F"/>
    <w:rsid w:val="3B54EAAF"/>
    <w:rsid w:val="3B80B941"/>
    <w:rsid w:val="3B90DFF9"/>
    <w:rsid w:val="3B940023"/>
    <w:rsid w:val="3B963BEE"/>
    <w:rsid w:val="3BCFA1F4"/>
    <w:rsid w:val="3BFC6330"/>
    <w:rsid w:val="3BFE790F"/>
    <w:rsid w:val="3C283003"/>
    <w:rsid w:val="3C3E1786"/>
    <w:rsid w:val="3C70F05F"/>
    <w:rsid w:val="3CBB5C7A"/>
    <w:rsid w:val="3CC8267E"/>
    <w:rsid w:val="3CF63C6E"/>
    <w:rsid w:val="3D320C4F"/>
    <w:rsid w:val="3D55A9D3"/>
    <w:rsid w:val="3D6BF561"/>
    <w:rsid w:val="3D80BE84"/>
    <w:rsid w:val="3D9A4970"/>
    <w:rsid w:val="3DB2B434"/>
    <w:rsid w:val="3E265B40"/>
    <w:rsid w:val="3E9D47C6"/>
    <w:rsid w:val="3ECBA0E5"/>
    <w:rsid w:val="3F05D4F5"/>
    <w:rsid w:val="3F088852"/>
    <w:rsid w:val="3F29C573"/>
    <w:rsid w:val="3F32384A"/>
    <w:rsid w:val="3F5F95B7"/>
    <w:rsid w:val="3F80B30B"/>
    <w:rsid w:val="401E144B"/>
    <w:rsid w:val="40490943"/>
    <w:rsid w:val="405393B8"/>
    <w:rsid w:val="40C66D3D"/>
    <w:rsid w:val="40FB2D6B"/>
    <w:rsid w:val="41186D9B"/>
    <w:rsid w:val="4163F2D7"/>
    <w:rsid w:val="4170F7FF"/>
    <w:rsid w:val="41BC4690"/>
    <w:rsid w:val="41DF5FA0"/>
    <w:rsid w:val="42B54C6C"/>
    <w:rsid w:val="42FFC338"/>
    <w:rsid w:val="4350905F"/>
    <w:rsid w:val="439A358A"/>
    <w:rsid w:val="43B0B7C3"/>
    <w:rsid w:val="44511CCD"/>
    <w:rsid w:val="446D0D18"/>
    <w:rsid w:val="44BB3FF1"/>
    <w:rsid w:val="44D88CFE"/>
    <w:rsid w:val="44DD41CE"/>
    <w:rsid w:val="4520A7C7"/>
    <w:rsid w:val="452F890D"/>
    <w:rsid w:val="459FE637"/>
    <w:rsid w:val="45ECED2E"/>
    <w:rsid w:val="45FF7BD5"/>
    <w:rsid w:val="4608DD79"/>
    <w:rsid w:val="46533077"/>
    <w:rsid w:val="46883121"/>
    <w:rsid w:val="47139A37"/>
    <w:rsid w:val="47885E84"/>
    <w:rsid w:val="47CC65C1"/>
    <w:rsid w:val="47FBBA33"/>
    <w:rsid w:val="482916DF"/>
    <w:rsid w:val="48353EB7"/>
    <w:rsid w:val="48C4DD84"/>
    <w:rsid w:val="48FFF72F"/>
    <w:rsid w:val="49211424"/>
    <w:rsid w:val="49FB4663"/>
    <w:rsid w:val="49FF2886"/>
    <w:rsid w:val="4A4B3AF9"/>
    <w:rsid w:val="4A672BFF"/>
    <w:rsid w:val="4A715144"/>
    <w:rsid w:val="4A97C721"/>
    <w:rsid w:val="4AAA70F2"/>
    <w:rsid w:val="4AE15E04"/>
    <w:rsid w:val="4B57677A"/>
    <w:rsid w:val="4BB3AA4C"/>
    <w:rsid w:val="4BD6CD84"/>
    <w:rsid w:val="4BEFC4EB"/>
    <w:rsid w:val="4C0F27BB"/>
    <w:rsid w:val="4C4777B1"/>
    <w:rsid w:val="4C5489E5"/>
    <w:rsid w:val="4C550F36"/>
    <w:rsid w:val="4D15AD89"/>
    <w:rsid w:val="4D4117D0"/>
    <w:rsid w:val="4D82DBBB"/>
    <w:rsid w:val="4DE211B4"/>
    <w:rsid w:val="4DE34812"/>
    <w:rsid w:val="4DF7FF13"/>
    <w:rsid w:val="4E09BC2D"/>
    <w:rsid w:val="4E8A29E9"/>
    <w:rsid w:val="4EB4C72D"/>
    <w:rsid w:val="4ECAA647"/>
    <w:rsid w:val="4F875EB6"/>
    <w:rsid w:val="4F8CE325"/>
    <w:rsid w:val="4F92A620"/>
    <w:rsid w:val="4FA58C8E"/>
    <w:rsid w:val="4FABEDC1"/>
    <w:rsid w:val="4FDE5A26"/>
    <w:rsid w:val="50D73191"/>
    <w:rsid w:val="50E785D5"/>
    <w:rsid w:val="50EE4EA7"/>
    <w:rsid w:val="513500C7"/>
    <w:rsid w:val="5175A237"/>
    <w:rsid w:val="517A2A87"/>
    <w:rsid w:val="519E499B"/>
    <w:rsid w:val="51C2F8A0"/>
    <w:rsid w:val="51C4B470"/>
    <w:rsid w:val="520EC639"/>
    <w:rsid w:val="52887641"/>
    <w:rsid w:val="52B582D7"/>
    <w:rsid w:val="52BEA6BB"/>
    <w:rsid w:val="52CA46E2"/>
    <w:rsid w:val="52D2B17C"/>
    <w:rsid w:val="52DA9F02"/>
    <w:rsid w:val="52ED879F"/>
    <w:rsid w:val="53036987"/>
    <w:rsid w:val="5334D3A9"/>
    <w:rsid w:val="533E6CDA"/>
    <w:rsid w:val="536D36B9"/>
    <w:rsid w:val="537423D1"/>
    <w:rsid w:val="5379F2D1"/>
    <w:rsid w:val="5384EF0D"/>
    <w:rsid w:val="53994151"/>
    <w:rsid w:val="53A1630B"/>
    <w:rsid w:val="53CDD14F"/>
    <w:rsid w:val="54342AAC"/>
    <w:rsid w:val="5444D942"/>
    <w:rsid w:val="54661743"/>
    <w:rsid w:val="546E81DD"/>
    <w:rsid w:val="54A89BE8"/>
    <w:rsid w:val="54E282B8"/>
    <w:rsid w:val="54F34B37"/>
    <w:rsid w:val="54FA45BA"/>
    <w:rsid w:val="553511B2"/>
    <w:rsid w:val="5558F3B9"/>
    <w:rsid w:val="557ECD08"/>
    <w:rsid w:val="55ADE765"/>
    <w:rsid w:val="55BAC186"/>
    <w:rsid w:val="564E702F"/>
    <w:rsid w:val="5659679E"/>
    <w:rsid w:val="56BC8FCF"/>
    <w:rsid w:val="56C854DB"/>
    <w:rsid w:val="56D5B82C"/>
    <w:rsid w:val="56D8BDF8"/>
    <w:rsid w:val="572D4AB8"/>
    <w:rsid w:val="575B4F4D"/>
    <w:rsid w:val="57911AC4"/>
    <w:rsid w:val="57F73932"/>
    <w:rsid w:val="582A49E9"/>
    <w:rsid w:val="585B2D4F"/>
    <w:rsid w:val="58618D1A"/>
    <w:rsid w:val="58C91B19"/>
    <w:rsid w:val="58F26248"/>
    <w:rsid w:val="590846D1"/>
    <w:rsid w:val="5924894D"/>
    <w:rsid w:val="5977E003"/>
    <w:rsid w:val="5A18874E"/>
    <w:rsid w:val="5A1C8D96"/>
    <w:rsid w:val="5A694C49"/>
    <w:rsid w:val="5AAC5579"/>
    <w:rsid w:val="5AAF1ED7"/>
    <w:rsid w:val="5AF5530F"/>
    <w:rsid w:val="5B972F23"/>
    <w:rsid w:val="5B9B2F52"/>
    <w:rsid w:val="5BD4E62F"/>
    <w:rsid w:val="5BEB31BD"/>
    <w:rsid w:val="5C16302A"/>
    <w:rsid w:val="5C2B29A7"/>
    <w:rsid w:val="5C4825DA"/>
    <w:rsid w:val="5CB181F8"/>
    <w:rsid w:val="5D778CB4"/>
    <w:rsid w:val="5D882CD8"/>
    <w:rsid w:val="5E015962"/>
    <w:rsid w:val="5E0EC90A"/>
    <w:rsid w:val="5E27BE3A"/>
    <w:rsid w:val="5E4499AA"/>
    <w:rsid w:val="5ECECFE5"/>
    <w:rsid w:val="5F45A999"/>
    <w:rsid w:val="6024DD68"/>
    <w:rsid w:val="603786DD"/>
    <w:rsid w:val="60A31723"/>
    <w:rsid w:val="60D88DCD"/>
    <w:rsid w:val="6154F26B"/>
    <w:rsid w:val="615A3AD4"/>
    <w:rsid w:val="61705D65"/>
    <w:rsid w:val="61706341"/>
    <w:rsid w:val="61D06ECB"/>
    <w:rsid w:val="624FA462"/>
    <w:rsid w:val="62640667"/>
    <w:rsid w:val="62E391DA"/>
    <w:rsid w:val="63AC4F89"/>
    <w:rsid w:val="63CDEBB0"/>
    <w:rsid w:val="643ACE31"/>
    <w:rsid w:val="644E596C"/>
    <w:rsid w:val="65320D1F"/>
    <w:rsid w:val="65481FEA"/>
    <w:rsid w:val="6559D414"/>
    <w:rsid w:val="6578689A"/>
    <w:rsid w:val="65A6AB87"/>
    <w:rsid w:val="65AB4021"/>
    <w:rsid w:val="65F342EA"/>
    <w:rsid w:val="6632DF62"/>
    <w:rsid w:val="666E6E2A"/>
    <w:rsid w:val="667AF68F"/>
    <w:rsid w:val="66941EEC"/>
    <w:rsid w:val="66A6C861"/>
    <w:rsid w:val="66D0C69C"/>
    <w:rsid w:val="6702CDCA"/>
    <w:rsid w:val="670BEDA5"/>
    <w:rsid w:val="6760D057"/>
    <w:rsid w:val="678F134B"/>
    <w:rsid w:val="67DC23E7"/>
    <w:rsid w:val="680331D5"/>
    <w:rsid w:val="682269E7"/>
    <w:rsid w:val="6882D63E"/>
    <w:rsid w:val="691CF5EF"/>
    <w:rsid w:val="696246ED"/>
    <w:rsid w:val="698AA3F2"/>
    <w:rsid w:val="69A5DDF6"/>
    <w:rsid w:val="69B44ACE"/>
    <w:rsid w:val="69F4E025"/>
    <w:rsid w:val="6A57271E"/>
    <w:rsid w:val="6A5E33D4"/>
    <w:rsid w:val="6AC242B1"/>
    <w:rsid w:val="6AC27943"/>
    <w:rsid w:val="6AFE174E"/>
    <w:rsid w:val="6B060AB0"/>
    <w:rsid w:val="6B49B2E2"/>
    <w:rsid w:val="6C4825B3"/>
    <w:rsid w:val="6CC5A48F"/>
    <w:rsid w:val="6CFA33B0"/>
    <w:rsid w:val="6D22072E"/>
    <w:rsid w:val="6E032CC3"/>
    <w:rsid w:val="6E266ADF"/>
    <w:rsid w:val="6E2B0AD9"/>
    <w:rsid w:val="6E5E1515"/>
    <w:rsid w:val="6E8D4A9C"/>
    <w:rsid w:val="6E91AB6B"/>
    <w:rsid w:val="6F062283"/>
    <w:rsid w:val="6F1052A6"/>
    <w:rsid w:val="6F20338E"/>
    <w:rsid w:val="6F33626D"/>
    <w:rsid w:val="6F4A76F5"/>
    <w:rsid w:val="6F566DED"/>
    <w:rsid w:val="6F7BAB91"/>
    <w:rsid w:val="6F895A93"/>
    <w:rsid w:val="6FB15302"/>
    <w:rsid w:val="6FE2C523"/>
    <w:rsid w:val="6FED6C3B"/>
    <w:rsid w:val="6FF9E576"/>
    <w:rsid w:val="702D7BCC"/>
    <w:rsid w:val="70E69DB5"/>
    <w:rsid w:val="711B9355"/>
    <w:rsid w:val="7131BAC7"/>
    <w:rsid w:val="713E8527"/>
    <w:rsid w:val="718E7491"/>
    <w:rsid w:val="71B7B2D1"/>
    <w:rsid w:val="71DA5FAD"/>
    <w:rsid w:val="720F4870"/>
    <w:rsid w:val="72109027"/>
    <w:rsid w:val="7229B884"/>
    <w:rsid w:val="723B24DA"/>
    <w:rsid w:val="7245B0CB"/>
    <w:rsid w:val="72915360"/>
    <w:rsid w:val="72D1C5F2"/>
    <w:rsid w:val="732358A3"/>
    <w:rsid w:val="732C7F55"/>
    <w:rsid w:val="7377EE7F"/>
    <w:rsid w:val="73AF9B13"/>
    <w:rsid w:val="73FCEC26"/>
    <w:rsid w:val="745CCBB6"/>
    <w:rsid w:val="74CB3B21"/>
    <w:rsid w:val="74D8A3FA"/>
    <w:rsid w:val="74F09528"/>
    <w:rsid w:val="74F0F71A"/>
    <w:rsid w:val="74F549F8"/>
    <w:rsid w:val="7566313A"/>
    <w:rsid w:val="7572967B"/>
    <w:rsid w:val="7632BE9F"/>
    <w:rsid w:val="763366A4"/>
    <w:rsid w:val="765F7906"/>
    <w:rsid w:val="766746A6"/>
    <w:rsid w:val="7677DF11"/>
    <w:rsid w:val="76985C81"/>
    <w:rsid w:val="76B8AE56"/>
    <w:rsid w:val="7723C1AC"/>
    <w:rsid w:val="7735AA26"/>
    <w:rsid w:val="773CEF89"/>
    <w:rsid w:val="7776F421"/>
    <w:rsid w:val="77822F31"/>
    <w:rsid w:val="77A8E9D1"/>
    <w:rsid w:val="77CB5F7F"/>
    <w:rsid w:val="77EB506B"/>
    <w:rsid w:val="781044BC"/>
    <w:rsid w:val="781FCD7E"/>
    <w:rsid w:val="78323745"/>
    <w:rsid w:val="78A92996"/>
    <w:rsid w:val="78B4F24F"/>
    <w:rsid w:val="7931510C"/>
    <w:rsid w:val="7966708B"/>
    <w:rsid w:val="7A6E6DE9"/>
    <w:rsid w:val="7AAFC4B3"/>
    <w:rsid w:val="7B06411B"/>
    <w:rsid w:val="7B06D7C7"/>
    <w:rsid w:val="7B69D807"/>
    <w:rsid w:val="7B9D0259"/>
    <w:rsid w:val="7BB2FB35"/>
    <w:rsid w:val="7C6EF3F3"/>
    <w:rsid w:val="7CFB9008"/>
    <w:rsid w:val="7D4207F7"/>
    <w:rsid w:val="7D886372"/>
    <w:rsid w:val="7D8D9543"/>
    <w:rsid w:val="7DDAE388"/>
    <w:rsid w:val="7DEA859F"/>
    <w:rsid w:val="7E53CF3C"/>
    <w:rsid w:val="7E582FF2"/>
    <w:rsid w:val="7EB856D0"/>
    <w:rsid w:val="7EC0D03B"/>
    <w:rsid w:val="7F005064"/>
    <w:rsid w:val="7F4042B8"/>
    <w:rsid w:val="7F605B81"/>
    <w:rsid w:val="7FAA48C3"/>
    <w:rsid w:val="7FD3552A"/>
    <w:rsid w:val="7FE2E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8AC8"/>
  <w15:chartTrackingRefBased/>
  <w15:docId w15:val="{075E7A73-C093-4226-8F6B-CC143CAC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95B05"/>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995B05"/>
    <w:pPr>
      <w:ind w:left="720"/>
      <w:contextualSpacing/>
    </w:pPr>
  </w:style>
  <w:style w:type="character" w:styleId="Hyperlink">
    <w:name w:val="Hyperlink"/>
    <w:basedOn w:val="DefaultParagraphFont"/>
    <w:uiPriority w:val="99"/>
    <w:unhideWhenUsed/>
    <w:rsid w:val="00995B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g" Id="rId8" /><Relationship Type="http://schemas.openxmlformats.org/officeDocument/2006/relationships/settings" Target="settings.xml" Id="rId3" /><Relationship Type="http://schemas.openxmlformats.org/officeDocument/2006/relationships/image" Target="media/image3.jp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image" Target="media/image7.jpg" Id="rId11" /><Relationship Type="http://schemas.openxmlformats.org/officeDocument/2006/relationships/theme" Target="theme/theme1.xml" Id="rId32" /><Relationship Type="http://schemas.openxmlformats.org/officeDocument/2006/relationships/image" Target="media/image1.jpg" Id="rId5" /><Relationship Type="http://schemas.openxmlformats.org/officeDocument/2006/relationships/image" Target="media/image6.jpg" Id="rId10"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hyperlink" Target="https://www.dreamstime.com/epilepsy-vector-illustration-labeled-sick-cns-disorder-educational-scheme-epilepsy-vector-illustration-labeled-sick-cns-disorder-image147570875" TargetMode="External" Id="R5f8be468b08f4fe7" /><Relationship Type="http://schemas.openxmlformats.org/officeDocument/2006/relationships/hyperlink" Target="https://opentext.wsu.edu/psych105/chapter/parts-of-the-nervous-system/" TargetMode="External" Id="R3824821ea44c4df4" /><Relationship Type="http://schemas.openxmlformats.org/officeDocument/2006/relationships/hyperlink" Target="https://opentext.wsu.edu/psych105/chapter/parts-of-the-nervous-system/" TargetMode="External" Id="Rc4be51e89ed24014" /><Relationship Type="http://schemas.openxmlformats.org/officeDocument/2006/relationships/hyperlink" Target="https://my.clevelandclinic.org/health/body/23291-somatic-nervous-system" TargetMode="External" Id="R8bc08f5007c54569" /><Relationship Type="http://schemas.openxmlformats.org/officeDocument/2006/relationships/hyperlink" Target="https://my.clevelandclinic.org/health/body/23291-somatic-nervous-system" TargetMode="External" Id="R1a8d46fb9dbf46d6" /><Relationship Type="http://schemas.openxmlformats.org/officeDocument/2006/relationships/hyperlink" Target="https://www.epilepsy.org.uk/info/what-is-epilepsy" TargetMode="External" Id="R642c192dc3694b34" /><Relationship Type="http://schemas.openxmlformats.org/officeDocument/2006/relationships/hyperlink" Target="https://www.epilepsy.com/what-is-epilepsy/syndromes/juvenile-myoclonic-epilepsy" TargetMode="External" Id="Rc6b1274168374226" /><Relationship Type="http://schemas.openxmlformats.org/officeDocument/2006/relationships/hyperlink" Target="https://epilepsysociety.org.uk/living-epilepsy/wellbeing/finding-support" TargetMode="External" Id="R2c3875b0c83448da" /><Relationship Type="http://schemas.openxmlformats.org/officeDocument/2006/relationships/hyperlink" Target="https://www.concussionalliance.org/autonomic-nervous-system-dysfunction" TargetMode="External" Id="R2d80b40722b14f87" /><Relationship Type="http://schemas.openxmlformats.org/officeDocument/2006/relationships/hyperlink" Target="https://www.concussionalliance.org/autonomic-nervous-system-dysfunction" TargetMode="External" Id="Rbf120499f30645fc" /><Relationship Type="http://schemas.openxmlformats.org/officeDocument/2006/relationships/hyperlink" Target="https://www.hopkinsmedicine.org/health/conditions-and-diseases/anatomy-of-the-brain" TargetMode="External" Id="Rf294cbee92d249e2" /><Relationship Type="http://schemas.openxmlformats.org/officeDocument/2006/relationships/hyperlink" Target="https://www.marketingdonut.co.uk/pr/pr-opportunities/how-to-promote-your-business-by-writing-a-killer-case-study" TargetMode="External" Id="R6d8ef603283b4bca" /><Relationship Type="http://schemas.openxmlformats.org/officeDocument/2006/relationships/hyperlink" Target="https://mrmcw.org/medical/readers-ask-what-is-a-medical-record.html" TargetMode="External" Id="R06b01416b7a74afa" /><Relationship Type="http://schemas.openxmlformats.org/officeDocument/2006/relationships/hyperlink" Target="https://rarediseases.info.nih.gov/diseases/6808/juvenile-myoclonic-epilepsy" TargetMode="External" Id="R0fbfcdbe98694e0d" /><Relationship Type="http://schemas.openxmlformats.org/officeDocument/2006/relationships/hyperlink" Target="https://www.nhs.uk/conditions/epilepsy/" TargetMode="External" Id="R9fb5af13383c4203" /><Relationship Type="http://schemas.openxmlformats.org/officeDocument/2006/relationships/hyperlink" Target="https://www.stanfordchildrens.org/en/topic/default?id=epilepsy-and-seizures-135-4" TargetMode="External" Id="Rd881cd80ab7a4887" /><Relationship Type="http://schemas.openxmlformats.org/officeDocument/2006/relationships/hyperlink" Target="https://understandingpatientdata.org.uk/why" TargetMode="External" Id="Rfd15e306865f4342" /><Relationship Type="http://schemas.openxmlformats.org/officeDocument/2006/relationships/hyperlink" Target="https://qbi.uq.edu.au/brain/brain-anatomy/central-nervous-system-brain-and-spinal-cord" TargetMode="External" Id="R3500e29f6e4e499a" /><Relationship Type="http://schemas.openxmlformats.org/officeDocument/2006/relationships/hyperlink" Target="https://www.uhi.ac.uk/en/about-uhi/governance/policies-and-regulations/data-protection/the-seven-principles/" TargetMode="External" Id="R089b7b6d3c5b403e" /><Relationship Type="http://schemas.openxmlformats.org/officeDocument/2006/relationships/hyperlink" Target="https://medicine.yale.edu/news-article/central-nervous-system-inflammation-a-pathway-and-possible-drug-target/" TargetMode="External" Id="Rc2beb6bb968e4e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14</revision>
  <dcterms:created xsi:type="dcterms:W3CDTF">2022-07-25T15:42:00.0000000Z</dcterms:created>
  <dcterms:modified xsi:type="dcterms:W3CDTF">2022-08-03T13:52:59.9936446Z</dcterms:modified>
</coreProperties>
</file>