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XSpec="center" w:tblpY="1666"/>
        <w:tblW w:w="101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3"/>
        <w:gridCol w:w="3798"/>
        <w:gridCol w:w="2268"/>
        <w:gridCol w:w="2268"/>
      </w:tblGrid>
      <w:tr w:rsidR="004B4638" w:rsidRPr="00140382" w14:paraId="0DEE2D70" w14:textId="77777777" w:rsidTr="004B4638">
        <w:tc>
          <w:tcPr>
            <w:tcW w:w="1843" w:type="dxa"/>
          </w:tcPr>
          <w:p w14:paraId="6F5F2DDB" w14:textId="77777777" w:rsidR="004B4638" w:rsidRPr="00140382" w:rsidRDefault="004B4638" w:rsidP="004B4638">
            <w:pPr>
              <w:spacing w:before="120" w:after="120" w:line="240" w:lineRule="auto"/>
              <w:rPr>
                <w:rFonts w:ascii="Arial" w:eastAsia="Times New Roman" w:hAnsi="Arial" w:cs="Arial"/>
                <w:b/>
                <w:kern w:val="0"/>
                <w:sz w:val="22"/>
                <w:szCs w:val="22"/>
                <w:lang w:eastAsia="en-GB"/>
                <w14:ligatures w14:val="none"/>
              </w:rPr>
            </w:pPr>
            <w:r w:rsidRPr="00140382">
              <w:rPr>
                <w:rFonts w:ascii="Arial" w:eastAsia="Times New Roman" w:hAnsi="Arial" w:cs="Arial"/>
                <w:b/>
                <w:kern w:val="0"/>
                <w:sz w:val="22"/>
                <w:szCs w:val="22"/>
                <w:lang w:eastAsia="en-GB"/>
                <w14:ligatures w14:val="none"/>
              </w:rPr>
              <w:t>Programme:</w:t>
            </w:r>
          </w:p>
        </w:tc>
        <w:tc>
          <w:tcPr>
            <w:tcW w:w="8334" w:type="dxa"/>
            <w:gridSpan w:val="3"/>
          </w:tcPr>
          <w:p w14:paraId="316F17BB" w14:textId="77777777" w:rsidR="004B4638" w:rsidRPr="00140382" w:rsidRDefault="004B4638" w:rsidP="004B4638">
            <w:pPr>
              <w:spacing w:before="120" w:after="120" w:line="240" w:lineRule="auto"/>
              <w:rPr>
                <w:rFonts w:ascii="Arial" w:eastAsia="Times New Roman" w:hAnsi="Arial" w:cs="Arial"/>
                <w:b/>
                <w:kern w:val="0"/>
                <w:sz w:val="22"/>
                <w:szCs w:val="22"/>
                <w:lang w:eastAsia="en-GB"/>
                <w14:ligatures w14:val="none"/>
              </w:rPr>
            </w:pPr>
            <w:r w:rsidRPr="00140382">
              <w:rPr>
                <w:rFonts w:ascii="Arial" w:eastAsia="Times New Roman" w:hAnsi="Arial" w:cs="Arial"/>
                <w:b/>
                <w:kern w:val="0"/>
                <w:sz w:val="22"/>
                <w:szCs w:val="22"/>
                <w:lang w:eastAsia="en-GB"/>
                <w14:ligatures w14:val="none"/>
              </w:rPr>
              <w:t>BSc Health and Social Care</w:t>
            </w:r>
          </w:p>
        </w:tc>
      </w:tr>
      <w:tr w:rsidR="004B4638" w:rsidRPr="00140382" w14:paraId="27E14D60" w14:textId="77777777" w:rsidTr="004B4638">
        <w:tc>
          <w:tcPr>
            <w:tcW w:w="1843" w:type="dxa"/>
          </w:tcPr>
          <w:p w14:paraId="0551E6A0" w14:textId="77777777" w:rsidR="004B4638" w:rsidRPr="00140382" w:rsidRDefault="004B4638" w:rsidP="004B4638">
            <w:pPr>
              <w:spacing w:before="120" w:after="120" w:line="240" w:lineRule="auto"/>
              <w:jc w:val="both"/>
              <w:rPr>
                <w:rFonts w:ascii="Arial" w:eastAsia="Times New Roman" w:hAnsi="Arial" w:cs="Arial"/>
                <w:b/>
                <w:kern w:val="0"/>
                <w:sz w:val="22"/>
                <w:szCs w:val="22"/>
                <w:lang w:eastAsia="en-GB"/>
                <w14:ligatures w14:val="none"/>
              </w:rPr>
            </w:pPr>
            <w:r w:rsidRPr="00140382">
              <w:rPr>
                <w:rFonts w:ascii="Arial" w:eastAsia="Times New Roman" w:hAnsi="Arial" w:cs="Arial"/>
                <w:b/>
                <w:kern w:val="0"/>
                <w:sz w:val="22"/>
                <w:szCs w:val="22"/>
                <w:lang w:eastAsia="en-GB"/>
                <w14:ligatures w14:val="none"/>
              </w:rPr>
              <w:t>Module:</w:t>
            </w:r>
          </w:p>
        </w:tc>
        <w:tc>
          <w:tcPr>
            <w:tcW w:w="8334" w:type="dxa"/>
            <w:gridSpan w:val="3"/>
          </w:tcPr>
          <w:p w14:paraId="32093FCC" w14:textId="77777777" w:rsidR="004B4638" w:rsidRPr="00140382" w:rsidRDefault="004B4638" w:rsidP="004B4638">
            <w:pPr>
              <w:spacing w:before="120" w:after="120" w:line="240" w:lineRule="auto"/>
              <w:jc w:val="both"/>
              <w:rPr>
                <w:rFonts w:ascii="Arial" w:eastAsia="Times New Roman" w:hAnsi="Arial" w:cs="Arial"/>
                <w:b/>
                <w:kern w:val="0"/>
                <w:sz w:val="22"/>
                <w:szCs w:val="22"/>
                <w:lang w:eastAsia="en-GB"/>
                <w14:ligatures w14:val="none"/>
              </w:rPr>
            </w:pPr>
            <w:r w:rsidRPr="00140382">
              <w:rPr>
                <w:rFonts w:ascii="Arial" w:eastAsia="Times New Roman" w:hAnsi="Arial" w:cs="Arial"/>
                <w:b/>
                <w:kern w:val="0"/>
                <w:sz w:val="22"/>
                <w:szCs w:val="22"/>
                <w:lang w:eastAsia="en-GB"/>
                <w14:ligatures w14:val="none"/>
              </w:rPr>
              <w:t>Protecting and Supporting Families in Health and Care</w:t>
            </w:r>
          </w:p>
        </w:tc>
      </w:tr>
      <w:tr w:rsidR="004B4638" w:rsidRPr="0046682C" w14:paraId="2AB302F0" w14:textId="77777777" w:rsidTr="004B4638">
        <w:tc>
          <w:tcPr>
            <w:tcW w:w="1843" w:type="dxa"/>
          </w:tcPr>
          <w:p w14:paraId="096234AB" w14:textId="77777777" w:rsidR="004B4638" w:rsidRPr="00140382" w:rsidRDefault="004B4638" w:rsidP="004B4638">
            <w:pPr>
              <w:spacing w:before="120" w:after="120" w:line="240" w:lineRule="auto"/>
              <w:jc w:val="both"/>
              <w:rPr>
                <w:rFonts w:ascii="Arial" w:eastAsia="Times New Roman" w:hAnsi="Arial" w:cs="Arial"/>
                <w:b/>
                <w:kern w:val="0"/>
                <w:sz w:val="22"/>
                <w:szCs w:val="22"/>
                <w:lang w:eastAsia="en-GB"/>
                <w14:ligatures w14:val="none"/>
              </w:rPr>
            </w:pPr>
            <w:r w:rsidRPr="00140382">
              <w:rPr>
                <w:rFonts w:ascii="Arial" w:eastAsia="Times New Roman" w:hAnsi="Arial" w:cs="Arial"/>
                <w:b/>
                <w:kern w:val="0"/>
                <w:sz w:val="22"/>
                <w:szCs w:val="22"/>
                <w:lang w:eastAsia="en-GB"/>
                <w14:ligatures w14:val="none"/>
              </w:rPr>
              <w:t>Module code:</w:t>
            </w:r>
          </w:p>
        </w:tc>
        <w:tc>
          <w:tcPr>
            <w:tcW w:w="3798" w:type="dxa"/>
          </w:tcPr>
          <w:p w14:paraId="178B40F7" w14:textId="77777777" w:rsidR="004B4638" w:rsidRPr="00140382" w:rsidRDefault="004B4638" w:rsidP="004B4638">
            <w:pPr>
              <w:spacing w:before="120" w:after="120" w:line="240" w:lineRule="auto"/>
              <w:jc w:val="both"/>
              <w:rPr>
                <w:rFonts w:ascii="Arial" w:eastAsia="Times New Roman" w:hAnsi="Arial" w:cs="Arial"/>
                <w:b/>
                <w:kern w:val="0"/>
                <w:sz w:val="22"/>
                <w:szCs w:val="22"/>
                <w:lang w:eastAsia="en-GB"/>
                <w14:ligatures w14:val="none"/>
              </w:rPr>
            </w:pPr>
            <w:r w:rsidRPr="00140382">
              <w:rPr>
                <w:rFonts w:ascii="Arial" w:eastAsia="Times New Roman" w:hAnsi="Arial" w:cs="Arial"/>
                <w:b/>
                <w:kern w:val="0"/>
                <w:sz w:val="22"/>
                <w:szCs w:val="22"/>
                <w:lang w:eastAsia="en-GB"/>
                <w14:ligatures w14:val="none"/>
              </w:rPr>
              <w:t>BMHP5021</w:t>
            </w:r>
          </w:p>
        </w:tc>
        <w:tc>
          <w:tcPr>
            <w:tcW w:w="2268" w:type="dxa"/>
            <w:shd w:val="clear" w:color="auto" w:fill="D9D9D9"/>
          </w:tcPr>
          <w:p w14:paraId="54480A16" w14:textId="77777777" w:rsidR="004B4638" w:rsidRPr="00140382" w:rsidRDefault="004B4638" w:rsidP="004B4638">
            <w:pPr>
              <w:keepNext/>
              <w:spacing w:after="0" w:line="240" w:lineRule="auto"/>
              <w:jc w:val="both"/>
              <w:outlineLvl w:val="1"/>
              <w:rPr>
                <w:rFonts w:ascii="Arial" w:eastAsia="Times New Roman" w:hAnsi="Arial" w:cs="Arial"/>
                <w:b/>
                <w:kern w:val="0"/>
                <w:sz w:val="22"/>
                <w:szCs w:val="22"/>
                <w:lang w:eastAsia="en-GB"/>
                <w14:ligatures w14:val="none"/>
              </w:rPr>
            </w:pPr>
            <w:r w:rsidRPr="00140382">
              <w:rPr>
                <w:rFonts w:ascii="Arial" w:eastAsia="Times New Roman" w:hAnsi="Arial" w:cs="Arial"/>
                <w:b/>
                <w:kern w:val="0"/>
                <w:sz w:val="22"/>
                <w:szCs w:val="22"/>
                <w:lang w:eastAsia="en-GB"/>
                <w14:ligatures w14:val="none"/>
              </w:rPr>
              <w:t>Contribution to Overall Module Assessment (%):</w:t>
            </w:r>
          </w:p>
        </w:tc>
        <w:tc>
          <w:tcPr>
            <w:tcW w:w="2268" w:type="dxa"/>
          </w:tcPr>
          <w:p w14:paraId="6AB7DD55" w14:textId="77777777" w:rsidR="004B4638" w:rsidRPr="00140382" w:rsidRDefault="004B4638" w:rsidP="004B4638">
            <w:pPr>
              <w:spacing w:before="120" w:after="120" w:line="240" w:lineRule="auto"/>
              <w:jc w:val="both"/>
              <w:rPr>
                <w:rFonts w:ascii="Arial" w:eastAsia="Times New Roman" w:hAnsi="Arial" w:cs="Arial"/>
                <w:b/>
                <w:kern w:val="0"/>
                <w:sz w:val="22"/>
                <w:szCs w:val="22"/>
                <w:lang w:eastAsia="en-GB"/>
                <w14:ligatures w14:val="none"/>
              </w:rPr>
            </w:pPr>
            <w:r w:rsidRPr="00140382">
              <w:rPr>
                <w:rFonts w:ascii="Arial" w:eastAsia="Times New Roman" w:hAnsi="Arial" w:cs="Arial"/>
                <w:b/>
                <w:kern w:val="0"/>
                <w:sz w:val="22"/>
                <w:szCs w:val="22"/>
                <w:lang w:eastAsia="en-GB"/>
                <w14:ligatures w14:val="none"/>
              </w:rPr>
              <w:t>50%</w:t>
            </w:r>
          </w:p>
        </w:tc>
      </w:tr>
      <w:tr w:rsidR="004B4638" w:rsidRPr="0046682C" w14:paraId="740F0873" w14:textId="77777777" w:rsidTr="004B4638">
        <w:tc>
          <w:tcPr>
            <w:tcW w:w="1843" w:type="dxa"/>
          </w:tcPr>
          <w:p w14:paraId="30846ABC" w14:textId="77777777" w:rsidR="004B4638" w:rsidRPr="00140382" w:rsidRDefault="004B4638" w:rsidP="004B4638">
            <w:pPr>
              <w:spacing w:before="120" w:after="120" w:line="240" w:lineRule="auto"/>
              <w:jc w:val="both"/>
              <w:rPr>
                <w:rFonts w:ascii="Arial" w:eastAsia="Times New Roman" w:hAnsi="Arial" w:cs="Arial"/>
                <w:b/>
                <w:kern w:val="0"/>
                <w:sz w:val="22"/>
                <w:szCs w:val="22"/>
                <w:lang w:eastAsia="en-GB"/>
                <w14:ligatures w14:val="none"/>
              </w:rPr>
            </w:pPr>
            <w:r w:rsidRPr="0046682C">
              <w:rPr>
                <w:rFonts w:ascii="Arial" w:eastAsia="Times New Roman" w:hAnsi="Arial" w:cs="Arial"/>
                <w:b/>
                <w:kern w:val="0"/>
                <w:sz w:val="22"/>
                <w:szCs w:val="22"/>
                <w:lang w:eastAsia="en-GB"/>
                <w14:ligatures w14:val="none"/>
              </w:rPr>
              <w:t>Name</w:t>
            </w:r>
          </w:p>
        </w:tc>
        <w:tc>
          <w:tcPr>
            <w:tcW w:w="3798" w:type="dxa"/>
          </w:tcPr>
          <w:p w14:paraId="62FF74F4" w14:textId="77777777" w:rsidR="004B4638" w:rsidRPr="00140382" w:rsidRDefault="004B4638" w:rsidP="004B4638">
            <w:pPr>
              <w:spacing w:before="120" w:after="120" w:line="240" w:lineRule="auto"/>
              <w:jc w:val="both"/>
              <w:rPr>
                <w:rFonts w:ascii="Arial" w:eastAsia="Times New Roman" w:hAnsi="Arial" w:cs="Arial"/>
                <w:b/>
                <w:kern w:val="0"/>
                <w:sz w:val="22"/>
                <w:szCs w:val="22"/>
                <w:lang w:eastAsia="en-GB"/>
                <w14:ligatures w14:val="none"/>
              </w:rPr>
            </w:pPr>
            <w:r w:rsidRPr="0046682C">
              <w:rPr>
                <w:rFonts w:ascii="Arial" w:eastAsia="Times New Roman" w:hAnsi="Arial" w:cs="Arial"/>
                <w:b/>
                <w:kern w:val="0"/>
                <w:sz w:val="22"/>
                <w:szCs w:val="22"/>
                <w:lang w:eastAsia="en-GB"/>
                <w14:ligatures w14:val="none"/>
              </w:rPr>
              <w:t>Mevish Noor</w:t>
            </w:r>
          </w:p>
        </w:tc>
        <w:tc>
          <w:tcPr>
            <w:tcW w:w="2268" w:type="dxa"/>
            <w:shd w:val="clear" w:color="auto" w:fill="D9D9D9"/>
          </w:tcPr>
          <w:p w14:paraId="7D36997E" w14:textId="77777777" w:rsidR="004B4638" w:rsidRPr="00140382" w:rsidRDefault="004B4638" w:rsidP="004B4638">
            <w:pPr>
              <w:spacing w:before="120" w:after="120" w:line="240" w:lineRule="auto"/>
              <w:jc w:val="both"/>
              <w:rPr>
                <w:rFonts w:ascii="Arial" w:eastAsia="Times New Roman" w:hAnsi="Arial" w:cs="Arial"/>
                <w:b/>
                <w:kern w:val="0"/>
                <w:sz w:val="22"/>
                <w:szCs w:val="22"/>
                <w:lang w:eastAsia="en-GB"/>
                <w14:ligatures w14:val="none"/>
              </w:rPr>
            </w:pPr>
            <w:r w:rsidRPr="0046682C">
              <w:rPr>
                <w:rFonts w:ascii="Arial" w:eastAsia="Times New Roman" w:hAnsi="Arial" w:cs="Arial"/>
                <w:b/>
                <w:kern w:val="0"/>
                <w:sz w:val="22"/>
                <w:szCs w:val="22"/>
                <w:lang w:eastAsia="en-GB"/>
                <w14:ligatures w14:val="none"/>
              </w:rPr>
              <w:t>Student ID</w:t>
            </w:r>
          </w:p>
        </w:tc>
        <w:tc>
          <w:tcPr>
            <w:tcW w:w="2268" w:type="dxa"/>
          </w:tcPr>
          <w:p w14:paraId="32AB6358" w14:textId="77777777" w:rsidR="004B4638" w:rsidRPr="00140382" w:rsidRDefault="004B4638" w:rsidP="004B4638">
            <w:pPr>
              <w:spacing w:before="120" w:after="120" w:line="360" w:lineRule="auto"/>
              <w:rPr>
                <w:rFonts w:ascii="Arial" w:eastAsia="Times New Roman" w:hAnsi="Arial" w:cs="Arial"/>
                <w:b/>
                <w:kern w:val="0"/>
                <w:sz w:val="22"/>
                <w:szCs w:val="22"/>
                <w:lang w:eastAsia="en-GB"/>
                <w14:ligatures w14:val="none"/>
              </w:rPr>
            </w:pPr>
            <w:r w:rsidRPr="0046682C">
              <w:rPr>
                <w:rFonts w:ascii="Arial" w:hAnsi="Arial" w:cs="Arial"/>
                <w:color w:val="242130"/>
                <w:sz w:val="21"/>
                <w:szCs w:val="21"/>
                <w:shd w:val="clear" w:color="auto" w:fill="FFFFFF"/>
              </w:rPr>
              <w:t>2407526</w:t>
            </w:r>
          </w:p>
        </w:tc>
      </w:tr>
    </w:tbl>
    <w:p w14:paraId="13F7E788" w14:textId="77777777" w:rsidR="00140382" w:rsidRPr="0046682C" w:rsidRDefault="00140382">
      <w:pPr>
        <w:rPr>
          <w:rFonts w:ascii="Arial" w:hAnsi="Arial" w:cs="Arial"/>
        </w:rPr>
      </w:pPr>
    </w:p>
    <w:p w14:paraId="6B3B9897" w14:textId="77777777" w:rsidR="00140382" w:rsidRPr="0046682C" w:rsidRDefault="00140382">
      <w:pPr>
        <w:rPr>
          <w:rFonts w:ascii="Arial" w:hAnsi="Arial" w:cs="Arial"/>
        </w:rPr>
      </w:pPr>
    </w:p>
    <w:p w14:paraId="59B0712D" w14:textId="77777777" w:rsidR="004B4638" w:rsidRPr="0046682C" w:rsidRDefault="004B4638">
      <w:pPr>
        <w:rPr>
          <w:rFonts w:ascii="Arial" w:hAnsi="Arial" w:cs="Arial"/>
        </w:rPr>
      </w:pPr>
    </w:p>
    <w:p w14:paraId="6DE46532" w14:textId="77777777" w:rsidR="004B4638" w:rsidRPr="0046682C" w:rsidRDefault="004B4638">
      <w:pPr>
        <w:rPr>
          <w:rFonts w:ascii="Arial" w:hAnsi="Arial" w:cs="Arial"/>
        </w:rPr>
      </w:pPr>
    </w:p>
    <w:p w14:paraId="3055455C" w14:textId="77777777" w:rsidR="004B4638" w:rsidRPr="0046682C" w:rsidRDefault="004B4638">
      <w:pPr>
        <w:rPr>
          <w:rFonts w:ascii="Arial" w:hAnsi="Arial" w:cs="Arial"/>
        </w:rPr>
      </w:pPr>
    </w:p>
    <w:p w14:paraId="2A654DBB" w14:textId="77777777" w:rsidR="004B4638" w:rsidRPr="004B4638" w:rsidRDefault="004B4638" w:rsidP="004B4638">
      <w:pPr>
        <w:rPr>
          <w:rFonts w:ascii="Arial" w:hAnsi="Arial" w:cs="Arial"/>
          <w:b/>
          <w:bCs/>
          <w:color w:val="156082" w:themeColor="accent1"/>
          <w:sz w:val="36"/>
          <w:szCs w:val="36"/>
        </w:rPr>
      </w:pPr>
      <w:r w:rsidRPr="004B4638">
        <w:rPr>
          <w:rFonts w:ascii="Arial" w:hAnsi="Arial" w:cs="Arial"/>
          <w:b/>
          <w:bCs/>
          <w:color w:val="156082" w:themeColor="accent1"/>
          <w:sz w:val="36"/>
          <w:szCs w:val="36"/>
        </w:rPr>
        <w:t>Introduction</w:t>
      </w:r>
    </w:p>
    <w:p w14:paraId="0B63CED0" w14:textId="189A9C9D" w:rsidR="004B4638" w:rsidRPr="004B4638" w:rsidRDefault="004B4638" w:rsidP="004B4638">
      <w:pPr>
        <w:rPr>
          <w:rFonts w:ascii="Arial" w:hAnsi="Arial" w:cs="Arial"/>
        </w:rPr>
      </w:pPr>
      <w:r w:rsidRPr="004B4638">
        <w:rPr>
          <w:rFonts w:ascii="Arial" w:hAnsi="Arial" w:cs="Arial"/>
        </w:rPr>
        <w:t xml:space="preserve">Early Help is a central part of safeguarding and family support within the UK health and social care system. Rather than waiting until problems become severe, the Early Help approach aims to identify emerging needs and provide support as early as possible. The </w:t>
      </w:r>
      <w:r w:rsidRPr="004B4638">
        <w:rPr>
          <w:rFonts w:ascii="Arial" w:hAnsi="Arial" w:cs="Arial"/>
          <w:i/>
          <w:iCs/>
        </w:rPr>
        <w:t>Early Help System Guide</w:t>
      </w:r>
      <w:r w:rsidRPr="004B4638">
        <w:rPr>
          <w:rFonts w:ascii="Arial" w:hAnsi="Arial" w:cs="Arial"/>
        </w:rPr>
        <w:t xml:space="preserve"> explains that Early Help is not one single service, but a wider network of services, processes and interactions intended to support children, young people and families at the earliest opportunity</w:t>
      </w:r>
      <w:r w:rsidR="00900323" w:rsidRPr="0046682C">
        <w:rPr>
          <w:rFonts w:ascii="Arial" w:hAnsi="Arial" w:cs="Arial"/>
        </w:rPr>
        <w:t xml:space="preserve"> </w:t>
      </w:r>
      <w:r w:rsidR="00900323" w:rsidRPr="0046682C">
        <w:rPr>
          <w:rFonts w:ascii="Arial" w:hAnsi="Arial" w:cs="Arial"/>
        </w:rPr>
        <w:t>(Department for Education and Department for Levelling Up, Housing and Communities, 2022)</w:t>
      </w:r>
      <w:r w:rsidR="00900323" w:rsidRPr="0046682C">
        <w:rPr>
          <w:rFonts w:ascii="Arial" w:hAnsi="Arial" w:cs="Arial"/>
        </w:rPr>
        <w:t>.</w:t>
      </w:r>
      <w:r w:rsidRPr="004B4638">
        <w:rPr>
          <w:rFonts w:ascii="Arial" w:hAnsi="Arial" w:cs="Arial"/>
        </w:rPr>
        <w:t xml:space="preserve"> Likewise, </w:t>
      </w:r>
      <w:r w:rsidRPr="004B4638">
        <w:rPr>
          <w:rFonts w:ascii="Arial" w:hAnsi="Arial" w:cs="Arial"/>
          <w:i/>
          <w:iCs/>
        </w:rPr>
        <w:t>Working Together to Safeguard Children 2023</w:t>
      </w:r>
      <w:r w:rsidRPr="004B4638">
        <w:rPr>
          <w:rFonts w:ascii="Arial" w:hAnsi="Arial" w:cs="Arial"/>
        </w:rPr>
        <w:t xml:space="preserve"> places strong emphasis on timely intervention, shared responsibility and coordinated support across agencies</w:t>
      </w:r>
      <w:r w:rsidR="00900323" w:rsidRPr="0046682C">
        <w:rPr>
          <w:rFonts w:ascii="Arial" w:hAnsi="Arial" w:cs="Arial"/>
        </w:rPr>
        <w:t xml:space="preserve"> </w:t>
      </w:r>
      <w:r w:rsidR="00900323" w:rsidRPr="0046682C">
        <w:rPr>
          <w:rFonts w:ascii="Arial" w:hAnsi="Arial" w:cs="Arial"/>
        </w:rPr>
        <w:t>(Department for Education, 2023)</w:t>
      </w:r>
      <w:r w:rsidRPr="004B4638">
        <w:rPr>
          <w:rFonts w:ascii="Arial" w:hAnsi="Arial" w:cs="Arial"/>
        </w:rPr>
        <w:t xml:space="preserve">. </w:t>
      </w:r>
    </w:p>
    <w:p w14:paraId="0F01A6CE" w14:textId="7E76F09F" w:rsidR="004B4638" w:rsidRPr="0046682C" w:rsidRDefault="004B4638" w:rsidP="004B4638">
      <w:pPr>
        <w:rPr>
          <w:rFonts w:ascii="Arial" w:hAnsi="Arial" w:cs="Arial"/>
        </w:rPr>
      </w:pPr>
      <w:r w:rsidRPr="004B4638">
        <w:rPr>
          <w:rFonts w:ascii="Arial" w:hAnsi="Arial" w:cs="Arial"/>
        </w:rPr>
        <w:t xml:space="preserve">This report examines how the Early Help system is signposted to families through the websites of </w:t>
      </w:r>
      <w:r w:rsidRPr="004B4638">
        <w:rPr>
          <w:rFonts w:ascii="Arial" w:hAnsi="Arial" w:cs="Arial"/>
          <w:b/>
          <w:bCs/>
        </w:rPr>
        <w:t>Leeds City Council</w:t>
      </w:r>
      <w:r w:rsidRPr="004B4638">
        <w:rPr>
          <w:rFonts w:ascii="Arial" w:hAnsi="Arial" w:cs="Arial"/>
        </w:rPr>
        <w:t xml:space="preserve">, </w:t>
      </w:r>
      <w:r w:rsidRPr="004B4638">
        <w:rPr>
          <w:rFonts w:ascii="Arial" w:hAnsi="Arial" w:cs="Arial"/>
          <w:b/>
          <w:bCs/>
        </w:rPr>
        <w:t>Tower Hamlets Council</w:t>
      </w:r>
      <w:r w:rsidRPr="004B4638">
        <w:rPr>
          <w:rFonts w:ascii="Arial" w:hAnsi="Arial" w:cs="Arial"/>
        </w:rPr>
        <w:t xml:space="preserve"> and </w:t>
      </w:r>
      <w:r w:rsidRPr="004B4638">
        <w:rPr>
          <w:rFonts w:ascii="Arial" w:hAnsi="Arial" w:cs="Arial"/>
          <w:b/>
          <w:bCs/>
        </w:rPr>
        <w:t>Southwark Council</w:t>
      </w:r>
      <w:r w:rsidRPr="004B4638">
        <w:rPr>
          <w:rFonts w:ascii="Arial" w:hAnsi="Arial" w:cs="Arial"/>
        </w:rPr>
        <w:t xml:space="preserve">. These websites are important because local authority webpages are often the first place families or professionals go when seeking information, guidance or referral routes. The report will explain the Early Help system and </w:t>
      </w:r>
      <w:proofErr w:type="spellStart"/>
      <w:r w:rsidRPr="004B4638">
        <w:rPr>
          <w:rFonts w:ascii="Arial" w:hAnsi="Arial" w:cs="Arial"/>
        </w:rPr>
        <w:t>th</w:t>
      </w:r>
      <w:r w:rsidR="00D103FC" w:rsidRPr="0046682C">
        <w:rPr>
          <w:rFonts w:ascii="Arial" w:hAnsi="Arial" w:cs="Arial"/>
        </w:rPr>
        <w:t>t</w:t>
      </w:r>
      <w:r w:rsidRPr="004B4638">
        <w:rPr>
          <w:rFonts w:ascii="Arial" w:hAnsi="Arial" w:cs="Arial"/>
        </w:rPr>
        <w:t>e</w:t>
      </w:r>
      <w:proofErr w:type="spellEnd"/>
      <w:r w:rsidRPr="004B4638">
        <w:rPr>
          <w:rFonts w:ascii="Arial" w:hAnsi="Arial" w:cs="Arial"/>
        </w:rPr>
        <w:t xml:space="preserve"> importance of multi-agency working before evaluating each website in turn. It will then compare the strengths and weaknesses of the three approaches and conclude which local authority appears to communicate Early Help and wider family support most effectively. </w:t>
      </w:r>
    </w:p>
    <w:p w14:paraId="1EB43340" w14:textId="77777777" w:rsidR="004B4638" w:rsidRPr="0046682C" w:rsidRDefault="004B4638" w:rsidP="004B4638">
      <w:pPr>
        <w:rPr>
          <w:rFonts w:ascii="Arial" w:hAnsi="Arial" w:cs="Arial"/>
        </w:rPr>
      </w:pPr>
    </w:p>
    <w:p w14:paraId="775FF033" w14:textId="77777777" w:rsidR="004B4638" w:rsidRPr="0046682C" w:rsidRDefault="004B4638" w:rsidP="004B4638">
      <w:pPr>
        <w:rPr>
          <w:rFonts w:ascii="Arial" w:hAnsi="Arial" w:cs="Arial"/>
        </w:rPr>
      </w:pPr>
    </w:p>
    <w:p w14:paraId="1F0E436C" w14:textId="77777777" w:rsidR="004B4638" w:rsidRPr="0046682C" w:rsidRDefault="004B4638" w:rsidP="004B4638">
      <w:pPr>
        <w:rPr>
          <w:rFonts w:ascii="Arial" w:hAnsi="Arial" w:cs="Arial"/>
        </w:rPr>
      </w:pPr>
    </w:p>
    <w:p w14:paraId="28FABD54" w14:textId="77777777" w:rsidR="004B4638" w:rsidRPr="0046682C" w:rsidRDefault="004B4638" w:rsidP="004B4638">
      <w:pPr>
        <w:rPr>
          <w:rFonts w:ascii="Arial" w:hAnsi="Arial" w:cs="Arial"/>
        </w:rPr>
      </w:pPr>
    </w:p>
    <w:p w14:paraId="52F3E350" w14:textId="77777777" w:rsidR="004B4638" w:rsidRPr="004B4638" w:rsidRDefault="004B4638" w:rsidP="004B4638">
      <w:pPr>
        <w:rPr>
          <w:rFonts w:ascii="Arial" w:hAnsi="Arial" w:cs="Arial"/>
        </w:rPr>
      </w:pPr>
    </w:p>
    <w:p w14:paraId="4D68EAE0" w14:textId="77777777" w:rsidR="004B4638" w:rsidRPr="004B4638" w:rsidRDefault="004B4638" w:rsidP="004B4638">
      <w:pPr>
        <w:rPr>
          <w:rFonts w:ascii="Arial" w:hAnsi="Arial" w:cs="Arial"/>
          <w:b/>
          <w:bCs/>
          <w:color w:val="156082" w:themeColor="accent1"/>
          <w:sz w:val="36"/>
          <w:szCs w:val="36"/>
        </w:rPr>
      </w:pPr>
      <w:r w:rsidRPr="004B4638">
        <w:rPr>
          <w:rFonts w:ascii="Arial" w:hAnsi="Arial" w:cs="Arial"/>
          <w:b/>
          <w:bCs/>
          <w:color w:val="156082" w:themeColor="accent1"/>
          <w:sz w:val="36"/>
          <w:szCs w:val="36"/>
        </w:rPr>
        <w:t>Explanation of the Early Help system</w:t>
      </w:r>
    </w:p>
    <w:p w14:paraId="4D077C80" w14:textId="7130154B" w:rsidR="004B4638" w:rsidRPr="004B4638" w:rsidRDefault="004B4638" w:rsidP="004B4638">
      <w:pPr>
        <w:rPr>
          <w:rFonts w:ascii="Arial" w:hAnsi="Arial" w:cs="Arial"/>
        </w:rPr>
      </w:pPr>
      <w:r w:rsidRPr="004B4638">
        <w:rPr>
          <w:rFonts w:ascii="Arial" w:hAnsi="Arial" w:cs="Arial"/>
        </w:rPr>
        <w:t xml:space="preserve">The Early Help system is designed to ensure that children, young people and families receive support as soon as difficulties begin to emerge. According to the </w:t>
      </w:r>
      <w:r w:rsidRPr="004B4638">
        <w:rPr>
          <w:rFonts w:ascii="Arial" w:hAnsi="Arial" w:cs="Arial"/>
          <w:i/>
          <w:iCs/>
        </w:rPr>
        <w:t>Early Help System Guide</w:t>
      </w:r>
      <w:r w:rsidRPr="004B4638">
        <w:rPr>
          <w:rFonts w:ascii="Arial" w:hAnsi="Arial" w:cs="Arial"/>
        </w:rPr>
        <w:t>, Early Help should be understood as a whole system rather than a stand-alone intervention. It includes universal services such as schools, GPs and health visiting, as well as targeted support from family workers, housing services, mental health services, youth provision and voluntary organisations. The aim is to prevent needs from escalating and to improve outcomes for families before statutory intervention becomes necessary</w:t>
      </w:r>
      <w:r w:rsidR="00900323" w:rsidRPr="0046682C">
        <w:rPr>
          <w:rFonts w:ascii="Arial" w:hAnsi="Arial" w:cs="Arial"/>
        </w:rPr>
        <w:t xml:space="preserve"> </w:t>
      </w:r>
      <w:r w:rsidR="00900323" w:rsidRPr="0046682C">
        <w:rPr>
          <w:rFonts w:ascii="Arial" w:hAnsi="Arial" w:cs="Arial"/>
        </w:rPr>
        <w:t>(Department for Education and Department for Levelling Up, Housing and Communities, 2022)</w:t>
      </w:r>
      <w:r w:rsidR="00900323" w:rsidRPr="0046682C">
        <w:rPr>
          <w:rFonts w:ascii="Arial" w:hAnsi="Arial" w:cs="Arial"/>
        </w:rPr>
        <w:t>.</w:t>
      </w:r>
    </w:p>
    <w:p w14:paraId="33400E45" w14:textId="0758804C" w:rsidR="004B4638" w:rsidRPr="004B4638" w:rsidRDefault="004B4638" w:rsidP="004B4638">
      <w:pPr>
        <w:rPr>
          <w:rFonts w:ascii="Arial" w:hAnsi="Arial" w:cs="Arial"/>
        </w:rPr>
      </w:pPr>
      <w:r w:rsidRPr="004B4638">
        <w:rPr>
          <w:rFonts w:ascii="Arial" w:hAnsi="Arial" w:cs="Arial"/>
        </w:rPr>
        <w:t xml:space="preserve">A major strength of the Early Help model is that it is </w:t>
      </w:r>
      <w:r w:rsidRPr="004B4638">
        <w:rPr>
          <w:rFonts w:ascii="Arial" w:hAnsi="Arial" w:cs="Arial"/>
          <w:b/>
          <w:bCs/>
        </w:rPr>
        <w:t>preventative and family-centred</w:t>
      </w:r>
      <w:r w:rsidRPr="004B4638">
        <w:rPr>
          <w:rFonts w:ascii="Arial" w:hAnsi="Arial" w:cs="Arial"/>
        </w:rPr>
        <w:t xml:space="preserve">. Families often experience several connected issues at the same time, such as poor housing, low income, school attendance problems, domestic abuse, parental mental health difficulties or behavioural concerns. Early Help recognises that these issues are rarely isolated and that support is most effective when it considers the family as a whole. The </w:t>
      </w:r>
      <w:r w:rsidRPr="004B4638">
        <w:rPr>
          <w:rFonts w:ascii="Arial" w:hAnsi="Arial" w:cs="Arial"/>
          <w:i/>
          <w:iCs/>
        </w:rPr>
        <w:t>Early Help System Guide</w:t>
      </w:r>
      <w:r w:rsidRPr="004B4638">
        <w:rPr>
          <w:rFonts w:ascii="Arial" w:hAnsi="Arial" w:cs="Arial"/>
        </w:rPr>
        <w:t xml:space="preserve"> therefore promotes a shared vision across services and highlights the value of involving families themselves in planning and receiving support</w:t>
      </w:r>
      <w:r w:rsidR="00900323" w:rsidRPr="0046682C">
        <w:rPr>
          <w:rFonts w:ascii="Arial" w:hAnsi="Arial" w:cs="Arial"/>
        </w:rPr>
        <w:t xml:space="preserve"> </w:t>
      </w:r>
      <w:r w:rsidR="00900323" w:rsidRPr="0046682C">
        <w:rPr>
          <w:rFonts w:ascii="Arial" w:hAnsi="Arial" w:cs="Arial"/>
        </w:rPr>
        <w:t>(Department for Education and Department for Levelling Up, Housing and Communities, 2022)</w:t>
      </w:r>
      <w:r w:rsidRPr="004B4638">
        <w:rPr>
          <w:rFonts w:ascii="Arial" w:hAnsi="Arial" w:cs="Arial"/>
        </w:rPr>
        <w:t xml:space="preserve">. </w:t>
      </w:r>
    </w:p>
    <w:p w14:paraId="3B7049C1" w14:textId="77777777" w:rsidR="004B4638" w:rsidRPr="004B4638" w:rsidRDefault="004B4638" w:rsidP="004B4638">
      <w:pPr>
        <w:rPr>
          <w:rFonts w:ascii="Arial" w:hAnsi="Arial" w:cs="Arial"/>
        </w:rPr>
      </w:pPr>
      <w:r w:rsidRPr="004B4638">
        <w:rPr>
          <w:rFonts w:ascii="Arial" w:hAnsi="Arial" w:cs="Arial"/>
        </w:rPr>
        <w:t xml:space="preserve">This approach is also reflected in </w:t>
      </w:r>
      <w:r w:rsidRPr="004B4638">
        <w:rPr>
          <w:rFonts w:ascii="Arial" w:hAnsi="Arial" w:cs="Arial"/>
          <w:i/>
          <w:iCs/>
        </w:rPr>
        <w:t>Working Together to Safeguard Children 2023</w:t>
      </w:r>
      <w:r w:rsidRPr="004B4638">
        <w:rPr>
          <w:rFonts w:ascii="Arial" w:hAnsi="Arial" w:cs="Arial"/>
        </w:rPr>
        <w:t xml:space="preserve">, which makes clear that providing help early is more effective than intervening only after harm has intensified. Early Help therefore sits within the wider safeguarding framework. It is voluntary and supportive rather than punitive, but it also contributes to child welfare by reducing the risk of problems becoming more serious. This means that the success of Early Help depends not only on the services that exist, but also on how clearly those services are explained and made accessible to families. </w:t>
      </w:r>
    </w:p>
    <w:p w14:paraId="5DCA3F0A" w14:textId="77777777" w:rsidR="004B4638" w:rsidRPr="004B4638" w:rsidRDefault="004B4638" w:rsidP="004B4638">
      <w:pPr>
        <w:rPr>
          <w:rFonts w:ascii="Arial" w:hAnsi="Arial" w:cs="Arial"/>
          <w:b/>
          <w:bCs/>
          <w:color w:val="156082" w:themeColor="accent1"/>
          <w:sz w:val="36"/>
          <w:szCs w:val="36"/>
        </w:rPr>
      </w:pPr>
      <w:r w:rsidRPr="004B4638">
        <w:rPr>
          <w:rFonts w:ascii="Arial" w:hAnsi="Arial" w:cs="Arial"/>
          <w:b/>
          <w:bCs/>
          <w:color w:val="156082" w:themeColor="accent1"/>
          <w:sz w:val="36"/>
          <w:szCs w:val="36"/>
        </w:rPr>
        <w:t>Explanation of multi-agency working</w:t>
      </w:r>
    </w:p>
    <w:p w14:paraId="32E138E0" w14:textId="77777777" w:rsidR="004B4638" w:rsidRPr="004B4638" w:rsidRDefault="004B4638" w:rsidP="004B4638">
      <w:pPr>
        <w:rPr>
          <w:rFonts w:ascii="Arial" w:hAnsi="Arial" w:cs="Arial"/>
        </w:rPr>
      </w:pPr>
      <w:r w:rsidRPr="004B4638">
        <w:rPr>
          <w:rFonts w:ascii="Arial" w:hAnsi="Arial" w:cs="Arial"/>
        </w:rPr>
        <w:t xml:space="preserve">Multi-agency working refers to professionals and organisations from different sectors working together to identify need, share information, assess risk and coordinate support. In Early Help, this can include schools, health professionals, social workers, housing services, police, youth workers and voluntary sector organisations. The </w:t>
      </w:r>
      <w:r w:rsidRPr="004B4638">
        <w:rPr>
          <w:rFonts w:ascii="Arial" w:hAnsi="Arial" w:cs="Arial"/>
          <w:i/>
          <w:iCs/>
        </w:rPr>
        <w:t>Early Help System Guide</w:t>
      </w:r>
      <w:r w:rsidRPr="004B4638">
        <w:rPr>
          <w:rFonts w:ascii="Arial" w:hAnsi="Arial" w:cs="Arial"/>
        </w:rPr>
        <w:t xml:space="preserve"> states that an effective system depends on services working together as one network rather than operating in isolation. This is especially important because family difficulties are often complex and cannot usually be resolved by one service alone. </w:t>
      </w:r>
    </w:p>
    <w:p w14:paraId="054FC5D7" w14:textId="6C2E1054" w:rsidR="004B4638" w:rsidRPr="004B4638" w:rsidRDefault="004B4638" w:rsidP="004B4638">
      <w:pPr>
        <w:rPr>
          <w:rFonts w:ascii="Arial" w:hAnsi="Arial" w:cs="Arial"/>
        </w:rPr>
      </w:pPr>
      <w:r w:rsidRPr="004B4638">
        <w:rPr>
          <w:rFonts w:ascii="Arial" w:hAnsi="Arial" w:cs="Arial"/>
        </w:rPr>
        <w:t xml:space="preserve">The legal basis for this joined-up approach can be seen in </w:t>
      </w:r>
      <w:r w:rsidRPr="004B4638">
        <w:rPr>
          <w:rFonts w:ascii="Arial" w:hAnsi="Arial" w:cs="Arial"/>
          <w:b/>
          <w:bCs/>
        </w:rPr>
        <w:t>section 10 of the Children Act 2004</w:t>
      </w:r>
      <w:r w:rsidR="00900323" w:rsidRPr="0046682C">
        <w:rPr>
          <w:rFonts w:ascii="Arial" w:hAnsi="Arial" w:cs="Arial"/>
          <w:b/>
          <w:bCs/>
        </w:rPr>
        <w:t xml:space="preserve"> </w:t>
      </w:r>
      <w:r w:rsidR="00900323" w:rsidRPr="0046682C">
        <w:rPr>
          <w:rFonts w:ascii="Arial" w:hAnsi="Arial" w:cs="Arial"/>
        </w:rPr>
        <w:t>(Children Act 2004)</w:t>
      </w:r>
      <w:r w:rsidRPr="004B4638">
        <w:rPr>
          <w:rFonts w:ascii="Arial" w:hAnsi="Arial" w:cs="Arial"/>
        </w:rPr>
        <w:t xml:space="preserve">, which requires children’s services authorities in England to promote cooperation between relevant partners in order to improve </w:t>
      </w:r>
      <w:r w:rsidRPr="004B4638">
        <w:rPr>
          <w:rFonts w:ascii="Arial" w:hAnsi="Arial" w:cs="Arial"/>
        </w:rPr>
        <w:lastRenderedPageBreak/>
        <w:t xml:space="preserve">children’s wellbeing. This demonstrates that supporting children and families is a shared responsibility across agencies. In addition, </w:t>
      </w:r>
      <w:r w:rsidRPr="004B4638">
        <w:rPr>
          <w:rFonts w:ascii="Arial" w:hAnsi="Arial" w:cs="Arial"/>
          <w:i/>
          <w:iCs/>
        </w:rPr>
        <w:t>Working Together to Safeguard Children 2023</w:t>
      </w:r>
      <w:r w:rsidRPr="004B4638">
        <w:rPr>
          <w:rFonts w:ascii="Arial" w:hAnsi="Arial" w:cs="Arial"/>
        </w:rPr>
        <w:t xml:space="preserve"> is itself multi-agency statutory guidance, showing that safeguarding and support are intended to be collaborative at every level. </w:t>
      </w:r>
    </w:p>
    <w:p w14:paraId="60658220" w14:textId="7EE7FA81" w:rsidR="004B4638" w:rsidRPr="004B4638" w:rsidRDefault="004B4638" w:rsidP="004B4638">
      <w:pPr>
        <w:rPr>
          <w:rFonts w:ascii="Arial" w:hAnsi="Arial" w:cs="Arial"/>
        </w:rPr>
      </w:pPr>
      <w:r w:rsidRPr="004B4638">
        <w:rPr>
          <w:rFonts w:ascii="Arial" w:hAnsi="Arial" w:cs="Arial"/>
        </w:rPr>
        <w:t xml:space="preserve">In practice, multi-agency working </w:t>
      </w:r>
      <w:proofErr w:type="spellStart"/>
      <w:r w:rsidRPr="004B4638">
        <w:rPr>
          <w:rFonts w:ascii="Arial" w:hAnsi="Arial" w:cs="Arial"/>
        </w:rPr>
        <w:t>makes</w:t>
      </w:r>
      <w:r w:rsidR="00884B9E" w:rsidRPr="0046682C">
        <w:rPr>
          <w:rFonts w:ascii="Arial" w:hAnsi="Arial" w:cs="Arial"/>
        </w:rPr>
        <w:t>r</w:t>
      </w:r>
      <w:proofErr w:type="spellEnd"/>
      <w:r w:rsidRPr="004B4638">
        <w:rPr>
          <w:rFonts w:ascii="Arial" w:hAnsi="Arial" w:cs="Arial"/>
        </w:rPr>
        <w:t xml:space="preserve"> it more likely that support will be timely, coordinated and appropriate. For example, poor school attendance may be linked to mental health problems, housing instability or parental difficulties. If education, health and family support services work together, they can build a fuller picture of need and respond more effectively. However, this only works well when communication is clear and when families know how to access help. This is why local authority websites matter: they are part of the Early Help system because they signpost available support, explain referral routes and make partnership working more visible to the public. </w:t>
      </w:r>
    </w:p>
    <w:p w14:paraId="313DE83B" w14:textId="77777777" w:rsidR="004B4638" w:rsidRPr="004B4638" w:rsidRDefault="004B4638" w:rsidP="004B4638">
      <w:pPr>
        <w:rPr>
          <w:rFonts w:ascii="Arial" w:hAnsi="Arial" w:cs="Arial"/>
          <w:b/>
          <w:bCs/>
          <w:color w:val="156082" w:themeColor="accent1"/>
          <w:sz w:val="36"/>
          <w:szCs w:val="36"/>
        </w:rPr>
      </w:pPr>
      <w:r w:rsidRPr="004B4638">
        <w:rPr>
          <w:rFonts w:ascii="Arial" w:hAnsi="Arial" w:cs="Arial"/>
          <w:b/>
          <w:bCs/>
          <w:color w:val="156082" w:themeColor="accent1"/>
          <w:sz w:val="36"/>
          <w:szCs w:val="36"/>
        </w:rPr>
        <w:t>Evaluation of Leeds City Council website</w:t>
      </w:r>
    </w:p>
    <w:p w14:paraId="2F02FAC6" w14:textId="626B10DE" w:rsidR="004B4638" w:rsidRPr="004B4638" w:rsidRDefault="004B4638" w:rsidP="004B4638">
      <w:pPr>
        <w:rPr>
          <w:rFonts w:ascii="Arial" w:hAnsi="Arial" w:cs="Arial"/>
        </w:rPr>
      </w:pPr>
      <w:r w:rsidRPr="004B4638">
        <w:rPr>
          <w:rFonts w:ascii="Arial" w:hAnsi="Arial" w:cs="Arial"/>
        </w:rPr>
        <w:t xml:space="preserve">Leeds City Council provides one of the clearest and most developed explanations of Early Help among the three websites. A major strength is that Leeds presents Early Help as an </w:t>
      </w:r>
      <w:r w:rsidRPr="004B4638">
        <w:rPr>
          <w:rFonts w:ascii="Arial" w:hAnsi="Arial" w:cs="Arial"/>
          <w:b/>
          <w:bCs/>
        </w:rPr>
        <w:t>approach and pathway</w:t>
      </w:r>
      <w:r w:rsidRPr="004B4638">
        <w:rPr>
          <w:rFonts w:ascii="Arial" w:hAnsi="Arial" w:cs="Arial"/>
        </w:rPr>
        <w:t>, not just as a named service. Its guidance states that Early Help is about providing children, young people and families with “the right support at the right time”, which closely reflects the preventative principles of national policy.</w:t>
      </w:r>
      <w:r w:rsidR="00626A4F" w:rsidRPr="0046682C">
        <w:rPr>
          <w:rFonts w:ascii="Arial" w:hAnsi="Arial" w:cs="Arial"/>
        </w:rPr>
        <w:t xml:space="preserve"> </w:t>
      </w:r>
      <w:r w:rsidR="00626A4F" w:rsidRPr="0046682C">
        <w:rPr>
          <w:rFonts w:ascii="Arial" w:hAnsi="Arial" w:cs="Arial"/>
        </w:rPr>
        <w:t xml:space="preserve">The Leeds website also gives more detail than many council pages by setting out a graduated “Thrive” approach, moving from universal and targeted support to Family Hubs and, where risk is higher, more intensive services. This is useful because it helps families and practitioners understand that Early Help is part of a wider pathway rather than a single stand-alone intervention (Leeds City Council, </w:t>
      </w:r>
      <w:proofErr w:type="spellStart"/>
      <w:r w:rsidR="00626A4F" w:rsidRPr="0046682C">
        <w:rPr>
          <w:rFonts w:ascii="Arial" w:hAnsi="Arial" w:cs="Arial"/>
        </w:rPr>
        <w:t>n.d.a</w:t>
      </w:r>
      <w:proofErr w:type="spellEnd"/>
      <w:r w:rsidR="00626A4F" w:rsidRPr="0046682C">
        <w:rPr>
          <w:rFonts w:ascii="Arial" w:hAnsi="Arial" w:cs="Arial"/>
        </w:rPr>
        <w:t>).</w:t>
      </w:r>
      <w:r w:rsidR="00626A4F" w:rsidRPr="0046682C">
        <w:rPr>
          <w:rFonts w:ascii="Arial" w:hAnsi="Arial" w:cs="Arial"/>
        </w:rPr>
        <w:t xml:space="preserve"> </w:t>
      </w:r>
      <w:r w:rsidRPr="004B4638">
        <w:rPr>
          <w:rFonts w:ascii="Arial" w:hAnsi="Arial" w:cs="Arial"/>
        </w:rPr>
        <w:t>This makes the purpose of Early Help easier to understand and gives the site a strong conceptual foundation</w:t>
      </w:r>
      <w:r w:rsidR="00900323" w:rsidRPr="0046682C">
        <w:rPr>
          <w:rFonts w:ascii="Arial" w:hAnsi="Arial" w:cs="Arial"/>
        </w:rPr>
        <w:t xml:space="preserve"> </w:t>
      </w:r>
      <w:r w:rsidR="00900323" w:rsidRPr="0046682C">
        <w:rPr>
          <w:rFonts w:ascii="Arial" w:hAnsi="Arial" w:cs="Arial"/>
        </w:rPr>
        <w:t>(Leeds City Council, 2025a)</w:t>
      </w:r>
      <w:r w:rsidR="00900323" w:rsidRPr="0046682C">
        <w:rPr>
          <w:rFonts w:ascii="Arial" w:hAnsi="Arial" w:cs="Arial"/>
        </w:rPr>
        <w:t>.</w:t>
      </w:r>
    </w:p>
    <w:p w14:paraId="205B4184" w14:textId="024B9E9C" w:rsidR="004B4638" w:rsidRPr="0046682C" w:rsidRDefault="004B4638" w:rsidP="004B4638">
      <w:pPr>
        <w:rPr>
          <w:rFonts w:ascii="Arial" w:hAnsi="Arial" w:cs="Arial"/>
        </w:rPr>
      </w:pPr>
      <w:r w:rsidRPr="004B4638">
        <w:rPr>
          <w:rFonts w:ascii="Arial" w:hAnsi="Arial" w:cs="Arial"/>
        </w:rPr>
        <w:t xml:space="preserve">Another strength is the visibility of </w:t>
      </w:r>
      <w:r w:rsidRPr="004B4638">
        <w:rPr>
          <w:rFonts w:ascii="Arial" w:hAnsi="Arial" w:cs="Arial"/>
          <w:b/>
          <w:bCs/>
        </w:rPr>
        <w:t>Family Hubs</w:t>
      </w:r>
      <w:r w:rsidRPr="004B4638">
        <w:rPr>
          <w:rFonts w:ascii="Arial" w:hAnsi="Arial" w:cs="Arial"/>
        </w:rPr>
        <w:t>. Leeds explains that Family Hubs are the point of access for early help support for families with dependent children up to age 18, with some support up to 25 for young people with SEND. The council also describes the hubs as multi-disciplinary teams involving early help practitioners, social workers, domestic abuse coordinators, mental health coordinators, SEND coordinators and police officers. This is highly effective because it gives concrete evidence of multi-agency working rather than speaking about partnership in general terms only</w:t>
      </w:r>
      <w:r w:rsidR="00900323" w:rsidRPr="0046682C">
        <w:rPr>
          <w:rFonts w:ascii="Arial" w:hAnsi="Arial" w:cs="Arial"/>
        </w:rPr>
        <w:t xml:space="preserve"> </w:t>
      </w:r>
      <w:r w:rsidR="00900323" w:rsidRPr="0046682C">
        <w:rPr>
          <w:rFonts w:ascii="Arial" w:hAnsi="Arial" w:cs="Arial"/>
        </w:rPr>
        <w:t>(Leeds City Council, 2025b)</w:t>
      </w:r>
      <w:r w:rsidRPr="004B4638">
        <w:rPr>
          <w:rFonts w:ascii="Arial" w:hAnsi="Arial" w:cs="Arial"/>
        </w:rPr>
        <w:t xml:space="preserve">. </w:t>
      </w:r>
    </w:p>
    <w:p w14:paraId="151438FF" w14:textId="684F3D44" w:rsidR="00626A4F" w:rsidRPr="004B4638" w:rsidRDefault="00626A4F" w:rsidP="004B4638">
      <w:pPr>
        <w:rPr>
          <w:rFonts w:ascii="Arial" w:hAnsi="Arial" w:cs="Arial"/>
        </w:rPr>
      </w:pPr>
      <w:r w:rsidRPr="0046682C">
        <w:rPr>
          <w:rFonts w:ascii="Arial" w:hAnsi="Arial" w:cs="Arial"/>
        </w:rPr>
        <w:t xml:space="preserve">The page is also specific about the locations of the seven Family Hubs and explains that families should only need to explain their needs once in this “one stop shop” model. This makes the website stronger because it shows how multi-agency working could reduce duplication and make support easier to access in practice, not just in theory (Leeds City Council, </w:t>
      </w:r>
      <w:proofErr w:type="spellStart"/>
      <w:r w:rsidRPr="0046682C">
        <w:rPr>
          <w:rFonts w:ascii="Arial" w:hAnsi="Arial" w:cs="Arial"/>
        </w:rPr>
        <w:t>n.d.b</w:t>
      </w:r>
      <w:proofErr w:type="spellEnd"/>
      <w:r w:rsidRPr="0046682C">
        <w:rPr>
          <w:rFonts w:ascii="Arial" w:hAnsi="Arial" w:cs="Arial"/>
        </w:rPr>
        <w:t>).</w:t>
      </w:r>
    </w:p>
    <w:p w14:paraId="67ED38A5" w14:textId="77777777" w:rsidR="004B4638" w:rsidRPr="004B4638" w:rsidRDefault="004B4638" w:rsidP="004B4638">
      <w:pPr>
        <w:rPr>
          <w:rFonts w:ascii="Arial" w:hAnsi="Arial" w:cs="Arial"/>
        </w:rPr>
      </w:pPr>
      <w:r w:rsidRPr="004B4638">
        <w:rPr>
          <w:rFonts w:ascii="Arial" w:hAnsi="Arial" w:cs="Arial"/>
        </w:rPr>
        <w:lastRenderedPageBreak/>
        <w:t xml:space="preserve">Leeds also communicates pathways well. Its material explains when families may continue to receive support through universal or targeted services and when they may be referred to Family Hubs or the Early Help Front Door team. This structured signposting helps users understand where support begins and how it can escalate appropriately without immediately moving into statutory intervention. </w:t>
      </w:r>
    </w:p>
    <w:p w14:paraId="12A30E07" w14:textId="00673608" w:rsidR="004B4638" w:rsidRPr="004B4638" w:rsidRDefault="004B4638" w:rsidP="004B4638">
      <w:pPr>
        <w:rPr>
          <w:rFonts w:ascii="Arial" w:hAnsi="Arial" w:cs="Arial"/>
        </w:rPr>
      </w:pPr>
      <w:r w:rsidRPr="004B4638">
        <w:rPr>
          <w:rFonts w:ascii="Arial" w:hAnsi="Arial" w:cs="Arial"/>
        </w:rPr>
        <w:t>However, Leeds does have a weakness. Some of its Early Help information is spread across multiple “one minute guide” pages and practitioner-oriented materials. This means the content is rich, but families may need to navigate across several pages to build a full picture. Therefore, Leeds is particularly strong in depth, system explanation and evidence of partnership working, but slightly weaker in offering all family-facing information in one simple location</w:t>
      </w:r>
      <w:r w:rsidR="00900323" w:rsidRPr="0046682C">
        <w:rPr>
          <w:rFonts w:ascii="Arial" w:hAnsi="Arial" w:cs="Arial"/>
        </w:rPr>
        <w:t xml:space="preserve"> </w:t>
      </w:r>
      <w:r w:rsidR="00900323" w:rsidRPr="0046682C">
        <w:rPr>
          <w:rFonts w:ascii="Arial" w:hAnsi="Arial" w:cs="Arial"/>
        </w:rPr>
        <w:t>(Leeds City Council, 2025a; Leeds City Council, 2025b)</w:t>
      </w:r>
      <w:r w:rsidRPr="004B4638">
        <w:rPr>
          <w:rFonts w:ascii="Arial" w:hAnsi="Arial" w:cs="Arial"/>
        </w:rPr>
        <w:t xml:space="preserve">. </w:t>
      </w:r>
    </w:p>
    <w:p w14:paraId="145DCE3B" w14:textId="77777777" w:rsidR="004B4638" w:rsidRPr="004B4638" w:rsidRDefault="004B4638" w:rsidP="004B4638">
      <w:pPr>
        <w:rPr>
          <w:rFonts w:ascii="Arial" w:hAnsi="Arial" w:cs="Arial"/>
          <w:b/>
          <w:bCs/>
          <w:color w:val="156082" w:themeColor="accent1"/>
          <w:sz w:val="36"/>
          <w:szCs w:val="36"/>
        </w:rPr>
      </w:pPr>
      <w:r w:rsidRPr="004B4638">
        <w:rPr>
          <w:rFonts w:ascii="Arial" w:hAnsi="Arial" w:cs="Arial"/>
          <w:b/>
          <w:bCs/>
          <w:color w:val="156082" w:themeColor="accent1"/>
          <w:sz w:val="36"/>
          <w:szCs w:val="36"/>
        </w:rPr>
        <w:t>Evaluation of Tower Hamlets Council website</w:t>
      </w:r>
    </w:p>
    <w:p w14:paraId="6DBD5CF0" w14:textId="5EAF1C92" w:rsidR="004B4638" w:rsidRPr="004B4638" w:rsidRDefault="004B4638" w:rsidP="004B4638">
      <w:pPr>
        <w:rPr>
          <w:rFonts w:ascii="Arial" w:hAnsi="Arial" w:cs="Arial"/>
        </w:rPr>
      </w:pPr>
      <w:r w:rsidRPr="004B4638">
        <w:rPr>
          <w:rFonts w:ascii="Arial" w:hAnsi="Arial" w:cs="Arial"/>
        </w:rPr>
        <w:t xml:space="preserve">Tower Hamlets presents Early Help in a very practical and accessible way. One of its main strengths is that it speaks directly to families and clearly explains what kinds of issues Early Help can support with, including family breakdown, housing issues, emotional wellbeing, financial </w:t>
      </w:r>
      <w:proofErr w:type="spellStart"/>
      <w:r w:rsidRPr="004B4638">
        <w:rPr>
          <w:rFonts w:ascii="Arial" w:hAnsi="Arial" w:cs="Arial"/>
        </w:rPr>
        <w:t>diffic</w:t>
      </w:r>
      <w:r w:rsidR="00884B9E" w:rsidRPr="0046682C">
        <w:rPr>
          <w:rFonts w:ascii="Arial" w:hAnsi="Arial" w:cs="Arial"/>
        </w:rPr>
        <w:t>r</w:t>
      </w:r>
      <w:r w:rsidRPr="004B4638">
        <w:rPr>
          <w:rFonts w:ascii="Arial" w:hAnsi="Arial" w:cs="Arial"/>
        </w:rPr>
        <w:t>ulties</w:t>
      </w:r>
      <w:proofErr w:type="spellEnd"/>
      <w:r w:rsidRPr="004B4638">
        <w:rPr>
          <w:rFonts w:ascii="Arial" w:hAnsi="Arial" w:cs="Arial"/>
        </w:rPr>
        <w:t>, parenting support and concerns about children’s behaviour. This style is useful because it helps users quickly recognise whether the service may be relevant to their situation</w:t>
      </w:r>
      <w:r w:rsidR="00900323" w:rsidRPr="0046682C">
        <w:rPr>
          <w:rFonts w:ascii="Arial" w:hAnsi="Arial" w:cs="Arial"/>
        </w:rPr>
        <w:t xml:space="preserve"> </w:t>
      </w:r>
      <w:r w:rsidR="00900323" w:rsidRPr="0046682C">
        <w:rPr>
          <w:rFonts w:ascii="Arial" w:hAnsi="Arial" w:cs="Arial"/>
        </w:rPr>
        <w:t>(Tower Hamlets Council, 2026a)</w:t>
      </w:r>
      <w:r w:rsidRPr="004B4638">
        <w:rPr>
          <w:rFonts w:ascii="Arial" w:hAnsi="Arial" w:cs="Arial"/>
        </w:rPr>
        <w:t xml:space="preserve">. </w:t>
      </w:r>
      <w:r w:rsidR="002E4BA2" w:rsidRPr="0046682C">
        <w:rPr>
          <w:rFonts w:ascii="Arial" w:hAnsi="Arial" w:cs="Arial"/>
        </w:rPr>
        <w:t xml:space="preserve">The website strengthens this further by distinguishing between universal and targeted services and by giving concrete examples such as poor school attendance, parental mental health difficulties, language barriers, parent groups and debt and budgeting sessions. This makes the page feel more relatable and practical for families who may not recognise their situation in more formal safeguarding language (Tower Hamlets Council, </w:t>
      </w:r>
      <w:proofErr w:type="spellStart"/>
      <w:r w:rsidR="002E4BA2" w:rsidRPr="0046682C">
        <w:rPr>
          <w:rFonts w:ascii="Arial" w:hAnsi="Arial" w:cs="Arial"/>
        </w:rPr>
        <w:t>n.d.a</w:t>
      </w:r>
      <w:proofErr w:type="spellEnd"/>
      <w:r w:rsidR="002E4BA2" w:rsidRPr="0046682C">
        <w:rPr>
          <w:rFonts w:ascii="Arial" w:hAnsi="Arial" w:cs="Arial"/>
        </w:rPr>
        <w:t>).</w:t>
      </w:r>
    </w:p>
    <w:p w14:paraId="14A3432C" w14:textId="2A746476" w:rsidR="004B4638" w:rsidRPr="004B4638" w:rsidRDefault="004B4638" w:rsidP="004B4638">
      <w:pPr>
        <w:rPr>
          <w:rFonts w:ascii="Arial" w:hAnsi="Arial" w:cs="Arial"/>
        </w:rPr>
      </w:pPr>
      <w:r w:rsidRPr="004B4638">
        <w:rPr>
          <w:rFonts w:ascii="Arial" w:hAnsi="Arial" w:cs="Arial"/>
        </w:rPr>
        <w:t xml:space="preserve">Tower Hamlets is also strong in terms of </w:t>
      </w:r>
      <w:r w:rsidRPr="004B4638">
        <w:rPr>
          <w:rFonts w:ascii="Arial" w:hAnsi="Arial" w:cs="Arial"/>
          <w:b/>
          <w:bCs/>
        </w:rPr>
        <w:t>contact and accessibility</w:t>
      </w:r>
      <w:r w:rsidRPr="004B4638">
        <w:rPr>
          <w:rFonts w:ascii="Arial" w:hAnsi="Arial" w:cs="Arial"/>
        </w:rPr>
        <w:t>. The website provides a phone number, referral routes and links to the Multi-Agency Support Team (MAST), which acts as a single point of access for Early Help advice and support. This is an advantage because families and professionals are not left searching for how to act once they have identified a need. The council also links Early Help to its Best Start Family Hubs and Children and Family Centres, making the support feel visible and locally rooted</w:t>
      </w:r>
      <w:r w:rsidR="00900323" w:rsidRPr="0046682C">
        <w:rPr>
          <w:rFonts w:ascii="Arial" w:hAnsi="Arial" w:cs="Arial"/>
        </w:rPr>
        <w:t xml:space="preserve"> </w:t>
      </w:r>
      <w:r w:rsidR="00900323" w:rsidRPr="0046682C">
        <w:rPr>
          <w:rFonts w:ascii="Arial" w:hAnsi="Arial" w:cs="Arial"/>
        </w:rPr>
        <w:t>(Tower Hamlets Council, 2026b)</w:t>
      </w:r>
      <w:r w:rsidRPr="004B4638">
        <w:rPr>
          <w:rFonts w:ascii="Arial" w:hAnsi="Arial" w:cs="Arial"/>
        </w:rPr>
        <w:t xml:space="preserve">. </w:t>
      </w:r>
      <w:r w:rsidR="000D61DE" w:rsidRPr="0046682C">
        <w:rPr>
          <w:rFonts w:ascii="Arial" w:hAnsi="Arial" w:cs="Arial"/>
        </w:rPr>
        <w:t xml:space="preserve">The page is especially strong in accessibility because it includes a direct phone number, email address and a MAST request for support form. Compared with Leeds, this information is more immediately action-focused, which may make it easier for families or practitioners to move quickly from reading about support to actually requesting it (Tower Hamlets Council, </w:t>
      </w:r>
      <w:proofErr w:type="spellStart"/>
      <w:r w:rsidR="000D61DE" w:rsidRPr="0046682C">
        <w:rPr>
          <w:rFonts w:ascii="Arial" w:hAnsi="Arial" w:cs="Arial"/>
        </w:rPr>
        <w:t>n.d.a</w:t>
      </w:r>
      <w:proofErr w:type="spellEnd"/>
      <w:r w:rsidR="000D61DE" w:rsidRPr="0046682C">
        <w:rPr>
          <w:rFonts w:ascii="Arial" w:hAnsi="Arial" w:cs="Arial"/>
        </w:rPr>
        <w:t xml:space="preserve">; Tower Hamlets Council, </w:t>
      </w:r>
      <w:proofErr w:type="spellStart"/>
      <w:r w:rsidR="000D61DE" w:rsidRPr="0046682C">
        <w:rPr>
          <w:rFonts w:ascii="Arial" w:hAnsi="Arial" w:cs="Arial"/>
        </w:rPr>
        <w:t>n.d.b</w:t>
      </w:r>
      <w:proofErr w:type="spellEnd"/>
      <w:r w:rsidR="000D61DE" w:rsidRPr="0046682C">
        <w:rPr>
          <w:rFonts w:ascii="Arial" w:hAnsi="Arial" w:cs="Arial"/>
        </w:rPr>
        <w:t>).</w:t>
      </w:r>
    </w:p>
    <w:p w14:paraId="5654BCAF" w14:textId="6748FE58" w:rsidR="004B4638" w:rsidRPr="004B4638" w:rsidRDefault="004B4638" w:rsidP="004B4638">
      <w:pPr>
        <w:rPr>
          <w:rFonts w:ascii="Arial" w:hAnsi="Arial" w:cs="Arial"/>
        </w:rPr>
      </w:pPr>
      <w:r w:rsidRPr="004B4638">
        <w:rPr>
          <w:rFonts w:ascii="Arial" w:hAnsi="Arial" w:cs="Arial"/>
        </w:rPr>
        <w:t xml:space="preserve">The Tower Hamlets website also demonstrates multi-agency working reasonably well. The MAST structure shows that support is coordinated through a central team </w:t>
      </w:r>
      <w:r w:rsidRPr="004B4638">
        <w:rPr>
          <w:rFonts w:ascii="Arial" w:hAnsi="Arial" w:cs="Arial"/>
        </w:rPr>
        <w:lastRenderedPageBreak/>
        <w:t>rather than left to fragmented services. In practical terms, this may help families access the right support more quickly</w:t>
      </w:r>
      <w:r w:rsidR="00900323" w:rsidRPr="0046682C">
        <w:rPr>
          <w:rFonts w:ascii="Arial" w:hAnsi="Arial" w:cs="Arial"/>
        </w:rPr>
        <w:t xml:space="preserve"> </w:t>
      </w:r>
      <w:r w:rsidR="00900323" w:rsidRPr="0046682C">
        <w:rPr>
          <w:rFonts w:ascii="Arial" w:hAnsi="Arial" w:cs="Arial"/>
        </w:rPr>
        <w:t>(Tower Hamlets Council, 2026b)</w:t>
      </w:r>
      <w:r w:rsidRPr="004B4638">
        <w:rPr>
          <w:rFonts w:ascii="Arial" w:hAnsi="Arial" w:cs="Arial"/>
        </w:rPr>
        <w:t xml:space="preserve">. </w:t>
      </w:r>
    </w:p>
    <w:p w14:paraId="6B78DA52" w14:textId="3A35AE61" w:rsidR="00900323" w:rsidRPr="0046682C" w:rsidRDefault="004B4638" w:rsidP="004B4638">
      <w:pPr>
        <w:rPr>
          <w:rFonts w:ascii="Arial" w:hAnsi="Arial" w:cs="Arial"/>
        </w:rPr>
      </w:pPr>
      <w:r w:rsidRPr="004B4638">
        <w:rPr>
          <w:rFonts w:ascii="Arial" w:hAnsi="Arial" w:cs="Arial"/>
        </w:rPr>
        <w:t xml:space="preserve">Its main weakness is that it is not as strong as Leeds in explaining the wider </w:t>
      </w:r>
      <w:r w:rsidRPr="004B4638">
        <w:rPr>
          <w:rFonts w:ascii="Arial" w:hAnsi="Arial" w:cs="Arial"/>
          <w:b/>
          <w:bCs/>
        </w:rPr>
        <w:t>system</w:t>
      </w:r>
      <w:r w:rsidRPr="004B4638">
        <w:rPr>
          <w:rFonts w:ascii="Arial" w:hAnsi="Arial" w:cs="Arial"/>
        </w:rPr>
        <w:t xml:space="preserve"> of Early Help. The website is good at practical signposting, but it focuses more on immediate service access than on helping families understand how Early Help fits into the broader safeguarding and support framework. As a result, it is highly user-friendly and action-oriented, but slightly less detailed and analytical in its explanation of the overall model</w:t>
      </w:r>
      <w:r w:rsidR="00900323" w:rsidRPr="0046682C">
        <w:rPr>
          <w:rFonts w:ascii="Arial" w:hAnsi="Arial" w:cs="Arial"/>
        </w:rPr>
        <w:t xml:space="preserve"> </w:t>
      </w:r>
      <w:r w:rsidR="00900323" w:rsidRPr="0046682C">
        <w:rPr>
          <w:rFonts w:ascii="Arial" w:hAnsi="Arial" w:cs="Arial"/>
        </w:rPr>
        <w:t>(Tower Hamlets Council, 2026a; Tower Hamlets Council, 2026b)</w:t>
      </w:r>
      <w:r w:rsidRPr="004B4638">
        <w:rPr>
          <w:rFonts w:ascii="Arial" w:hAnsi="Arial" w:cs="Arial"/>
        </w:rPr>
        <w:t xml:space="preserve">. </w:t>
      </w:r>
    </w:p>
    <w:p w14:paraId="7463F893" w14:textId="77777777" w:rsidR="00900323" w:rsidRPr="004B4638" w:rsidRDefault="00900323" w:rsidP="004B4638">
      <w:pPr>
        <w:rPr>
          <w:rFonts w:ascii="Arial" w:hAnsi="Arial" w:cs="Arial"/>
        </w:rPr>
      </w:pPr>
    </w:p>
    <w:p w14:paraId="6287FF41" w14:textId="77777777" w:rsidR="004B4638" w:rsidRPr="004B4638" w:rsidRDefault="004B4638" w:rsidP="004B4638">
      <w:pPr>
        <w:rPr>
          <w:rFonts w:ascii="Arial" w:hAnsi="Arial" w:cs="Arial"/>
          <w:b/>
          <w:bCs/>
          <w:color w:val="156082" w:themeColor="accent1"/>
          <w:sz w:val="36"/>
          <w:szCs w:val="36"/>
        </w:rPr>
      </w:pPr>
      <w:r w:rsidRPr="004B4638">
        <w:rPr>
          <w:rFonts w:ascii="Arial" w:hAnsi="Arial" w:cs="Arial"/>
          <w:b/>
          <w:bCs/>
          <w:color w:val="156082" w:themeColor="accent1"/>
          <w:sz w:val="36"/>
          <w:szCs w:val="36"/>
        </w:rPr>
        <w:t>Evaluation of Southwark Council website</w:t>
      </w:r>
    </w:p>
    <w:p w14:paraId="16583EE0" w14:textId="0B08764D" w:rsidR="004B4638" w:rsidRPr="004B4638" w:rsidRDefault="004B4638" w:rsidP="004B4638">
      <w:pPr>
        <w:rPr>
          <w:rFonts w:ascii="Arial" w:hAnsi="Arial" w:cs="Arial"/>
        </w:rPr>
      </w:pPr>
      <w:r w:rsidRPr="004B4638">
        <w:rPr>
          <w:rFonts w:ascii="Arial" w:hAnsi="Arial" w:cs="Arial"/>
        </w:rPr>
        <w:t xml:space="preserve">Southwark provides a well-organised and reasonably accessible explanation of Early Help. One of its clearest </w:t>
      </w:r>
      <w:proofErr w:type="spellStart"/>
      <w:r w:rsidRPr="004B4638">
        <w:rPr>
          <w:rFonts w:ascii="Arial" w:hAnsi="Arial" w:cs="Arial"/>
        </w:rPr>
        <w:t>strength</w:t>
      </w:r>
      <w:r w:rsidR="00884B9E" w:rsidRPr="0046682C">
        <w:rPr>
          <w:rFonts w:ascii="Arial" w:hAnsi="Arial" w:cs="Arial"/>
        </w:rPr>
        <w:t>e</w:t>
      </w:r>
      <w:r w:rsidRPr="004B4638">
        <w:rPr>
          <w:rFonts w:ascii="Arial" w:hAnsi="Arial" w:cs="Arial"/>
        </w:rPr>
        <w:t>s</w:t>
      </w:r>
      <w:proofErr w:type="spellEnd"/>
      <w:r w:rsidRPr="004B4638">
        <w:rPr>
          <w:rFonts w:ascii="Arial" w:hAnsi="Arial" w:cs="Arial"/>
        </w:rPr>
        <w:t xml:space="preserve"> is that it separates </w:t>
      </w:r>
      <w:r w:rsidRPr="004B4638">
        <w:rPr>
          <w:rFonts w:ascii="Arial" w:hAnsi="Arial" w:cs="Arial"/>
          <w:b/>
          <w:bCs/>
        </w:rPr>
        <w:t>universal early help</w:t>
      </w:r>
      <w:r w:rsidRPr="004B4638">
        <w:rPr>
          <w:rFonts w:ascii="Arial" w:hAnsi="Arial" w:cs="Arial"/>
        </w:rPr>
        <w:t xml:space="preserve"> from more targeted </w:t>
      </w:r>
      <w:r w:rsidRPr="004B4638">
        <w:rPr>
          <w:rFonts w:ascii="Arial" w:hAnsi="Arial" w:cs="Arial"/>
          <w:b/>
          <w:bCs/>
        </w:rPr>
        <w:t>Family Early Help</w:t>
      </w:r>
      <w:r w:rsidRPr="004B4638">
        <w:rPr>
          <w:rFonts w:ascii="Arial" w:hAnsi="Arial" w:cs="Arial"/>
        </w:rPr>
        <w:t xml:space="preserve"> support. The website explains that some early help services are universal and available to everyone, while other families may require more focused assistance when multiple problems exist at the same time. This is a helpful distinction because it makes the support structure easier to follow</w:t>
      </w:r>
      <w:r w:rsidR="00900323" w:rsidRPr="0046682C">
        <w:rPr>
          <w:rFonts w:ascii="Arial" w:hAnsi="Arial" w:cs="Arial"/>
        </w:rPr>
        <w:t xml:space="preserve"> </w:t>
      </w:r>
      <w:r w:rsidR="00900323" w:rsidRPr="0046682C">
        <w:rPr>
          <w:rFonts w:ascii="Arial" w:hAnsi="Arial" w:cs="Arial"/>
        </w:rPr>
        <w:t>(Southwark Council, 2024a)</w:t>
      </w:r>
      <w:r w:rsidRPr="004B4638">
        <w:rPr>
          <w:rFonts w:ascii="Arial" w:hAnsi="Arial" w:cs="Arial"/>
        </w:rPr>
        <w:t>.</w:t>
      </w:r>
      <w:r w:rsidR="00900323" w:rsidRPr="0046682C">
        <w:rPr>
          <w:rFonts w:ascii="Arial" w:hAnsi="Arial" w:cs="Arial"/>
        </w:rPr>
        <w:t xml:space="preserve"> </w:t>
      </w:r>
      <w:r w:rsidR="000D61DE" w:rsidRPr="0046682C">
        <w:rPr>
          <w:rFonts w:ascii="Arial" w:hAnsi="Arial" w:cs="Arial"/>
        </w:rPr>
        <w:t xml:space="preserve">Southwark becomes more specific through its Family Early Help information, which lists areas such as whole family casework, schools work, parenting, Early Help CAMHS and integrated health, children and family centres, and partnership with children’s social care. This is a strength because it shows families that support is broad and joined up, rather than limited to one narrow intervention (Southwark Council, 2024; Southwark Council, 2025). </w:t>
      </w:r>
      <w:r w:rsidRPr="004B4638">
        <w:rPr>
          <w:rFonts w:ascii="Arial" w:hAnsi="Arial" w:cs="Arial"/>
        </w:rPr>
        <w:t xml:space="preserve"> </w:t>
      </w:r>
    </w:p>
    <w:p w14:paraId="5270DE2E" w14:textId="14746C1F" w:rsidR="004B4638" w:rsidRPr="004B4638" w:rsidRDefault="004B4638" w:rsidP="004B4638">
      <w:pPr>
        <w:rPr>
          <w:rFonts w:ascii="Arial" w:hAnsi="Arial" w:cs="Arial"/>
        </w:rPr>
      </w:pPr>
      <w:r w:rsidRPr="004B4638">
        <w:rPr>
          <w:rFonts w:ascii="Arial" w:hAnsi="Arial" w:cs="Arial"/>
        </w:rPr>
        <w:t>Southwark also performs well in relation to referral and contact information. The site provides practical routes for families and professionals, including a duty manager contact number and referral information. This means that the site is not only descriptive but also functional. Users are given a clearer idea of who to contact and what to do next</w:t>
      </w:r>
      <w:r w:rsidR="00900323" w:rsidRPr="0046682C">
        <w:rPr>
          <w:rFonts w:ascii="Arial" w:hAnsi="Arial" w:cs="Arial"/>
        </w:rPr>
        <w:t xml:space="preserve"> </w:t>
      </w:r>
      <w:r w:rsidR="00900323" w:rsidRPr="0046682C">
        <w:rPr>
          <w:rFonts w:ascii="Arial" w:hAnsi="Arial" w:cs="Arial"/>
        </w:rPr>
        <w:t>(Southwark Council, 2025)</w:t>
      </w:r>
      <w:r w:rsidRPr="004B4638">
        <w:rPr>
          <w:rFonts w:ascii="Arial" w:hAnsi="Arial" w:cs="Arial"/>
        </w:rPr>
        <w:t xml:space="preserve">. </w:t>
      </w:r>
      <w:r w:rsidR="003C2F46" w:rsidRPr="0046682C">
        <w:rPr>
          <w:rFonts w:ascii="Arial" w:hAnsi="Arial" w:cs="Arial"/>
        </w:rPr>
        <w:t>This is made even clearer by the inclusion of different routes for urgent and non-urgent referrals, a duty manager number for advice before referral, and separate school referral guidance. These details make the page practically useful, particularly for professionals who need to act quickly and correctly (Southwark Council, 2025).</w:t>
      </w:r>
    </w:p>
    <w:p w14:paraId="4F087D80" w14:textId="5C0370BA" w:rsidR="004B4638" w:rsidRPr="004B4638" w:rsidRDefault="004B4638" w:rsidP="004B4638">
      <w:pPr>
        <w:rPr>
          <w:rFonts w:ascii="Arial" w:hAnsi="Arial" w:cs="Arial"/>
        </w:rPr>
      </w:pPr>
      <w:r w:rsidRPr="004B4638">
        <w:rPr>
          <w:rFonts w:ascii="Arial" w:hAnsi="Arial" w:cs="Arial"/>
        </w:rPr>
        <w:t xml:space="preserve">Another strength is that Southwark emphasises a </w:t>
      </w:r>
      <w:r w:rsidRPr="004B4638">
        <w:rPr>
          <w:rFonts w:ascii="Arial" w:hAnsi="Arial" w:cs="Arial"/>
          <w:b/>
          <w:bCs/>
        </w:rPr>
        <w:t>whole-family approach</w:t>
      </w:r>
      <w:r w:rsidRPr="004B4638">
        <w:rPr>
          <w:rFonts w:ascii="Arial" w:hAnsi="Arial" w:cs="Arial"/>
        </w:rPr>
        <w:t xml:space="preserve"> and explains that Family Early Help aims to resolve issues rapidly and effectively before they escalate. This reflects the core </w:t>
      </w:r>
      <w:proofErr w:type="spellStart"/>
      <w:r w:rsidRPr="004B4638">
        <w:rPr>
          <w:rFonts w:ascii="Arial" w:hAnsi="Arial" w:cs="Arial"/>
        </w:rPr>
        <w:t>pr</w:t>
      </w:r>
      <w:r w:rsidR="00884B9E" w:rsidRPr="0046682C">
        <w:rPr>
          <w:rFonts w:ascii="Arial" w:hAnsi="Arial" w:cs="Arial"/>
        </w:rPr>
        <w:t>f</w:t>
      </w:r>
      <w:r w:rsidRPr="004B4638">
        <w:rPr>
          <w:rFonts w:ascii="Arial" w:hAnsi="Arial" w:cs="Arial"/>
        </w:rPr>
        <w:t>inciples</w:t>
      </w:r>
      <w:proofErr w:type="spellEnd"/>
      <w:r w:rsidRPr="004B4638">
        <w:rPr>
          <w:rFonts w:ascii="Arial" w:hAnsi="Arial" w:cs="Arial"/>
        </w:rPr>
        <w:t xml:space="preserve"> of Early Help and suggests alignment with national </w:t>
      </w:r>
      <w:r w:rsidR="00900323" w:rsidRPr="0046682C">
        <w:rPr>
          <w:rFonts w:ascii="Arial" w:hAnsi="Arial" w:cs="Arial"/>
        </w:rPr>
        <w:t xml:space="preserve">guidance </w:t>
      </w:r>
      <w:r w:rsidRPr="004B4638">
        <w:rPr>
          <w:rFonts w:ascii="Arial" w:hAnsi="Arial" w:cs="Arial"/>
        </w:rPr>
        <w:t>e</w:t>
      </w:r>
      <w:r w:rsidR="00900323" w:rsidRPr="0046682C">
        <w:rPr>
          <w:rFonts w:ascii="Arial" w:hAnsi="Arial" w:cs="Arial"/>
        </w:rPr>
        <w:t>(Southwark Council, 2024b)</w:t>
      </w:r>
      <w:r w:rsidRPr="004B4638">
        <w:rPr>
          <w:rFonts w:ascii="Arial" w:hAnsi="Arial" w:cs="Arial"/>
        </w:rPr>
        <w:t xml:space="preserve">. </w:t>
      </w:r>
    </w:p>
    <w:p w14:paraId="13C37BD5" w14:textId="4D02A41A" w:rsidR="004B4638" w:rsidRPr="004B4638" w:rsidRDefault="004B4638" w:rsidP="004B4638">
      <w:pPr>
        <w:rPr>
          <w:rFonts w:ascii="Arial" w:hAnsi="Arial" w:cs="Arial"/>
        </w:rPr>
      </w:pPr>
      <w:r w:rsidRPr="004B4638">
        <w:rPr>
          <w:rFonts w:ascii="Arial" w:hAnsi="Arial" w:cs="Arial"/>
        </w:rPr>
        <w:t xml:space="preserve">However, Southwark is slightly less effective than Leeds in communicating the wider multi-agency system in a detailed and visible way. Although partnership working is present, it is less strongly embedded in the public-facing explanation than on the </w:t>
      </w:r>
      <w:r w:rsidRPr="004B4638">
        <w:rPr>
          <w:rFonts w:ascii="Arial" w:hAnsi="Arial" w:cs="Arial"/>
        </w:rPr>
        <w:lastRenderedPageBreak/>
        <w:t>Leeds website. In addition, compared with Tower Hamlets, the signposting is somewhat less immediate and family-friendly in tone. Overall, Southwark is organised and useful, but less comprehensive in public explanation than Leeds and less practically direct than Tower Hamlets</w:t>
      </w:r>
      <w:r w:rsidR="00900323" w:rsidRPr="0046682C">
        <w:rPr>
          <w:rFonts w:ascii="Arial" w:hAnsi="Arial" w:cs="Arial"/>
        </w:rPr>
        <w:t xml:space="preserve"> </w:t>
      </w:r>
      <w:r w:rsidR="00900323" w:rsidRPr="0046682C">
        <w:rPr>
          <w:rFonts w:ascii="Arial" w:hAnsi="Arial" w:cs="Arial"/>
        </w:rPr>
        <w:t>(Southwark Council, 2024a; Leeds City Council, 2025b)</w:t>
      </w:r>
      <w:r w:rsidRPr="004B4638">
        <w:rPr>
          <w:rFonts w:ascii="Arial" w:hAnsi="Arial" w:cs="Arial"/>
        </w:rPr>
        <w:t xml:space="preserve">. </w:t>
      </w:r>
    </w:p>
    <w:p w14:paraId="4D72562C" w14:textId="77777777" w:rsidR="004B4638" w:rsidRPr="004B4638" w:rsidRDefault="004B4638" w:rsidP="004B4638">
      <w:pPr>
        <w:rPr>
          <w:rFonts w:ascii="Arial" w:hAnsi="Arial" w:cs="Arial"/>
          <w:b/>
          <w:bCs/>
          <w:color w:val="156082" w:themeColor="accent1"/>
          <w:sz w:val="36"/>
          <w:szCs w:val="36"/>
        </w:rPr>
      </w:pPr>
      <w:r w:rsidRPr="004B4638">
        <w:rPr>
          <w:rFonts w:ascii="Arial" w:hAnsi="Arial" w:cs="Arial"/>
          <w:b/>
          <w:bCs/>
          <w:color w:val="156082" w:themeColor="accent1"/>
          <w:sz w:val="36"/>
          <w:szCs w:val="36"/>
        </w:rPr>
        <w:t>Comparative analysis</w:t>
      </w:r>
    </w:p>
    <w:p w14:paraId="3660ADE0" w14:textId="1C1BDECC" w:rsidR="004B4638" w:rsidRPr="004B4638" w:rsidRDefault="004B4638" w:rsidP="004B4638">
      <w:pPr>
        <w:rPr>
          <w:rFonts w:ascii="Arial" w:hAnsi="Arial" w:cs="Arial"/>
        </w:rPr>
      </w:pPr>
      <w:r w:rsidRPr="004B4638">
        <w:rPr>
          <w:rFonts w:ascii="Arial" w:hAnsi="Arial" w:cs="Arial"/>
        </w:rPr>
        <w:t xml:space="preserve">When the three websites are compared, each shows different strengths. </w:t>
      </w:r>
      <w:r w:rsidRPr="004B4638">
        <w:rPr>
          <w:rFonts w:ascii="Arial" w:hAnsi="Arial" w:cs="Arial"/>
          <w:b/>
          <w:bCs/>
        </w:rPr>
        <w:t>Leeds</w:t>
      </w:r>
      <w:r w:rsidRPr="004B4638">
        <w:rPr>
          <w:rFonts w:ascii="Arial" w:hAnsi="Arial" w:cs="Arial"/>
        </w:rPr>
        <w:t xml:space="preserve"> is strongest in explaining Early Help as a wider system and in making multi-agency working visible through its Family Hubs and Front Door model. </w:t>
      </w:r>
      <w:r w:rsidRPr="004B4638">
        <w:rPr>
          <w:rFonts w:ascii="Arial" w:hAnsi="Arial" w:cs="Arial"/>
          <w:b/>
          <w:bCs/>
        </w:rPr>
        <w:t>Tower Hamlets</w:t>
      </w:r>
      <w:r w:rsidRPr="004B4638">
        <w:rPr>
          <w:rFonts w:ascii="Arial" w:hAnsi="Arial" w:cs="Arial"/>
        </w:rPr>
        <w:t xml:space="preserve"> is strongest in practical signposting, family-friendly language and clear contact routes. </w:t>
      </w:r>
      <w:r w:rsidRPr="004B4638">
        <w:rPr>
          <w:rFonts w:ascii="Arial" w:hAnsi="Arial" w:cs="Arial"/>
          <w:b/>
          <w:bCs/>
        </w:rPr>
        <w:t>Southwark</w:t>
      </w:r>
      <w:r w:rsidRPr="004B4638">
        <w:rPr>
          <w:rFonts w:ascii="Arial" w:hAnsi="Arial" w:cs="Arial"/>
        </w:rPr>
        <w:t xml:space="preserve"> performs well in structuring information and distinguishing between universal and targeted support, but it is slightly less detailed overall</w:t>
      </w:r>
      <w:r w:rsidR="00900323" w:rsidRPr="0046682C">
        <w:rPr>
          <w:rFonts w:ascii="Arial" w:hAnsi="Arial" w:cs="Arial"/>
        </w:rPr>
        <w:t xml:space="preserve"> </w:t>
      </w:r>
      <w:r w:rsidR="00900323" w:rsidRPr="0046682C">
        <w:rPr>
          <w:rFonts w:ascii="Arial" w:hAnsi="Arial" w:cs="Arial"/>
        </w:rPr>
        <w:t>(Leeds City Council, 2025a; Leeds City Council, 2025b)</w:t>
      </w:r>
      <w:r w:rsidRPr="004B4638">
        <w:rPr>
          <w:rFonts w:ascii="Arial" w:hAnsi="Arial" w:cs="Arial"/>
        </w:rPr>
        <w:t xml:space="preserve">. </w:t>
      </w:r>
    </w:p>
    <w:p w14:paraId="35FB46B0" w14:textId="3E11AF71" w:rsidR="004B4638" w:rsidRPr="0046682C" w:rsidRDefault="004B4638" w:rsidP="004B4638">
      <w:pPr>
        <w:rPr>
          <w:rFonts w:ascii="Arial" w:hAnsi="Arial" w:cs="Arial"/>
        </w:rPr>
      </w:pPr>
      <w:r w:rsidRPr="004B4638">
        <w:rPr>
          <w:rFonts w:ascii="Arial" w:hAnsi="Arial" w:cs="Arial"/>
        </w:rPr>
        <w:t>In terms of accessibility, Tower Hamlets has the advantage of making support easy to identify and act on. In terms of depth and strategic explanation, Leeds is clearly the most developed. Southwark sits between the two, offering a logical structure but less visible detail about the full Early Help system. This comparison shows that effective communication is not only about having information online, but about balancing clarity, depth, navigation and action</w:t>
      </w:r>
      <w:r w:rsidR="00900323" w:rsidRPr="0046682C">
        <w:rPr>
          <w:rFonts w:ascii="Arial" w:hAnsi="Arial" w:cs="Arial"/>
        </w:rPr>
        <w:t xml:space="preserve"> </w:t>
      </w:r>
      <w:r w:rsidR="00900323" w:rsidRPr="0046682C">
        <w:rPr>
          <w:rFonts w:ascii="Arial" w:hAnsi="Arial" w:cs="Arial"/>
        </w:rPr>
        <w:t>(Tower Hamlets Council, 2026a; Tower Hamlets Council, 2026b)</w:t>
      </w:r>
      <w:r w:rsidRPr="004B4638">
        <w:rPr>
          <w:rFonts w:ascii="Arial" w:hAnsi="Arial" w:cs="Arial"/>
        </w:rPr>
        <w:t>.</w:t>
      </w:r>
      <w:r w:rsidR="00234701" w:rsidRPr="0046682C">
        <w:rPr>
          <w:rFonts w:ascii="Arial" w:hAnsi="Arial" w:cs="Arial"/>
        </w:rPr>
        <w:t xml:space="preserve"> </w:t>
      </w:r>
      <w:r w:rsidR="00234701" w:rsidRPr="0046682C">
        <w:rPr>
          <w:rFonts w:ascii="Arial" w:hAnsi="Arial" w:cs="Arial"/>
        </w:rPr>
        <w:t xml:space="preserve">Leeds is strongest in explaining the system and pathway of Early Help, Tower Hamlets is strongest in immediate contact and referral accessibility, and Southwark is strongest in setting out practical referral expectations such as consent and school-specific routes. This shows that “effective” communication can mean different things depending on whether the priority is understanding, access or procedural clarity (Leeds City Council, </w:t>
      </w:r>
      <w:proofErr w:type="spellStart"/>
      <w:r w:rsidR="00234701" w:rsidRPr="0046682C">
        <w:rPr>
          <w:rFonts w:ascii="Arial" w:hAnsi="Arial" w:cs="Arial"/>
        </w:rPr>
        <w:t>n.d.a</w:t>
      </w:r>
      <w:proofErr w:type="spellEnd"/>
      <w:r w:rsidR="00234701" w:rsidRPr="0046682C">
        <w:rPr>
          <w:rFonts w:ascii="Arial" w:hAnsi="Arial" w:cs="Arial"/>
        </w:rPr>
        <w:t xml:space="preserve">; Tower Hamlets Council, </w:t>
      </w:r>
      <w:proofErr w:type="spellStart"/>
      <w:r w:rsidR="00234701" w:rsidRPr="0046682C">
        <w:rPr>
          <w:rFonts w:ascii="Arial" w:hAnsi="Arial" w:cs="Arial"/>
        </w:rPr>
        <w:t>n.d.b</w:t>
      </w:r>
      <w:proofErr w:type="spellEnd"/>
      <w:r w:rsidR="00234701" w:rsidRPr="0046682C">
        <w:rPr>
          <w:rFonts w:ascii="Arial" w:hAnsi="Arial" w:cs="Arial"/>
        </w:rPr>
        <w:t>; Southwark Council, 2025).</w:t>
      </w:r>
      <w:r w:rsidRPr="004B4638">
        <w:rPr>
          <w:rFonts w:ascii="Arial" w:hAnsi="Arial" w:cs="Arial"/>
        </w:rPr>
        <w:t xml:space="preserve"> </w:t>
      </w:r>
    </w:p>
    <w:p w14:paraId="303C2271" w14:textId="77777777" w:rsidR="00884B9E" w:rsidRPr="0046682C" w:rsidRDefault="00884B9E" w:rsidP="004B4638">
      <w:pPr>
        <w:rPr>
          <w:rFonts w:ascii="Arial" w:hAnsi="Arial" w:cs="Arial"/>
        </w:rPr>
      </w:pPr>
    </w:p>
    <w:p w14:paraId="01D0A436" w14:textId="77777777" w:rsidR="00884B9E" w:rsidRDefault="00884B9E" w:rsidP="004B4638">
      <w:pPr>
        <w:rPr>
          <w:rFonts w:ascii="Arial" w:hAnsi="Arial" w:cs="Arial"/>
        </w:rPr>
      </w:pPr>
    </w:p>
    <w:p w14:paraId="2CE2FF58" w14:textId="77777777" w:rsidR="0046682C" w:rsidRDefault="0046682C" w:rsidP="004B4638">
      <w:pPr>
        <w:rPr>
          <w:rFonts w:ascii="Arial" w:hAnsi="Arial" w:cs="Arial"/>
        </w:rPr>
      </w:pPr>
    </w:p>
    <w:p w14:paraId="63A2D354" w14:textId="77777777" w:rsidR="0046682C" w:rsidRDefault="0046682C" w:rsidP="004B4638">
      <w:pPr>
        <w:rPr>
          <w:rFonts w:ascii="Arial" w:hAnsi="Arial" w:cs="Arial"/>
        </w:rPr>
      </w:pPr>
    </w:p>
    <w:p w14:paraId="1D0EB0C0" w14:textId="77777777" w:rsidR="0046682C" w:rsidRDefault="0046682C" w:rsidP="004B4638">
      <w:pPr>
        <w:rPr>
          <w:rFonts w:ascii="Arial" w:hAnsi="Arial" w:cs="Arial"/>
        </w:rPr>
      </w:pPr>
    </w:p>
    <w:p w14:paraId="1D773AFF" w14:textId="77777777" w:rsidR="0046682C" w:rsidRDefault="0046682C" w:rsidP="004B4638">
      <w:pPr>
        <w:rPr>
          <w:rFonts w:ascii="Arial" w:hAnsi="Arial" w:cs="Arial"/>
        </w:rPr>
      </w:pPr>
    </w:p>
    <w:p w14:paraId="7E71FFE3" w14:textId="77777777" w:rsidR="0046682C" w:rsidRDefault="0046682C" w:rsidP="004B4638">
      <w:pPr>
        <w:rPr>
          <w:rFonts w:ascii="Arial" w:hAnsi="Arial" w:cs="Arial"/>
        </w:rPr>
      </w:pPr>
    </w:p>
    <w:p w14:paraId="26D97C55" w14:textId="77777777" w:rsidR="0046682C" w:rsidRDefault="0046682C" w:rsidP="004B4638">
      <w:pPr>
        <w:rPr>
          <w:rFonts w:ascii="Arial" w:hAnsi="Arial" w:cs="Arial"/>
        </w:rPr>
      </w:pPr>
    </w:p>
    <w:p w14:paraId="542048DC" w14:textId="77777777" w:rsidR="0046682C" w:rsidRDefault="0046682C" w:rsidP="004B4638">
      <w:pPr>
        <w:rPr>
          <w:rFonts w:ascii="Arial" w:hAnsi="Arial" w:cs="Arial"/>
        </w:rPr>
      </w:pPr>
    </w:p>
    <w:p w14:paraId="65AE246F" w14:textId="77777777" w:rsidR="0046682C" w:rsidRPr="004B4638" w:rsidRDefault="0046682C" w:rsidP="004B4638">
      <w:pPr>
        <w:rPr>
          <w:rFonts w:ascii="Arial" w:hAnsi="Arial" w:cs="Arial"/>
        </w:rPr>
      </w:pPr>
    </w:p>
    <w:p w14:paraId="03D39F63" w14:textId="77777777" w:rsidR="004B4638" w:rsidRPr="004B4638" w:rsidRDefault="004B4638" w:rsidP="004B4638">
      <w:pPr>
        <w:rPr>
          <w:rFonts w:ascii="Arial" w:hAnsi="Arial" w:cs="Arial"/>
          <w:b/>
          <w:bCs/>
          <w:color w:val="156082" w:themeColor="accent1"/>
          <w:sz w:val="36"/>
          <w:szCs w:val="36"/>
        </w:rPr>
      </w:pPr>
      <w:r w:rsidRPr="004B4638">
        <w:rPr>
          <w:rFonts w:ascii="Arial" w:hAnsi="Arial" w:cs="Arial"/>
          <w:b/>
          <w:bCs/>
          <w:color w:val="156082" w:themeColor="accent1"/>
          <w:sz w:val="36"/>
          <w:szCs w:val="36"/>
        </w:rPr>
        <w:lastRenderedPageBreak/>
        <w:t>Conclusion and recommendations</w:t>
      </w:r>
    </w:p>
    <w:p w14:paraId="68965D72" w14:textId="77777777" w:rsidR="004B4638" w:rsidRPr="004B4638" w:rsidRDefault="004B4638" w:rsidP="004B4638">
      <w:pPr>
        <w:rPr>
          <w:rFonts w:ascii="Arial" w:hAnsi="Arial" w:cs="Arial"/>
        </w:rPr>
      </w:pPr>
      <w:r w:rsidRPr="004B4638">
        <w:rPr>
          <w:rFonts w:ascii="Arial" w:hAnsi="Arial" w:cs="Arial"/>
        </w:rPr>
        <w:t xml:space="preserve">In conclusion, all three local authority websites provide useful information about Early Help and wider family support, but they do so in different ways. Leeds City Council appears to communicate Early Help </w:t>
      </w:r>
      <w:r w:rsidRPr="004B4638">
        <w:rPr>
          <w:rFonts w:ascii="Arial" w:hAnsi="Arial" w:cs="Arial"/>
          <w:b/>
          <w:bCs/>
        </w:rPr>
        <w:t>most effectively overall</w:t>
      </w:r>
      <w:r w:rsidRPr="004B4638">
        <w:rPr>
          <w:rFonts w:ascii="Arial" w:hAnsi="Arial" w:cs="Arial"/>
        </w:rPr>
        <w:t xml:space="preserve"> because it combines clear explanation, visible multi-agency working, defined pathways and strong links to Family Hubs. Tower Hamlets is particularly effective for quick and practical access to help, while Southwark is organised and informative but slightly less comprehensive in explaining the broader system. </w:t>
      </w:r>
    </w:p>
    <w:p w14:paraId="5C7A4C4F" w14:textId="5ACE5E5F" w:rsidR="0046682C" w:rsidRDefault="004B4638">
      <w:pPr>
        <w:rPr>
          <w:rFonts w:ascii="Arial" w:hAnsi="Arial" w:cs="Arial"/>
        </w:rPr>
      </w:pPr>
      <w:r w:rsidRPr="004B4638">
        <w:rPr>
          <w:rFonts w:ascii="Arial" w:hAnsi="Arial" w:cs="Arial"/>
        </w:rPr>
        <w:t xml:space="preserve">Several recommendations can be made. First, Leeds could improve family accessibility by bringing more of its Early Help content into one clearly signposted public-facing page. Second, Tower Hamlets could strengthen its website by explaining the overall Early Help model in greater depth, not only the services available. Third, Southwark could improve by making multi-agency working and service pathways more visible to families. Overall, the comparison shows that strong Early Help communication depends on more than </w:t>
      </w:r>
      <w:proofErr w:type="spellStart"/>
      <w:r w:rsidRPr="004B4638">
        <w:rPr>
          <w:rFonts w:ascii="Arial" w:hAnsi="Arial" w:cs="Arial"/>
        </w:rPr>
        <w:t>inform</w:t>
      </w:r>
      <w:r w:rsidR="00884B9E" w:rsidRPr="0046682C">
        <w:rPr>
          <w:rFonts w:ascii="Arial" w:hAnsi="Arial" w:cs="Arial"/>
        </w:rPr>
        <w:t>gh</w:t>
      </w:r>
      <w:r w:rsidRPr="004B4638">
        <w:rPr>
          <w:rFonts w:ascii="Arial" w:hAnsi="Arial" w:cs="Arial"/>
        </w:rPr>
        <w:t>ation</w:t>
      </w:r>
      <w:proofErr w:type="spellEnd"/>
      <w:r w:rsidRPr="004B4638">
        <w:rPr>
          <w:rFonts w:ascii="Arial" w:hAnsi="Arial" w:cs="Arial"/>
        </w:rPr>
        <w:t xml:space="preserve"> alone: it requires clear language, visible partnership working, easy navigation and practical routes into support. </w:t>
      </w:r>
    </w:p>
    <w:p w14:paraId="42BCF934" w14:textId="77777777" w:rsidR="0046682C" w:rsidRDefault="0046682C">
      <w:pPr>
        <w:rPr>
          <w:rFonts w:ascii="Arial" w:hAnsi="Arial" w:cs="Arial"/>
        </w:rPr>
      </w:pPr>
    </w:p>
    <w:p w14:paraId="33548B2F" w14:textId="77777777" w:rsidR="0046682C" w:rsidRDefault="0046682C">
      <w:pPr>
        <w:rPr>
          <w:rFonts w:ascii="Arial" w:hAnsi="Arial" w:cs="Arial"/>
        </w:rPr>
      </w:pPr>
    </w:p>
    <w:p w14:paraId="5125467B" w14:textId="77777777" w:rsidR="0046682C" w:rsidRDefault="0046682C">
      <w:pPr>
        <w:rPr>
          <w:rFonts w:ascii="Arial" w:hAnsi="Arial" w:cs="Arial"/>
        </w:rPr>
      </w:pPr>
    </w:p>
    <w:p w14:paraId="12B4FB1A" w14:textId="77777777" w:rsidR="0046682C" w:rsidRDefault="0046682C">
      <w:pPr>
        <w:rPr>
          <w:rFonts w:ascii="Arial" w:hAnsi="Arial" w:cs="Arial"/>
        </w:rPr>
      </w:pPr>
    </w:p>
    <w:p w14:paraId="77946CE6" w14:textId="77777777" w:rsidR="0046682C" w:rsidRDefault="0046682C">
      <w:pPr>
        <w:rPr>
          <w:rFonts w:ascii="Arial" w:hAnsi="Arial" w:cs="Arial"/>
        </w:rPr>
      </w:pPr>
    </w:p>
    <w:p w14:paraId="0E99B65E" w14:textId="77777777" w:rsidR="0046682C" w:rsidRDefault="0046682C">
      <w:pPr>
        <w:rPr>
          <w:rFonts w:ascii="Arial" w:hAnsi="Arial" w:cs="Arial"/>
        </w:rPr>
      </w:pPr>
    </w:p>
    <w:p w14:paraId="2A78CEA7" w14:textId="77777777" w:rsidR="0046682C" w:rsidRDefault="0046682C">
      <w:pPr>
        <w:rPr>
          <w:rFonts w:ascii="Arial" w:hAnsi="Arial" w:cs="Arial"/>
        </w:rPr>
      </w:pPr>
    </w:p>
    <w:p w14:paraId="4D977E80" w14:textId="77777777" w:rsidR="0046682C" w:rsidRDefault="0046682C">
      <w:pPr>
        <w:rPr>
          <w:rFonts w:ascii="Arial" w:hAnsi="Arial" w:cs="Arial"/>
        </w:rPr>
      </w:pPr>
    </w:p>
    <w:p w14:paraId="7C0A3B1A" w14:textId="77777777" w:rsidR="0046682C" w:rsidRDefault="0046682C">
      <w:pPr>
        <w:rPr>
          <w:rFonts w:ascii="Arial" w:hAnsi="Arial" w:cs="Arial"/>
        </w:rPr>
      </w:pPr>
    </w:p>
    <w:p w14:paraId="69BE6BF6" w14:textId="77777777" w:rsidR="0046682C" w:rsidRDefault="0046682C">
      <w:pPr>
        <w:rPr>
          <w:rFonts w:ascii="Arial" w:hAnsi="Arial" w:cs="Arial"/>
        </w:rPr>
      </w:pPr>
    </w:p>
    <w:p w14:paraId="525B6C8C" w14:textId="77777777" w:rsidR="0046682C" w:rsidRDefault="0046682C">
      <w:pPr>
        <w:rPr>
          <w:rFonts w:ascii="Arial" w:hAnsi="Arial" w:cs="Arial"/>
        </w:rPr>
      </w:pPr>
    </w:p>
    <w:p w14:paraId="3B3374C2" w14:textId="77777777" w:rsidR="0046682C" w:rsidRDefault="0046682C">
      <w:pPr>
        <w:rPr>
          <w:rFonts w:ascii="Arial" w:hAnsi="Arial" w:cs="Arial"/>
        </w:rPr>
      </w:pPr>
    </w:p>
    <w:p w14:paraId="3343C92E" w14:textId="77777777" w:rsidR="0046682C" w:rsidRDefault="0046682C">
      <w:pPr>
        <w:rPr>
          <w:rFonts w:ascii="Arial" w:hAnsi="Arial" w:cs="Arial"/>
        </w:rPr>
      </w:pPr>
    </w:p>
    <w:p w14:paraId="21E36C9D" w14:textId="77777777" w:rsidR="0046682C" w:rsidRDefault="0046682C">
      <w:pPr>
        <w:rPr>
          <w:rFonts w:ascii="Arial" w:hAnsi="Arial" w:cs="Arial"/>
        </w:rPr>
      </w:pPr>
    </w:p>
    <w:p w14:paraId="50F40DA7" w14:textId="77777777" w:rsidR="0046682C" w:rsidRPr="0046682C" w:rsidRDefault="0046682C">
      <w:pPr>
        <w:rPr>
          <w:rFonts w:ascii="Arial" w:hAnsi="Arial" w:cs="Arial"/>
        </w:rPr>
      </w:pPr>
    </w:p>
    <w:p w14:paraId="2EE17676" w14:textId="77777777" w:rsidR="00900323" w:rsidRPr="0046682C" w:rsidRDefault="00900323">
      <w:pPr>
        <w:rPr>
          <w:rFonts w:ascii="Arial" w:hAnsi="Arial" w:cs="Arial"/>
        </w:rPr>
      </w:pPr>
    </w:p>
    <w:p w14:paraId="4B3C97CC" w14:textId="2D9B2789" w:rsidR="00900323" w:rsidRPr="0046682C" w:rsidRDefault="00900323">
      <w:pPr>
        <w:rPr>
          <w:rFonts w:ascii="Arial" w:hAnsi="Arial" w:cs="Arial"/>
          <w:color w:val="156082" w:themeColor="accent1"/>
          <w:sz w:val="36"/>
          <w:szCs w:val="36"/>
        </w:rPr>
      </w:pPr>
      <w:r w:rsidRPr="0046682C">
        <w:rPr>
          <w:rFonts w:ascii="Arial" w:hAnsi="Arial" w:cs="Arial"/>
          <w:color w:val="156082" w:themeColor="accent1"/>
          <w:sz w:val="36"/>
          <w:szCs w:val="36"/>
        </w:rPr>
        <w:lastRenderedPageBreak/>
        <w:t>References</w:t>
      </w:r>
    </w:p>
    <w:p w14:paraId="2815D430" w14:textId="77777777" w:rsidR="00626A4F" w:rsidRPr="0046682C" w:rsidRDefault="00626A4F" w:rsidP="00626A4F">
      <w:pPr>
        <w:pStyle w:val="NormalWeb"/>
        <w:rPr>
          <w:rFonts w:ascii="Arial" w:hAnsi="Arial" w:cs="Arial"/>
        </w:rPr>
      </w:pPr>
      <w:r w:rsidRPr="0046682C">
        <w:rPr>
          <w:rFonts w:ascii="Arial" w:hAnsi="Arial" w:cs="Arial"/>
        </w:rPr>
        <w:t xml:space="preserve">Department for Education (2023) </w:t>
      </w:r>
      <w:r w:rsidRPr="0046682C">
        <w:rPr>
          <w:rStyle w:val="Emphasis"/>
          <w:rFonts w:ascii="Arial" w:eastAsiaTheme="majorEastAsia" w:hAnsi="Arial" w:cs="Arial"/>
        </w:rPr>
        <w:t>Working together to safeguard children 2023: statutory guidance</w:t>
      </w:r>
      <w:r w:rsidRPr="0046682C">
        <w:rPr>
          <w:rFonts w:ascii="Arial" w:hAnsi="Arial" w:cs="Arial"/>
        </w:rPr>
        <w:t xml:space="preserve">. Available at: </w:t>
      </w:r>
      <w:hyperlink r:id="rId6" w:tgtFrame="_new" w:history="1">
        <w:r w:rsidRPr="0046682C">
          <w:rPr>
            <w:rStyle w:val="Hyperlink"/>
            <w:rFonts w:ascii="Arial" w:eastAsiaTheme="majorEastAsia" w:hAnsi="Arial" w:cs="Arial"/>
          </w:rPr>
          <w:t>https://www.gov.uk/government/publications/working-together-to-safeguard-children--2</w:t>
        </w:r>
      </w:hyperlink>
    </w:p>
    <w:p w14:paraId="687A05E9" w14:textId="77777777" w:rsidR="00626A4F" w:rsidRPr="0046682C" w:rsidRDefault="00626A4F" w:rsidP="00626A4F">
      <w:pPr>
        <w:pStyle w:val="NormalWeb"/>
        <w:rPr>
          <w:rFonts w:ascii="Arial" w:hAnsi="Arial" w:cs="Arial"/>
        </w:rPr>
      </w:pPr>
      <w:r w:rsidRPr="0046682C">
        <w:rPr>
          <w:rFonts w:ascii="Arial" w:hAnsi="Arial" w:cs="Arial"/>
        </w:rPr>
        <w:t xml:space="preserve">Department for Education and Department for Levelling Up, Housing and Communities (2022) </w:t>
      </w:r>
      <w:r w:rsidRPr="0046682C">
        <w:rPr>
          <w:rStyle w:val="Emphasis"/>
          <w:rFonts w:ascii="Arial" w:eastAsiaTheme="majorEastAsia" w:hAnsi="Arial" w:cs="Arial"/>
        </w:rPr>
        <w:t>Supporting Families: Early Help System guide</w:t>
      </w:r>
      <w:r w:rsidRPr="0046682C">
        <w:rPr>
          <w:rFonts w:ascii="Arial" w:hAnsi="Arial" w:cs="Arial"/>
        </w:rPr>
        <w:t xml:space="preserve">. Available at: </w:t>
      </w:r>
      <w:hyperlink r:id="rId7" w:tgtFrame="_new" w:history="1">
        <w:r w:rsidRPr="0046682C">
          <w:rPr>
            <w:rStyle w:val="Hyperlink"/>
            <w:rFonts w:ascii="Arial" w:eastAsiaTheme="majorEastAsia" w:hAnsi="Arial" w:cs="Arial"/>
          </w:rPr>
          <w:t>https://www.gov.uk/government/publications/supporting-families-early-help-system-guide</w:t>
        </w:r>
      </w:hyperlink>
    </w:p>
    <w:p w14:paraId="2C4198A2" w14:textId="77777777" w:rsidR="00626A4F" w:rsidRPr="0046682C" w:rsidRDefault="00626A4F" w:rsidP="00626A4F">
      <w:pPr>
        <w:pStyle w:val="NormalWeb"/>
        <w:rPr>
          <w:rFonts w:ascii="Arial" w:hAnsi="Arial" w:cs="Arial"/>
        </w:rPr>
      </w:pPr>
      <w:r w:rsidRPr="0046682C">
        <w:rPr>
          <w:rFonts w:ascii="Arial" w:hAnsi="Arial" w:cs="Arial"/>
        </w:rPr>
        <w:t>Leeds City Council (</w:t>
      </w:r>
      <w:proofErr w:type="spellStart"/>
      <w:r w:rsidRPr="0046682C">
        <w:rPr>
          <w:rFonts w:ascii="Arial" w:hAnsi="Arial" w:cs="Arial"/>
        </w:rPr>
        <w:t>n.d.a</w:t>
      </w:r>
      <w:proofErr w:type="spellEnd"/>
      <w:r w:rsidRPr="0046682C">
        <w:rPr>
          <w:rFonts w:ascii="Arial" w:hAnsi="Arial" w:cs="Arial"/>
        </w:rPr>
        <w:t xml:space="preserve">) </w:t>
      </w:r>
      <w:r w:rsidRPr="0046682C">
        <w:rPr>
          <w:rStyle w:val="Emphasis"/>
          <w:rFonts w:ascii="Arial" w:eastAsiaTheme="majorEastAsia" w:hAnsi="Arial" w:cs="Arial"/>
        </w:rPr>
        <w:t>One minute guide: Early help</w:t>
      </w:r>
      <w:r w:rsidRPr="0046682C">
        <w:rPr>
          <w:rFonts w:ascii="Arial" w:hAnsi="Arial" w:cs="Arial"/>
        </w:rPr>
        <w:t xml:space="preserve">. Available at: </w:t>
      </w:r>
      <w:hyperlink r:id="rId8" w:tgtFrame="_new" w:history="1">
        <w:r w:rsidRPr="0046682C">
          <w:rPr>
            <w:rStyle w:val="Hyperlink"/>
            <w:rFonts w:ascii="Arial" w:eastAsiaTheme="majorEastAsia" w:hAnsi="Arial" w:cs="Arial"/>
          </w:rPr>
          <w:t>https://www.leeds.gov.uk/one-minute-guides/early-help</w:t>
        </w:r>
      </w:hyperlink>
    </w:p>
    <w:p w14:paraId="6B894249" w14:textId="77777777" w:rsidR="00626A4F" w:rsidRPr="0046682C" w:rsidRDefault="00626A4F" w:rsidP="00626A4F">
      <w:pPr>
        <w:pStyle w:val="NormalWeb"/>
        <w:rPr>
          <w:rFonts w:ascii="Arial" w:hAnsi="Arial" w:cs="Arial"/>
        </w:rPr>
      </w:pPr>
      <w:r w:rsidRPr="0046682C">
        <w:rPr>
          <w:rFonts w:ascii="Arial" w:hAnsi="Arial" w:cs="Arial"/>
        </w:rPr>
        <w:t>Leeds City Council (</w:t>
      </w:r>
      <w:proofErr w:type="spellStart"/>
      <w:r w:rsidRPr="0046682C">
        <w:rPr>
          <w:rFonts w:ascii="Arial" w:hAnsi="Arial" w:cs="Arial"/>
        </w:rPr>
        <w:t>n.d.b</w:t>
      </w:r>
      <w:proofErr w:type="spellEnd"/>
      <w:r w:rsidRPr="0046682C">
        <w:rPr>
          <w:rFonts w:ascii="Arial" w:hAnsi="Arial" w:cs="Arial"/>
        </w:rPr>
        <w:t xml:space="preserve">) </w:t>
      </w:r>
      <w:r w:rsidRPr="0046682C">
        <w:rPr>
          <w:rStyle w:val="Emphasis"/>
          <w:rFonts w:ascii="Arial" w:eastAsiaTheme="majorEastAsia" w:hAnsi="Arial" w:cs="Arial"/>
        </w:rPr>
        <w:t>One minute guide: Family Hubs and the Early Help front door team</w:t>
      </w:r>
      <w:r w:rsidRPr="0046682C">
        <w:rPr>
          <w:rFonts w:ascii="Arial" w:hAnsi="Arial" w:cs="Arial"/>
        </w:rPr>
        <w:t xml:space="preserve">. Available at: </w:t>
      </w:r>
      <w:hyperlink r:id="rId9" w:tgtFrame="_new" w:history="1">
        <w:r w:rsidRPr="0046682C">
          <w:rPr>
            <w:rStyle w:val="Hyperlink"/>
            <w:rFonts w:ascii="Arial" w:eastAsiaTheme="majorEastAsia" w:hAnsi="Arial" w:cs="Arial"/>
          </w:rPr>
          <w:t>https://www.leeds.gov.uk/one-minute-guides/family-hubs-and-early-help-front-door-team</w:t>
        </w:r>
      </w:hyperlink>
    </w:p>
    <w:p w14:paraId="0BC0D6A5" w14:textId="77777777" w:rsidR="00626A4F" w:rsidRPr="0046682C" w:rsidRDefault="00626A4F" w:rsidP="00626A4F">
      <w:pPr>
        <w:pStyle w:val="NormalWeb"/>
        <w:rPr>
          <w:rFonts w:ascii="Arial" w:hAnsi="Arial" w:cs="Arial"/>
        </w:rPr>
      </w:pPr>
      <w:r w:rsidRPr="0046682C">
        <w:rPr>
          <w:rFonts w:ascii="Arial" w:hAnsi="Arial" w:cs="Arial"/>
        </w:rPr>
        <w:t xml:space="preserve">Legislation.gov.uk (2004) </w:t>
      </w:r>
      <w:r w:rsidRPr="0046682C">
        <w:rPr>
          <w:rStyle w:val="Emphasis"/>
          <w:rFonts w:ascii="Arial" w:eastAsiaTheme="majorEastAsia" w:hAnsi="Arial" w:cs="Arial"/>
        </w:rPr>
        <w:t>Children Act 2004, section 10</w:t>
      </w:r>
      <w:r w:rsidRPr="0046682C">
        <w:rPr>
          <w:rFonts w:ascii="Arial" w:hAnsi="Arial" w:cs="Arial"/>
        </w:rPr>
        <w:t xml:space="preserve">. Available at: </w:t>
      </w:r>
      <w:hyperlink r:id="rId10" w:tgtFrame="_new" w:history="1">
        <w:r w:rsidRPr="0046682C">
          <w:rPr>
            <w:rStyle w:val="Hyperlink"/>
            <w:rFonts w:ascii="Arial" w:eastAsiaTheme="majorEastAsia" w:hAnsi="Arial" w:cs="Arial"/>
          </w:rPr>
          <w:t>https://www.legislation.gov.uk/ukpga/2004/31/section/10</w:t>
        </w:r>
      </w:hyperlink>
    </w:p>
    <w:p w14:paraId="7FF72F9C" w14:textId="77777777" w:rsidR="00626A4F" w:rsidRPr="0046682C" w:rsidRDefault="00626A4F" w:rsidP="00626A4F">
      <w:pPr>
        <w:pStyle w:val="NormalWeb"/>
        <w:rPr>
          <w:rFonts w:ascii="Arial" w:hAnsi="Arial" w:cs="Arial"/>
        </w:rPr>
      </w:pPr>
      <w:r w:rsidRPr="0046682C">
        <w:rPr>
          <w:rFonts w:ascii="Arial" w:hAnsi="Arial" w:cs="Arial"/>
        </w:rPr>
        <w:t xml:space="preserve">Southwark Council (2024) </w:t>
      </w:r>
      <w:r w:rsidRPr="0046682C">
        <w:rPr>
          <w:rStyle w:val="Emphasis"/>
          <w:rFonts w:ascii="Arial" w:eastAsiaTheme="majorEastAsia" w:hAnsi="Arial" w:cs="Arial"/>
        </w:rPr>
        <w:t>Family Early Help (FEH) - Southwark Local Offer</w:t>
      </w:r>
      <w:r w:rsidRPr="0046682C">
        <w:rPr>
          <w:rFonts w:ascii="Arial" w:hAnsi="Arial" w:cs="Arial"/>
        </w:rPr>
        <w:t xml:space="preserve">. Available at: </w:t>
      </w:r>
      <w:hyperlink r:id="rId11" w:tgtFrame="_new" w:history="1">
        <w:r w:rsidRPr="0046682C">
          <w:rPr>
            <w:rStyle w:val="Hyperlink"/>
            <w:rFonts w:ascii="Arial" w:eastAsiaTheme="majorEastAsia" w:hAnsi="Arial" w:cs="Arial"/>
          </w:rPr>
          <w:t>https://localoffer.southwark.gov.uk/education/specialist-services-offered-by-the-council/family-early-help-feh/</w:t>
        </w:r>
      </w:hyperlink>
    </w:p>
    <w:p w14:paraId="48EA724D" w14:textId="77777777" w:rsidR="00626A4F" w:rsidRPr="0046682C" w:rsidRDefault="00626A4F" w:rsidP="00626A4F">
      <w:pPr>
        <w:pStyle w:val="NormalWeb"/>
        <w:rPr>
          <w:rFonts w:ascii="Arial" w:hAnsi="Arial" w:cs="Arial"/>
        </w:rPr>
      </w:pPr>
      <w:r w:rsidRPr="0046682C">
        <w:rPr>
          <w:rFonts w:ascii="Arial" w:hAnsi="Arial" w:cs="Arial"/>
        </w:rPr>
        <w:t xml:space="preserve">Southwark Council (2025) </w:t>
      </w:r>
      <w:r w:rsidRPr="0046682C">
        <w:rPr>
          <w:rStyle w:val="Emphasis"/>
          <w:rFonts w:ascii="Arial" w:eastAsiaTheme="majorEastAsia" w:hAnsi="Arial" w:cs="Arial"/>
        </w:rPr>
        <w:t>Make a referral</w:t>
      </w:r>
      <w:r w:rsidRPr="0046682C">
        <w:rPr>
          <w:rFonts w:ascii="Arial" w:hAnsi="Arial" w:cs="Arial"/>
        </w:rPr>
        <w:t xml:space="preserve">. Available at: </w:t>
      </w:r>
      <w:hyperlink r:id="rId12" w:tgtFrame="_new" w:history="1">
        <w:r w:rsidRPr="0046682C">
          <w:rPr>
            <w:rStyle w:val="Hyperlink"/>
            <w:rFonts w:ascii="Arial" w:eastAsiaTheme="majorEastAsia" w:hAnsi="Arial" w:cs="Arial"/>
          </w:rPr>
          <w:t>https://www.southwark.gov.uk/children-and-families/childrens-social-care/early-help/extra-early-help/make-referral</w:t>
        </w:r>
      </w:hyperlink>
    </w:p>
    <w:p w14:paraId="652FCCE9" w14:textId="77777777" w:rsidR="00626A4F" w:rsidRPr="0046682C" w:rsidRDefault="00626A4F" w:rsidP="00626A4F">
      <w:pPr>
        <w:pStyle w:val="NormalWeb"/>
        <w:rPr>
          <w:rFonts w:ascii="Arial" w:hAnsi="Arial" w:cs="Arial"/>
        </w:rPr>
      </w:pPr>
      <w:r w:rsidRPr="0046682C">
        <w:rPr>
          <w:rFonts w:ascii="Arial" w:hAnsi="Arial" w:cs="Arial"/>
        </w:rPr>
        <w:t>Tower Hamlets Council (</w:t>
      </w:r>
      <w:proofErr w:type="spellStart"/>
      <w:r w:rsidRPr="0046682C">
        <w:rPr>
          <w:rFonts w:ascii="Arial" w:hAnsi="Arial" w:cs="Arial"/>
        </w:rPr>
        <w:t>n.d.a</w:t>
      </w:r>
      <w:proofErr w:type="spellEnd"/>
      <w:r w:rsidRPr="0046682C">
        <w:rPr>
          <w:rFonts w:ascii="Arial" w:hAnsi="Arial" w:cs="Arial"/>
        </w:rPr>
        <w:t xml:space="preserve">) </w:t>
      </w:r>
      <w:r w:rsidRPr="0046682C">
        <w:rPr>
          <w:rStyle w:val="Emphasis"/>
          <w:rFonts w:ascii="Arial" w:eastAsiaTheme="majorEastAsia" w:hAnsi="Arial" w:cs="Arial"/>
        </w:rPr>
        <w:t>About Early Help</w:t>
      </w:r>
      <w:r w:rsidRPr="0046682C">
        <w:rPr>
          <w:rFonts w:ascii="Arial" w:hAnsi="Arial" w:cs="Arial"/>
        </w:rPr>
        <w:t xml:space="preserve">. Available at: </w:t>
      </w:r>
      <w:hyperlink r:id="rId13" w:tgtFrame="_new" w:history="1">
        <w:r w:rsidRPr="0046682C">
          <w:rPr>
            <w:rStyle w:val="Hyperlink"/>
            <w:rFonts w:ascii="Arial" w:eastAsiaTheme="majorEastAsia" w:hAnsi="Arial" w:cs="Arial"/>
          </w:rPr>
          <w:t>https://www.towerhamlets.gov.uk/lgnl/health__social_care/children_and_family_care/Early_Help/About_Early_Help.aspx</w:t>
        </w:r>
      </w:hyperlink>
    </w:p>
    <w:p w14:paraId="75D4F7C9" w14:textId="77777777" w:rsidR="00626A4F" w:rsidRPr="0046682C" w:rsidRDefault="00626A4F" w:rsidP="00626A4F">
      <w:pPr>
        <w:pStyle w:val="NormalWeb"/>
        <w:rPr>
          <w:rFonts w:ascii="Arial" w:hAnsi="Arial" w:cs="Arial"/>
        </w:rPr>
      </w:pPr>
      <w:r w:rsidRPr="0046682C">
        <w:rPr>
          <w:rFonts w:ascii="Arial" w:hAnsi="Arial" w:cs="Arial"/>
        </w:rPr>
        <w:t>Tower Hamlets Council (</w:t>
      </w:r>
      <w:proofErr w:type="spellStart"/>
      <w:r w:rsidRPr="0046682C">
        <w:rPr>
          <w:rFonts w:ascii="Arial" w:hAnsi="Arial" w:cs="Arial"/>
        </w:rPr>
        <w:t>n.d.b</w:t>
      </w:r>
      <w:proofErr w:type="spellEnd"/>
      <w:r w:rsidRPr="0046682C">
        <w:rPr>
          <w:rFonts w:ascii="Arial" w:hAnsi="Arial" w:cs="Arial"/>
        </w:rPr>
        <w:t xml:space="preserve">) </w:t>
      </w:r>
      <w:r w:rsidRPr="0046682C">
        <w:rPr>
          <w:rStyle w:val="Emphasis"/>
          <w:rFonts w:ascii="Arial" w:eastAsiaTheme="majorEastAsia" w:hAnsi="Arial" w:cs="Arial"/>
        </w:rPr>
        <w:t>Early Help at the front door (MAST)</w:t>
      </w:r>
      <w:r w:rsidRPr="0046682C">
        <w:rPr>
          <w:rFonts w:ascii="Arial" w:hAnsi="Arial" w:cs="Arial"/>
        </w:rPr>
        <w:t xml:space="preserve">. Available at: </w:t>
      </w:r>
      <w:hyperlink r:id="rId14" w:tgtFrame="_new" w:history="1">
        <w:r w:rsidRPr="0046682C">
          <w:rPr>
            <w:rStyle w:val="Hyperlink"/>
            <w:rFonts w:ascii="Arial" w:eastAsiaTheme="majorEastAsia" w:hAnsi="Arial" w:cs="Arial"/>
          </w:rPr>
          <w:t>https://www.towerhamlets.gov.uk/lgnl/health__social_care/children_and_family_care/Early_Help/Early_Help_Hub.aspx</w:t>
        </w:r>
      </w:hyperlink>
    </w:p>
    <w:p w14:paraId="0632BE81" w14:textId="77777777" w:rsidR="00626A4F" w:rsidRPr="0046682C" w:rsidRDefault="00626A4F" w:rsidP="00626A4F">
      <w:pPr>
        <w:pStyle w:val="NormalWeb"/>
        <w:rPr>
          <w:rFonts w:ascii="Arial" w:hAnsi="Arial" w:cs="Arial"/>
        </w:rPr>
      </w:pPr>
      <w:r w:rsidRPr="0046682C">
        <w:rPr>
          <w:rFonts w:ascii="Arial" w:hAnsi="Arial" w:cs="Arial"/>
        </w:rPr>
        <w:t>Tower Hamlets Council (</w:t>
      </w:r>
      <w:proofErr w:type="spellStart"/>
      <w:r w:rsidRPr="0046682C">
        <w:rPr>
          <w:rFonts w:ascii="Arial" w:hAnsi="Arial" w:cs="Arial"/>
        </w:rPr>
        <w:t>n.d.c</w:t>
      </w:r>
      <w:proofErr w:type="spellEnd"/>
      <w:r w:rsidRPr="0046682C">
        <w:rPr>
          <w:rFonts w:ascii="Arial" w:hAnsi="Arial" w:cs="Arial"/>
        </w:rPr>
        <w:t xml:space="preserve">) </w:t>
      </w:r>
      <w:r w:rsidRPr="0046682C">
        <w:rPr>
          <w:rStyle w:val="Emphasis"/>
          <w:rFonts w:ascii="Arial" w:eastAsiaTheme="majorEastAsia" w:hAnsi="Arial" w:cs="Arial"/>
        </w:rPr>
        <w:t>MAST Early Help &amp; Children and Families Service</w:t>
      </w:r>
      <w:r w:rsidRPr="0046682C">
        <w:rPr>
          <w:rFonts w:ascii="Arial" w:hAnsi="Arial" w:cs="Arial"/>
        </w:rPr>
        <w:t xml:space="preserve">. Available at: </w:t>
      </w:r>
      <w:hyperlink r:id="rId15" w:tgtFrame="_new" w:history="1">
        <w:r w:rsidRPr="0046682C">
          <w:rPr>
            <w:rStyle w:val="Hyperlink"/>
            <w:rFonts w:ascii="Arial" w:eastAsiaTheme="majorEastAsia" w:hAnsi="Arial" w:cs="Arial"/>
          </w:rPr>
          <w:t>https://www.towerhamlets.gov.uk/lgnl/health__social_care/children_and_family_care/Early_Help/Early-Help-and-Children-and-Family-Service.aspx</w:t>
        </w:r>
      </w:hyperlink>
    </w:p>
    <w:p w14:paraId="5DEB127B" w14:textId="77777777" w:rsidR="00900323" w:rsidRPr="0046682C" w:rsidRDefault="00900323">
      <w:pPr>
        <w:rPr>
          <w:rFonts w:ascii="Arial" w:hAnsi="Arial" w:cs="Arial"/>
          <w:color w:val="156082" w:themeColor="accent1"/>
          <w:sz w:val="36"/>
          <w:szCs w:val="36"/>
        </w:rPr>
      </w:pPr>
    </w:p>
    <w:p w14:paraId="60E42119" w14:textId="77777777" w:rsidR="00900323" w:rsidRPr="0046682C" w:rsidRDefault="00900323">
      <w:pPr>
        <w:rPr>
          <w:rFonts w:ascii="Arial" w:hAnsi="Arial" w:cs="Arial"/>
        </w:rPr>
      </w:pPr>
    </w:p>
    <w:p w14:paraId="068441ED" w14:textId="77777777" w:rsidR="00900323" w:rsidRPr="0046682C" w:rsidRDefault="00900323">
      <w:pPr>
        <w:rPr>
          <w:rFonts w:ascii="Arial" w:hAnsi="Arial" w:cs="Arial"/>
        </w:rPr>
      </w:pPr>
    </w:p>
    <w:p w14:paraId="203729A9" w14:textId="77777777" w:rsidR="00900323" w:rsidRPr="0046682C" w:rsidRDefault="00900323">
      <w:pPr>
        <w:rPr>
          <w:rFonts w:ascii="Arial" w:hAnsi="Arial" w:cs="Arial"/>
        </w:rPr>
      </w:pPr>
    </w:p>
    <w:sectPr w:rsidR="00900323" w:rsidRPr="0046682C" w:rsidSect="00731569">
      <w:footerReference w:type="default" r:id="rId1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712B72" w14:textId="77777777" w:rsidR="002B56B0" w:rsidRDefault="002B56B0" w:rsidP="00140382">
      <w:pPr>
        <w:spacing w:after="0" w:line="240" w:lineRule="auto"/>
      </w:pPr>
      <w:r>
        <w:separator/>
      </w:r>
    </w:p>
  </w:endnote>
  <w:endnote w:type="continuationSeparator" w:id="0">
    <w:p w14:paraId="45A0A39F" w14:textId="77777777" w:rsidR="002B56B0" w:rsidRDefault="002B56B0" w:rsidP="001403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4495527"/>
      <w:docPartObj>
        <w:docPartGallery w:val="Page Numbers (Bottom of Page)"/>
        <w:docPartUnique/>
      </w:docPartObj>
    </w:sdtPr>
    <w:sdtEndPr>
      <w:rPr>
        <w:color w:val="7F7F7F" w:themeColor="background1" w:themeShade="7F"/>
        <w:spacing w:val="60"/>
      </w:rPr>
    </w:sdtEndPr>
    <w:sdtContent>
      <w:p w14:paraId="04FB82C8" w14:textId="680B9B50" w:rsidR="00140382" w:rsidRDefault="0014038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90F5433" w14:textId="77777777" w:rsidR="00140382" w:rsidRDefault="00140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21B57F" w14:textId="77777777" w:rsidR="002B56B0" w:rsidRDefault="002B56B0" w:rsidP="00140382">
      <w:pPr>
        <w:spacing w:after="0" w:line="240" w:lineRule="auto"/>
      </w:pPr>
      <w:r>
        <w:separator/>
      </w:r>
    </w:p>
  </w:footnote>
  <w:footnote w:type="continuationSeparator" w:id="0">
    <w:p w14:paraId="41DFD8FB" w14:textId="77777777" w:rsidR="002B56B0" w:rsidRDefault="002B56B0" w:rsidP="001403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382"/>
    <w:rsid w:val="000D61DE"/>
    <w:rsid w:val="00140382"/>
    <w:rsid w:val="00234701"/>
    <w:rsid w:val="002B56B0"/>
    <w:rsid w:val="002E4BA2"/>
    <w:rsid w:val="003C2F46"/>
    <w:rsid w:val="0046682C"/>
    <w:rsid w:val="004B4638"/>
    <w:rsid w:val="00553BE6"/>
    <w:rsid w:val="00626A4F"/>
    <w:rsid w:val="007058A1"/>
    <w:rsid w:val="00731569"/>
    <w:rsid w:val="00801307"/>
    <w:rsid w:val="00884B9E"/>
    <w:rsid w:val="00900323"/>
    <w:rsid w:val="009131A3"/>
    <w:rsid w:val="00A33778"/>
    <w:rsid w:val="00A707A6"/>
    <w:rsid w:val="00C61A40"/>
    <w:rsid w:val="00C90478"/>
    <w:rsid w:val="00D10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BC8D5"/>
  <w15:chartTrackingRefBased/>
  <w15:docId w15:val="{4C6192D8-8D84-4067-BA34-80D381844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03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03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03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03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03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03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03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03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03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03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03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03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03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03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03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03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03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0382"/>
    <w:rPr>
      <w:rFonts w:eastAsiaTheme="majorEastAsia" w:cstheme="majorBidi"/>
      <w:color w:val="272727" w:themeColor="text1" w:themeTint="D8"/>
    </w:rPr>
  </w:style>
  <w:style w:type="paragraph" w:styleId="Title">
    <w:name w:val="Title"/>
    <w:basedOn w:val="Normal"/>
    <w:next w:val="Normal"/>
    <w:link w:val="TitleChar"/>
    <w:uiPriority w:val="10"/>
    <w:qFormat/>
    <w:rsid w:val="001403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03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03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03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0382"/>
    <w:pPr>
      <w:spacing w:before="160"/>
      <w:jc w:val="center"/>
    </w:pPr>
    <w:rPr>
      <w:i/>
      <w:iCs/>
      <w:color w:val="404040" w:themeColor="text1" w:themeTint="BF"/>
    </w:rPr>
  </w:style>
  <w:style w:type="character" w:customStyle="1" w:styleId="QuoteChar">
    <w:name w:val="Quote Char"/>
    <w:basedOn w:val="DefaultParagraphFont"/>
    <w:link w:val="Quote"/>
    <w:uiPriority w:val="29"/>
    <w:rsid w:val="00140382"/>
    <w:rPr>
      <w:i/>
      <w:iCs/>
      <w:color w:val="404040" w:themeColor="text1" w:themeTint="BF"/>
    </w:rPr>
  </w:style>
  <w:style w:type="paragraph" w:styleId="ListParagraph">
    <w:name w:val="List Paragraph"/>
    <w:basedOn w:val="Normal"/>
    <w:uiPriority w:val="34"/>
    <w:qFormat/>
    <w:rsid w:val="00140382"/>
    <w:pPr>
      <w:ind w:left="720"/>
      <w:contextualSpacing/>
    </w:pPr>
  </w:style>
  <w:style w:type="character" w:styleId="IntenseEmphasis">
    <w:name w:val="Intense Emphasis"/>
    <w:basedOn w:val="DefaultParagraphFont"/>
    <w:uiPriority w:val="21"/>
    <w:qFormat/>
    <w:rsid w:val="00140382"/>
    <w:rPr>
      <w:i/>
      <w:iCs/>
      <w:color w:val="0F4761" w:themeColor="accent1" w:themeShade="BF"/>
    </w:rPr>
  </w:style>
  <w:style w:type="paragraph" w:styleId="IntenseQuote">
    <w:name w:val="Intense Quote"/>
    <w:basedOn w:val="Normal"/>
    <w:next w:val="Normal"/>
    <w:link w:val="IntenseQuoteChar"/>
    <w:uiPriority w:val="30"/>
    <w:qFormat/>
    <w:rsid w:val="001403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0382"/>
    <w:rPr>
      <w:i/>
      <w:iCs/>
      <w:color w:val="0F4761" w:themeColor="accent1" w:themeShade="BF"/>
    </w:rPr>
  </w:style>
  <w:style w:type="character" w:styleId="IntenseReference">
    <w:name w:val="Intense Reference"/>
    <w:basedOn w:val="DefaultParagraphFont"/>
    <w:uiPriority w:val="32"/>
    <w:qFormat/>
    <w:rsid w:val="00140382"/>
    <w:rPr>
      <w:b/>
      <w:bCs/>
      <w:smallCaps/>
      <w:color w:val="0F4761" w:themeColor="accent1" w:themeShade="BF"/>
      <w:spacing w:val="5"/>
    </w:rPr>
  </w:style>
  <w:style w:type="paragraph" w:styleId="Header">
    <w:name w:val="header"/>
    <w:basedOn w:val="Normal"/>
    <w:link w:val="HeaderChar"/>
    <w:uiPriority w:val="99"/>
    <w:unhideWhenUsed/>
    <w:rsid w:val="001403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0382"/>
  </w:style>
  <w:style w:type="paragraph" w:styleId="Footer">
    <w:name w:val="footer"/>
    <w:basedOn w:val="Normal"/>
    <w:link w:val="FooterChar"/>
    <w:uiPriority w:val="99"/>
    <w:unhideWhenUsed/>
    <w:rsid w:val="001403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0382"/>
  </w:style>
  <w:style w:type="paragraph" w:styleId="NormalWeb">
    <w:name w:val="Normal (Web)"/>
    <w:basedOn w:val="Normal"/>
    <w:uiPriority w:val="99"/>
    <w:semiHidden/>
    <w:unhideWhenUsed/>
    <w:rsid w:val="00626A4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626A4F"/>
    <w:rPr>
      <w:i/>
      <w:iCs/>
    </w:rPr>
  </w:style>
  <w:style w:type="character" w:styleId="Hyperlink">
    <w:name w:val="Hyperlink"/>
    <w:basedOn w:val="DefaultParagraphFont"/>
    <w:uiPriority w:val="99"/>
    <w:semiHidden/>
    <w:unhideWhenUsed/>
    <w:rsid w:val="00626A4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eds.gov.uk/one-minute-guides/early-help?utm_source=chatgpt.com" TargetMode="External"/><Relationship Id="rId13" Type="http://schemas.openxmlformats.org/officeDocument/2006/relationships/hyperlink" Target="https://www.towerhamlets.gov.uk/lgnl/health__social_care/children_and_family_care/Early_Help/About_Early_Help.aspx?utm_source=chatgpt.com"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v.uk/government/publications/supporting-families-early-help-system-guide?utm_source=chatgpt.com" TargetMode="External"/><Relationship Id="rId12" Type="http://schemas.openxmlformats.org/officeDocument/2006/relationships/hyperlink" Target="https://www.southwark.gov.uk/children-and-families/childrens-social-care/early-help/extra-early-help/make-referral?utm_source=chatgpt.com"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gov.uk/government/publications/working-together-to-safeguard-children--2?utm_source=chatgpt.com" TargetMode="External"/><Relationship Id="rId11" Type="http://schemas.openxmlformats.org/officeDocument/2006/relationships/hyperlink" Target="https://localoffer.southwark.gov.uk/education/specialist-services-offered-by-the-council/family-early-help-feh/?utm_source=chatgpt.com" TargetMode="External"/><Relationship Id="rId5" Type="http://schemas.openxmlformats.org/officeDocument/2006/relationships/endnotes" Target="endnotes.xml"/><Relationship Id="rId15" Type="http://schemas.openxmlformats.org/officeDocument/2006/relationships/hyperlink" Target="https://www.towerhamlets.gov.uk/lgnl/health__social_care/children_and_family_care/Early_Help/Early-Help-and-Children-and-Family-Service.aspx?utm_source=chatgpt.com" TargetMode="External"/><Relationship Id="rId10" Type="http://schemas.openxmlformats.org/officeDocument/2006/relationships/hyperlink" Target="https://www.legislation.gov.uk/ukpga/2004/31/section/10?utm_source=chatgpt.com" TargetMode="External"/><Relationship Id="rId4" Type="http://schemas.openxmlformats.org/officeDocument/2006/relationships/footnotes" Target="footnotes.xml"/><Relationship Id="rId9" Type="http://schemas.openxmlformats.org/officeDocument/2006/relationships/hyperlink" Target="https://www.leeds.gov.uk/one-minute-guides/family-hubs-and-early-help-front-door-team?utm_source=chatgpt.com" TargetMode="External"/><Relationship Id="rId14" Type="http://schemas.openxmlformats.org/officeDocument/2006/relationships/hyperlink" Target="https://www.towerhamlets.gov.uk/lgnl/health__social_care/children_and_family_care/Early_Help/Early_Help_Hub.aspx?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1629</TotalTime>
  <Pages>9</Pages>
  <Words>2981</Words>
  <Characters>16994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Burhan Tahir Muhammad</dc:creator>
  <cp:keywords/>
  <dc:description/>
  <cp:lastModifiedBy>Burhan Tahir Muhammad</cp:lastModifiedBy>
  <cp:revision>15</cp:revision>
  <dcterms:created xsi:type="dcterms:W3CDTF">2026-03-28T00:13:00Z</dcterms:created>
  <dcterms:modified xsi:type="dcterms:W3CDTF">2026-03-29T02:24:00Z</dcterms:modified>
</cp:coreProperties>
</file>