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31ABD" w14:textId="77777777" w:rsidR="00FA6503" w:rsidRPr="00C55B2B" w:rsidRDefault="00FA6503" w:rsidP="009F0280">
      <w:pPr>
        <w:jc w:val="center"/>
        <w:rPr>
          <w:b/>
          <w:bCs/>
          <w:sz w:val="40"/>
          <w:szCs w:val="40"/>
        </w:rPr>
      </w:pPr>
      <w:r w:rsidRPr="00C55B2B">
        <w:rPr>
          <w:b/>
          <w:bCs/>
          <w:sz w:val="40"/>
          <w:szCs w:val="40"/>
        </w:rPr>
        <w:t>Principles Of Health and Social Care Practice</w:t>
      </w:r>
    </w:p>
    <w:p w14:paraId="2F2599C8" w14:textId="77777777" w:rsidR="00FA6503" w:rsidRPr="00C55B2B" w:rsidRDefault="00FA6503" w:rsidP="009F0280">
      <w:pPr>
        <w:jc w:val="center"/>
        <w:rPr>
          <w:b/>
          <w:bCs/>
          <w:sz w:val="40"/>
          <w:szCs w:val="40"/>
        </w:rPr>
      </w:pPr>
      <w:r w:rsidRPr="00C55B2B">
        <w:rPr>
          <w:b/>
          <w:bCs/>
          <w:sz w:val="40"/>
          <w:szCs w:val="40"/>
        </w:rPr>
        <w:t>BMHP5002</w:t>
      </w:r>
    </w:p>
    <w:p w14:paraId="50894E52" w14:textId="77777777" w:rsidR="00FA6503" w:rsidRPr="00C55B2B" w:rsidRDefault="00FA6503" w:rsidP="009F0280">
      <w:pPr>
        <w:jc w:val="center"/>
        <w:rPr>
          <w:b/>
          <w:bCs/>
          <w:sz w:val="40"/>
          <w:szCs w:val="40"/>
        </w:rPr>
      </w:pPr>
      <w:r w:rsidRPr="00C55B2B">
        <w:rPr>
          <w:b/>
          <w:bCs/>
          <w:sz w:val="40"/>
          <w:szCs w:val="40"/>
        </w:rPr>
        <w:t>Jahanara Begum</w:t>
      </w:r>
    </w:p>
    <w:p w14:paraId="09157C14" w14:textId="5861F50F" w:rsidR="000559FF" w:rsidRPr="00C55B2B" w:rsidRDefault="000559FF" w:rsidP="009F0280">
      <w:pPr>
        <w:rPr>
          <w:rStyle w:val="Heading1Char"/>
          <w:rFonts w:cs="Times New Roman"/>
          <w:b w:val="0"/>
          <w:bCs/>
          <w:color w:val="000000" w:themeColor="text1"/>
          <w:sz w:val="24"/>
          <w:szCs w:val="24"/>
        </w:rPr>
      </w:pPr>
    </w:p>
    <w:p w14:paraId="79759753" w14:textId="77777777" w:rsidR="00FA6503" w:rsidRPr="00C55B2B" w:rsidRDefault="00FA6503" w:rsidP="009F0280">
      <w:pPr>
        <w:jc w:val="left"/>
      </w:pPr>
      <w:r w:rsidRPr="00C55B2B">
        <w:br w:type="page"/>
      </w:r>
    </w:p>
    <w:sdt>
      <w:sdtPr>
        <w:rPr>
          <w:rFonts w:ascii="Times New Roman" w:eastAsiaTheme="minorHAnsi" w:hAnsi="Times New Roman" w:cstheme="minorBidi"/>
          <w:color w:val="auto"/>
          <w:sz w:val="24"/>
          <w:szCs w:val="22"/>
        </w:rPr>
        <w:id w:val="-554851942"/>
        <w:docPartObj>
          <w:docPartGallery w:val="Table of Contents"/>
          <w:docPartUnique/>
        </w:docPartObj>
      </w:sdtPr>
      <w:sdtEndPr>
        <w:rPr>
          <w:b/>
          <w:bCs/>
          <w:noProof/>
        </w:rPr>
      </w:sdtEndPr>
      <w:sdtContent>
        <w:p w14:paraId="4B8A55A3" w14:textId="3E8E7043" w:rsidR="003126DC" w:rsidRPr="00C55B2B" w:rsidRDefault="003126DC" w:rsidP="009F0280">
          <w:pPr>
            <w:pStyle w:val="TOCHeading"/>
            <w:spacing w:line="360" w:lineRule="auto"/>
            <w:rPr>
              <w:rFonts w:ascii="Times New Roman" w:hAnsi="Times New Roman" w:cs="Times New Roman"/>
              <w:b/>
              <w:bCs/>
              <w:color w:val="auto"/>
            </w:rPr>
          </w:pPr>
          <w:r w:rsidRPr="00C55B2B">
            <w:rPr>
              <w:rFonts w:ascii="Times New Roman" w:hAnsi="Times New Roman" w:cs="Times New Roman"/>
              <w:b/>
              <w:bCs/>
              <w:color w:val="auto"/>
            </w:rPr>
            <w:t>Table of Contents</w:t>
          </w:r>
        </w:p>
        <w:p w14:paraId="78203831" w14:textId="76C8A0BB" w:rsidR="00B96579" w:rsidRDefault="003126DC">
          <w:pPr>
            <w:pStyle w:val="TOC1"/>
            <w:tabs>
              <w:tab w:val="left" w:pos="440"/>
              <w:tab w:val="right" w:leader="dot" w:pos="9350"/>
            </w:tabs>
            <w:rPr>
              <w:rFonts w:asciiTheme="minorHAnsi" w:eastAsiaTheme="minorEastAsia" w:hAnsiTheme="minorHAnsi"/>
              <w:noProof/>
              <w:sz w:val="22"/>
              <w:szCs w:val="28"/>
              <w:lang w:eastAsia="en-GB" w:bidi="bn-BD"/>
            </w:rPr>
          </w:pPr>
          <w:r w:rsidRPr="00C55B2B">
            <w:fldChar w:fldCharType="begin"/>
          </w:r>
          <w:r w:rsidRPr="00C55B2B">
            <w:instrText xml:space="preserve"> TOC \o "1-3" \h \z \u </w:instrText>
          </w:r>
          <w:r w:rsidRPr="00C55B2B">
            <w:fldChar w:fldCharType="separate"/>
          </w:r>
          <w:hyperlink w:anchor="_Toc78660606" w:history="1">
            <w:r w:rsidR="00B96579" w:rsidRPr="00C738E0">
              <w:rPr>
                <w:rStyle w:val="Hyperlink"/>
                <w:noProof/>
              </w:rPr>
              <w:t>1.</w:t>
            </w:r>
            <w:r w:rsidR="00B96579">
              <w:rPr>
                <w:rFonts w:asciiTheme="minorHAnsi" w:eastAsiaTheme="minorEastAsia" w:hAnsiTheme="minorHAnsi"/>
                <w:noProof/>
                <w:sz w:val="22"/>
                <w:szCs w:val="28"/>
                <w:lang w:eastAsia="en-GB" w:bidi="bn-BD"/>
              </w:rPr>
              <w:tab/>
            </w:r>
            <w:r w:rsidR="00B96579" w:rsidRPr="00C738E0">
              <w:rPr>
                <w:rStyle w:val="Hyperlink"/>
                <w:noProof/>
              </w:rPr>
              <w:t>Introduction</w:t>
            </w:r>
            <w:r w:rsidR="00B96579">
              <w:rPr>
                <w:noProof/>
                <w:webHidden/>
              </w:rPr>
              <w:tab/>
            </w:r>
            <w:r w:rsidR="00B96579">
              <w:rPr>
                <w:noProof/>
                <w:webHidden/>
              </w:rPr>
              <w:fldChar w:fldCharType="begin"/>
            </w:r>
            <w:r w:rsidR="00B96579">
              <w:rPr>
                <w:noProof/>
                <w:webHidden/>
              </w:rPr>
              <w:instrText xml:space="preserve"> PAGEREF _Toc78660606 \h </w:instrText>
            </w:r>
            <w:r w:rsidR="00B96579">
              <w:rPr>
                <w:noProof/>
                <w:webHidden/>
              </w:rPr>
            </w:r>
            <w:r w:rsidR="00B96579">
              <w:rPr>
                <w:noProof/>
                <w:webHidden/>
              </w:rPr>
              <w:fldChar w:fldCharType="separate"/>
            </w:r>
            <w:r w:rsidR="00B96579">
              <w:rPr>
                <w:noProof/>
                <w:webHidden/>
              </w:rPr>
              <w:t>3</w:t>
            </w:r>
            <w:r w:rsidR="00B96579">
              <w:rPr>
                <w:noProof/>
                <w:webHidden/>
              </w:rPr>
              <w:fldChar w:fldCharType="end"/>
            </w:r>
          </w:hyperlink>
        </w:p>
        <w:p w14:paraId="0718964E" w14:textId="76042013" w:rsidR="00B96579" w:rsidRDefault="00B96579">
          <w:pPr>
            <w:pStyle w:val="TOC1"/>
            <w:tabs>
              <w:tab w:val="left" w:pos="440"/>
              <w:tab w:val="right" w:leader="dot" w:pos="9350"/>
            </w:tabs>
            <w:rPr>
              <w:rFonts w:asciiTheme="minorHAnsi" w:eastAsiaTheme="minorEastAsia" w:hAnsiTheme="minorHAnsi"/>
              <w:noProof/>
              <w:sz w:val="22"/>
              <w:szCs w:val="28"/>
              <w:lang w:eastAsia="en-GB" w:bidi="bn-BD"/>
            </w:rPr>
          </w:pPr>
          <w:hyperlink w:anchor="_Toc78660607" w:history="1">
            <w:r w:rsidRPr="00C738E0">
              <w:rPr>
                <w:rStyle w:val="Hyperlink"/>
                <w:noProof/>
              </w:rPr>
              <w:t>2.</w:t>
            </w:r>
            <w:r>
              <w:rPr>
                <w:rFonts w:asciiTheme="minorHAnsi" w:eastAsiaTheme="minorEastAsia" w:hAnsiTheme="minorHAnsi"/>
                <w:noProof/>
                <w:sz w:val="22"/>
                <w:szCs w:val="28"/>
                <w:lang w:eastAsia="en-GB" w:bidi="bn-BD"/>
              </w:rPr>
              <w:tab/>
            </w:r>
            <w:r w:rsidRPr="00C738E0">
              <w:rPr>
                <w:rStyle w:val="Hyperlink"/>
                <w:noProof/>
              </w:rPr>
              <w:t>Analysis &amp; Discussion</w:t>
            </w:r>
            <w:r>
              <w:rPr>
                <w:noProof/>
                <w:webHidden/>
              </w:rPr>
              <w:tab/>
            </w:r>
            <w:r>
              <w:rPr>
                <w:noProof/>
                <w:webHidden/>
              </w:rPr>
              <w:fldChar w:fldCharType="begin"/>
            </w:r>
            <w:r>
              <w:rPr>
                <w:noProof/>
                <w:webHidden/>
              </w:rPr>
              <w:instrText xml:space="preserve"> PAGEREF _Toc78660607 \h </w:instrText>
            </w:r>
            <w:r>
              <w:rPr>
                <w:noProof/>
                <w:webHidden/>
              </w:rPr>
            </w:r>
            <w:r>
              <w:rPr>
                <w:noProof/>
                <w:webHidden/>
              </w:rPr>
              <w:fldChar w:fldCharType="separate"/>
            </w:r>
            <w:r>
              <w:rPr>
                <w:noProof/>
                <w:webHidden/>
              </w:rPr>
              <w:t>4</w:t>
            </w:r>
            <w:r>
              <w:rPr>
                <w:noProof/>
                <w:webHidden/>
              </w:rPr>
              <w:fldChar w:fldCharType="end"/>
            </w:r>
          </w:hyperlink>
        </w:p>
        <w:p w14:paraId="554AF465" w14:textId="6AED3E47" w:rsidR="00B96579" w:rsidRDefault="00B96579">
          <w:pPr>
            <w:pStyle w:val="TOC2"/>
            <w:tabs>
              <w:tab w:val="right" w:leader="dot" w:pos="9350"/>
            </w:tabs>
            <w:rPr>
              <w:rFonts w:asciiTheme="minorHAnsi" w:eastAsiaTheme="minorEastAsia" w:hAnsiTheme="minorHAnsi"/>
              <w:noProof/>
              <w:sz w:val="22"/>
              <w:szCs w:val="28"/>
              <w:lang w:eastAsia="en-GB" w:bidi="bn-BD"/>
            </w:rPr>
          </w:pPr>
          <w:hyperlink w:anchor="_Toc78660608" w:history="1">
            <w:r w:rsidRPr="00C738E0">
              <w:rPr>
                <w:rStyle w:val="Hyperlink"/>
                <w:noProof/>
              </w:rPr>
              <w:t>2.1 Discussion and Analysis About Age UK Support</w:t>
            </w:r>
            <w:r>
              <w:rPr>
                <w:noProof/>
                <w:webHidden/>
              </w:rPr>
              <w:tab/>
            </w:r>
            <w:r>
              <w:rPr>
                <w:noProof/>
                <w:webHidden/>
              </w:rPr>
              <w:fldChar w:fldCharType="begin"/>
            </w:r>
            <w:r>
              <w:rPr>
                <w:noProof/>
                <w:webHidden/>
              </w:rPr>
              <w:instrText xml:space="preserve"> PAGEREF _Toc78660608 \h </w:instrText>
            </w:r>
            <w:r>
              <w:rPr>
                <w:noProof/>
                <w:webHidden/>
              </w:rPr>
            </w:r>
            <w:r>
              <w:rPr>
                <w:noProof/>
                <w:webHidden/>
              </w:rPr>
              <w:fldChar w:fldCharType="separate"/>
            </w:r>
            <w:r>
              <w:rPr>
                <w:noProof/>
                <w:webHidden/>
              </w:rPr>
              <w:t>4</w:t>
            </w:r>
            <w:r>
              <w:rPr>
                <w:noProof/>
                <w:webHidden/>
              </w:rPr>
              <w:fldChar w:fldCharType="end"/>
            </w:r>
          </w:hyperlink>
        </w:p>
        <w:p w14:paraId="378E9A2A" w14:textId="0ED1FA3E" w:rsidR="00B96579" w:rsidRDefault="00B96579">
          <w:pPr>
            <w:pStyle w:val="TOC2"/>
            <w:tabs>
              <w:tab w:val="right" w:leader="dot" w:pos="9350"/>
            </w:tabs>
            <w:rPr>
              <w:rFonts w:asciiTheme="minorHAnsi" w:eastAsiaTheme="minorEastAsia" w:hAnsiTheme="minorHAnsi"/>
              <w:noProof/>
              <w:sz w:val="22"/>
              <w:szCs w:val="28"/>
              <w:lang w:eastAsia="en-GB" w:bidi="bn-BD"/>
            </w:rPr>
          </w:pPr>
          <w:hyperlink w:anchor="_Toc78660609" w:history="1">
            <w:r w:rsidRPr="00C738E0">
              <w:rPr>
                <w:rStyle w:val="Hyperlink"/>
                <w:noProof/>
              </w:rPr>
              <w:t>2.2 Discussion and Analysis About Age UK Policies</w:t>
            </w:r>
            <w:r>
              <w:rPr>
                <w:noProof/>
                <w:webHidden/>
              </w:rPr>
              <w:tab/>
            </w:r>
            <w:r>
              <w:rPr>
                <w:noProof/>
                <w:webHidden/>
              </w:rPr>
              <w:fldChar w:fldCharType="begin"/>
            </w:r>
            <w:r>
              <w:rPr>
                <w:noProof/>
                <w:webHidden/>
              </w:rPr>
              <w:instrText xml:space="preserve"> PAGEREF _Toc78660609 \h </w:instrText>
            </w:r>
            <w:r>
              <w:rPr>
                <w:noProof/>
                <w:webHidden/>
              </w:rPr>
            </w:r>
            <w:r>
              <w:rPr>
                <w:noProof/>
                <w:webHidden/>
              </w:rPr>
              <w:fldChar w:fldCharType="separate"/>
            </w:r>
            <w:r>
              <w:rPr>
                <w:noProof/>
                <w:webHidden/>
              </w:rPr>
              <w:t>5</w:t>
            </w:r>
            <w:r>
              <w:rPr>
                <w:noProof/>
                <w:webHidden/>
              </w:rPr>
              <w:fldChar w:fldCharType="end"/>
            </w:r>
          </w:hyperlink>
        </w:p>
        <w:p w14:paraId="74BCFE11" w14:textId="51511E58" w:rsidR="00B96579" w:rsidRDefault="00B96579">
          <w:pPr>
            <w:pStyle w:val="TOC2"/>
            <w:tabs>
              <w:tab w:val="left" w:pos="880"/>
              <w:tab w:val="right" w:leader="dot" w:pos="9350"/>
            </w:tabs>
            <w:rPr>
              <w:rFonts w:asciiTheme="minorHAnsi" w:eastAsiaTheme="minorEastAsia" w:hAnsiTheme="minorHAnsi"/>
              <w:noProof/>
              <w:sz w:val="22"/>
              <w:szCs w:val="28"/>
              <w:lang w:eastAsia="en-GB" w:bidi="bn-BD"/>
            </w:rPr>
          </w:pPr>
          <w:hyperlink w:anchor="_Toc78660610" w:history="1">
            <w:r w:rsidRPr="00C738E0">
              <w:rPr>
                <w:rStyle w:val="Hyperlink"/>
                <w:noProof/>
              </w:rPr>
              <w:t>2.3</w:t>
            </w:r>
            <w:r>
              <w:rPr>
                <w:rFonts w:asciiTheme="minorHAnsi" w:eastAsiaTheme="minorEastAsia" w:hAnsiTheme="minorHAnsi"/>
                <w:noProof/>
                <w:sz w:val="22"/>
                <w:szCs w:val="28"/>
                <w:lang w:eastAsia="en-GB" w:bidi="bn-BD"/>
              </w:rPr>
              <w:t xml:space="preserve"> </w:t>
            </w:r>
            <w:r w:rsidRPr="00C738E0">
              <w:rPr>
                <w:rStyle w:val="Hyperlink"/>
                <w:noProof/>
              </w:rPr>
              <w:t>Discussion And Analysis About Age UK Practice</w:t>
            </w:r>
            <w:r>
              <w:rPr>
                <w:noProof/>
                <w:webHidden/>
              </w:rPr>
              <w:tab/>
            </w:r>
            <w:r>
              <w:rPr>
                <w:noProof/>
                <w:webHidden/>
              </w:rPr>
              <w:fldChar w:fldCharType="begin"/>
            </w:r>
            <w:r>
              <w:rPr>
                <w:noProof/>
                <w:webHidden/>
              </w:rPr>
              <w:instrText xml:space="preserve"> PAGEREF _Toc78660610 \h </w:instrText>
            </w:r>
            <w:r>
              <w:rPr>
                <w:noProof/>
                <w:webHidden/>
              </w:rPr>
            </w:r>
            <w:r>
              <w:rPr>
                <w:noProof/>
                <w:webHidden/>
              </w:rPr>
              <w:fldChar w:fldCharType="separate"/>
            </w:r>
            <w:r>
              <w:rPr>
                <w:noProof/>
                <w:webHidden/>
              </w:rPr>
              <w:t>6</w:t>
            </w:r>
            <w:r>
              <w:rPr>
                <w:noProof/>
                <w:webHidden/>
              </w:rPr>
              <w:fldChar w:fldCharType="end"/>
            </w:r>
          </w:hyperlink>
        </w:p>
        <w:p w14:paraId="116BD6F4" w14:textId="2CDAB4CF" w:rsidR="00B96579" w:rsidRDefault="00B96579">
          <w:pPr>
            <w:pStyle w:val="TOC2"/>
            <w:tabs>
              <w:tab w:val="right" w:leader="dot" w:pos="9350"/>
            </w:tabs>
            <w:rPr>
              <w:rFonts w:asciiTheme="minorHAnsi" w:eastAsiaTheme="minorEastAsia" w:hAnsiTheme="minorHAnsi"/>
              <w:noProof/>
              <w:sz w:val="22"/>
              <w:szCs w:val="28"/>
              <w:lang w:eastAsia="en-GB" w:bidi="bn-BD"/>
            </w:rPr>
          </w:pPr>
          <w:hyperlink w:anchor="_Toc78660611" w:history="1">
            <w:r w:rsidRPr="00C738E0">
              <w:rPr>
                <w:rStyle w:val="Hyperlink"/>
                <w:noProof/>
              </w:rPr>
              <w:t>2.4 Criticism About Age UK Support Based on The Needs of Mr &amp; Mrs T</w:t>
            </w:r>
            <w:r>
              <w:rPr>
                <w:noProof/>
                <w:webHidden/>
              </w:rPr>
              <w:tab/>
            </w:r>
            <w:r>
              <w:rPr>
                <w:noProof/>
                <w:webHidden/>
              </w:rPr>
              <w:fldChar w:fldCharType="begin"/>
            </w:r>
            <w:r>
              <w:rPr>
                <w:noProof/>
                <w:webHidden/>
              </w:rPr>
              <w:instrText xml:space="preserve"> PAGEREF _Toc78660611 \h </w:instrText>
            </w:r>
            <w:r>
              <w:rPr>
                <w:noProof/>
                <w:webHidden/>
              </w:rPr>
            </w:r>
            <w:r>
              <w:rPr>
                <w:noProof/>
                <w:webHidden/>
              </w:rPr>
              <w:fldChar w:fldCharType="separate"/>
            </w:r>
            <w:r>
              <w:rPr>
                <w:noProof/>
                <w:webHidden/>
              </w:rPr>
              <w:t>7</w:t>
            </w:r>
            <w:r>
              <w:rPr>
                <w:noProof/>
                <w:webHidden/>
              </w:rPr>
              <w:fldChar w:fldCharType="end"/>
            </w:r>
          </w:hyperlink>
        </w:p>
        <w:p w14:paraId="7121FD05" w14:textId="4F0DFFB0" w:rsidR="00B96579" w:rsidRDefault="00B96579">
          <w:pPr>
            <w:pStyle w:val="TOC2"/>
            <w:tabs>
              <w:tab w:val="right" w:leader="dot" w:pos="9350"/>
            </w:tabs>
            <w:rPr>
              <w:rFonts w:asciiTheme="minorHAnsi" w:eastAsiaTheme="minorEastAsia" w:hAnsiTheme="minorHAnsi"/>
              <w:noProof/>
              <w:sz w:val="22"/>
              <w:szCs w:val="28"/>
              <w:lang w:eastAsia="en-GB" w:bidi="bn-BD"/>
            </w:rPr>
          </w:pPr>
          <w:hyperlink w:anchor="_Toc78660612" w:history="1">
            <w:r w:rsidRPr="00C738E0">
              <w:rPr>
                <w:rStyle w:val="Hyperlink"/>
                <w:noProof/>
              </w:rPr>
              <w:t>2.5 Legislation and Protocols Followed by Age UK</w:t>
            </w:r>
            <w:r>
              <w:rPr>
                <w:noProof/>
                <w:webHidden/>
              </w:rPr>
              <w:tab/>
            </w:r>
            <w:r>
              <w:rPr>
                <w:noProof/>
                <w:webHidden/>
              </w:rPr>
              <w:fldChar w:fldCharType="begin"/>
            </w:r>
            <w:r>
              <w:rPr>
                <w:noProof/>
                <w:webHidden/>
              </w:rPr>
              <w:instrText xml:space="preserve"> PAGEREF _Toc78660612 \h </w:instrText>
            </w:r>
            <w:r>
              <w:rPr>
                <w:noProof/>
                <w:webHidden/>
              </w:rPr>
            </w:r>
            <w:r>
              <w:rPr>
                <w:noProof/>
                <w:webHidden/>
              </w:rPr>
              <w:fldChar w:fldCharType="separate"/>
            </w:r>
            <w:r>
              <w:rPr>
                <w:noProof/>
                <w:webHidden/>
              </w:rPr>
              <w:t>7</w:t>
            </w:r>
            <w:r>
              <w:rPr>
                <w:noProof/>
                <w:webHidden/>
              </w:rPr>
              <w:fldChar w:fldCharType="end"/>
            </w:r>
          </w:hyperlink>
        </w:p>
        <w:p w14:paraId="3FF4935D" w14:textId="4A4CEC74" w:rsidR="00B96579" w:rsidRDefault="00B96579">
          <w:pPr>
            <w:pStyle w:val="TOC1"/>
            <w:tabs>
              <w:tab w:val="left" w:pos="440"/>
              <w:tab w:val="right" w:leader="dot" w:pos="9350"/>
            </w:tabs>
            <w:rPr>
              <w:rFonts w:asciiTheme="minorHAnsi" w:eastAsiaTheme="minorEastAsia" w:hAnsiTheme="minorHAnsi"/>
              <w:noProof/>
              <w:sz w:val="22"/>
              <w:szCs w:val="28"/>
              <w:lang w:eastAsia="en-GB" w:bidi="bn-BD"/>
            </w:rPr>
          </w:pPr>
          <w:hyperlink w:anchor="_Toc78660613" w:history="1">
            <w:r w:rsidRPr="00C738E0">
              <w:rPr>
                <w:rStyle w:val="Hyperlink"/>
                <w:noProof/>
              </w:rPr>
              <w:t>3.</w:t>
            </w:r>
            <w:r>
              <w:rPr>
                <w:rFonts w:asciiTheme="minorHAnsi" w:eastAsiaTheme="minorEastAsia" w:hAnsiTheme="minorHAnsi"/>
                <w:noProof/>
                <w:sz w:val="22"/>
                <w:szCs w:val="28"/>
                <w:lang w:eastAsia="en-GB" w:bidi="bn-BD"/>
              </w:rPr>
              <w:tab/>
            </w:r>
            <w:r w:rsidRPr="00C738E0">
              <w:rPr>
                <w:rStyle w:val="Hyperlink"/>
                <w:noProof/>
              </w:rPr>
              <w:t>Recommendations</w:t>
            </w:r>
            <w:r>
              <w:rPr>
                <w:noProof/>
                <w:webHidden/>
              </w:rPr>
              <w:tab/>
            </w:r>
            <w:r>
              <w:rPr>
                <w:noProof/>
                <w:webHidden/>
              </w:rPr>
              <w:fldChar w:fldCharType="begin"/>
            </w:r>
            <w:r>
              <w:rPr>
                <w:noProof/>
                <w:webHidden/>
              </w:rPr>
              <w:instrText xml:space="preserve"> PAGEREF _Toc78660613 \h </w:instrText>
            </w:r>
            <w:r>
              <w:rPr>
                <w:noProof/>
                <w:webHidden/>
              </w:rPr>
            </w:r>
            <w:r>
              <w:rPr>
                <w:noProof/>
                <w:webHidden/>
              </w:rPr>
              <w:fldChar w:fldCharType="separate"/>
            </w:r>
            <w:r>
              <w:rPr>
                <w:noProof/>
                <w:webHidden/>
              </w:rPr>
              <w:t>10</w:t>
            </w:r>
            <w:r>
              <w:rPr>
                <w:noProof/>
                <w:webHidden/>
              </w:rPr>
              <w:fldChar w:fldCharType="end"/>
            </w:r>
          </w:hyperlink>
        </w:p>
        <w:p w14:paraId="24C63C04" w14:textId="29CBCF93" w:rsidR="00B96579" w:rsidRDefault="00B96579">
          <w:pPr>
            <w:pStyle w:val="TOC1"/>
            <w:tabs>
              <w:tab w:val="left" w:pos="440"/>
              <w:tab w:val="right" w:leader="dot" w:pos="9350"/>
            </w:tabs>
            <w:rPr>
              <w:rFonts w:asciiTheme="minorHAnsi" w:eastAsiaTheme="minorEastAsia" w:hAnsiTheme="minorHAnsi"/>
              <w:noProof/>
              <w:sz w:val="22"/>
              <w:szCs w:val="28"/>
              <w:lang w:eastAsia="en-GB" w:bidi="bn-BD"/>
            </w:rPr>
          </w:pPr>
          <w:hyperlink w:anchor="_Toc78660614" w:history="1">
            <w:r w:rsidRPr="00C738E0">
              <w:rPr>
                <w:rStyle w:val="Hyperlink"/>
                <w:noProof/>
              </w:rPr>
              <w:t>4.</w:t>
            </w:r>
            <w:r>
              <w:rPr>
                <w:rFonts w:asciiTheme="minorHAnsi" w:eastAsiaTheme="minorEastAsia" w:hAnsiTheme="minorHAnsi"/>
                <w:noProof/>
                <w:sz w:val="22"/>
                <w:szCs w:val="28"/>
                <w:lang w:eastAsia="en-GB" w:bidi="bn-BD"/>
              </w:rPr>
              <w:tab/>
            </w:r>
            <w:r w:rsidRPr="00C738E0">
              <w:rPr>
                <w:rStyle w:val="Hyperlink"/>
                <w:noProof/>
              </w:rPr>
              <w:t>Conclusion</w:t>
            </w:r>
            <w:r>
              <w:rPr>
                <w:noProof/>
                <w:webHidden/>
              </w:rPr>
              <w:tab/>
            </w:r>
            <w:r>
              <w:rPr>
                <w:noProof/>
                <w:webHidden/>
              </w:rPr>
              <w:fldChar w:fldCharType="begin"/>
            </w:r>
            <w:r>
              <w:rPr>
                <w:noProof/>
                <w:webHidden/>
              </w:rPr>
              <w:instrText xml:space="preserve"> PAGEREF _Toc78660614 \h </w:instrText>
            </w:r>
            <w:r>
              <w:rPr>
                <w:noProof/>
                <w:webHidden/>
              </w:rPr>
            </w:r>
            <w:r>
              <w:rPr>
                <w:noProof/>
                <w:webHidden/>
              </w:rPr>
              <w:fldChar w:fldCharType="separate"/>
            </w:r>
            <w:r>
              <w:rPr>
                <w:noProof/>
                <w:webHidden/>
              </w:rPr>
              <w:t>11</w:t>
            </w:r>
            <w:r>
              <w:rPr>
                <w:noProof/>
                <w:webHidden/>
              </w:rPr>
              <w:fldChar w:fldCharType="end"/>
            </w:r>
          </w:hyperlink>
        </w:p>
        <w:p w14:paraId="63F92823" w14:textId="4AD7BE2E" w:rsidR="00B96579" w:rsidRDefault="00B96579">
          <w:pPr>
            <w:pStyle w:val="TOC1"/>
            <w:tabs>
              <w:tab w:val="left" w:pos="440"/>
              <w:tab w:val="right" w:leader="dot" w:pos="9350"/>
            </w:tabs>
            <w:rPr>
              <w:rFonts w:asciiTheme="minorHAnsi" w:eastAsiaTheme="minorEastAsia" w:hAnsiTheme="minorHAnsi"/>
              <w:noProof/>
              <w:sz w:val="22"/>
              <w:szCs w:val="28"/>
              <w:lang w:eastAsia="en-GB" w:bidi="bn-BD"/>
            </w:rPr>
          </w:pPr>
          <w:hyperlink w:anchor="_Toc78660615" w:history="1">
            <w:r w:rsidRPr="00C738E0">
              <w:rPr>
                <w:rStyle w:val="Hyperlink"/>
                <w:noProof/>
              </w:rPr>
              <w:t>5.</w:t>
            </w:r>
            <w:r>
              <w:rPr>
                <w:rFonts w:asciiTheme="minorHAnsi" w:eastAsiaTheme="minorEastAsia" w:hAnsiTheme="minorHAnsi"/>
                <w:noProof/>
                <w:sz w:val="22"/>
                <w:szCs w:val="28"/>
                <w:lang w:eastAsia="en-GB" w:bidi="bn-BD"/>
              </w:rPr>
              <w:tab/>
            </w:r>
            <w:r w:rsidRPr="00C738E0">
              <w:rPr>
                <w:rStyle w:val="Hyperlink"/>
                <w:noProof/>
              </w:rPr>
              <w:t>Referencing</w:t>
            </w:r>
            <w:r>
              <w:rPr>
                <w:noProof/>
                <w:webHidden/>
              </w:rPr>
              <w:tab/>
            </w:r>
            <w:r>
              <w:rPr>
                <w:noProof/>
                <w:webHidden/>
              </w:rPr>
              <w:fldChar w:fldCharType="begin"/>
            </w:r>
            <w:r>
              <w:rPr>
                <w:noProof/>
                <w:webHidden/>
              </w:rPr>
              <w:instrText xml:space="preserve"> PAGEREF _Toc78660615 \h </w:instrText>
            </w:r>
            <w:r>
              <w:rPr>
                <w:noProof/>
                <w:webHidden/>
              </w:rPr>
            </w:r>
            <w:r>
              <w:rPr>
                <w:noProof/>
                <w:webHidden/>
              </w:rPr>
              <w:fldChar w:fldCharType="separate"/>
            </w:r>
            <w:r>
              <w:rPr>
                <w:noProof/>
                <w:webHidden/>
              </w:rPr>
              <w:t>12</w:t>
            </w:r>
            <w:r>
              <w:rPr>
                <w:noProof/>
                <w:webHidden/>
              </w:rPr>
              <w:fldChar w:fldCharType="end"/>
            </w:r>
          </w:hyperlink>
        </w:p>
        <w:p w14:paraId="15042343" w14:textId="6885B9E1" w:rsidR="003126DC" w:rsidRPr="00C55B2B" w:rsidRDefault="003126DC" w:rsidP="009F0280">
          <w:r w:rsidRPr="00C55B2B">
            <w:rPr>
              <w:b/>
              <w:bCs/>
              <w:noProof/>
            </w:rPr>
            <w:fldChar w:fldCharType="end"/>
          </w:r>
        </w:p>
      </w:sdtContent>
    </w:sdt>
    <w:p w14:paraId="4382276B" w14:textId="77777777" w:rsidR="003126DC" w:rsidRPr="00C55B2B" w:rsidRDefault="003126DC" w:rsidP="009F0280">
      <w:pPr>
        <w:jc w:val="left"/>
        <w:rPr>
          <w:rStyle w:val="Heading1Char"/>
        </w:rPr>
      </w:pPr>
      <w:r w:rsidRPr="00C55B2B">
        <w:rPr>
          <w:rStyle w:val="Heading1Char"/>
          <w:b w:val="0"/>
        </w:rPr>
        <w:br w:type="page"/>
      </w:r>
    </w:p>
    <w:p w14:paraId="30BF0F70" w14:textId="0865C6A4" w:rsidR="000559FF" w:rsidRPr="00C55B2B" w:rsidRDefault="007E4418" w:rsidP="009F0280">
      <w:pPr>
        <w:pStyle w:val="Heading1"/>
        <w:numPr>
          <w:ilvl w:val="0"/>
          <w:numId w:val="17"/>
        </w:numPr>
        <w:rPr>
          <w:rStyle w:val="Heading1Char"/>
          <w:rFonts w:eastAsiaTheme="minorHAnsi" w:cs="Times New Roman"/>
          <w:sz w:val="24"/>
          <w:szCs w:val="24"/>
        </w:rPr>
      </w:pPr>
      <w:bookmarkStart w:id="0" w:name="_Toc78660606"/>
      <w:r w:rsidRPr="00C55B2B">
        <w:rPr>
          <w:rStyle w:val="Heading1Char"/>
          <w:b/>
        </w:rPr>
        <w:t>Introduction</w:t>
      </w:r>
      <w:bookmarkEnd w:id="0"/>
    </w:p>
    <w:p w14:paraId="5DB81CF3" w14:textId="051B2C8C" w:rsidR="00CE1FAD" w:rsidRPr="00C55B2B" w:rsidRDefault="00CE1FAD" w:rsidP="009F0280">
      <w:pPr>
        <w:rPr>
          <w:rFonts w:cs="Times New Roman"/>
          <w:szCs w:val="24"/>
        </w:rPr>
      </w:pPr>
      <w:r w:rsidRPr="00C55B2B">
        <w:rPr>
          <w:rFonts w:cs="Times New Roman"/>
          <w:szCs w:val="24"/>
        </w:rPr>
        <w:t xml:space="preserve">Both </w:t>
      </w:r>
      <w:r w:rsidR="009F0280" w:rsidRPr="00C55B2B">
        <w:rPr>
          <w:rFonts w:cs="Times New Roman"/>
          <w:szCs w:val="24"/>
        </w:rPr>
        <w:t>Mr</w:t>
      </w:r>
      <w:r w:rsidRPr="00C55B2B">
        <w:rPr>
          <w:rFonts w:cs="Times New Roman"/>
          <w:szCs w:val="24"/>
        </w:rPr>
        <w:t xml:space="preserve"> T and </w:t>
      </w:r>
      <w:r w:rsidR="009F0280" w:rsidRPr="00C55B2B">
        <w:rPr>
          <w:rFonts w:cs="Times New Roman"/>
          <w:szCs w:val="24"/>
        </w:rPr>
        <w:t>Mrs</w:t>
      </w:r>
      <w:r w:rsidRPr="00C55B2B">
        <w:rPr>
          <w:rFonts w:cs="Times New Roman"/>
          <w:szCs w:val="24"/>
        </w:rPr>
        <w:t xml:space="preserve"> T are above the age of 85, as</w:t>
      </w:r>
      <w:r w:rsidR="00DB3DF0" w:rsidRPr="00C55B2B">
        <w:rPr>
          <w:rFonts w:cs="Times New Roman"/>
          <w:szCs w:val="24"/>
        </w:rPr>
        <w:t xml:space="preserve"> which</w:t>
      </w:r>
      <w:r w:rsidRPr="00C55B2B">
        <w:rPr>
          <w:rFonts w:cs="Times New Roman"/>
          <w:szCs w:val="24"/>
        </w:rPr>
        <w:t xml:space="preserve"> seen in this story. </w:t>
      </w:r>
      <w:r w:rsidR="00443B0B" w:rsidRPr="00C55B2B">
        <w:rPr>
          <w:rFonts w:cs="Times New Roman"/>
          <w:szCs w:val="24"/>
        </w:rPr>
        <w:t>Some</w:t>
      </w:r>
      <w:r w:rsidRPr="00C55B2B">
        <w:rPr>
          <w:rFonts w:cs="Times New Roman"/>
          <w:szCs w:val="24"/>
        </w:rPr>
        <w:t xml:space="preserve"> chronic diseases are affecting </w:t>
      </w:r>
      <w:r w:rsidR="009F0280" w:rsidRPr="00C55B2B">
        <w:rPr>
          <w:rFonts w:cs="Times New Roman"/>
          <w:szCs w:val="24"/>
        </w:rPr>
        <w:t>Mr</w:t>
      </w:r>
      <w:r w:rsidRPr="00C55B2B">
        <w:rPr>
          <w:rFonts w:cs="Times New Roman"/>
          <w:szCs w:val="24"/>
        </w:rPr>
        <w:t xml:space="preserve"> </w:t>
      </w:r>
      <w:r w:rsidR="009F0280" w:rsidRPr="00C55B2B">
        <w:rPr>
          <w:rFonts w:cs="Times New Roman"/>
          <w:szCs w:val="24"/>
        </w:rPr>
        <w:t>T</w:t>
      </w:r>
      <w:r w:rsidRPr="00C55B2B">
        <w:rPr>
          <w:rFonts w:cs="Times New Roman"/>
          <w:szCs w:val="24"/>
        </w:rPr>
        <w:t xml:space="preserve">, including dementia. Their self-sufficiency was a direct consequence of this. Recently, </w:t>
      </w:r>
      <w:r w:rsidR="00DB3DF0" w:rsidRPr="00C55B2B">
        <w:rPr>
          <w:rFonts w:cs="Times New Roman"/>
          <w:szCs w:val="24"/>
        </w:rPr>
        <w:t>they have</w:t>
      </w:r>
      <w:r w:rsidRPr="00C55B2B">
        <w:rPr>
          <w:rFonts w:cs="Times New Roman"/>
          <w:szCs w:val="24"/>
        </w:rPr>
        <w:t xml:space="preserve"> interact</w:t>
      </w:r>
      <w:r w:rsidR="00DB3DF0" w:rsidRPr="00C55B2B">
        <w:rPr>
          <w:rFonts w:cs="Times New Roman"/>
          <w:szCs w:val="24"/>
        </w:rPr>
        <w:t>ed</w:t>
      </w:r>
      <w:r w:rsidRPr="00C55B2B">
        <w:rPr>
          <w:rFonts w:cs="Times New Roman"/>
          <w:szCs w:val="24"/>
        </w:rPr>
        <w:t xml:space="preserve"> with one another. Ms T was recently admitted to the hospital after she fell and suffered injuries. In the fall of 2009, </w:t>
      </w:r>
      <w:r w:rsidR="00DB3DF0" w:rsidRPr="00C55B2B">
        <w:rPr>
          <w:rFonts w:cs="Times New Roman"/>
          <w:szCs w:val="24"/>
        </w:rPr>
        <w:t>she</w:t>
      </w:r>
      <w:r w:rsidRPr="00C55B2B">
        <w:rPr>
          <w:rFonts w:cs="Times New Roman"/>
          <w:szCs w:val="24"/>
        </w:rPr>
        <w:t xml:space="preserve"> had hip surgery and received a mobility frame. Despite being in a crisis when they arrived, </w:t>
      </w:r>
      <w:r w:rsidR="009F0280" w:rsidRPr="00C55B2B">
        <w:rPr>
          <w:rFonts w:cs="Times New Roman"/>
          <w:szCs w:val="24"/>
        </w:rPr>
        <w:t>Ms</w:t>
      </w:r>
      <w:r w:rsidRPr="00C55B2B">
        <w:rPr>
          <w:rFonts w:cs="Times New Roman"/>
          <w:szCs w:val="24"/>
        </w:rPr>
        <w:t xml:space="preserve"> </w:t>
      </w:r>
      <w:r w:rsidR="009F0280" w:rsidRPr="00C55B2B">
        <w:rPr>
          <w:rFonts w:cs="Times New Roman"/>
          <w:szCs w:val="24"/>
        </w:rPr>
        <w:t>T</w:t>
      </w:r>
      <w:r w:rsidRPr="00C55B2B">
        <w:rPr>
          <w:rFonts w:cs="Times New Roman"/>
          <w:szCs w:val="24"/>
        </w:rPr>
        <w:t xml:space="preserve"> quickly recogni</w:t>
      </w:r>
      <w:r w:rsidR="009F0280" w:rsidRPr="00C55B2B">
        <w:rPr>
          <w:rFonts w:cs="Times New Roman"/>
          <w:szCs w:val="24"/>
        </w:rPr>
        <w:t>s</w:t>
      </w:r>
      <w:r w:rsidRPr="00C55B2B">
        <w:rPr>
          <w:rFonts w:cs="Times New Roman"/>
          <w:szCs w:val="24"/>
        </w:rPr>
        <w:t xml:space="preserve">ed that she needed help to continue living alone. So, she sought out information and help to enhance her performance. </w:t>
      </w:r>
      <w:r w:rsidR="00DB3DF0" w:rsidRPr="00C55B2B">
        <w:rPr>
          <w:rFonts w:cs="Times New Roman"/>
          <w:szCs w:val="24"/>
        </w:rPr>
        <w:t>To t</w:t>
      </w:r>
      <w:r w:rsidRPr="00C55B2B">
        <w:rPr>
          <w:rFonts w:cs="Times New Roman"/>
          <w:szCs w:val="24"/>
        </w:rPr>
        <w:t>ake control of life and destiny. In addition to personal care and mobility improvement, the curriculum also includes home and social responsibilities.</w:t>
      </w:r>
    </w:p>
    <w:p w14:paraId="3A0D33E9" w14:textId="57EDD060" w:rsidR="002F2810" w:rsidRPr="00C55B2B" w:rsidRDefault="00CE1FAD" w:rsidP="009F0280">
      <w:pPr>
        <w:rPr>
          <w:rFonts w:cs="Times New Roman"/>
          <w:szCs w:val="24"/>
        </w:rPr>
      </w:pPr>
      <w:r w:rsidRPr="00C55B2B">
        <w:rPr>
          <w:rFonts w:cs="Times New Roman"/>
          <w:szCs w:val="24"/>
        </w:rPr>
        <w:t>It makes sense for them to work with an organi</w:t>
      </w:r>
      <w:r w:rsidR="009F0280" w:rsidRPr="00C55B2B">
        <w:rPr>
          <w:rFonts w:cs="Times New Roman"/>
          <w:szCs w:val="24"/>
        </w:rPr>
        <w:t>s</w:t>
      </w:r>
      <w:r w:rsidRPr="00C55B2B">
        <w:rPr>
          <w:rFonts w:cs="Times New Roman"/>
          <w:szCs w:val="24"/>
        </w:rPr>
        <w:t>ation such as Age UK</w:t>
      </w:r>
      <w:r w:rsidR="009F0280" w:rsidRPr="00C55B2B">
        <w:rPr>
          <w:rFonts w:cs="Times New Roman"/>
          <w:szCs w:val="24"/>
        </w:rPr>
        <w:t>.</w:t>
      </w:r>
      <w:r w:rsidRPr="00C55B2B">
        <w:rPr>
          <w:rFonts w:cs="Times New Roman"/>
          <w:szCs w:val="24"/>
        </w:rPr>
        <w:t xml:space="preserve"> Age UK was founded in February 2009 as a charity for older people. On April 1, 2009, it was formally opened. Despite the national consolidation, many local Age Concern groups have chosen not to become brand partners with Age UK. Help the Aged was its former name. After </w:t>
      </w:r>
      <w:r w:rsidR="009F0280" w:rsidRPr="00C55B2B">
        <w:rPr>
          <w:rFonts w:cs="Times New Roman"/>
          <w:szCs w:val="24"/>
        </w:rPr>
        <w:t>merging</w:t>
      </w:r>
      <w:r w:rsidRPr="00C55B2B">
        <w:rPr>
          <w:rFonts w:cs="Times New Roman"/>
          <w:szCs w:val="24"/>
        </w:rPr>
        <w:t xml:space="preserve"> the Cancer Research Campaign and the Imperial Cancer Research Laboratory, Cancer Research UK was formed in 2002. This area includes health care and social services. According to Ashcroft, consumer dignity is essential (2007). It determines moral ideals and aspirations (Healey and Marchese, 2012). When it comes to the advantages of research, health, race, and religion don't matter. The time has come, so let's go! This is long overdue, so let's get to work on it! Evaluation and minimi</w:t>
      </w:r>
      <w:r w:rsidR="009F0280" w:rsidRPr="00C55B2B">
        <w:rPr>
          <w:rFonts w:cs="Times New Roman"/>
          <w:szCs w:val="24"/>
        </w:rPr>
        <w:t>s</w:t>
      </w:r>
      <w:r w:rsidRPr="00C55B2B">
        <w:rPr>
          <w:rFonts w:cs="Times New Roman"/>
          <w:szCs w:val="24"/>
        </w:rPr>
        <w:t xml:space="preserve">ation of potential hazards are essential to a safe work </w:t>
      </w:r>
      <w:r w:rsidR="009F0280" w:rsidRPr="00C55B2B">
        <w:rPr>
          <w:rFonts w:cs="Times New Roman"/>
          <w:szCs w:val="24"/>
        </w:rPr>
        <w:t>environment.</w:t>
      </w:r>
      <w:r w:rsidRPr="00C55B2B">
        <w:rPr>
          <w:rFonts w:cs="Times New Roman"/>
          <w:szCs w:val="24"/>
        </w:rPr>
        <w:t xml:space="preserve"> It is safeguarded that the user's privacy and confidentiality </w:t>
      </w:r>
      <w:r w:rsidR="00C55B2B">
        <w:rPr>
          <w:rFonts w:cs="Times New Roman"/>
          <w:szCs w:val="24"/>
        </w:rPr>
        <w:t>(McLaughlin, 2016)</w:t>
      </w:r>
      <w:r w:rsidRPr="00C55B2B">
        <w:rPr>
          <w:rFonts w:cs="Times New Roman"/>
          <w:szCs w:val="24"/>
        </w:rPr>
        <w:t xml:space="preserve">. Healthcare workers should be able to meet the requirements of patients. </w:t>
      </w:r>
      <w:r w:rsidR="00443B0B" w:rsidRPr="00C55B2B">
        <w:rPr>
          <w:rFonts w:cs="Times New Roman"/>
          <w:szCs w:val="24"/>
        </w:rPr>
        <w:t>The social environment mus</w:t>
      </w:r>
      <w:r w:rsidRPr="00C55B2B">
        <w:rPr>
          <w:rFonts w:cs="Times New Roman"/>
          <w:szCs w:val="24"/>
        </w:rPr>
        <w:t xml:space="preserve">t be in good health. The best approach to guarantee that </w:t>
      </w:r>
      <w:r w:rsidR="00B10C1B" w:rsidRPr="00C55B2B">
        <w:rPr>
          <w:rFonts w:cs="Times New Roman"/>
          <w:szCs w:val="24"/>
        </w:rPr>
        <w:t>their</w:t>
      </w:r>
      <w:r w:rsidRPr="00C55B2B">
        <w:rPr>
          <w:rFonts w:cs="Times New Roman"/>
          <w:szCs w:val="24"/>
        </w:rPr>
        <w:t xml:space="preserve"> customers are satisfied is to provide them with excellent service.</w:t>
      </w:r>
    </w:p>
    <w:p w14:paraId="62664478" w14:textId="77777777" w:rsidR="00A459FF" w:rsidRPr="00C55B2B" w:rsidRDefault="00A459FF" w:rsidP="009F0280">
      <w:pPr>
        <w:jc w:val="left"/>
        <w:rPr>
          <w:b/>
          <w:bCs/>
        </w:rPr>
      </w:pPr>
      <w:r w:rsidRPr="00C55B2B">
        <w:rPr>
          <w:b/>
          <w:bCs/>
        </w:rPr>
        <w:br w:type="page"/>
      </w:r>
    </w:p>
    <w:p w14:paraId="123E2A20" w14:textId="468E81AC" w:rsidR="00A459FF" w:rsidRPr="00C55B2B" w:rsidRDefault="002F2810" w:rsidP="009F0280">
      <w:pPr>
        <w:pStyle w:val="Heading1"/>
        <w:numPr>
          <w:ilvl w:val="0"/>
          <w:numId w:val="17"/>
        </w:numPr>
      </w:pPr>
      <w:bookmarkStart w:id="1" w:name="_Toc78660607"/>
      <w:r w:rsidRPr="00C55B2B">
        <w:t>Analysis</w:t>
      </w:r>
      <w:r w:rsidR="0060780B" w:rsidRPr="00C55B2B">
        <w:t xml:space="preserve"> &amp; Discussion</w:t>
      </w:r>
      <w:bookmarkEnd w:id="1"/>
      <w:r w:rsidR="0060780B" w:rsidRPr="00C55B2B">
        <w:t xml:space="preserve"> </w:t>
      </w:r>
    </w:p>
    <w:p w14:paraId="64116F63" w14:textId="1F3CC077" w:rsidR="003A0E8F" w:rsidRPr="00C55B2B" w:rsidRDefault="003A0E8F" w:rsidP="009F0280">
      <w:r w:rsidRPr="00C55B2B">
        <w:t>Age Concern and Help the Aged Age UK was formed in 2009 when England and Wales joined. Together with Age United Enterprises, the organi</w:t>
      </w:r>
      <w:r w:rsidR="009F0280" w:rsidRPr="00C55B2B">
        <w:t>s</w:t>
      </w:r>
      <w:r w:rsidRPr="00C55B2B">
        <w:t>ation operated more than 520 stores, generating about £160 million in annual funding, including £47 million. Former trustee Dianne Jeffrey announced this merger in September. Former VisitBritain and Imperial War Museum Trust CEO Tom Wright CBE was named CEO of the new business in November 2008. Tom Wright, Guide Dogs' new Managing Director, resigned in June 2017. 2018 saw the appointment of Steph Harland and Sir Brian Pomeroy to the positions of CEOs (2021).</w:t>
      </w:r>
    </w:p>
    <w:p w14:paraId="570B1EAD" w14:textId="011ED388" w:rsidR="00A80B85" w:rsidRPr="00C55B2B" w:rsidRDefault="00F05472" w:rsidP="009F0280">
      <w:pPr>
        <w:jc w:val="center"/>
      </w:pPr>
      <w:r w:rsidRPr="00C55B2B">
        <w:rPr>
          <w:noProof/>
        </w:rPr>
        <w:drawing>
          <wp:inline distT="0" distB="0" distL="0" distR="0" wp14:anchorId="2431D73A" wp14:editId="69992BBA">
            <wp:extent cx="4252800" cy="216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52800" cy="2160000"/>
                    </a:xfrm>
                    <a:prstGeom prst="rect">
                      <a:avLst/>
                    </a:prstGeom>
                  </pic:spPr>
                </pic:pic>
              </a:graphicData>
            </a:graphic>
          </wp:inline>
        </w:drawing>
      </w:r>
    </w:p>
    <w:p w14:paraId="75675C29" w14:textId="4B3BC136" w:rsidR="00FA4046" w:rsidRPr="00C55B2B" w:rsidRDefault="00FA4046" w:rsidP="009F0280">
      <w:pPr>
        <w:jc w:val="center"/>
        <w:rPr>
          <w:b/>
          <w:bCs/>
          <w:szCs w:val="24"/>
        </w:rPr>
      </w:pPr>
      <w:r w:rsidRPr="00C55B2B">
        <w:rPr>
          <w:b/>
          <w:bCs/>
          <w:szCs w:val="24"/>
        </w:rPr>
        <w:t>Figure 01: Age UK logo</w:t>
      </w:r>
    </w:p>
    <w:p w14:paraId="491D30EE" w14:textId="1A03C031" w:rsidR="005E1ADD" w:rsidRPr="00C55B2B" w:rsidRDefault="00FA4046" w:rsidP="009F0280">
      <w:pPr>
        <w:jc w:val="center"/>
        <w:rPr>
          <w:szCs w:val="24"/>
        </w:rPr>
      </w:pPr>
      <w:r w:rsidRPr="00C55B2B">
        <w:rPr>
          <w:szCs w:val="24"/>
        </w:rPr>
        <w:t xml:space="preserve">Source: </w:t>
      </w:r>
      <w:r w:rsidR="00CA3B97" w:rsidRPr="00C55B2B">
        <w:rPr>
          <w:szCs w:val="24"/>
        </w:rPr>
        <w:t>(</w:t>
      </w:r>
      <w:r w:rsidR="00C55B2B" w:rsidRPr="00C55B2B">
        <w:rPr>
          <w:rFonts w:cs="Times New Roman"/>
          <w:color w:val="000000"/>
          <w:szCs w:val="24"/>
          <w:shd w:val="clear" w:color="auto" w:fill="FFFFFF"/>
        </w:rPr>
        <w:t>Age UK. 2021</w:t>
      </w:r>
      <w:r w:rsidR="00CA3B97" w:rsidRPr="00C55B2B">
        <w:rPr>
          <w:szCs w:val="24"/>
        </w:rPr>
        <w:t>)</w:t>
      </w:r>
    </w:p>
    <w:p w14:paraId="60A10E70" w14:textId="77777777" w:rsidR="0060780B" w:rsidRPr="00C55B2B" w:rsidRDefault="0060780B" w:rsidP="009F0280">
      <w:pPr>
        <w:jc w:val="center"/>
        <w:rPr>
          <w:szCs w:val="24"/>
        </w:rPr>
      </w:pPr>
    </w:p>
    <w:p w14:paraId="2B06222D" w14:textId="06391B3D" w:rsidR="0060780B" w:rsidRPr="00C55B2B" w:rsidRDefault="0060780B" w:rsidP="009F0280">
      <w:pPr>
        <w:pStyle w:val="Heading2"/>
      </w:pPr>
      <w:bookmarkStart w:id="2" w:name="_Toc78660608"/>
      <w:r w:rsidRPr="00C55B2B">
        <w:t xml:space="preserve">2.1 </w:t>
      </w:r>
      <w:r w:rsidR="00334F89" w:rsidRPr="00C55B2B">
        <w:t>Discussion and Analysis About Age UK Support</w:t>
      </w:r>
      <w:bookmarkEnd w:id="2"/>
    </w:p>
    <w:p w14:paraId="0B1E16DC" w14:textId="7CA708EF" w:rsidR="007B578C" w:rsidRPr="00C55B2B" w:rsidRDefault="007B578C" w:rsidP="009F0280">
      <w:pPr>
        <w:rPr>
          <w:rFonts w:cs="Times New Roman"/>
          <w:color w:val="000000" w:themeColor="text1"/>
          <w:szCs w:val="24"/>
        </w:rPr>
      </w:pPr>
      <w:r w:rsidRPr="00C55B2B">
        <w:rPr>
          <w:rFonts w:cs="Times New Roman"/>
          <w:color w:val="000000" w:themeColor="text1"/>
          <w:szCs w:val="24"/>
        </w:rPr>
        <w:t>UK's age People in Wiltshire have the right to live in safety</w:t>
      </w:r>
      <w:r w:rsidR="009F0280" w:rsidRPr="00C55B2B">
        <w:rPr>
          <w:rFonts w:cs="Times New Roman"/>
          <w:color w:val="000000" w:themeColor="text1"/>
          <w:szCs w:val="24"/>
        </w:rPr>
        <w:t>,</w:t>
      </w:r>
      <w:r w:rsidRPr="00C55B2B">
        <w:rPr>
          <w:rFonts w:cs="Times New Roman"/>
          <w:color w:val="000000" w:themeColor="text1"/>
          <w:szCs w:val="24"/>
        </w:rPr>
        <w:t xml:space="preserve"> and with dignity and respect for their choices, without fear of abuse or neglec</w:t>
      </w:r>
      <w:r w:rsidR="009F0280" w:rsidRPr="00C55B2B">
        <w:rPr>
          <w:rFonts w:cs="Times New Roman"/>
          <w:color w:val="000000" w:themeColor="text1"/>
          <w:szCs w:val="24"/>
        </w:rPr>
        <w:t>t; e</w:t>
      </w:r>
      <w:r w:rsidRPr="00C55B2B">
        <w:rPr>
          <w:rFonts w:cs="Times New Roman"/>
          <w:color w:val="000000" w:themeColor="text1"/>
          <w:szCs w:val="24"/>
        </w:rPr>
        <w:t>ach of them is aware that anybody, whether it's workers, volunteers, other service users, family members, or the general public, has the potential to perpet</w:t>
      </w:r>
      <w:r w:rsidR="009F0280" w:rsidRPr="00C55B2B">
        <w:rPr>
          <w:rFonts w:cs="Times New Roman"/>
          <w:color w:val="000000" w:themeColor="text1"/>
          <w:szCs w:val="24"/>
        </w:rPr>
        <w:t>r</w:t>
      </w:r>
      <w:r w:rsidRPr="00C55B2B">
        <w:rPr>
          <w:rFonts w:cs="Times New Roman"/>
          <w:color w:val="000000" w:themeColor="text1"/>
          <w:szCs w:val="24"/>
        </w:rPr>
        <w:t>ate abuse. They follow the guidance of the Wiltshire County Council/Swindon Borough Council adult safeguarding boards to ensure that reports of concerns and allegations are appropriately, promptly and respectfully monitored. Wiltshire Age UK aims to enhance all its workers (Charity., Author of Ruth Levison. and Leathes, 2013). Wiltshire Age UK acknowledges that individuals with mental capacity have the right to make their own decisions, no matter how irrational they may seem. Age UK is the national charity for older people Mental Capacity Act 2005 is seen by Wiltshire as a presumption of mental capacity unless a person has a clear understanding of the issue at hand</w:t>
      </w:r>
      <w:r w:rsidR="009F0280" w:rsidRPr="00C55B2B">
        <w:rPr>
          <w:rFonts w:cs="Times New Roman"/>
          <w:color w:val="000000" w:themeColor="text1"/>
          <w:szCs w:val="24"/>
        </w:rPr>
        <w:t>.</w:t>
      </w:r>
      <w:r w:rsidRPr="00C55B2B">
        <w:rPr>
          <w:rFonts w:cs="Times New Roman"/>
          <w:color w:val="000000" w:themeColor="text1"/>
          <w:szCs w:val="24"/>
        </w:rPr>
        <w:t xml:space="preserve"> Each person's freedom to make their own decisions is respected.</w:t>
      </w:r>
    </w:p>
    <w:p w14:paraId="1C5FB923" w14:textId="2FE9FD2B" w:rsidR="007B578C" w:rsidRPr="00C55B2B" w:rsidRDefault="007B578C" w:rsidP="009F0280">
      <w:pPr>
        <w:rPr>
          <w:rFonts w:cs="Times New Roman"/>
          <w:color w:val="000000" w:themeColor="text1"/>
          <w:szCs w:val="24"/>
        </w:rPr>
      </w:pPr>
      <w:r w:rsidRPr="00C55B2B">
        <w:rPr>
          <w:rFonts w:cs="Times New Roman"/>
          <w:color w:val="000000" w:themeColor="text1"/>
          <w:szCs w:val="24"/>
        </w:rPr>
        <w:t xml:space="preserve">The </w:t>
      </w:r>
      <w:r w:rsidR="009F0280" w:rsidRPr="00C55B2B">
        <w:rPr>
          <w:rFonts w:cs="Times New Roman"/>
          <w:color w:val="000000" w:themeColor="text1"/>
          <w:szCs w:val="24"/>
        </w:rPr>
        <w:t>adult's mental capacity to receive the information provided is important for assessing</w:t>
      </w:r>
      <w:r w:rsidRPr="00C55B2B">
        <w:rPr>
          <w:rFonts w:cs="Times New Roman"/>
          <w:color w:val="000000" w:themeColor="text1"/>
          <w:szCs w:val="24"/>
        </w:rPr>
        <w:t xml:space="preserve"> potential disclosures to another agency. </w:t>
      </w:r>
      <w:r w:rsidR="00DB3DF0" w:rsidRPr="00C55B2B">
        <w:rPr>
          <w:rFonts w:cs="Times New Roman"/>
          <w:color w:val="000000" w:themeColor="text1"/>
          <w:szCs w:val="24"/>
        </w:rPr>
        <w:t>It is very important to</w:t>
      </w:r>
      <w:r w:rsidRPr="00C55B2B">
        <w:rPr>
          <w:rFonts w:cs="Times New Roman"/>
          <w:color w:val="000000" w:themeColor="text1"/>
          <w:szCs w:val="24"/>
        </w:rPr>
        <w:t xml:space="preserve"> take sufficient and suitable action to address a concern. Age in the United Kingdom They have the right to live in peace without fear of abuse or exploitation. They have the right to have their dignity respected and their choices hono</w:t>
      </w:r>
      <w:r w:rsidR="009F0280" w:rsidRPr="00C55B2B">
        <w:rPr>
          <w:rFonts w:cs="Times New Roman"/>
          <w:color w:val="000000" w:themeColor="text1"/>
          <w:szCs w:val="24"/>
        </w:rPr>
        <w:t>u</w:t>
      </w:r>
      <w:r w:rsidRPr="00C55B2B">
        <w:rPr>
          <w:rFonts w:cs="Times New Roman"/>
          <w:color w:val="000000" w:themeColor="text1"/>
          <w:szCs w:val="24"/>
        </w:rPr>
        <w:t xml:space="preserve">red (Charity., Author of Ruth Levison. and Leathes, 2013). </w:t>
      </w:r>
      <w:r w:rsidR="009F0280" w:rsidRPr="00C55B2B">
        <w:rPr>
          <w:rFonts w:cs="Times New Roman"/>
          <w:color w:val="000000" w:themeColor="text1"/>
          <w:szCs w:val="24"/>
        </w:rPr>
        <w:t>From workers to volunteers to other service users to family members and the general public, everyone</w:t>
      </w:r>
      <w:r w:rsidRPr="00C55B2B">
        <w:rPr>
          <w:rFonts w:cs="Times New Roman"/>
          <w:color w:val="000000" w:themeColor="text1"/>
          <w:szCs w:val="24"/>
        </w:rPr>
        <w:t xml:space="preserve"> has the potential to be abused. Age UK participates in and benefits from the national will-making program.</w:t>
      </w:r>
    </w:p>
    <w:p w14:paraId="7FE48F37" w14:textId="7E88B2B9" w:rsidR="0060780B" w:rsidRPr="00C55B2B" w:rsidRDefault="007B578C" w:rsidP="009F0280">
      <w:pPr>
        <w:rPr>
          <w:rFonts w:cs="Times New Roman"/>
          <w:color w:val="000000" w:themeColor="text1"/>
          <w:szCs w:val="24"/>
        </w:rPr>
      </w:pPr>
      <w:r w:rsidRPr="00C55B2B">
        <w:rPr>
          <w:rFonts w:cs="Times New Roman"/>
          <w:color w:val="000000" w:themeColor="text1"/>
          <w:szCs w:val="24"/>
        </w:rPr>
        <w:t xml:space="preserve">Attorneys that participate in Will Aid's program forgo their normal charge for writing a simple will in exchange for a charity donation from the </w:t>
      </w:r>
      <w:r w:rsidR="009F0280" w:rsidRPr="00C55B2B">
        <w:rPr>
          <w:rFonts w:cs="Times New Roman"/>
          <w:color w:val="000000" w:themeColor="text1"/>
          <w:szCs w:val="24"/>
        </w:rPr>
        <w:t>client</w:t>
      </w:r>
      <w:r w:rsidR="00C55B2B" w:rsidRPr="00C55B2B">
        <w:rPr>
          <w:rFonts w:cs="Times New Roman"/>
          <w:color w:val="000000" w:themeColor="text1"/>
          <w:szCs w:val="24"/>
        </w:rPr>
        <w:t>.</w:t>
      </w:r>
      <w:r w:rsidRPr="00C55B2B">
        <w:rPr>
          <w:rFonts w:cs="Times New Roman"/>
          <w:color w:val="000000" w:themeColor="text1"/>
          <w:szCs w:val="24"/>
        </w:rPr>
        <w:t xml:space="preserve"> According to recommendations made by Wiltshire County Council and Swindon Borough Council, we shall monitor complaints and report </w:t>
      </w:r>
      <w:r w:rsidR="00443B0B" w:rsidRPr="00C55B2B">
        <w:rPr>
          <w:rFonts w:cs="Times New Roman"/>
          <w:color w:val="000000" w:themeColor="text1"/>
          <w:szCs w:val="24"/>
        </w:rPr>
        <w:t>on time</w:t>
      </w:r>
      <w:r w:rsidRPr="00C55B2B">
        <w:rPr>
          <w:rFonts w:cs="Times New Roman"/>
          <w:color w:val="000000" w:themeColor="text1"/>
          <w:szCs w:val="24"/>
        </w:rPr>
        <w:t xml:space="preserve"> and with courtesy (Pearse, 2016). Health, safety, and wellbeing are top priorities for Wiltshire Age UK. Wiltshire Age UK supports the right of a community to choose its residents, notwithstanding the absurdity of certain views. Before knowing all the circumstances, Age UK Wiltshire views the Mental Capacity Act of 2005 as a presumption. They respect the individual's right to make their own choices. Evaluation of possible disclosures to another agency depends on the adult participant's mental ability to accept information. To solve an issue, </w:t>
      </w:r>
      <w:r w:rsidR="00B31670" w:rsidRPr="00C55B2B">
        <w:rPr>
          <w:rFonts w:cs="Times New Roman"/>
          <w:color w:val="000000" w:themeColor="text1"/>
          <w:szCs w:val="24"/>
        </w:rPr>
        <w:t xml:space="preserve">one </w:t>
      </w:r>
      <w:r w:rsidRPr="00C55B2B">
        <w:rPr>
          <w:rFonts w:cs="Times New Roman"/>
          <w:color w:val="000000" w:themeColor="text1"/>
          <w:szCs w:val="24"/>
        </w:rPr>
        <w:t>need</w:t>
      </w:r>
      <w:r w:rsidR="00443B0B" w:rsidRPr="00C55B2B">
        <w:rPr>
          <w:rFonts w:cs="Times New Roman"/>
          <w:color w:val="000000" w:themeColor="text1"/>
          <w:szCs w:val="24"/>
        </w:rPr>
        <w:t>s</w:t>
      </w:r>
      <w:r w:rsidRPr="00C55B2B">
        <w:rPr>
          <w:rFonts w:cs="Times New Roman"/>
          <w:color w:val="000000" w:themeColor="text1"/>
          <w:szCs w:val="24"/>
        </w:rPr>
        <w:t xml:space="preserve"> to take the right steps.</w:t>
      </w:r>
    </w:p>
    <w:p w14:paraId="66DB4058" w14:textId="77777777" w:rsidR="009F0280" w:rsidRPr="00C55B2B" w:rsidRDefault="009F0280" w:rsidP="009F0280">
      <w:pPr>
        <w:rPr>
          <w:rFonts w:cs="Times New Roman"/>
          <w:color w:val="000000" w:themeColor="text1"/>
          <w:szCs w:val="24"/>
        </w:rPr>
      </w:pPr>
    </w:p>
    <w:p w14:paraId="2A68021B" w14:textId="5396CB71" w:rsidR="0060780B" w:rsidRPr="00C55B2B" w:rsidRDefault="0060780B" w:rsidP="009F0280">
      <w:pPr>
        <w:pStyle w:val="Heading2"/>
      </w:pPr>
      <w:bookmarkStart w:id="3" w:name="_Toc78660609"/>
      <w:r w:rsidRPr="00C55B2B">
        <w:t xml:space="preserve">2.2 </w:t>
      </w:r>
      <w:r w:rsidR="008C6ECD" w:rsidRPr="00C55B2B">
        <w:t xml:space="preserve">Discussion </w:t>
      </w:r>
      <w:r w:rsidRPr="00C55B2B">
        <w:t>and</w:t>
      </w:r>
      <w:r w:rsidR="008C6ECD" w:rsidRPr="00C55B2B">
        <w:t xml:space="preserve"> Analysis About Age UK Policies</w:t>
      </w:r>
      <w:bookmarkEnd w:id="3"/>
    </w:p>
    <w:p w14:paraId="79F7E658" w14:textId="5D3D686E" w:rsidR="00A459FF" w:rsidRPr="00C55B2B" w:rsidRDefault="00195E59" w:rsidP="009F0280">
      <w:pPr>
        <w:rPr>
          <w:b/>
        </w:rPr>
      </w:pPr>
      <w:r w:rsidRPr="00C55B2B">
        <w:t xml:space="preserve">Too many elderly individuals believe that they have no one to help. They can assist elderly folks if </w:t>
      </w:r>
      <w:r w:rsidR="00B31670" w:rsidRPr="00C55B2B">
        <w:t xml:space="preserve">anyone </w:t>
      </w:r>
      <w:r w:rsidRPr="00C55B2B">
        <w:t>need</w:t>
      </w:r>
      <w:r w:rsidR="00443B0B" w:rsidRPr="00C55B2B">
        <w:t>s</w:t>
      </w:r>
      <w:r w:rsidRPr="00C55B2B">
        <w:t xml:space="preserve"> Age UK</w:t>
      </w:r>
      <w:r w:rsidR="009F0280" w:rsidRPr="00C55B2B">
        <w:t>;</w:t>
      </w:r>
      <w:r w:rsidRPr="00C55B2B">
        <w:t xml:space="preserve"> </w:t>
      </w:r>
      <w:r w:rsidR="009F0280" w:rsidRPr="00C55B2B">
        <w:t>most</w:t>
      </w:r>
      <w:r w:rsidRPr="00C55B2B">
        <w:t xml:space="preserve"> Age UK focuses on some points. Those are:</w:t>
      </w:r>
    </w:p>
    <w:p w14:paraId="03590447" w14:textId="3C3C1BF5" w:rsidR="00A459FF" w:rsidRPr="00C55B2B" w:rsidRDefault="00BE473C" w:rsidP="009F0280">
      <w:pPr>
        <w:pStyle w:val="ListParagraph"/>
        <w:numPr>
          <w:ilvl w:val="0"/>
          <w:numId w:val="18"/>
        </w:numPr>
        <w:rPr>
          <w:rFonts w:cs="Times New Roman"/>
          <w:szCs w:val="24"/>
        </w:rPr>
      </w:pPr>
      <w:r w:rsidRPr="00C55B2B">
        <w:rPr>
          <w:rFonts w:cs="Times New Roman"/>
          <w:b/>
          <w:bCs/>
          <w:szCs w:val="24"/>
        </w:rPr>
        <w:t xml:space="preserve">Information </w:t>
      </w:r>
      <w:r w:rsidR="00A459FF" w:rsidRPr="00C55B2B">
        <w:rPr>
          <w:rFonts w:cs="Times New Roman"/>
          <w:b/>
          <w:bCs/>
          <w:szCs w:val="24"/>
        </w:rPr>
        <w:t>&amp; Consulting:</w:t>
      </w:r>
      <w:r w:rsidR="00A459FF" w:rsidRPr="00C55B2B">
        <w:rPr>
          <w:rFonts w:cs="Times New Roman"/>
          <w:szCs w:val="24"/>
        </w:rPr>
        <w:t xml:space="preserve"> </w:t>
      </w:r>
      <w:r w:rsidRPr="00C55B2B">
        <w:rPr>
          <w:rFonts w:cs="Times New Roman"/>
          <w:szCs w:val="24"/>
        </w:rPr>
        <w:t xml:space="preserve">They assist millions </w:t>
      </w:r>
      <w:r w:rsidR="00AE0623" w:rsidRPr="00C55B2B">
        <w:rPr>
          <w:rFonts w:cs="Times New Roman"/>
          <w:szCs w:val="24"/>
        </w:rPr>
        <w:t xml:space="preserve">to </w:t>
      </w:r>
      <w:r w:rsidRPr="00C55B2B">
        <w:rPr>
          <w:rFonts w:cs="Times New Roman"/>
          <w:szCs w:val="24"/>
        </w:rPr>
        <w:t>grasp their rights and choose the best for their future lives</w:t>
      </w:r>
      <w:r w:rsidR="00B57AD3" w:rsidRPr="00C55B2B">
        <w:rPr>
          <w:rFonts w:cs="Times New Roman"/>
          <w:szCs w:val="24"/>
        </w:rPr>
        <w:t xml:space="preserve"> </w:t>
      </w:r>
      <w:r w:rsidR="00B57AD3" w:rsidRPr="00C55B2B">
        <w:rPr>
          <w:rFonts w:cs="Times New Roman"/>
          <w:color w:val="000000"/>
          <w:szCs w:val="24"/>
          <w:shd w:val="clear" w:color="auto" w:fill="FFFFFF"/>
        </w:rPr>
        <w:t>(Beresford, Adshead</w:t>
      </w:r>
      <w:r w:rsidR="00AE0623" w:rsidRPr="00C55B2B">
        <w:rPr>
          <w:rFonts w:cs="Times New Roman"/>
          <w:color w:val="000000"/>
          <w:szCs w:val="24"/>
          <w:shd w:val="clear" w:color="auto" w:fill="FFFFFF"/>
        </w:rPr>
        <w:t>,</w:t>
      </w:r>
      <w:r w:rsidR="00B57AD3" w:rsidRPr="00C55B2B">
        <w:rPr>
          <w:rFonts w:cs="Times New Roman"/>
          <w:color w:val="000000"/>
          <w:szCs w:val="24"/>
          <w:shd w:val="clear" w:color="auto" w:fill="FFFFFF"/>
        </w:rPr>
        <w:t xml:space="preserve"> and Croft, 20</w:t>
      </w:r>
      <w:r w:rsidR="00933791" w:rsidRPr="00C55B2B">
        <w:rPr>
          <w:rFonts w:cs="Times New Roman"/>
          <w:color w:val="000000"/>
          <w:szCs w:val="24"/>
          <w:shd w:val="clear" w:color="auto" w:fill="FFFFFF"/>
        </w:rPr>
        <w:t>14</w:t>
      </w:r>
      <w:r w:rsidR="00B57AD3" w:rsidRPr="00C55B2B">
        <w:rPr>
          <w:rFonts w:cs="Times New Roman"/>
          <w:color w:val="000000"/>
          <w:szCs w:val="24"/>
          <w:shd w:val="clear" w:color="auto" w:fill="FFFFFF"/>
        </w:rPr>
        <w:t>)</w:t>
      </w:r>
      <w:r w:rsidRPr="00C55B2B">
        <w:rPr>
          <w:rFonts w:cs="Times New Roman"/>
          <w:szCs w:val="24"/>
        </w:rPr>
        <w:t>.</w:t>
      </w:r>
    </w:p>
    <w:p w14:paraId="1C7FD4C0" w14:textId="0DF2E462" w:rsidR="00A459FF" w:rsidRPr="00C55B2B" w:rsidRDefault="00BE473C" w:rsidP="009F0280">
      <w:pPr>
        <w:pStyle w:val="ListParagraph"/>
        <w:numPr>
          <w:ilvl w:val="0"/>
          <w:numId w:val="18"/>
        </w:numPr>
        <w:rPr>
          <w:rFonts w:cs="Times New Roman"/>
          <w:szCs w:val="24"/>
        </w:rPr>
      </w:pPr>
      <w:r w:rsidRPr="00C55B2B">
        <w:rPr>
          <w:rFonts w:cs="Times New Roman"/>
          <w:b/>
          <w:bCs/>
          <w:szCs w:val="24"/>
        </w:rPr>
        <w:t xml:space="preserve">Health </w:t>
      </w:r>
      <w:r w:rsidR="00A459FF" w:rsidRPr="00C55B2B">
        <w:rPr>
          <w:rFonts w:cs="Times New Roman"/>
          <w:b/>
          <w:bCs/>
          <w:szCs w:val="24"/>
        </w:rPr>
        <w:t>And Medical Attention:</w:t>
      </w:r>
      <w:r w:rsidR="00A459FF" w:rsidRPr="00C55B2B">
        <w:rPr>
          <w:rFonts w:cs="Times New Roman"/>
          <w:szCs w:val="24"/>
        </w:rPr>
        <w:t xml:space="preserve"> </w:t>
      </w:r>
      <w:r w:rsidRPr="00C55B2B">
        <w:rPr>
          <w:rFonts w:cs="Times New Roman"/>
          <w:szCs w:val="24"/>
        </w:rPr>
        <w:t>Age UK manages people and shares best practice</w:t>
      </w:r>
      <w:r w:rsidR="00AE0623" w:rsidRPr="00C55B2B">
        <w:rPr>
          <w:rFonts w:cs="Times New Roman"/>
          <w:szCs w:val="24"/>
        </w:rPr>
        <w:t>s</w:t>
      </w:r>
      <w:r w:rsidRPr="00C55B2B">
        <w:rPr>
          <w:rFonts w:cs="Times New Roman"/>
          <w:szCs w:val="24"/>
        </w:rPr>
        <w:t xml:space="preserve"> for service </w:t>
      </w:r>
      <w:r w:rsidR="009F0280" w:rsidRPr="00C55B2B">
        <w:rPr>
          <w:rFonts w:cs="Times New Roman"/>
          <w:szCs w:val="24"/>
        </w:rPr>
        <w:t>improvement</w:t>
      </w:r>
    </w:p>
    <w:p w14:paraId="6427D8E4" w14:textId="0E017113" w:rsidR="00A459FF" w:rsidRPr="00C55B2B" w:rsidRDefault="00195E59" w:rsidP="009F0280">
      <w:pPr>
        <w:pStyle w:val="ListParagraph"/>
        <w:numPr>
          <w:ilvl w:val="0"/>
          <w:numId w:val="18"/>
        </w:numPr>
        <w:rPr>
          <w:rFonts w:cs="Times New Roman"/>
          <w:szCs w:val="24"/>
        </w:rPr>
      </w:pPr>
      <w:r w:rsidRPr="00C55B2B">
        <w:rPr>
          <w:rFonts w:cs="Times New Roman"/>
          <w:b/>
          <w:bCs/>
          <w:szCs w:val="24"/>
        </w:rPr>
        <w:t>Wellbeing:</w:t>
      </w:r>
      <w:r w:rsidRPr="00C55B2B">
        <w:rPr>
          <w:rFonts w:cs="Times New Roman"/>
          <w:szCs w:val="24"/>
        </w:rPr>
        <w:t xml:space="preserve"> They speak about loneliness, get </w:t>
      </w:r>
      <w:r w:rsidR="00FA6503" w:rsidRPr="00C55B2B">
        <w:rPr>
          <w:rFonts w:cs="Times New Roman"/>
          <w:szCs w:val="24"/>
        </w:rPr>
        <w:t>older</w:t>
      </w:r>
      <w:r w:rsidRPr="00C55B2B">
        <w:rPr>
          <w:rFonts w:cs="Times New Roman"/>
          <w:szCs w:val="24"/>
        </w:rPr>
        <w:t xml:space="preserve"> people involved and help them remain independent for longer.</w:t>
      </w:r>
    </w:p>
    <w:p w14:paraId="37D759F0" w14:textId="74F2C6B1" w:rsidR="00A459FF" w:rsidRPr="00C55B2B" w:rsidRDefault="00195E59" w:rsidP="009F0280">
      <w:pPr>
        <w:pStyle w:val="ListParagraph"/>
        <w:numPr>
          <w:ilvl w:val="0"/>
          <w:numId w:val="18"/>
        </w:numPr>
        <w:rPr>
          <w:rFonts w:cs="Times New Roman"/>
          <w:szCs w:val="24"/>
        </w:rPr>
      </w:pPr>
      <w:r w:rsidRPr="00C55B2B">
        <w:rPr>
          <w:rFonts w:cs="Times New Roman"/>
          <w:b/>
          <w:bCs/>
          <w:szCs w:val="24"/>
        </w:rPr>
        <w:t>Fields &amp; Research:</w:t>
      </w:r>
      <w:r w:rsidRPr="00C55B2B">
        <w:rPr>
          <w:rFonts w:cs="Times New Roman"/>
          <w:szCs w:val="24"/>
        </w:rPr>
        <w:t xml:space="preserve"> Research and initiatives are to improve the lives of the elderly now and in the future.</w:t>
      </w:r>
    </w:p>
    <w:p w14:paraId="6A3D8C0F" w14:textId="54AE41DD" w:rsidR="005E1ADD" w:rsidRPr="00C55B2B" w:rsidRDefault="00195E59" w:rsidP="009F0280">
      <w:pPr>
        <w:pStyle w:val="ListParagraph"/>
        <w:numPr>
          <w:ilvl w:val="0"/>
          <w:numId w:val="18"/>
        </w:numPr>
        <w:rPr>
          <w:rFonts w:cs="Times New Roman"/>
          <w:szCs w:val="24"/>
        </w:rPr>
      </w:pPr>
      <w:r w:rsidRPr="00C55B2B">
        <w:rPr>
          <w:rFonts w:cs="Times New Roman"/>
          <w:b/>
          <w:bCs/>
          <w:szCs w:val="24"/>
        </w:rPr>
        <w:t>International:</w:t>
      </w:r>
      <w:r w:rsidRPr="00C55B2B">
        <w:rPr>
          <w:rFonts w:cs="Times New Roman"/>
          <w:szCs w:val="24"/>
        </w:rPr>
        <w:t xml:space="preserve"> The United Kingdom International Age international charity is carrying out our work in some of the world's poorest nations.</w:t>
      </w:r>
    </w:p>
    <w:p w14:paraId="5943D025" w14:textId="77777777" w:rsidR="0060780B" w:rsidRPr="00C55B2B" w:rsidRDefault="0060780B" w:rsidP="009F0280">
      <w:pPr>
        <w:pStyle w:val="Heading2"/>
        <w:rPr>
          <w:sz w:val="24"/>
          <w:szCs w:val="24"/>
        </w:rPr>
      </w:pPr>
    </w:p>
    <w:p w14:paraId="4B142422" w14:textId="3A303308" w:rsidR="00993893" w:rsidRPr="00C55B2B" w:rsidRDefault="009F0280" w:rsidP="009F0280">
      <w:pPr>
        <w:pStyle w:val="Heading2"/>
        <w:numPr>
          <w:ilvl w:val="1"/>
          <w:numId w:val="27"/>
        </w:numPr>
      </w:pPr>
      <w:r w:rsidRPr="00C55B2B">
        <w:t xml:space="preserve"> </w:t>
      </w:r>
      <w:bookmarkStart w:id="4" w:name="_Toc78660610"/>
      <w:r w:rsidR="00424DE5" w:rsidRPr="00C55B2B">
        <w:t>Discussion A</w:t>
      </w:r>
      <w:r w:rsidR="003C2B9F" w:rsidRPr="00C55B2B">
        <w:t>nd Analysis About Age UK Practice</w:t>
      </w:r>
      <w:bookmarkEnd w:id="4"/>
    </w:p>
    <w:p w14:paraId="7721A4CB" w14:textId="17DC1C4E" w:rsidR="002C3F26" w:rsidRPr="00C55B2B" w:rsidRDefault="002C3F26" w:rsidP="009F0280">
      <w:pPr>
        <w:pStyle w:val="ListParagraph"/>
        <w:numPr>
          <w:ilvl w:val="0"/>
          <w:numId w:val="12"/>
        </w:numPr>
        <w:rPr>
          <w:rFonts w:cs="Times New Roman"/>
          <w:szCs w:val="24"/>
        </w:rPr>
      </w:pPr>
      <w:r w:rsidRPr="00C55B2B">
        <w:rPr>
          <w:rFonts w:cs="Times New Roman"/>
          <w:szCs w:val="24"/>
        </w:rPr>
        <w:t>First,</w:t>
      </w:r>
      <w:r w:rsidR="00DB3DF0" w:rsidRPr="00C55B2B">
        <w:t xml:space="preserve"> </w:t>
      </w:r>
      <w:r w:rsidR="00DB3DF0" w:rsidRPr="00C55B2B">
        <w:rPr>
          <w:rFonts w:cs="Times New Roman"/>
          <w:szCs w:val="24"/>
        </w:rPr>
        <w:t>Age UK Practice is</w:t>
      </w:r>
      <w:r w:rsidR="00993893" w:rsidRPr="00C55B2B">
        <w:rPr>
          <w:rFonts w:cs="Times New Roman"/>
          <w:szCs w:val="24"/>
        </w:rPr>
        <w:t xml:space="preserve"> going to see the individual, not the illness.</w:t>
      </w:r>
    </w:p>
    <w:p w14:paraId="330A3184" w14:textId="331B0605" w:rsidR="002C3F26" w:rsidRPr="00C55B2B" w:rsidRDefault="00C55B2B" w:rsidP="009F0280">
      <w:pPr>
        <w:pStyle w:val="ListParagraph"/>
        <w:numPr>
          <w:ilvl w:val="0"/>
          <w:numId w:val="12"/>
        </w:numPr>
        <w:rPr>
          <w:rFonts w:cs="Times New Roman"/>
          <w:szCs w:val="24"/>
        </w:rPr>
      </w:pPr>
      <w:r w:rsidRPr="00C55B2B">
        <w:rPr>
          <w:rFonts w:cs="Times New Roman"/>
          <w:szCs w:val="24"/>
        </w:rPr>
        <w:t>T</w:t>
      </w:r>
      <w:r w:rsidR="00DB3DF0" w:rsidRPr="00C55B2B">
        <w:rPr>
          <w:rFonts w:cs="Times New Roman"/>
          <w:szCs w:val="24"/>
        </w:rPr>
        <w:t>hey</w:t>
      </w:r>
      <w:r w:rsidR="00993893" w:rsidRPr="00C55B2B">
        <w:rPr>
          <w:rFonts w:cs="Times New Roman"/>
          <w:szCs w:val="24"/>
        </w:rPr>
        <w:t xml:space="preserve"> recogni</w:t>
      </w:r>
      <w:r w:rsidR="009F0280" w:rsidRPr="00C55B2B">
        <w:rPr>
          <w:rFonts w:cs="Times New Roman"/>
          <w:szCs w:val="24"/>
        </w:rPr>
        <w:t>s</w:t>
      </w:r>
      <w:r w:rsidR="00993893" w:rsidRPr="00C55B2B">
        <w:rPr>
          <w:rFonts w:cs="Times New Roman"/>
          <w:szCs w:val="24"/>
        </w:rPr>
        <w:t>e that mental illnesses may trigger the environment and are physical conditions.</w:t>
      </w:r>
    </w:p>
    <w:p w14:paraId="5C1EE383" w14:textId="2B882076" w:rsidR="002C3F26" w:rsidRPr="00C55B2B" w:rsidRDefault="00DB3DF0" w:rsidP="009F0280">
      <w:pPr>
        <w:pStyle w:val="ListParagraph"/>
        <w:numPr>
          <w:ilvl w:val="0"/>
          <w:numId w:val="12"/>
        </w:numPr>
        <w:rPr>
          <w:rFonts w:cs="Times New Roman"/>
          <w:szCs w:val="24"/>
        </w:rPr>
      </w:pPr>
      <w:r w:rsidRPr="00C55B2B">
        <w:rPr>
          <w:rFonts w:cs="Times New Roman"/>
          <w:szCs w:val="24"/>
        </w:rPr>
        <w:t>They</w:t>
      </w:r>
      <w:r w:rsidR="00993893" w:rsidRPr="00C55B2B">
        <w:rPr>
          <w:rFonts w:cs="Times New Roman"/>
          <w:szCs w:val="24"/>
        </w:rPr>
        <w:t xml:space="preserve"> know mental health is traumatic.</w:t>
      </w:r>
    </w:p>
    <w:p w14:paraId="5452DC46" w14:textId="26E9CE86" w:rsidR="002C3F26" w:rsidRPr="00C55B2B" w:rsidRDefault="00DB3DF0" w:rsidP="009F0280">
      <w:pPr>
        <w:pStyle w:val="ListParagraph"/>
        <w:numPr>
          <w:ilvl w:val="0"/>
          <w:numId w:val="12"/>
        </w:numPr>
        <w:rPr>
          <w:rFonts w:cs="Times New Roman"/>
          <w:szCs w:val="24"/>
        </w:rPr>
      </w:pPr>
      <w:r w:rsidRPr="00C55B2B">
        <w:rPr>
          <w:rFonts w:cs="Times New Roman"/>
          <w:szCs w:val="24"/>
        </w:rPr>
        <w:t xml:space="preserve">They </w:t>
      </w:r>
      <w:r w:rsidR="00993893" w:rsidRPr="00C55B2B">
        <w:rPr>
          <w:rFonts w:cs="Times New Roman"/>
          <w:szCs w:val="24"/>
        </w:rPr>
        <w:t>try to enhance our coping skills.</w:t>
      </w:r>
    </w:p>
    <w:p w14:paraId="21C0D79E" w14:textId="31C425A7" w:rsidR="002C3F26" w:rsidRPr="00C55B2B" w:rsidRDefault="00DB3DF0" w:rsidP="009F0280">
      <w:pPr>
        <w:pStyle w:val="ListParagraph"/>
        <w:numPr>
          <w:ilvl w:val="0"/>
          <w:numId w:val="12"/>
        </w:numPr>
        <w:rPr>
          <w:rFonts w:cs="Times New Roman"/>
          <w:szCs w:val="24"/>
        </w:rPr>
      </w:pPr>
      <w:r w:rsidRPr="00C55B2B">
        <w:rPr>
          <w:rFonts w:cs="Times New Roman"/>
          <w:szCs w:val="24"/>
        </w:rPr>
        <w:t xml:space="preserve">They </w:t>
      </w:r>
      <w:r w:rsidR="00993893" w:rsidRPr="00C55B2B">
        <w:rPr>
          <w:rFonts w:cs="Times New Roman"/>
          <w:szCs w:val="24"/>
        </w:rPr>
        <w:t>can share our experiences.</w:t>
      </w:r>
    </w:p>
    <w:p w14:paraId="3D41897D" w14:textId="4FE44E36" w:rsidR="002C3F26" w:rsidRPr="00C55B2B" w:rsidRDefault="00993893" w:rsidP="009F0280">
      <w:pPr>
        <w:pStyle w:val="ListParagraph"/>
        <w:numPr>
          <w:ilvl w:val="0"/>
          <w:numId w:val="12"/>
        </w:numPr>
        <w:rPr>
          <w:rFonts w:cs="Times New Roman"/>
          <w:szCs w:val="24"/>
        </w:rPr>
      </w:pPr>
      <w:r w:rsidRPr="00C55B2B">
        <w:rPr>
          <w:rFonts w:cs="Times New Roman"/>
          <w:szCs w:val="24"/>
        </w:rPr>
        <w:t>Stigma is rejected</w:t>
      </w:r>
      <w:r w:rsidR="0060780B" w:rsidRPr="00C55B2B">
        <w:rPr>
          <w:rFonts w:cs="Times New Roman"/>
          <w:szCs w:val="24"/>
        </w:rPr>
        <w:t>,</w:t>
      </w:r>
      <w:r w:rsidRPr="00C55B2B">
        <w:rPr>
          <w:rFonts w:cs="Times New Roman"/>
          <w:szCs w:val="24"/>
        </w:rPr>
        <w:t xml:space="preserve"> and harm is not allowed.</w:t>
      </w:r>
    </w:p>
    <w:p w14:paraId="4DFB503E" w14:textId="10196C15" w:rsidR="002C3F26" w:rsidRPr="00C55B2B" w:rsidRDefault="00DB3DF0" w:rsidP="009F0280">
      <w:pPr>
        <w:pStyle w:val="ListParagraph"/>
        <w:numPr>
          <w:ilvl w:val="0"/>
          <w:numId w:val="12"/>
        </w:numPr>
        <w:rPr>
          <w:rFonts w:cs="Times New Roman"/>
          <w:szCs w:val="24"/>
        </w:rPr>
      </w:pPr>
      <w:r w:rsidRPr="00C55B2B">
        <w:rPr>
          <w:rFonts w:cs="Times New Roman"/>
          <w:szCs w:val="24"/>
        </w:rPr>
        <w:t>They</w:t>
      </w:r>
      <w:r w:rsidR="00993893" w:rsidRPr="00C55B2B">
        <w:rPr>
          <w:rFonts w:cs="Times New Roman"/>
          <w:szCs w:val="24"/>
        </w:rPr>
        <w:t xml:space="preserve"> won't judge anybody less than our pain.</w:t>
      </w:r>
    </w:p>
    <w:p w14:paraId="019EBC0A" w14:textId="44D1D477" w:rsidR="002C3F26" w:rsidRPr="00C55B2B" w:rsidRDefault="00DB3DF0" w:rsidP="009F0280">
      <w:pPr>
        <w:pStyle w:val="ListParagraph"/>
        <w:numPr>
          <w:ilvl w:val="0"/>
          <w:numId w:val="12"/>
        </w:numPr>
        <w:rPr>
          <w:rFonts w:cs="Times New Roman"/>
          <w:szCs w:val="24"/>
        </w:rPr>
      </w:pPr>
      <w:r w:rsidRPr="00C55B2B">
        <w:rPr>
          <w:rFonts w:cs="Times New Roman"/>
          <w:szCs w:val="24"/>
        </w:rPr>
        <w:t>They</w:t>
      </w:r>
      <w:r w:rsidR="00993893" w:rsidRPr="00C55B2B">
        <w:rPr>
          <w:rFonts w:cs="Times New Roman"/>
          <w:szCs w:val="24"/>
        </w:rPr>
        <w:t xml:space="preserve"> forgive and refuse </w:t>
      </w:r>
      <w:r w:rsidR="009F0280" w:rsidRPr="00C55B2B">
        <w:rPr>
          <w:rFonts w:cs="Times New Roman"/>
          <w:szCs w:val="24"/>
        </w:rPr>
        <w:t>guilt</w:t>
      </w:r>
    </w:p>
    <w:p w14:paraId="0A8732C7" w14:textId="0440513B" w:rsidR="002C3F26" w:rsidRPr="00C55B2B" w:rsidRDefault="007B578C" w:rsidP="009F0280">
      <w:pPr>
        <w:pStyle w:val="ListParagraph"/>
        <w:numPr>
          <w:ilvl w:val="0"/>
          <w:numId w:val="12"/>
        </w:numPr>
        <w:rPr>
          <w:rFonts w:cs="Times New Roman"/>
          <w:szCs w:val="24"/>
        </w:rPr>
      </w:pPr>
      <w:r w:rsidRPr="00C55B2B">
        <w:rPr>
          <w:rFonts w:cs="Times New Roman"/>
          <w:szCs w:val="24"/>
        </w:rPr>
        <w:t>Humo</w:t>
      </w:r>
      <w:r w:rsidR="009F0280" w:rsidRPr="00C55B2B">
        <w:rPr>
          <w:rFonts w:cs="Times New Roman"/>
          <w:szCs w:val="24"/>
        </w:rPr>
        <w:t>u</w:t>
      </w:r>
      <w:r w:rsidRPr="00C55B2B">
        <w:rPr>
          <w:rFonts w:cs="Times New Roman"/>
          <w:szCs w:val="24"/>
        </w:rPr>
        <w:t>r</w:t>
      </w:r>
      <w:r w:rsidR="00993893" w:rsidRPr="00C55B2B">
        <w:rPr>
          <w:rFonts w:cs="Times New Roman"/>
          <w:szCs w:val="24"/>
        </w:rPr>
        <w:t xml:space="preserve"> is as healthy as it is.</w:t>
      </w:r>
    </w:p>
    <w:p w14:paraId="6978E365" w14:textId="22ACEEB5" w:rsidR="002C3F26" w:rsidRPr="00C55B2B" w:rsidRDefault="00DB3DF0" w:rsidP="009F0280">
      <w:pPr>
        <w:pStyle w:val="ListParagraph"/>
        <w:numPr>
          <w:ilvl w:val="0"/>
          <w:numId w:val="12"/>
        </w:numPr>
        <w:rPr>
          <w:rFonts w:cs="Times New Roman"/>
          <w:szCs w:val="24"/>
        </w:rPr>
      </w:pPr>
      <w:r w:rsidRPr="00C55B2B">
        <w:rPr>
          <w:rFonts w:cs="Times New Roman"/>
          <w:szCs w:val="24"/>
        </w:rPr>
        <w:t>They</w:t>
      </w:r>
      <w:r w:rsidR="00993893" w:rsidRPr="00C55B2B">
        <w:rPr>
          <w:rFonts w:cs="Times New Roman"/>
          <w:szCs w:val="24"/>
        </w:rPr>
        <w:t xml:space="preserve"> </w:t>
      </w:r>
      <w:r w:rsidR="00424DE5" w:rsidRPr="00C55B2B">
        <w:rPr>
          <w:rFonts w:cs="Times New Roman"/>
          <w:szCs w:val="24"/>
        </w:rPr>
        <w:t>reali</w:t>
      </w:r>
      <w:r w:rsidR="009F0280" w:rsidRPr="00C55B2B">
        <w:rPr>
          <w:rFonts w:cs="Times New Roman"/>
          <w:szCs w:val="24"/>
        </w:rPr>
        <w:t>s</w:t>
      </w:r>
      <w:r w:rsidR="00424DE5" w:rsidRPr="00C55B2B">
        <w:rPr>
          <w:rFonts w:cs="Times New Roman"/>
          <w:szCs w:val="24"/>
        </w:rPr>
        <w:t>e</w:t>
      </w:r>
      <w:r w:rsidR="00993893" w:rsidRPr="00C55B2B">
        <w:rPr>
          <w:rFonts w:cs="Times New Roman"/>
          <w:szCs w:val="24"/>
        </w:rPr>
        <w:t xml:space="preserve"> that no solution can be found to all proble</w:t>
      </w:r>
      <w:r w:rsidR="009F0280" w:rsidRPr="00C55B2B">
        <w:rPr>
          <w:rFonts w:cs="Times New Roman"/>
          <w:szCs w:val="24"/>
        </w:rPr>
        <w:t>ms</w:t>
      </w:r>
    </w:p>
    <w:p w14:paraId="6EB075C3" w14:textId="4FF68556" w:rsidR="00952402" w:rsidRPr="00C55B2B" w:rsidRDefault="00DB3DF0" w:rsidP="009F0280">
      <w:pPr>
        <w:pStyle w:val="ListParagraph"/>
        <w:numPr>
          <w:ilvl w:val="0"/>
          <w:numId w:val="12"/>
        </w:numPr>
        <w:rPr>
          <w:rFonts w:cs="Times New Roman"/>
          <w:szCs w:val="24"/>
        </w:rPr>
      </w:pPr>
      <w:r w:rsidRPr="00C55B2B">
        <w:rPr>
          <w:rFonts w:cs="Times New Roman"/>
          <w:szCs w:val="24"/>
        </w:rPr>
        <w:t>They</w:t>
      </w:r>
      <w:r w:rsidR="00993893" w:rsidRPr="00C55B2B">
        <w:rPr>
          <w:rFonts w:cs="Times New Roman"/>
          <w:szCs w:val="24"/>
        </w:rPr>
        <w:t xml:space="preserve"> look forward to a more realistic future.</w:t>
      </w:r>
    </w:p>
    <w:p w14:paraId="49FE5C9F" w14:textId="327C9EC3" w:rsidR="00AC5083" w:rsidRPr="00C55B2B" w:rsidRDefault="00DB3DF0" w:rsidP="009F0280">
      <w:pPr>
        <w:pStyle w:val="ListParagraph"/>
        <w:numPr>
          <w:ilvl w:val="0"/>
          <w:numId w:val="12"/>
        </w:numPr>
        <w:rPr>
          <w:rFonts w:cs="Times New Roman"/>
          <w:szCs w:val="24"/>
        </w:rPr>
      </w:pPr>
      <w:r w:rsidRPr="00C55B2B">
        <w:rPr>
          <w:rFonts w:cs="Times New Roman"/>
          <w:szCs w:val="24"/>
        </w:rPr>
        <w:t>They</w:t>
      </w:r>
      <w:r w:rsidR="00993893" w:rsidRPr="00C55B2B">
        <w:rPr>
          <w:rFonts w:cs="Times New Roman"/>
          <w:szCs w:val="24"/>
        </w:rPr>
        <w:t xml:space="preserve"> will never give up hope</w:t>
      </w:r>
    </w:p>
    <w:p w14:paraId="354A4790" w14:textId="656A455C" w:rsidR="007121CA" w:rsidRPr="00C55B2B" w:rsidRDefault="007121CA" w:rsidP="009F0280">
      <w:pPr>
        <w:rPr>
          <w:rFonts w:cs="Times New Roman"/>
          <w:szCs w:val="24"/>
        </w:rPr>
      </w:pPr>
      <w:r w:rsidRPr="00C55B2B">
        <w:rPr>
          <w:rFonts w:cs="Times New Roman"/>
          <w:szCs w:val="24"/>
        </w:rPr>
        <w:t xml:space="preserve">This article appeared in The Age (UK) in 2020. </w:t>
      </w:r>
      <w:r w:rsidR="00DB3DF0" w:rsidRPr="00C55B2B">
        <w:rPr>
          <w:rFonts w:cs="Times New Roman"/>
          <w:szCs w:val="24"/>
        </w:rPr>
        <w:t>They</w:t>
      </w:r>
      <w:r w:rsidRPr="00C55B2B">
        <w:rPr>
          <w:rFonts w:cs="Times New Roman"/>
          <w:szCs w:val="24"/>
        </w:rPr>
        <w:t xml:space="preserve"> take into account both physical and mental wellbeing. People with mental health issues are aware that it may be traumatic, and they provide emotional support and advice to others. This positive energy will allow Mr and </w:t>
      </w:r>
      <w:r w:rsidR="009F0280" w:rsidRPr="00C55B2B">
        <w:rPr>
          <w:rFonts w:cs="Times New Roman"/>
          <w:szCs w:val="24"/>
        </w:rPr>
        <w:t>Mrs</w:t>
      </w:r>
      <w:r w:rsidRPr="00C55B2B">
        <w:rPr>
          <w:rFonts w:cs="Times New Roman"/>
          <w:szCs w:val="24"/>
        </w:rPr>
        <w:t xml:space="preserve"> T's bodies to heal rapidly as a consequence. They also take the time to listen to the people's concerns. By talking about their problems, they are made less difficult to deal with. They can't live without one another. However, Age UK may assist </w:t>
      </w:r>
      <w:r w:rsidR="00B31670" w:rsidRPr="00C55B2B">
        <w:rPr>
          <w:rFonts w:cs="Times New Roman"/>
          <w:szCs w:val="24"/>
        </w:rPr>
        <w:t xml:space="preserve">one </w:t>
      </w:r>
      <w:r w:rsidRPr="00C55B2B">
        <w:rPr>
          <w:rFonts w:cs="Times New Roman"/>
          <w:szCs w:val="24"/>
        </w:rPr>
        <w:t xml:space="preserve">in overcoming this feeling. </w:t>
      </w:r>
      <w:r w:rsidR="00443B0B" w:rsidRPr="00C55B2B">
        <w:rPr>
          <w:rFonts w:cs="Times New Roman"/>
          <w:szCs w:val="24"/>
        </w:rPr>
        <w:t>Several</w:t>
      </w:r>
      <w:r w:rsidRPr="00C55B2B">
        <w:rPr>
          <w:rFonts w:cs="Times New Roman"/>
          <w:szCs w:val="24"/>
        </w:rPr>
        <w:t xml:space="preserve"> problems are seen to be intractable by Age UK; the organi</w:t>
      </w:r>
      <w:r w:rsidR="009F0280" w:rsidRPr="00C55B2B">
        <w:rPr>
          <w:rFonts w:cs="Times New Roman"/>
          <w:szCs w:val="24"/>
        </w:rPr>
        <w:t>s</w:t>
      </w:r>
      <w:r w:rsidRPr="00C55B2B">
        <w:rPr>
          <w:rFonts w:cs="Times New Roman"/>
          <w:szCs w:val="24"/>
        </w:rPr>
        <w:t xml:space="preserve">ation respects this view. All issues are addressed </w:t>
      </w:r>
      <w:r w:rsidR="00443B0B" w:rsidRPr="00C55B2B">
        <w:rPr>
          <w:rFonts w:cs="Times New Roman"/>
          <w:szCs w:val="24"/>
        </w:rPr>
        <w:t>practicall</w:t>
      </w:r>
      <w:r w:rsidRPr="00C55B2B">
        <w:rPr>
          <w:rFonts w:cs="Times New Roman"/>
          <w:szCs w:val="24"/>
        </w:rPr>
        <w:t>y by Age UK. This philanthropic endeavo</w:t>
      </w:r>
      <w:r w:rsidR="009F0280" w:rsidRPr="00C55B2B">
        <w:rPr>
          <w:rFonts w:cs="Times New Roman"/>
          <w:szCs w:val="24"/>
        </w:rPr>
        <w:t>u</w:t>
      </w:r>
      <w:r w:rsidRPr="00C55B2B">
        <w:rPr>
          <w:rFonts w:cs="Times New Roman"/>
          <w:szCs w:val="24"/>
        </w:rPr>
        <w:t>r thus benefits them.</w:t>
      </w:r>
    </w:p>
    <w:p w14:paraId="66295207" w14:textId="02F1BF63" w:rsidR="0060780B" w:rsidRPr="00C55B2B" w:rsidRDefault="00D4674D" w:rsidP="009F0280">
      <w:pPr>
        <w:pStyle w:val="Heading2"/>
        <w:rPr>
          <w:rStyle w:val="Heading2Char"/>
          <w:b/>
        </w:rPr>
      </w:pPr>
      <w:bookmarkStart w:id="5" w:name="_Toc78660611"/>
      <w:r w:rsidRPr="00C55B2B">
        <w:rPr>
          <w:rStyle w:val="Heading2Char"/>
          <w:b/>
        </w:rPr>
        <w:t xml:space="preserve">2.4 Criticism About Age UK Support Based on The Needs of </w:t>
      </w:r>
      <w:r w:rsidR="009F0280" w:rsidRPr="00C55B2B">
        <w:rPr>
          <w:rStyle w:val="Heading2Char"/>
          <w:b/>
        </w:rPr>
        <w:t>Mr</w:t>
      </w:r>
      <w:r w:rsidR="00D3047F" w:rsidRPr="00C55B2B">
        <w:rPr>
          <w:rStyle w:val="Heading2Char"/>
          <w:b/>
        </w:rPr>
        <w:t xml:space="preserve"> &amp; </w:t>
      </w:r>
      <w:r w:rsidR="009F0280" w:rsidRPr="00C55B2B">
        <w:rPr>
          <w:rStyle w:val="Heading2Char"/>
          <w:b/>
        </w:rPr>
        <w:t>Mrs</w:t>
      </w:r>
      <w:r w:rsidR="00D3047F" w:rsidRPr="00C55B2B">
        <w:rPr>
          <w:rStyle w:val="Heading2Char"/>
          <w:b/>
        </w:rPr>
        <w:t xml:space="preserve"> T</w:t>
      </w:r>
      <w:bookmarkEnd w:id="5"/>
    </w:p>
    <w:p w14:paraId="31A00032" w14:textId="7C19CF8D" w:rsidR="007E0513" w:rsidRPr="00C55B2B" w:rsidRDefault="00BF75C7" w:rsidP="009F0280">
      <w:pPr>
        <w:rPr>
          <w:rFonts w:cs="Times New Roman"/>
          <w:szCs w:val="24"/>
        </w:rPr>
      </w:pPr>
      <w:r w:rsidRPr="00C55B2B">
        <w:rPr>
          <w:rFonts w:cs="Times New Roman"/>
          <w:szCs w:val="24"/>
        </w:rPr>
        <w:t xml:space="preserve">Both of them are in their 60s or 70s. Constant monitoring is required of them (Pearse, 2016). Age UK may be able to help </w:t>
      </w:r>
      <w:r w:rsidR="00905637" w:rsidRPr="00C55B2B">
        <w:rPr>
          <w:rFonts w:cs="Times New Roman"/>
          <w:szCs w:val="24"/>
        </w:rPr>
        <w:t>them</w:t>
      </w:r>
      <w:r w:rsidRPr="00C55B2B">
        <w:rPr>
          <w:rFonts w:cs="Times New Roman"/>
          <w:szCs w:val="24"/>
        </w:rPr>
        <w:t xml:space="preserve"> with this. In addition, they are very old and unable to plan for the future. There are many options, as well as good advice. She is too old to adequately care for </w:t>
      </w:r>
      <w:r w:rsidR="009F0280" w:rsidRPr="00C55B2B">
        <w:rPr>
          <w:rFonts w:cs="Times New Roman"/>
          <w:szCs w:val="24"/>
        </w:rPr>
        <w:t>Mr</w:t>
      </w:r>
      <w:r w:rsidRPr="00C55B2B">
        <w:rPr>
          <w:rFonts w:cs="Times New Roman"/>
          <w:szCs w:val="24"/>
        </w:rPr>
        <w:t xml:space="preserve"> T, who </w:t>
      </w:r>
      <w:r w:rsidR="009F0280" w:rsidRPr="00C55B2B">
        <w:rPr>
          <w:rFonts w:cs="Times New Roman"/>
          <w:szCs w:val="24"/>
        </w:rPr>
        <w:t>has</w:t>
      </w:r>
      <w:r w:rsidRPr="00C55B2B">
        <w:rPr>
          <w:rFonts w:cs="Times New Roman"/>
          <w:szCs w:val="24"/>
        </w:rPr>
        <w:t xml:space="preserve"> Alzheimer's disease (Beresford, Adshead, and Croft, 2014). As a result, Age UK is a great match for these individuals. They exchange best practices for working with elderly adults. They take great care of the elderly.</w:t>
      </w:r>
    </w:p>
    <w:p w14:paraId="053C5601" w14:textId="77777777" w:rsidR="009F0280" w:rsidRPr="00C55B2B" w:rsidRDefault="009F0280" w:rsidP="009F0280">
      <w:pPr>
        <w:rPr>
          <w:rFonts w:cs="Times New Roman"/>
          <w:szCs w:val="24"/>
        </w:rPr>
      </w:pPr>
    </w:p>
    <w:p w14:paraId="1B06837F" w14:textId="5C8D8D61" w:rsidR="00E604B9" w:rsidRPr="00C55B2B" w:rsidRDefault="00E604B9" w:rsidP="009F0280">
      <w:pPr>
        <w:pStyle w:val="Heading2"/>
      </w:pPr>
      <w:bookmarkStart w:id="6" w:name="_Toc78660612"/>
      <w:r w:rsidRPr="00C55B2B">
        <w:t>2.</w:t>
      </w:r>
      <w:r w:rsidR="0060780B" w:rsidRPr="00C55B2B">
        <w:t>5</w:t>
      </w:r>
      <w:r w:rsidR="00B335F2" w:rsidRPr="00C55B2B">
        <w:t xml:space="preserve"> Legislation and Protocols </w:t>
      </w:r>
      <w:r w:rsidR="002C4F14" w:rsidRPr="00C55B2B">
        <w:t>Followed by Age UK</w:t>
      </w:r>
      <w:bookmarkEnd w:id="6"/>
    </w:p>
    <w:p w14:paraId="35D4A7DE" w14:textId="3A9B7D84" w:rsidR="0060780B" w:rsidRPr="00C55B2B" w:rsidRDefault="001725A0" w:rsidP="009F0280">
      <w:r w:rsidRPr="00C55B2B">
        <w:t xml:space="preserve">Following some of the key points of the Herbert protocol that Age UK supports. It consists of the following steps: </w:t>
      </w:r>
      <w:r w:rsidR="00443B0B" w:rsidRPr="00C55B2B">
        <w:t>Several techniques</w:t>
      </w:r>
      <w:r w:rsidRPr="00C55B2B">
        <w:t xml:space="preserve"> may reduce the risk of missing persons being found. Alzheimer's disease patients and their caretakers are urged to provide information about individuals who may be reported to the police if they aren't presen</w:t>
      </w:r>
      <w:r w:rsidR="009F0280" w:rsidRPr="00C55B2B">
        <w:t>t</w:t>
      </w:r>
      <w:r w:rsidR="00C55B2B" w:rsidRPr="00C55B2B">
        <w:t>.</w:t>
      </w:r>
      <w:r w:rsidRPr="00C55B2B">
        <w:t xml:space="preserve"> George Herbert, a veteran of the Battle of Normandy </w:t>
      </w:r>
      <w:r w:rsidR="00C55B2B" w:rsidRPr="00C55B2B">
        <w:t>with</w:t>
      </w:r>
      <w:r w:rsidRPr="00C55B2B">
        <w:t xml:space="preserve"> dementia, was the inspiration for the project's inception and </w:t>
      </w:r>
      <w:r w:rsidR="009F0280" w:rsidRPr="00C55B2B">
        <w:t>development.</w:t>
      </w:r>
      <w:r w:rsidRPr="00C55B2B">
        <w:t xml:space="preserve"> During his childhood, he was "lost" and looking for his home. Someone concerned about their safety may need to be contacted by calling the police or 999.</w:t>
      </w:r>
    </w:p>
    <w:p w14:paraId="6C366882" w14:textId="77777777" w:rsidR="009F0280" w:rsidRPr="00C55B2B" w:rsidRDefault="009F0280" w:rsidP="009F0280"/>
    <w:p w14:paraId="6619641B" w14:textId="6B6A7605" w:rsidR="0060780B" w:rsidRPr="00C55B2B" w:rsidRDefault="0060780B" w:rsidP="009F0280">
      <w:pPr>
        <w:rPr>
          <w:b/>
          <w:bCs/>
          <w:sz w:val="28"/>
          <w:szCs w:val="28"/>
        </w:rPr>
      </w:pPr>
      <w:r w:rsidRPr="00C55B2B">
        <w:rPr>
          <w:b/>
          <w:bCs/>
          <w:sz w:val="28"/>
          <w:szCs w:val="28"/>
        </w:rPr>
        <w:t>Social Care Act of Age UK</w:t>
      </w:r>
    </w:p>
    <w:p w14:paraId="47737FCC" w14:textId="35587E0F" w:rsidR="00D07DB5" w:rsidRPr="00C55B2B" w:rsidRDefault="00D07DB5" w:rsidP="009F0280">
      <w:pPr>
        <w:pStyle w:val="ListParagraph"/>
        <w:numPr>
          <w:ilvl w:val="0"/>
          <w:numId w:val="28"/>
        </w:numPr>
        <w:rPr>
          <w:szCs w:val="24"/>
        </w:rPr>
      </w:pPr>
      <w:r w:rsidRPr="00C55B2B">
        <w:rPr>
          <w:szCs w:val="24"/>
        </w:rPr>
        <w:t xml:space="preserve">Even if </w:t>
      </w:r>
      <w:r w:rsidR="00905637" w:rsidRPr="00C55B2B">
        <w:rPr>
          <w:szCs w:val="24"/>
        </w:rPr>
        <w:t>thei</w:t>
      </w:r>
      <w:r w:rsidRPr="00C55B2B">
        <w:rPr>
          <w:szCs w:val="24"/>
        </w:rPr>
        <w:t xml:space="preserve">r finances or demand are too large, </w:t>
      </w:r>
      <w:r w:rsidR="00905637" w:rsidRPr="00C55B2B">
        <w:rPr>
          <w:szCs w:val="24"/>
        </w:rPr>
        <w:t xml:space="preserve">they </w:t>
      </w:r>
      <w:r w:rsidRPr="00C55B2B">
        <w:rPr>
          <w:szCs w:val="24"/>
        </w:rPr>
        <w:t xml:space="preserve">are entitled to a free evaluation of </w:t>
      </w:r>
      <w:r w:rsidR="00905637" w:rsidRPr="00C55B2B">
        <w:rPr>
          <w:szCs w:val="24"/>
        </w:rPr>
        <w:t>thei</w:t>
      </w:r>
      <w:r w:rsidRPr="00C55B2B">
        <w:rPr>
          <w:szCs w:val="24"/>
        </w:rPr>
        <w:t>r council's requirements.</w:t>
      </w:r>
    </w:p>
    <w:p w14:paraId="7D2CB179" w14:textId="77777777" w:rsidR="00D07DB5" w:rsidRPr="00C55B2B" w:rsidRDefault="00D07DB5" w:rsidP="009F0280">
      <w:pPr>
        <w:pStyle w:val="ListParagraph"/>
        <w:numPr>
          <w:ilvl w:val="0"/>
          <w:numId w:val="28"/>
        </w:numPr>
        <w:rPr>
          <w:szCs w:val="24"/>
        </w:rPr>
      </w:pPr>
      <w:r w:rsidRPr="00C55B2B">
        <w:rPr>
          <w:szCs w:val="24"/>
        </w:rPr>
        <w:t>All municipalities will apply a new national eligibility criterion to decide who is eligible for their help.</w:t>
      </w:r>
    </w:p>
    <w:p w14:paraId="2FEA2421" w14:textId="7BC84F8F" w:rsidR="00D07DB5" w:rsidRPr="00C55B2B" w:rsidRDefault="00D07DB5" w:rsidP="009F0280">
      <w:pPr>
        <w:pStyle w:val="ListParagraph"/>
        <w:numPr>
          <w:ilvl w:val="0"/>
          <w:numId w:val="28"/>
        </w:numPr>
        <w:rPr>
          <w:szCs w:val="24"/>
        </w:rPr>
      </w:pPr>
      <w:r w:rsidRPr="00C55B2B">
        <w:rPr>
          <w:szCs w:val="24"/>
        </w:rPr>
        <w:t>No-assistance recipients may now create a personal budge</w:t>
      </w:r>
      <w:r w:rsidR="009F0280" w:rsidRPr="00C55B2B">
        <w:rPr>
          <w:szCs w:val="24"/>
        </w:rPr>
        <w:t>t.</w:t>
      </w:r>
      <w:r w:rsidRPr="00C55B2B">
        <w:rPr>
          <w:szCs w:val="24"/>
        </w:rPr>
        <w:t xml:space="preserve"> This is the cost to the council as a consequence of </w:t>
      </w:r>
      <w:r w:rsidR="008F7B82" w:rsidRPr="00C55B2B">
        <w:rPr>
          <w:szCs w:val="24"/>
        </w:rPr>
        <w:t>thei</w:t>
      </w:r>
      <w:r w:rsidRPr="00C55B2B">
        <w:rPr>
          <w:szCs w:val="24"/>
        </w:rPr>
        <w:t xml:space="preserve">r treatment (Hardman, 2016). If </w:t>
      </w:r>
      <w:r w:rsidR="008F7B82" w:rsidRPr="00C55B2B">
        <w:rPr>
          <w:szCs w:val="24"/>
        </w:rPr>
        <w:t xml:space="preserve">one </w:t>
      </w:r>
      <w:r w:rsidRPr="00C55B2B">
        <w:rPr>
          <w:szCs w:val="24"/>
        </w:rPr>
        <w:t>intend</w:t>
      </w:r>
      <w:r w:rsidR="00443B0B" w:rsidRPr="00C55B2B">
        <w:rPr>
          <w:szCs w:val="24"/>
        </w:rPr>
        <w:t>s</w:t>
      </w:r>
      <w:r w:rsidRPr="00C55B2B">
        <w:rPr>
          <w:szCs w:val="24"/>
        </w:rPr>
        <w:t xml:space="preserve"> to pay for </w:t>
      </w:r>
      <w:r w:rsidR="008F7B82" w:rsidRPr="00C55B2B">
        <w:rPr>
          <w:szCs w:val="24"/>
        </w:rPr>
        <w:t>one</w:t>
      </w:r>
      <w:r w:rsidR="009F0280" w:rsidRPr="00C55B2B">
        <w:rPr>
          <w:szCs w:val="24"/>
        </w:rPr>
        <w:t>'</w:t>
      </w:r>
      <w:r w:rsidR="008F7B82" w:rsidRPr="00C55B2B">
        <w:rPr>
          <w:szCs w:val="24"/>
        </w:rPr>
        <w:t>s</w:t>
      </w:r>
      <w:r w:rsidRPr="00C55B2B">
        <w:rPr>
          <w:szCs w:val="24"/>
        </w:rPr>
        <w:t xml:space="preserve"> therapy, this is very importan</w:t>
      </w:r>
      <w:r w:rsidR="009F0280" w:rsidRPr="00C55B2B">
        <w:rPr>
          <w:szCs w:val="24"/>
        </w:rPr>
        <w:t>t</w:t>
      </w:r>
    </w:p>
    <w:p w14:paraId="6E3C8507" w14:textId="07C19DDA" w:rsidR="00D07DB5" w:rsidRPr="00C55B2B" w:rsidRDefault="00D07DB5" w:rsidP="009F0280">
      <w:pPr>
        <w:pStyle w:val="ListParagraph"/>
        <w:numPr>
          <w:ilvl w:val="0"/>
          <w:numId w:val="28"/>
        </w:numPr>
        <w:rPr>
          <w:szCs w:val="24"/>
        </w:rPr>
      </w:pPr>
      <w:r w:rsidRPr="00C55B2B">
        <w:rPr>
          <w:szCs w:val="24"/>
        </w:rPr>
        <w:t xml:space="preserve">Please read the following information on the health care system and how it is funded if </w:t>
      </w:r>
      <w:r w:rsidR="004B6F2A" w:rsidRPr="00C55B2B">
        <w:rPr>
          <w:szCs w:val="24"/>
        </w:rPr>
        <w:t xml:space="preserve">one </w:t>
      </w:r>
      <w:r w:rsidR="00443B0B" w:rsidRPr="00C55B2B">
        <w:rPr>
          <w:szCs w:val="24"/>
        </w:rPr>
        <w:t>is</w:t>
      </w:r>
      <w:r w:rsidRPr="00C55B2B">
        <w:rPr>
          <w:szCs w:val="24"/>
        </w:rPr>
        <w:t xml:space="preserve"> not eligible for Council help (Engdahl, 2015). In this case, the council can assist </w:t>
      </w:r>
      <w:r w:rsidR="004B6F2A" w:rsidRPr="00C55B2B">
        <w:rPr>
          <w:szCs w:val="24"/>
        </w:rPr>
        <w:t xml:space="preserve">one </w:t>
      </w:r>
      <w:r w:rsidRPr="00C55B2B">
        <w:rPr>
          <w:szCs w:val="24"/>
        </w:rPr>
        <w:t>find a housekeeper.</w:t>
      </w:r>
    </w:p>
    <w:p w14:paraId="40A57BAE" w14:textId="3FCA8EAC" w:rsidR="00D07DB5" w:rsidRPr="00C55B2B" w:rsidRDefault="004B6F2A" w:rsidP="009F0280">
      <w:pPr>
        <w:pStyle w:val="ListParagraph"/>
        <w:numPr>
          <w:ilvl w:val="0"/>
          <w:numId w:val="28"/>
        </w:numPr>
        <w:rPr>
          <w:szCs w:val="24"/>
        </w:rPr>
      </w:pPr>
      <w:r w:rsidRPr="00C55B2B">
        <w:rPr>
          <w:szCs w:val="24"/>
        </w:rPr>
        <w:t>One</w:t>
      </w:r>
      <w:r w:rsidR="00D07DB5" w:rsidRPr="00C55B2B">
        <w:rPr>
          <w:szCs w:val="24"/>
        </w:rPr>
        <w:t xml:space="preserve"> may decide to defer the sale of </w:t>
      </w:r>
      <w:r w:rsidRPr="00C55B2B">
        <w:rPr>
          <w:szCs w:val="24"/>
        </w:rPr>
        <w:t>one</w:t>
      </w:r>
      <w:r w:rsidR="009F0280" w:rsidRPr="00C55B2B">
        <w:rPr>
          <w:szCs w:val="24"/>
        </w:rPr>
        <w:t>'</w:t>
      </w:r>
      <w:r w:rsidRPr="00C55B2B">
        <w:rPr>
          <w:szCs w:val="24"/>
        </w:rPr>
        <w:t>s</w:t>
      </w:r>
      <w:r w:rsidR="00D07DB5" w:rsidRPr="00C55B2B">
        <w:rPr>
          <w:szCs w:val="24"/>
        </w:rPr>
        <w:t xml:space="preserve"> home until after </w:t>
      </w:r>
      <w:r w:rsidR="00392E3E" w:rsidRPr="00C55B2B">
        <w:rPr>
          <w:szCs w:val="24"/>
        </w:rPr>
        <w:t>thei</w:t>
      </w:r>
      <w:r w:rsidR="00D07DB5" w:rsidRPr="00C55B2B">
        <w:rPr>
          <w:szCs w:val="24"/>
        </w:rPr>
        <w:t xml:space="preserve">r death to pay for </w:t>
      </w:r>
      <w:r w:rsidR="00392E3E" w:rsidRPr="00C55B2B">
        <w:rPr>
          <w:szCs w:val="24"/>
        </w:rPr>
        <w:t>one</w:t>
      </w:r>
      <w:r w:rsidR="00D07DB5" w:rsidRPr="00C55B2B">
        <w:rPr>
          <w:szCs w:val="24"/>
        </w:rPr>
        <w:t xml:space="preserve"> care.</w:t>
      </w:r>
    </w:p>
    <w:p w14:paraId="147BBE0E" w14:textId="2AD1EFCD" w:rsidR="00D07DB5" w:rsidRPr="00C55B2B" w:rsidRDefault="00392E3E" w:rsidP="009F0280">
      <w:pPr>
        <w:pStyle w:val="ListParagraph"/>
        <w:numPr>
          <w:ilvl w:val="0"/>
          <w:numId w:val="28"/>
        </w:numPr>
        <w:rPr>
          <w:szCs w:val="24"/>
        </w:rPr>
      </w:pPr>
      <w:r w:rsidRPr="00C55B2B">
        <w:rPr>
          <w:szCs w:val="24"/>
        </w:rPr>
        <w:t>One</w:t>
      </w:r>
      <w:r w:rsidR="00D07DB5" w:rsidRPr="00C55B2B">
        <w:rPr>
          <w:szCs w:val="24"/>
        </w:rPr>
        <w:t xml:space="preserve"> may request that the municipality arrange </w:t>
      </w:r>
      <w:r w:rsidR="00D36997" w:rsidRPr="00C55B2B">
        <w:rPr>
          <w:szCs w:val="24"/>
        </w:rPr>
        <w:t>their</w:t>
      </w:r>
      <w:r w:rsidR="00D07DB5" w:rsidRPr="00C55B2B">
        <w:rPr>
          <w:szCs w:val="24"/>
        </w:rPr>
        <w:t xml:space="preserve"> services in return for money. Only the individual whose care it is paying for may charge </w:t>
      </w:r>
      <w:r w:rsidR="00D36997" w:rsidRPr="00C55B2B">
        <w:rPr>
          <w:szCs w:val="24"/>
        </w:rPr>
        <w:t>us</w:t>
      </w:r>
      <w:r w:rsidR="00D07DB5" w:rsidRPr="00C55B2B">
        <w:rPr>
          <w:szCs w:val="24"/>
        </w:rPr>
        <w:t xml:space="preserve"> more than </w:t>
      </w:r>
      <w:r w:rsidR="009F0280" w:rsidRPr="00C55B2B">
        <w:rPr>
          <w:szCs w:val="24"/>
        </w:rPr>
        <w:t>that.</w:t>
      </w:r>
      <w:r w:rsidR="00D07DB5" w:rsidRPr="00C55B2B">
        <w:rPr>
          <w:szCs w:val="24"/>
        </w:rPr>
        <w:t xml:space="preserve"> An assessment by our local council is mandatory for professionals. </w:t>
      </w:r>
      <w:r w:rsidR="00D36997" w:rsidRPr="00C55B2B">
        <w:rPr>
          <w:szCs w:val="24"/>
        </w:rPr>
        <w:t>One</w:t>
      </w:r>
      <w:r w:rsidR="00D07DB5" w:rsidRPr="00C55B2B">
        <w:rPr>
          <w:szCs w:val="24"/>
        </w:rPr>
        <w:t xml:space="preserve"> may also be eligible for financial assistance if </w:t>
      </w:r>
      <w:r w:rsidR="00443B0B" w:rsidRPr="00C55B2B">
        <w:rPr>
          <w:szCs w:val="24"/>
        </w:rPr>
        <w:t>on</w:t>
      </w:r>
      <w:r w:rsidR="00D36997" w:rsidRPr="00C55B2B">
        <w:rPr>
          <w:szCs w:val="24"/>
        </w:rPr>
        <w:t>e</w:t>
      </w:r>
      <w:r w:rsidR="00D07DB5" w:rsidRPr="00C55B2B">
        <w:rPr>
          <w:szCs w:val="24"/>
        </w:rPr>
        <w:t xml:space="preserve"> fulfil</w:t>
      </w:r>
      <w:r w:rsidR="00443B0B" w:rsidRPr="00C55B2B">
        <w:rPr>
          <w:szCs w:val="24"/>
        </w:rPr>
        <w:t>s</w:t>
      </w:r>
      <w:r w:rsidR="00D07DB5" w:rsidRPr="00C55B2B">
        <w:rPr>
          <w:szCs w:val="24"/>
        </w:rPr>
        <w:t xml:space="preserve"> certain criteria. There are some situations in which the council must alert </w:t>
      </w:r>
      <w:r w:rsidR="00336868" w:rsidRPr="00C55B2B">
        <w:rPr>
          <w:szCs w:val="24"/>
        </w:rPr>
        <w:t xml:space="preserve">one </w:t>
      </w:r>
      <w:r w:rsidR="00D07DB5" w:rsidRPr="00C55B2B">
        <w:rPr>
          <w:szCs w:val="24"/>
        </w:rPr>
        <w:t xml:space="preserve">that </w:t>
      </w:r>
      <w:r w:rsidR="00336868" w:rsidRPr="00C55B2B">
        <w:rPr>
          <w:szCs w:val="24"/>
        </w:rPr>
        <w:t xml:space="preserve">we </w:t>
      </w:r>
      <w:r w:rsidR="00D07DB5" w:rsidRPr="00C55B2B">
        <w:rPr>
          <w:szCs w:val="24"/>
        </w:rPr>
        <w:t xml:space="preserve">are having difficulties communicating or comprehending what is being discussed (Hardman, 2016). They will advocate our interests if </w:t>
      </w:r>
      <w:r w:rsidR="00336868" w:rsidRPr="00C55B2B">
        <w:rPr>
          <w:szCs w:val="24"/>
        </w:rPr>
        <w:t>we</w:t>
      </w:r>
      <w:r w:rsidR="00D07DB5" w:rsidRPr="00C55B2B">
        <w:rPr>
          <w:szCs w:val="24"/>
        </w:rPr>
        <w:t xml:space="preserve"> don't have a friend or family member to do so.</w:t>
      </w:r>
    </w:p>
    <w:p w14:paraId="6E3E9F11" w14:textId="46E07029" w:rsidR="00D07DB5" w:rsidRPr="00C55B2B" w:rsidRDefault="00D07DB5" w:rsidP="009F0280">
      <w:pPr>
        <w:pStyle w:val="ListParagraph"/>
        <w:numPr>
          <w:ilvl w:val="0"/>
          <w:numId w:val="28"/>
        </w:numPr>
        <w:rPr>
          <w:szCs w:val="24"/>
        </w:rPr>
      </w:pPr>
      <w:r w:rsidRPr="00C55B2B">
        <w:rPr>
          <w:szCs w:val="24"/>
        </w:rPr>
        <w:t>In certain cases, the council may minimi</w:t>
      </w:r>
      <w:r w:rsidR="009F0280" w:rsidRPr="00C55B2B">
        <w:rPr>
          <w:szCs w:val="24"/>
        </w:rPr>
        <w:t>s</w:t>
      </w:r>
      <w:r w:rsidRPr="00C55B2B">
        <w:rPr>
          <w:szCs w:val="24"/>
        </w:rPr>
        <w:t xml:space="preserve">e or postpone our care requirements by providing preventative treatments. Medical treatment at home may help </w:t>
      </w:r>
      <w:r w:rsidR="00443B0B" w:rsidRPr="00C55B2B">
        <w:rPr>
          <w:szCs w:val="24"/>
        </w:rPr>
        <w:t>us</w:t>
      </w:r>
      <w:r w:rsidRPr="00C55B2B">
        <w:rPr>
          <w:szCs w:val="24"/>
        </w:rPr>
        <w:t xml:space="preserve"> stay independent longer after a hospitali</w:t>
      </w:r>
      <w:r w:rsidR="009F0280" w:rsidRPr="00C55B2B">
        <w:rPr>
          <w:szCs w:val="24"/>
        </w:rPr>
        <w:t>s</w:t>
      </w:r>
      <w:r w:rsidRPr="00C55B2B">
        <w:rPr>
          <w:szCs w:val="24"/>
        </w:rPr>
        <w:t>ation (Werner, Thuman, and Maxwell, 2017).</w:t>
      </w:r>
    </w:p>
    <w:p w14:paraId="513C9618" w14:textId="4F9F20E1" w:rsidR="0060780B" w:rsidRPr="00C55B2B" w:rsidRDefault="0060780B" w:rsidP="009F0280"/>
    <w:p w14:paraId="61785B4F" w14:textId="54F7A0B5" w:rsidR="0060780B" w:rsidRPr="00C55B2B" w:rsidRDefault="0060780B" w:rsidP="009F0280">
      <w:pPr>
        <w:rPr>
          <w:b/>
          <w:bCs/>
          <w:sz w:val="28"/>
          <w:szCs w:val="28"/>
        </w:rPr>
      </w:pPr>
      <w:r w:rsidRPr="00C55B2B">
        <w:rPr>
          <w:b/>
          <w:bCs/>
          <w:sz w:val="28"/>
          <w:szCs w:val="28"/>
        </w:rPr>
        <w:t>Mental Capacity Act</w:t>
      </w:r>
    </w:p>
    <w:p w14:paraId="6153D9FC" w14:textId="52F5FFBF" w:rsidR="0060780B" w:rsidRPr="00C55B2B" w:rsidRDefault="0060780B" w:rsidP="009F0280">
      <w:pPr>
        <w:rPr>
          <w:rFonts w:cs="Times New Roman"/>
          <w:szCs w:val="24"/>
        </w:rPr>
      </w:pPr>
      <w:r w:rsidRPr="00C55B2B">
        <w:rPr>
          <w:rFonts w:cs="Times New Roman"/>
          <w:szCs w:val="24"/>
        </w:rPr>
        <w:t xml:space="preserve">The Act consists of five key principles </w:t>
      </w:r>
      <w:r w:rsidRPr="00C55B2B">
        <w:rPr>
          <w:rFonts w:cs="Times New Roman"/>
          <w:color w:val="000000"/>
          <w:szCs w:val="24"/>
          <w:shd w:val="clear" w:color="auto" w:fill="FFFFFF"/>
        </w:rPr>
        <w:t>(Werner, Thuman, and Maxwell, 2017)</w:t>
      </w:r>
      <w:r w:rsidRPr="00C55B2B">
        <w:rPr>
          <w:rFonts w:cs="Times New Roman"/>
          <w:szCs w:val="24"/>
        </w:rPr>
        <w:t xml:space="preserve">. These ideas are so important that they first demonstrate their mental capacity before the legal </w:t>
      </w:r>
      <w:r w:rsidR="009F0280" w:rsidRPr="00C55B2B">
        <w:rPr>
          <w:rFonts w:cs="Times New Roman"/>
          <w:szCs w:val="24"/>
        </w:rPr>
        <w:t>test.</w:t>
      </w:r>
    </w:p>
    <w:p w14:paraId="68DE9527" w14:textId="77777777" w:rsidR="0060780B" w:rsidRPr="00C55B2B" w:rsidRDefault="0060780B" w:rsidP="009F0280">
      <w:pPr>
        <w:pStyle w:val="ListParagraph"/>
        <w:numPr>
          <w:ilvl w:val="0"/>
          <w:numId w:val="21"/>
        </w:numPr>
        <w:rPr>
          <w:rFonts w:cs="Times New Roman"/>
          <w:b/>
          <w:bCs/>
          <w:szCs w:val="24"/>
        </w:rPr>
      </w:pPr>
      <w:r w:rsidRPr="00C55B2B">
        <w:rPr>
          <w:rFonts w:cs="Times New Roman"/>
          <w:b/>
          <w:bCs/>
          <w:szCs w:val="24"/>
        </w:rPr>
        <w:t xml:space="preserve">Assumed capacity </w:t>
      </w:r>
    </w:p>
    <w:p w14:paraId="3E0CD5A1" w14:textId="60DD6C5F" w:rsidR="0060780B" w:rsidRPr="00C55B2B" w:rsidRDefault="0060780B" w:rsidP="009F0280">
      <w:pPr>
        <w:rPr>
          <w:rFonts w:cs="Times New Roman"/>
          <w:szCs w:val="24"/>
        </w:rPr>
      </w:pPr>
      <w:r w:rsidRPr="00C55B2B">
        <w:rPr>
          <w:rFonts w:cs="Times New Roman"/>
          <w:szCs w:val="24"/>
        </w:rPr>
        <w:t xml:space="preserve">The fundamental concept is the acceptance of capacity. Until otherwise indicated, all are deemed </w:t>
      </w:r>
      <w:r w:rsidR="009F0280" w:rsidRPr="00C55B2B">
        <w:rPr>
          <w:rFonts w:cs="Times New Roman"/>
          <w:szCs w:val="24"/>
        </w:rPr>
        <w:t>competent.</w:t>
      </w:r>
      <w:r w:rsidRPr="00C55B2B">
        <w:rPr>
          <w:rFonts w:cs="Times New Roman"/>
          <w:szCs w:val="24"/>
        </w:rPr>
        <w:t xml:space="preserve"> The inability should not necessarily reflect age, appearance, health, or </w:t>
      </w:r>
      <w:r w:rsidR="009F0280" w:rsidRPr="00C55B2B">
        <w:rPr>
          <w:rFonts w:cs="Times New Roman"/>
          <w:szCs w:val="24"/>
        </w:rPr>
        <w:t>conduct.</w:t>
      </w:r>
      <w:r w:rsidRPr="00C55B2B">
        <w:rPr>
          <w:rFonts w:cs="Times New Roman"/>
          <w:szCs w:val="24"/>
        </w:rPr>
        <w:t xml:space="preserve"> Similarly, the failure to make a previous decision does not mean that </w:t>
      </w:r>
      <w:r w:rsidR="00B31670" w:rsidRPr="00C55B2B">
        <w:rPr>
          <w:rFonts w:cs="Times New Roman"/>
          <w:szCs w:val="24"/>
        </w:rPr>
        <w:t xml:space="preserve">one </w:t>
      </w:r>
      <w:r w:rsidRPr="00C55B2B">
        <w:rPr>
          <w:rFonts w:cs="Times New Roman"/>
          <w:szCs w:val="24"/>
        </w:rPr>
        <w:t xml:space="preserve">can make the present option </w:t>
      </w:r>
      <w:r w:rsidRPr="00C55B2B">
        <w:rPr>
          <w:rFonts w:cs="Times New Roman"/>
          <w:color w:val="000000"/>
          <w:szCs w:val="24"/>
          <w:shd w:val="clear" w:color="auto" w:fill="FFFFFF"/>
        </w:rPr>
        <w:t>(Engdahl, 2015)</w:t>
      </w:r>
      <w:r w:rsidRPr="00C55B2B">
        <w:rPr>
          <w:rFonts w:cs="Times New Roman"/>
          <w:szCs w:val="24"/>
        </w:rPr>
        <w:t>. For example, the failure to manage money does not mean that a home cannot be chosen.</w:t>
      </w:r>
    </w:p>
    <w:p w14:paraId="0D6C60E0" w14:textId="77777777" w:rsidR="0060780B" w:rsidRPr="00C55B2B" w:rsidRDefault="0060780B" w:rsidP="009F0280">
      <w:pPr>
        <w:pStyle w:val="ListParagraph"/>
        <w:numPr>
          <w:ilvl w:val="0"/>
          <w:numId w:val="21"/>
        </w:numPr>
        <w:rPr>
          <w:rFonts w:cs="Times New Roman"/>
          <w:b/>
          <w:bCs/>
          <w:szCs w:val="24"/>
        </w:rPr>
      </w:pPr>
      <w:r w:rsidRPr="00C55B2B">
        <w:rPr>
          <w:rFonts w:cs="Times New Roman"/>
          <w:b/>
          <w:bCs/>
          <w:szCs w:val="24"/>
        </w:rPr>
        <w:t>Decision-making assistance</w:t>
      </w:r>
    </w:p>
    <w:p w14:paraId="11CD2D9F" w14:textId="2A4530B8" w:rsidR="0060780B" w:rsidRDefault="0060780B" w:rsidP="009F0280">
      <w:pPr>
        <w:rPr>
          <w:rFonts w:cs="Times New Roman"/>
          <w:szCs w:val="24"/>
        </w:rPr>
      </w:pPr>
      <w:r w:rsidRPr="00C55B2B">
        <w:rPr>
          <w:rFonts w:cs="Times New Roman"/>
          <w:szCs w:val="24"/>
        </w:rPr>
        <w:t xml:space="preserve">The supported decision principle says that all reasonable steps to help the person choose should be taken before incapacity is assumed. This includes determining how and when to request a decision </w:t>
      </w:r>
      <w:r w:rsidRPr="00C55B2B">
        <w:rPr>
          <w:rFonts w:cs="Times New Roman"/>
          <w:color w:val="000000"/>
          <w:szCs w:val="24"/>
          <w:shd w:val="clear" w:color="auto" w:fill="FFFFFF"/>
        </w:rPr>
        <w:t>(McLaughlin, 2016)</w:t>
      </w:r>
      <w:r w:rsidRPr="00C55B2B">
        <w:rPr>
          <w:rFonts w:cs="Times New Roman"/>
          <w:szCs w:val="24"/>
        </w:rPr>
        <w:t xml:space="preserve">. In practice. Is their attentiveness a peak? How can I get in touch with them? Were they informed? Is that a factor? Do </w:t>
      </w:r>
      <w:r w:rsidR="00B31670" w:rsidRPr="00C55B2B">
        <w:rPr>
          <w:rFonts w:cs="Times New Roman"/>
          <w:szCs w:val="24"/>
        </w:rPr>
        <w:t xml:space="preserve">we </w:t>
      </w:r>
      <w:r w:rsidRPr="00C55B2B">
        <w:rPr>
          <w:rFonts w:cs="Times New Roman"/>
          <w:szCs w:val="24"/>
        </w:rPr>
        <w:t>need help? We may underestimate the talents of someone just by not communicating with them.</w:t>
      </w:r>
    </w:p>
    <w:p w14:paraId="3B6AC648" w14:textId="77777777" w:rsidR="00B96579" w:rsidRPr="00C55B2B" w:rsidRDefault="00B96579" w:rsidP="009F0280">
      <w:pPr>
        <w:rPr>
          <w:rFonts w:cs="Times New Roman"/>
          <w:szCs w:val="24"/>
        </w:rPr>
      </w:pPr>
    </w:p>
    <w:p w14:paraId="075BE1BD" w14:textId="77777777" w:rsidR="0060780B" w:rsidRPr="00C55B2B" w:rsidRDefault="0060780B" w:rsidP="009F0280">
      <w:pPr>
        <w:pStyle w:val="ListParagraph"/>
        <w:numPr>
          <w:ilvl w:val="0"/>
          <w:numId w:val="21"/>
        </w:numPr>
        <w:rPr>
          <w:rFonts w:cs="Times New Roman"/>
          <w:b/>
          <w:bCs/>
          <w:szCs w:val="24"/>
        </w:rPr>
      </w:pPr>
      <w:r w:rsidRPr="00C55B2B">
        <w:rPr>
          <w:rFonts w:cs="Times New Roman"/>
          <w:b/>
          <w:bCs/>
          <w:szCs w:val="24"/>
        </w:rPr>
        <w:t>Judgment errors</w:t>
      </w:r>
    </w:p>
    <w:p w14:paraId="6AEFD33E" w14:textId="4A65C3DA" w:rsidR="0060780B" w:rsidRPr="00C55B2B" w:rsidRDefault="0060780B" w:rsidP="009F0280">
      <w:pPr>
        <w:rPr>
          <w:rFonts w:cs="Times New Roman"/>
          <w:szCs w:val="24"/>
        </w:rPr>
      </w:pPr>
      <w:r w:rsidRPr="00C55B2B">
        <w:rPr>
          <w:rFonts w:cs="Times New Roman"/>
          <w:szCs w:val="24"/>
        </w:rPr>
        <w:t>Unwise choices do not mean that decisions cannot be made</w:t>
      </w:r>
      <w:r w:rsidR="00C55B2B">
        <w:rPr>
          <w:rFonts w:cs="Times New Roman"/>
          <w:szCs w:val="24"/>
        </w:rPr>
        <w:t xml:space="preserve"> (McLaughlin, 2016)</w:t>
      </w:r>
      <w:r w:rsidRPr="00C55B2B">
        <w:rPr>
          <w:rFonts w:cs="Times New Roman"/>
          <w:szCs w:val="24"/>
        </w:rPr>
        <w:t>. The emphasis should be on how a person chooses rather than what they choose. It ought not to matter. By their decisions, we assess someone's skills, not their own.</w:t>
      </w:r>
    </w:p>
    <w:p w14:paraId="0D87EB96" w14:textId="77777777" w:rsidR="0060780B" w:rsidRPr="00C55B2B" w:rsidRDefault="0060780B" w:rsidP="009F0280">
      <w:pPr>
        <w:pStyle w:val="ListParagraph"/>
        <w:numPr>
          <w:ilvl w:val="0"/>
          <w:numId w:val="21"/>
        </w:numPr>
        <w:rPr>
          <w:rFonts w:cs="Times New Roman"/>
          <w:b/>
          <w:bCs/>
          <w:szCs w:val="24"/>
        </w:rPr>
      </w:pPr>
      <w:r w:rsidRPr="00C55B2B">
        <w:rPr>
          <w:rFonts w:cs="Times New Roman"/>
          <w:b/>
          <w:bCs/>
          <w:szCs w:val="24"/>
        </w:rPr>
        <w:t>Hobbies</w:t>
      </w:r>
    </w:p>
    <w:p w14:paraId="326588EC" w14:textId="6D79081C" w:rsidR="0060780B" w:rsidRPr="00C55B2B" w:rsidRDefault="0060780B" w:rsidP="009F0280">
      <w:pPr>
        <w:rPr>
          <w:rFonts w:cs="Times New Roman"/>
          <w:szCs w:val="24"/>
        </w:rPr>
      </w:pPr>
      <w:r w:rsidRPr="00C55B2B">
        <w:rPr>
          <w:rFonts w:cs="Times New Roman"/>
          <w:szCs w:val="24"/>
        </w:rPr>
        <w:t>A decision must be made in the best interests of a person without mental capacity. It is hard to say what is perfect for someone since each situation is unique. The best interest does not have any legal meaning. The Mental Capacity Act, however, provides a process to determine best interests.</w:t>
      </w:r>
    </w:p>
    <w:p w14:paraId="7C429EBF" w14:textId="77777777" w:rsidR="0060780B" w:rsidRPr="00C55B2B" w:rsidRDefault="0060780B" w:rsidP="009F0280">
      <w:pPr>
        <w:pStyle w:val="ListParagraph"/>
        <w:numPr>
          <w:ilvl w:val="0"/>
          <w:numId w:val="21"/>
        </w:numPr>
        <w:rPr>
          <w:rFonts w:cs="Times New Roman"/>
          <w:b/>
          <w:bCs/>
          <w:szCs w:val="24"/>
        </w:rPr>
      </w:pPr>
      <w:r w:rsidRPr="00C55B2B">
        <w:rPr>
          <w:rFonts w:cs="Times New Roman"/>
          <w:b/>
          <w:bCs/>
          <w:szCs w:val="24"/>
        </w:rPr>
        <w:t>Least restrictive</w:t>
      </w:r>
    </w:p>
    <w:p w14:paraId="05DB44B1" w14:textId="185D03BC" w:rsidR="000559FF" w:rsidRPr="00C55B2B" w:rsidRDefault="0060780B" w:rsidP="009F0280">
      <w:pPr>
        <w:rPr>
          <w:rFonts w:cs="Times New Roman"/>
          <w:szCs w:val="24"/>
        </w:rPr>
      </w:pPr>
      <w:r w:rsidRPr="00C55B2B">
        <w:rPr>
          <w:rFonts w:cs="Times New Roman"/>
          <w:szCs w:val="24"/>
        </w:rPr>
        <w:t>It should be the least restrictive choice or action taken on behalf of a person with no mental ability. Less restrictive alternatives should be explored.</w:t>
      </w:r>
      <w:r w:rsidR="000559FF" w:rsidRPr="00C55B2B">
        <w:rPr>
          <w:rFonts w:cs="Times New Roman"/>
          <w:b/>
          <w:bCs/>
          <w:szCs w:val="24"/>
        </w:rPr>
        <w:br w:type="page"/>
      </w:r>
    </w:p>
    <w:p w14:paraId="44A79129" w14:textId="5F512BA9" w:rsidR="00C55B2B" w:rsidRPr="00C55B2B" w:rsidRDefault="009D77A5" w:rsidP="00C55B2B">
      <w:pPr>
        <w:pStyle w:val="Heading1"/>
        <w:numPr>
          <w:ilvl w:val="0"/>
          <w:numId w:val="17"/>
        </w:numPr>
      </w:pPr>
      <w:bookmarkStart w:id="7" w:name="_Toc78660613"/>
      <w:r w:rsidRPr="00C55B2B">
        <w:t>Recommendations</w:t>
      </w:r>
      <w:bookmarkEnd w:id="7"/>
    </w:p>
    <w:p w14:paraId="4804DA05" w14:textId="112776D2" w:rsidR="00C55B2B" w:rsidRPr="00C55B2B" w:rsidRDefault="00C55B2B" w:rsidP="00C55B2B">
      <w:r w:rsidRPr="00C55B2B">
        <w:t xml:space="preserve">There are some recommendations regarding Mr and Mrs T's issue on why they should choose Age UK as their helping hand for comfort. </w:t>
      </w:r>
    </w:p>
    <w:p w14:paraId="0A6235FD" w14:textId="15B6CE75" w:rsidR="00EA0AAA" w:rsidRPr="00C55B2B" w:rsidRDefault="00EA0AAA" w:rsidP="009F0280">
      <w:pPr>
        <w:pStyle w:val="ListParagraph"/>
        <w:numPr>
          <w:ilvl w:val="0"/>
          <w:numId w:val="29"/>
        </w:numPr>
        <w:rPr>
          <w:rFonts w:cs="Times New Roman"/>
          <w:szCs w:val="24"/>
        </w:rPr>
      </w:pPr>
      <w:r w:rsidRPr="00C55B2B">
        <w:rPr>
          <w:rFonts w:cs="Times New Roman"/>
          <w:szCs w:val="24"/>
          <w:lang w:val="en-US"/>
        </w:rPr>
        <w:t xml:space="preserve">They should update their terms and condition </w:t>
      </w:r>
      <w:r w:rsidR="00C55B2B" w:rsidRPr="00C55B2B">
        <w:rPr>
          <w:rFonts w:cs="Times New Roman"/>
          <w:szCs w:val="24"/>
          <w:lang w:val="en-US"/>
        </w:rPr>
        <w:t>regularly</w:t>
      </w:r>
      <w:r w:rsidRPr="00C55B2B">
        <w:rPr>
          <w:rFonts w:cs="Times New Roman"/>
          <w:szCs w:val="24"/>
          <w:lang w:val="en-US"/>
        </w:rPr>
        <w:t>.</w:t>
      </w:r>
    </w:p>
    <w:p w14:paraId="7BD35ED2" w14:textId="449BAE0C" w:rsidR="002659F1" w:rsidRPr="00C55B2B" w:rsidRDefault="00C55B2B" w:rsidP="009F0280">
      <w:pPr>
        <w:pStyle w:val="ListParagraph"/>
        <w:numPr>
          <w:ilvl w:val="0"/>
          <w:numId w:val="29"/>
        </w:numPr>
        <w:rPr>
          <w:rFonts w:cs="Times New Roman"/>
          <w:szCs w:val="24"/>
        </w:rPr>
      </w:pPr>
      <w:r w:rsidRPr="00C55B2B">
        <w:rPr>
          <w:rFonts w:cs="Times New Roman"/>
          <w:szCs w:val="24"/>
          <w:lang w:val="en-US"/>
        </w:rPr>
        <w:t>A</w:t>
      </w:r>
      <w:r w:rsidR="002659F1" w:rsidRPr="00C55B2B">
        <w:rPr>
          <w:rFonts w:cs="Times New Roman"/>
          <w:szCs w:val="24"/>
          <w:lang w:val="en-US"/>
        </w:rPr>
        <w:t>t the time of interacting with their client</w:t>
      </w:r>
      <w:r w:rsidRPr="00C55B2B">
        <w:rPr>
          <w:rFonts w:cs="Times New Roman"/>
          <w:szCs w:val="24"/>
          <w:lang w:val="en-US"/>
        </w:rPr>
        <w:t>,</w:t>
      </w:r>
      <w:r w:rsidR="002659F1" w:rsidRPr="00C55B2B">
        <w:rPr>
          <w:rFonts w:cs="Times New Roman"/>
          <w:szCs w:val="24"/>
          <w:lang w:val="en-US"/>
        </w:rPr>
        <w:t xml:space="preserve"> they should be </w:t>
      </w:r>
      <w:r w:rsidR="00CF1BFE" w:rsidRPr="00C55B2B">
        <w:rPr>
          <w:rFonts w:cs="Times New Roman"/>
          <w:szCs w:val="24"/>
          <w:lang w:val="en-US"/>
        </w:rPr>
        <w:t>clearer</w:t>
      </w:r>
      <w:r w:rsidR="002659F1" w:rsidRPr="00C55B2B">
        <w:rPr>
          <w:rFonts w:cs="Times New Roman"/>
          <w:szCs w:val="24"/>
          <w:lang w:val="en-US"/>
        </w:rPr>
        <w:t xml:space="preserve"> about their </w:t>
      </w:r>
      <w:r w:rsidR="00CF1BFE" w:rsidRPr="00C55B2B">
        <w:rPr>
          <w:rFonts w:cs="Times New Roman"/>
          <w:szCs w:val="24"/>
          <w:lang w:val="en-US"/>
        </w:rPr>
        <w:t>terms</w:t>
      </w:r>
      <w:r w:rsidR="002659F1" w:rsidRPr="00C55B2B">
        <w:rPr>
          <w:rFonts w:cs="Times New Roman"/>
          <w:szCs w:val="24"/>
          <w:lang w:val="en-US"/>
        </w:rPr>
        <w:t xml:space="preserve"> and condition</w:t>
      </w:r>
      <w:r w:rsidR="00CF1BFE" w:rsidRPr="00C55B2B">
        <w:rPr>
          <w:rFonts w:cs="Times New Roman"/>
          <w:szCs w:val="24"/>
          <w:lang w:val="en-US"/>
        </w:rPr>
        <w:t xml:space="preserve">. They should be clear </w:t>
      </w:r>
      <w:r w:rsidRPr="00C55B2B">
        <w:rPr>
          <w:rFonts w:cs="Times New Roman"/>
          <w:szCs w:val="24"/>
          <w:lang w:val="en-US"/>
        </w:rPr>
        <w:t xml:space="preserve">about </w:t>
      </w:r>
      <w:r w:rsidR="00CF1BFE" w:rsidRPr="00C55B2B">
        <w:rPr>
          <w:rFonts w:cs="Times New Roman"/>
          <w:szCs w:val="24"/>
          <w:lang w:val="en-US"/>
        </w:rPr>
        <w:t xml:space="preserve">what kind of service they are giving and </w:t>
      </w:r>
      <w:r w:rsidRPr="00C55B2B">
        <w:rPr>
          <w:rFonts w:cs="Times New Roman"/>
          <w:szCs w:val="24"/>
          <w:lang w:val="en-US"/>
        </w:rPr>
        <w:t>the consequences of</w:t>
      </w:r>
      <w:r w:rsidR="00CF1BFE" w:rsidRPr="00C55B2B">
        <w:rPr>
          <w:rFonts w:cs="Times New Roman"/>
          <w:szCs w:val="24"/>
          <w:lang w:val="en-US"/>
        </w:rPr>
        <w:t xml:space="preserve"> not falling their terms and conditions. \</w:t>
      </w:r>
    </w:p>
    <w:p w14:paraId="190A3F90" w14:textId="45E434E8" w:rsidR="00AE63D1" w:rsidRPr="00C55B2B" w:rsidRDefault="00AE63D1" w:rsidP="009F0280">
      <w:pPr>
        <w:pStyle w:val="ListParagraph"/>
        <w:numPr>
          <w:ilvl w:val="0"/>
          <w:numId w:val="29"/>
        </w:numPr>
        <w:rPr>
          <w:rFonts w:cs="Times New Roman"/>
          <w:szCs w:val="24"/>
        </w:rPr>
      </w:pPr>
      <w:r w:rsidRPr="00C55B2B">
        <w:rPr>
          <w:rFonts w:cs="Times New Roman"/>
          <w:szCs w:val="24"/>
        </w:rPr>
        <w:t xml:space="preserve">Age UK should boost </w:t>
      </w:r>
      <w:r w:rsidR="00594AB0" w:rsidRPr="00C55B2B">
        <w:rPr>
          <w:rFonts w:cs="Times New Roman"/>
          <w:szCs w:val="24"/>
        </w:rPr>
        <w:t xml:space="preserve">their </w:t>
      </w:r>
      <w:r w:rsidRPr="00C55B2B">
        <w:rPr>
          <w:rFonts w:cs="Times New Roman"/>
          <w:szCs w:val="24"/>
        </w:rPr>
        <w:t>financing</w:t>
      </w:r>
      <w:r w:rsidR="00594AB0" w:rsidRPr="00C55B2B">
        <w:rPr>
          <w:rFonts w:cs="Times New Roman"/>
          <w:szCs w:val="24"/>
        </w:rPr>
        <w:t xml:space="preserve"> </w:t>
      </w:r>
      <w:r w:rsidRPr="00C55B2B">
        <w:rPr>
          <w:rFonts w:cs="Times New Roman"/>
          <w:szCs w:val="24"/>
        </w:rPr>
        <w:t>so</w:t>
      </w:r>
      <w:r w:rsidR="00594AB0" w:rsidRPr="00C55B2B">
        <w:rPr>
          <w:rFonts w:cs="Times New Roman"/>
          <w:szCs w:val="24"/>
        </w:rPr>
        <w:t xml:space="preserve"> people </w:t>
      </w:r>
      <w:r w:rsidR="00C55B2B" w:rsidRPr="00C55B2B">
        <w:rPr>
          <w:rFonts w:cs="Times New Roman"/>
          <w:szCs w:val="24"/>
        </w:rPr>
        <w:t>like Mr</w:t>
      </w:r>
      <w:r w:rsidRPr="00C55B2B">
        <w:rPr>
          <w:rFonts w:cs="Times New Roman"/>
          <w:szCs w:val="24"/>
        </w:rPr>
        <w:t xml:space="preserve"> and </w:t>
      </w:r>
      <w:r w:rsidR="009F0280" w:rsidRPr="00C55B2B">
        <w:rPr>
          <w:rFonts w:cs="Times New Roman"/>
          <w:szCs w:val="24"/>
        </w:rPr>
        <w:t>Mrs</w:t>
      </w:r>
      <w:r w:rsidRPr="00C55B2B">
        <w:rPr>
          <w:rFonts w:cs="Times New Roman"/>
          <w:szCs w:val="24"/>
        </w:rPr>
        <w:t xml:space="preserve"> Twill</w:t>
      </w:r>
      <w:r w:rsidR="00594AB0" w:rsidRPr="00C55B2B">
        <w:rPr>
          <w:rFonts w:cs="Times New Roman"/>
          <w:szCs w:val="24"/>
        </w:rPr>
        <w:t xml:space="preserve"> can have</w:t>
      </w:r>
      <w:r w:rsidRPr="00C55B2B">
        <w:rPr>
          <w:rFonts w:cs="Times New Roman"/>
          <w:szCs w:val="24"/>
        </w:rPr>
        <w:t xml:space="preserve"> a better environment (Nolan, Burgess, and Shaw, 2018).</w:t>
      </w:r>
    </w:p>
    <w:p w14:paraId="39353401" w14:textId="17CA9C68" w:rsidR="00AE63D1" w:rsidRPr="00C55B2B" w:rsidRDefault="00443B0B" w:rsidP="009F0280">
      <w:pPr>
        <w:pStyle w:val="ListParagraph"/>
        <w:numPr>
          <w:ilvl w:val="0"/>
          <w:numId w:val="29"/>
        </w:numPr>
        <w:rPr>
          <w:rFonts w:cs="Times New Roman"/>
          <w:szCs w:val="24"/>
        </w:rPr>
      </w:pPr>
      <w:r w:rsidRPr="00C55B2B">
        <w:rPr>
          <w:rFonts w:cs="Times New Roman"/>
          <w:szCs w:val="24"/>
        </w:rPr>
        <w:t>This charity must</w:t>
      </w:r>
      <w:r w:rsidR="00AE63D1" w:rsidRPr="00C55B2B">
        <w:rPr>
          <w:rFonts w:cs="Times New Roman"/>
          <w:szCs w:val="24"/>
        </w:rPr>
        <w:t xml:space="preserve"> encourage people to donate money.</w:t>
      </w:r>
    </w:p>
    <w:p w14:paraId="784C5A57" w14:textId="2DBDEEB9" w:rsidR="00AE63D1" w:rsidRPr="00C55B2B" w:rsidRDefault="00C55B2B" w:rsidP="009F0280">
      <w:pPr>
        <w:pStyle w:val="ListParagraph"/>
        <w:numPr>
          <w:ilvl w:val="0"/>
          <w:numId w:val="29"/>
        </w:numPr>
        <w:rPr>
          <w:rFonts w:cs="Times New Roman"/>
          <w:szCs w:val="24"/>
        </w:rPr>
      </w:pPr>
      <w:r w:rsidRPr="00C55B2B">
        <w:rPr>
          <w:rFonts w:cs="Times New Roman"/>
          <w:szCs w:val="24"/>
        </w:rPr>
        <w:t>T</w:t>
      </w:r>
      <w:r w:rsidR="001722DB" w:rsidRPr="00C55B2B">
        <w:rPr>
          <w:rFonts w:cs="Times New Roman"/>
          <w:szCs w:val="24"/>
        </w:rPr>
        <w:t>here are some</w:t>
      </w:r>
      <w:r w:rsidR="00AE63D1" w:rsidRPr="00C55B2B">
        <w:rPr>
          <w:rFonts w:cs="Times New Roman"/>
          <w:szCs w:val="24"/>
        </w:rPr>
        <w:t xml:space="preserve"> issues </w:t>
      </w:r>
      <w:r w:rsidR="001722DB" w:rsidRPr="00C55B2B">
        <w:rPr>
          <w:rFonts w:cs="Times New Roman"/>
          <w:szCs w:val="24"/>
        </w:rPr>
        <w:t>raised</w:t>
      </w:r>
      <w:r w:rsidR="00AE63D1" w:rsidRPr="00C55B2B">
        <w:rPr>
          <w:rFonts w:cs="Times New Roman"/>
          <w:szCs w:val="24"/>
        </w:rPr>
        <w:t xml:space="preserve"> from a lack of resources</w:t>
      </w:r>
      <w:r w:rsidRPr="00C55B2B">
        <w:rPr>
          <w:rFonts w:cs="Times New Roman"/>
          <w:szCs w:val="24"/>
        </w:rPr>
        <w:t>,</w:t>
      </w:r>
      <w:r w:rsidR="001722DB" w:rsidRPr="00C55B2B">
        <w:rPr>
          <w:rFonts w:cs="Times New Roman"/>
          <w:szCs w:val="24"/>
          <w:lang w:val="en-US"/>
        </w:rPr>
        <w:t xml:space="preserve"> so they should create such </w:t>
      </w:r>
      <w:r w:rsidRPr="00C55B2B">
        <w:rPr>
          <w:rFonts w:cs="Times New Roman"/>
          <w:szCs w:val="24"/>
          <w:lang w:val="en-US"/>
        </w:rPr>
        <w:t>campaigns for rich people and</w:t>
      </w:r>
      <w:r w:rsidR="001722DB" w:rsidRPr="00C55B2B">
        <w:rPr>
          <w:rFonts w:cs="Times New Roman"/>
          <w:szCs w:val="24"/>
          <w:lang w:val="en-US"/>
        </w:rPr>
        <w:t xml:space="preserve"> raise funds. Which will help them to get more resources to overcome these issues.</w:t>
      </w:r>
      <w:r w:rsidR="00AE63D1" w:rsidRPr="00C55B2B">
        <w:rPr>
          <w:rFonts w:cs="Times New Roman"/>
          <w:szCs w:val="24"/>
        </w:rPr>
        <w:t xml:space="preserve"> (Nolan, Burgess, and Shaw, 2018).</w:t>
      </w:r>
    </w:p>
    <w:p w14:paraId="119BB04F" w14:textId="289A670B" w:rsidR="001722DB" w:rsidRPr="00C55B2B" w:rsidRDefault="001722DB" w:rsidP="009F0280">
      <w:pPr>
        <w:pStyle w:val="ListParagraph"/>
        <w:numPr>
          <w:ilvl w:val="0"/>
          <w:numId w:val="29"/>
        </w:numPr>
        <w:rPr>
          <w:rFonts w:cs="Times New Roman"/>
          <w:szCs w:val="24"/>
        </w:rPr>
      </w:pPr>
      <w:r w:rsidRPr="00C55B2B">
        <w:rPr>
          <w:rFonts w:cs="Times New Roman"/>
          <w:szCs w:val="24"/>
          <w:lang w:val="en-US"/>
        </w:rPr>
        <w:t>They should increase their customer care more</w:t>
      </w:r>
      <w:r w:rsidR="00EA0AAA" w:rsidRPr="00C55B2B">
        <w:rPr>
          <w:rFonts w:cs="Times New Roman"/>
          <w:szCs w:val="24"/>
          <w:lang w:val="en-US"/>
        </w:rPr>
        <w:t>,</w:t>
      </w:r>
      <w:r w:rsidRPr="00C55B2B">
        <w:rPr>
          <w:rFonts w:cs="Times New Roman"/>
          <w:szCs w:val="24"/>
          <w:lang w:val="en-US"/>
        </w:rPr>
        <w:t xml:space="preserve"> as it is seen at the time of being </w:t>
      </w:r>
      <w:r w:rsidR="00C55B2B" w:rsidRPr="00C55B2B">
        <w:rPr>
          <w:rFonts w:cs="Times New Roman"/>
          <w:szCs w:val="24"/>
          <w:lang w:val="en-US"/>
        </w:rPr>
        <w:t>insurance,</w:t>
      </w:r>
      <w:r w:rsidRPr="00C55B2B">
        <w:rPr>
          <w:rFonts w:cs="Times New Roman"/>
          <w:szCs w:val="24"/>
          <w:lang w:val="en-US"/>
        </w:rPr>
        <w:t xml:space="preserve"> they remain very active on the other hand at the time of claiming the insurance often it is seen that there is a high</w:t>
      </w:r>
      <w:r w:rsidR="00EA0AAA" w:rsidRPr="00C55B2B">
        <w:rPr>
          <w:rFonts w:cs="Times New Roman"/>
          <w:szCs w:val="24"/>
          <w:lang w:val="en-US"/>
        </w:rPr>
        <w:t xml:space="preserve"> rate of showing negligence</w:t>
      </w:r>
      <w:r w:rsidR="00C55B2B">
        <w:rPr>
          <w:rFonts w:cs="Times New Roman"/>
          <w:szCs w:val="24"/>
          <w:lang w:val="en-US"/>
        </w:rPr>
        <w:t xml:space="preserve"> </w:t>
      </w:r>
      <w:r w:rsidR="00C55B2B" w:rsidRPr="00C55B2B">
        <w:rPr>
          <w:rFonts w:cs="Times New Roman"/>
          <w:szCs w:val="24"/>
          <w:lang w:val="en-US"/>
        </w:rPr>
        <w:t>(Feldstein, 2012)</w:t>
      </w:r>
      <w:r w:rsidR="00EA0AAA" w:rsidRPr="00C55B2B">
        <w:rPr>
          <w:rFonts w:cs="Times New Roman"/>
          <w:szCs w:val="24"/>
          <w:lang w:val="en-US"/>
        </w:rPr>
        <w:t xml:space="preserve">. </w:t>
      </w:r>
      <w:r w:rsidR="00C55B2B" w:rsidRPr="00C55B2B">
        <w:rPr>
          <w:rFonts w:cs="Times New Roman"/>
          <w:szCs w:val="24"/>
          <w:lang w:val="en-US"/>
        </w:rPr>
        <w:t>S</w:t>
      </w:r>
      <w:r w:rsidR="00EA0AAA" w:rsidRPr="00C55B2B">
        <w:rPr>
          <w:rFonts w:cs="Times New Roman"/>
          <w:szCs w:val="24"/>
          <w:lang w:val="en-US"/>
        </w:rPr>
        <w:t>o, there should be more professional and be more responsive.</w:t>
      </w:r>
    </w:p>
    <w:p w14:paraId="08AF89AA" w14:textId="5E4D3B24" w:rsidR="00EA0AAA" w:rsidRPr="00C55B2B" w:rsidRDefault="00EA0AAA" w:rsidP="009F0280">
      <w:pPr>
        <w:pStyle w:val="ListParagraph"/>
        <w:numPr>
          <w:ilvl w:val="0"/>
          <w:numId w:val="29"/>
        </w:numPr>
        <w:rPr>
          <w:rFonts w:cs="Times New Roman"/>
          <w:szCs w:val="24"/>
        </w:rPr>
      </w:pPr>
      <w:r w:rsidRPr="00C55B2B">
        <w:rPr>
          <w:rFonts w:cs="Times New Roman"/>
          <w:szCs w:val="24"/>
        </w:rPr>
        <w:t>they should be more careful about their cli</w:t>
      </w:r>
      <w:r w:rsidR="00C55B2B" w:rsidRPr="00C55B2B">
        <w:rPr>
          <w:rFonts w:cs="Times New Roman"/>
          <w:szCs w:val="24"/>
        </w:rPr>
        <w:t>e</w:t>
      </w:r>
      <w:r w:rsidRPr="00C55B2B">
        <w:rPr>
          <w:rFonts w:cs="Times New Roman"/>
          <w:szCs w:val="24"/>
        </w:rPr>
        <w:t xml:space="preserve">nt and should try to give them their best service   </w:t>
      </w:r>
    </w:p>
    <w:p w14:paraId="302C0FA2" w14:textId="77777777" w:rsidR="000559FF" w:rsidRPr="00C55B2B" w:rsidRDefault="000559FF" w:rsidP="009F0280">
      <w:pPr>
        <w:rPr>
          <w:rFonts w:cs="Times New Roman"/>
          <w:b/>
          <w:bCs/>
          <w:szCs w:val="24"/>
        </w:rPr>
      </w:pPr>
      <w:r w:rsidRPr="00C55B2B">
        <w:rPr>
          <w:rFonts w:cs="Times New Roman"/>
          <w:b/>
          <w:bCs/>
          <w:szCs w:val="24"/>
        </w:rPr>
        <w:br w:type="page"/>
      </w:r>
    </w:p>
    <w:p w14:paraId="2C62BFA0" w14:textId="6E2CF4D4" w:rsidR="0005314B" w:rsidRPr="00C55B2B" w:rsidRDefault="00B61EC1" w:rsidP="009F0280">
      <w:pPr>
        <w:pStyle w:val="Heading1"/>
        <w:numPr>
          <w:ilvl w:val="0"/>
          <w:numId w:val="17"/>
        </w:numPr>
      </w:pPr>
      <w:bookmarkStart w:id="8" w:name="_Toc78660614"/>
      <w:r w:rsidRPr="00C55B2B">
        <w:t>Conclusion</w:t>
      </w:r>
      <w:bookmarkEnd w:id="8"/>
    </w:p>
    <w:p w14:paraId="63E1148D" w14:textId="2DBF7A99" w:rsidR="009F0280" w:rsidRPr="00C55B2B" w:rsidRDefault="005675DC" w:rsidP="009F0280">
      <w:pPr>
        <w:rPr>
          <w:rFonts w:cs="Times New Roman"/>
          <w:szCs w:val="24"/>
        </w:rPr>
      </w:pPr>
      <w:r w:rsidRPr="00C55B2B">
        <w:rPr>
          <w:rFonts w:cs="Times New Roman"/>
          <w:szCs w:val="24"/>
        </w:rPr>
        <w:t xml:space="preserve">Age UK was formed in 2009 when </w:t>
      </w:r>
      <w:r w:rsidR="009F0280" w:rsidRPr="00C55B2B">
        <w:rPr>
          <w:rFonts w:cs="Times New Roman"/>
          <w:szCs w:val="24"/>
        </w:rPr>
        <w:t>help</w:t>
      </w:r>
      <w:r w:rsidRPr="00C55B2B">
        <w:rPr>
          <w:rFonts w:cs="Times New Roman"/>
          <w:szCs w:val="24"/>
        </w:rPr>
        <w:t xml:space="preserve"> the Aged and Age Concern combined. Commercial services provide revenue for the organi</w:t>
      </w:r>
      <w:r w:rsidR="009F0280" w:rsidRPr="00C55B2B">
        <w:rPr>
          <w:rFonts w:cs="Times New Roman"/>
          <w:szCs w:val="24"/>
        </w:rPr>
        <w:t>s</w:t>
      </w:r>
      <w:r w:rsidRPr="00C55B2B">
        <w:rPr>
          <w:rFonts w:cs="Times New Roman"/>
          <w:szCs w:val="24"/>
        </w:rPr>
        <w:t>ation's more than 520 charities. It enhances personal care, mobility, family and social responsibilities, and sociali</w:t>
      </w:r>
      <w:r w:rsidR="009F0280" w:rsidRPr="00C55B2B">
        <w:rPr>
          <w:rFonts w:cs="Times New Roman"/>
          <w:szCs w:val="24"/>
        </w:rPr>
        <w:t>s</w:t>
      </w:r>
      <w:r w:rsidRPr="00C55B2B">
        <w:rPr>
          <w:rFonts w:cs="Times New Roman"/>
          <w:szCs w:val="24"/>
        </w:rPr>
        <w:t xml:space="preserve">ing. Wiltshire Age UK's support to individuals capable of making their own decisions is not based on intelligence. Wiltshire County and Swindon Borough Adult Protection Commissions will monitor reports and complaints. As one of the biggest nations in the world, In some of the world's poorest nations, the International Age charity </w:t>
      </w:r>
      <w:r w:rsidR="00443B0B" w:rsidRPr="00C55B2B">
        <w:rPr>
          <w:rFonts w:cs="Times New Roman"/>
          <w:szCs w:val="24"/>
        </w:rPr>
        <w:t>assists</w:t>
      </w:r>
      <w:r w:rsidRPr="00C55B2B">
        <w:rPr>
          <w:rFonts w:cs="Times New Roman"/>
          <w:szCs w:val="24"/>
        </w:rPr>
        <w:t>. This helps individuals age more gracefully as a consequence of increasing their sens</w:t>
      </w:r>
      <w:r w:rsidR="00443B0B" w:rsidRPr="00C55B2B">
        <w:rPr>
          <w:rFonts w:cs="Times New Roman"/>
          <w:szCs w:val="24"/>
        </w:rPr>
        <w:t>e</w:t>
      </w:r>
      <w:r w:rsidRPr="00C55B2B">
        <w:rPr>
          <w:rFonts w:cs="Times New Roman"/>
          <w:szCs w:val="24"/>
        </w:rPr>
        <w:t xml:space="preserve"> of loneliness. As a result, </w:t>
      </w:r>
      <w:r w:rsidR="009F0280" w:rsidRPr="00C55B2B">
        <w:rPr>
          <w:rFonts w:cs="Times New Roman"/>
          <w:szCs w:val="24"/>
        </w:rPr>
        <w:t>older people</w:t>
      </w:r>
      <w:r w:rsidRPr="00C55B2B">
        <w:rPr>
          <w:rFonts w:cs="Times New Roman"/>
          <w:szCs w:val="24"/>
        </w:rPr>
        <w:t>'s quality of life must be improved. Verification of mental capacity under the Mental Capacity Act Everyone is deemed competent, as long as it isn't indicated otherwise.</w:t>
      </w:r>
    </w:p>
    <w:p w14:paraId="4C6AF291" w14:textId="3BADCC29" w:rsidR="00050599" w:rsidRPr="00C55B2B" w:rsidRDefault="009F0280" w:rsidP="009F0280">
      <w:pPr>
        <w:rPr>
          <w:rFonts w:cs="Times New Roman"/>
          <w:szCs w:val="24"/>
        </w:rPr>
      </w:pPr>
      <w:r w:rsidRPr="00C55B2B">
        <w:rPr>
          <w:rFonts w:cs="Times New Roman"/>
          <w:szCs w:val="24"/>
        </w:rPr>
        <w:t>Age UK may assist Mr T and Mrs T</w:t>
      </w:r>
      <w:r w:rsidR="005675DC" w:rsidRPr="00C55B2B">
        <w:rPr>
          <w:rFonts w:cs="Times New Roman"/>
          <w:szCs w:val="24"/>
        </w:rPr>
        <w:t xml:space="preserve"> because they need support to live </w:t>
      </w:r>
      <w:r w:rsidRPr="00C55B2B">
        <w:rPr>
          <w:rFonts w:cs="Times New Roman"/>
          <w:szCs w:val="24"/>
        </w:rPr>
        <w:t>independently</w:t>
      </w:r>
      <w:r w:rsidR="005675DC" w:rsidRPr="00C55B2B">
        <w:rPr>
          <w:rFonts w:cs="Times New Roman"/>
          <w:szCs w:val="24"/>
        </w:rPr>
        <w:t xml:space="preserve">. Participation in the national will-making program by Age UK has shown to be beneficial. Lawyers participating in Will Aid waive their regular costs if a client donates to the charity.) Individuals who </w:t>
      </w:r>
      <w:r w:rsidRPr="00C55B2B">
        <w:rPr>
          <w:rFonts w:cs="Times New Roman"/>
          <w:szCs w:val="24"/>
        </w:rPr>
        <w:t>cannot</w:t>
      </w:r>
      <w:r w:rsidR="005675DC" w:rsidRPr="00C55B2B">
        <w:rPr>
          <w:rFonts w:cs="Times New Roman"/>
          <w:szCs w:val="24"/>
        </w:rPr>
        <w:t xml:space="preserve"> make decisions on their own may get comprehensive health and social care. Health and social services are financed while </w:t>
      </w:r>
      <w:r w:rsidRPr="00C55B2B">
        <w:rPr>
          <w:rFonts w:cs="Times New Roman"/>
          <w:szCs w:val="24"/>
        </w:rPr>
        <w:t>the government Implementation of health protection rights</w:t>
      </w:r>
      <w:r w:rsidR="005675DC" w:rsidRPr="00C55B2B">
        <w:rPr>
          <w:rFonts w:cs="Times New Roman"/>
          <w:szCs w:val="24"/>
        </w:rPr>
        <w:t xml:space="preserve"> and social care principles may undermine human dignity. As well as protecting and promoting dignity, health practitioners must do so. Therefore, health and social care assistance </w:t>
      </w:r>
      <w:r w:rsidR="00443B0B" w:rsidRPr="00C55B2B">
        <w:rPr>
          <w:rFonts w:cs="Times New Roman"/>
          <w:szCs w:val="24"/>
        </w:rPr>
        <w:t>are</w:t>
      </w:r>
      <w:r w:rsidR="005675DC" w:rsidRPr="00C55B2B">
        <w:rPr>
          <w:rFonts w:cs="Times New Roman"/>
          <w:szCs w:val="24"/>
        </w:rPr>
        <w:t xml:space="preserve"> necessary</w:t>
      </w:r>
      <w:r w:rsidR="00C55B2B">
        <w:rPr>
          <w:rFonts w:cs="Times New Roman"/>
          <w:szCs w:val="24"/>
        </w:rPr>
        <w:t>.</w:t>
      </w:r>
    </w:p>
    <w:p w14:paraId="72C3DE8E" w14:textId="5F3DE984" w:rsidR="0073774C" w:rsidRPr="00C55B2B" w:rsidRDefault="0073774C" w:rsidP="009F0280">
      <w:pPr>
        <w:pStyle w:val="ListParagraph"/>
        <w:ind w:left="360"/>
        <w:rPr>
          <w:rFonts w:cs="Times New Roman"/>
          <w:szCs w:val="24"/>
        </w:rPr>
      </w:pPr>
    </w:p>
    <w:p w14:paraId="65345793" w14:textId="24108E73" w:rsidR="0073774C" w:rsidRPr="00C55B2B" w:rsidRDefault="0073774C" w:rsidP="009F0280">
      <w:pPr>
        <w:pStyle w:val="ListParagraph"/>
        <w:ind w:left="360"/>
        <w:rPr>
          <w:rFonts w:cs="Times New Roman"/>
          <w:b/>
          <w:bCs/>
          <w:szCs w:val="24"/>
        </w:rPr>
      </w:pPr>
    </w:p>
    <w:p w14:paraId="50D79BF5" w14:textId="77777777" w:rsidR="000559FF" w:rsidRPr="00C55B2B" w:rsidRDefault="000559FF" w:rsidP="009F0280">
      <w:pPr>
        <w:rPr>
          <w:rFonts w:cs="Times New Roman"/>
          <w:b/>
          <w:bCs/>
          <w:szCs w:val="24"/>
        </w:rPr>
      </w:pPr>
      <w:r w:rsidRPr="00C55B2B">
        <w:rPr>
          <w:rFonts w:cs="Times New Roman"/>
          <w:b/>
          <w:bCs/>
          <w:szCs w:val="24"/>
        </w:rPr>
        <w:br w:type="page"/>
      </w:r>
    </w:p>
    <w:p w14:paraId="2A35A8C5" w14:textId="762CABE8" w:rsidR="0073774C" w:rsidRPr="00C55B2B" w:rsidRDefault="0073774C" w:rsidP="009F0280">
      <w:pPr>
        <w:pStyle w:val="Heading1"/>
        <w:numPr>
          <w:ilvl w:val="0"/>
          <w:numId w:val="17"/>
        </w:numPr>
      </w:pPr>
      <w:bookmarkStart w:id="9" w:name="_Toc78660615"/>
      <w:r w:rsidRPr="00C55B2B">
        <w:t>Referencing</w:t>
      </w:r>
      <w:bookmarkEnd w:id="9"/>
    </w:p>
    <w:p w14:paraId="7BC5D969" w14:textId="77777777" w:rsidR="00C55B2B" w:rsidRPr="00C55B2B" w:rsidRDefault="00C55B2B" w:rsidP="009F0280">
      <w:pPr>
        <w:rPr>
          <w:rFonts w:cs="Times New Roman"/>
          <w:color w:val="000000"/>
          <w:szCs w:val="24"/>
          <w:shd w:val="clear" w:color="auto" w:fill="FFFFFF"/>
        </w:rPr>
      </w:pPr>
      <w:r w:rsidRPr="00C55B2B">
        <w:rPr>
          <w:rFonts w:cs="Times New Roman"/>
          <w:color w:val="000000"/>
          <w:szCs w:val="24"/>
          <w:shd w:val="clear" w:color="auto" w:fill="FFFFFF"/>
        </w:rPr>
        <w:t>Age UK. 2021. Available at: &lt;</w:t>
      </w:r>
      <w:hyperlink r:id="rId9" w:history="1">
        <w:r w:rsidRPr="00C55B2B">
          <w:rPr>
            <w:rStyle w:val="Hyperlink"/>
            <w:rFonts w:cs="Times New Roman"/>
            <w:szCs w:val="24"/>
            <w:shd w:val="clear" w:color="auto" w:fill="FFFFFF"/>
          </w:rPr>
          <w:t>https://www.ageuk.org.uk/about-us/what-we-do/</w:t>
        </w:r>
      </w:hyperlink>
      <w:r w:rsidRPr="00C55B2B">
        <w:rPr>
          <w:rFonts w:cs="Times New Roman"/>
          <w:color w:val="000000"/>
          <w:szCs w:val="24"/>
          <w:shd w:val="clear" w:color="auto" w:fill="FFFFFF"/>
        </w:rPr>
        <w:t xml:space="preserve">&gt; </w:t>
      </w:r>
    </w:p>
    <w:p w14:paraId="7032916B" w14:textId="77777777" w:rsidR="00C55B2B" w:rsidRPr="00C55B2B" w:rsidRDefault="00C55B2B" w:rsidP="00C55B2B">
      <w:pPr>
        <w:rPr>
          <w:rFonts w:cs="Times New Roman"/>
          <w:color w:val="000000"/>
          <w:szCs w:val="24"/>
          <w:shd w:val="clear" w:color="auto" w:fill="FFFFFF"/>
        </w:rPr>
      </w:pPr>
      <w:r w:rsidRPr="00C55B2B">
        <w:rPr>
          <w:rFonts w:cs="Times New Roman"/>
          <w:color w:val="000000"/>
          <w:szCs w:val="24"/>
          <w:shd w:val="clear" w:color="auto" w:fill="FFFFFF"/>
        </w:rPr>
        <w:t>Beresford, P., Adshead, L. and Croft, S., 2014. </w:t>
      </w:r>
      <w:r w:rsidRPr="00C55B2B">
        <w:rPr>
          <w:rFonts w:cs="Times New Roman"/>
          <w:i/>
          <w:iCs/>
          <w:color w:val="000000"/>
          <w:szCs w:val="24"/>
          <w:shd w:val="clear" w:color="auto" w:fill="FFFFFF"/>
        </w:rPr>
        <w:t>Palliative care, social work, and service users</w:t>
      </w:r>
      <w:r w:rsidRPr="00C55B2B">
        <w:rPr>
          <w:rFonts w:cs="Times New Roman"/>
          <w:color w:val="000000"/>
          <w:szCs w:val="24"/>
          <w:shd w:val="clear" w:color="auto" w:fill="FFFFFF"/>
        </w:rPr>
        <w:t>. London: Jessica Kingsley-Publ.</w:t>
      </w:r>
    </w:p>
    <w:p w14:paraId="5F01B4DF" w14:textId="77777777" w:rsidR="00C55B2B" w:rsidRPr="00C55B2B" w:rsidRDefault="00C55B2B" w:rsidP="00C55B2B">
      <w:pPr>
        <w:rPr>
          <w:rFonts w:cs="Times New Roman"/>
          <w:color w:val="000000"/>
          <w:szCs w:val="24"/>
          <w:shd w:val="clear" w:color="auto" w:fill="FFFFFF"/>
        </w:rPr>
      </w:pPr>
      <w:r w:rsidRPr="00C55B2B">
        <w:rPr>
          <w:rFonts w:cs="Times New Roman"/>
          <w:color w:val="000000"/>
          <w:szCs w:val="24"/>
          <w:shd w:val="clear" w:color="auto" w:fill="FFFFFF"/>
        </w:rPr>
        <w:t>Charity., Author of Ruth Levison. And Leathes, M., 2013. </w:t>
      </w:r>
      <w:r w:rsidRPr="00C55B2B">
        <w:rPr>
          <w:rFonts w:cs="Times New Roman"/>
          <w:i/>
          <w:iCs/>
          <w:color w:val="000000"/>
          <w:szCs w:val="24"/>
          <w:shd w:val="clear" w:color="auto" w:fill="FFFFFF"/>
        </w:rPr>
        <w:t>Charity at home. A tale</w:t>
      </w:r>
      <w:r w:rsidRPr="00C55B2B">
        <w:rPr>
          <w:rFonts w:cs="Times New Roman"/>
          <w:color w:val="000000"/>
          <w:szCs w:val="24"/>
          <w:shd w:val="clear" w:color="auto" w:fill="FFFFFF"/>
        </w:rPr>
        <w:t>. London.</w:t>
      </w:r>
    </w:p>
    <w:p w14:paraId="5F84CAB7" w14:textId="77777777" w:rsidR="00C55B2B" w:rsidRPr="00C55B2B" w:rsidRDefault="00C55B2B" w:rsidP="009F0280">
      <w:pPr>
        <w:rPr>
          <w:rFonts w:cs="Times New Roman"/>
          <w:color w:val="000000"/>
          <w:szCs w:val="24"/>
          <w:shd w:val="clear" w:color="auto" w:fill="FFFFFF"/>
        </w:rPr>
      </w:pPr>
      <w:r w:rsidRPr="00C55B2B">
        <w:rPr>
          <w:rFonts w:cs="Times New Roman"/>
          <w:color w:val="000000"/>
          <w:szCs w:val="24"/>
          <w:shd w:val="clear" w:color="auto" w:fill="FFFFFF"/>
        </w:rPr>
        <w:t>Engdahl, S., 2015. </w:t>
      </w:r>
      <w:r w:rsidRPr="00C55B2B">
        <w:rPr>
          <w:rFonts w:cs="Times New Roman"/>
          <w:i/>
          <w:iCs/>
          <w:color w:val="000000"/>
          <w:szCs w:val="24"/>
          <w:shd w:val="clear" w:color="auto" w:fill="FFFFFF"/>
        </w:rPr>
        <w:t>Mental health</w:t>
      </w:r>
      <w:r w:rsidRPr="00C55B2B">
        <w:rPr>
          <w:rFonts w:cs="Times New Roman"/>
          <w:color w:val="000000"/>
          <w:szCs w:val="24"/>
          <w:shd w:val="clear" w:color="auto" w:fill="FFFFFF"/>
        </w:rPr>
        <w:t>. Farmington Hills, MI: Greenhaven Press/Gale Cengage Learning.</w:t>
      </w:r>
    </w:p>
    <w:p w14:paraId="0461CA6A" w14:textId="77777777" w:rsidR="00C55B2B" w:rsidRPr="00C55B2B" w:rsidRDefault="00C55B2B" w:rsidP="009F0280">
      <w:pPr>
        <w:rPr>
          <w:rFonts w:cs="Times New Roman"/>
          <w:color w:val="000000"/>
          <w:szCs w:val="24"/>
          <w:shd w:val="clear" w:color="auto" w:fill="FFFFFF"/>
        </w:rPr>
      </w:pPr>
      <w:r w:rsidRPr="00C55B2B">
        <w:rPr>
          <w:rFonts w:cs="Times New Roman"/>
          <w:color w:val="000000"/>
          <w:szCs w:val="24"/>
          <w:shd w:val="clear" w:color="auto" w:fill="FFFFFF"/>
        </w:rPr>
        <w:t>Feldstein, P., 2012. </w:t>
      </w:r>
      <w:r w:rsidRPr="00C55B2B">
        <w:rPr>
          <w:rFonts w:cs="Times New Roman"/>
          <w:i/>
          <w:iCs/>
          <w:color w:val="000000"/>
          <w:szCs w:val="24"/>
          <w:shd w:val="clear" w:color="auto" w:fill="FFFFFF"/>
        </w:rPr>
        <w:t>Health care economics</w:t>
      </w:r>
      <w:r w:rsidRPr="00C55B2B">
        <w:rPr>
          <w:rFonts w:cs="Times New Roman"/>
          <w:color w:val="000000"/>
          <w:szCs w:val="24"/>
          <w:shd w:val="clear" w:color="auto" w:fill="FFFFFF"/>
        </w:rPr>
        <w:t>. Clifton Park, NY: Delmar Cengage Learning.</w:t>
      </w:r>
    </w:p>
    <w:p w14:paraId="369F089E" w14:textId="77777777" w:rsidR="00C55B2B" w:rsidRPr="00C55B2B" w:rsidRDefault="00C55B2B" w:rsidP="009F0280">
      <w:pPr>
        <w:rPr>
          <w:rFonts w:cs="Times New Roman"/>
          <w:color w:val="000000"/>
          <w:szCs w:val="24"/>
          <w:shd w:val="clear" w:color="auto" w:fill="FFFFFF"/>
        </w:rPr>
      </w:pPr>
      <w:r w:rsidRPr="00C55B2B">
        <w:rPr>
          <w:rFonts w:cs="Times New Roman"/>
          <w:color w:val="000000"/>
          <w:szCs w:val="24"/>
          <w:shd w:val="clear" w:color="auto" w:fill="FFFFFF"/>
        </w:rPr>
        <w:t>Hardman, L., 2016. </w:t>
      </w:r>
      <w:r w:rsidRPr="00C55B2B">
        <w:rPr>
          <w:rFonts w:cs="Times New Roman"/>
          <w:i/>
          <w:iCs/>
          <w:color w:val="000000"/>
          <w:szCs w:val="24"/>
          <w:shd w:val="clear" w:color="auto" w:fill="FFFFFF"/>
        </w:rPr>
        <w:t>Dementia</w:t>
      </w:r>
      <w:r w:rsidRPr="00C55B2B">
        <w:rPr>
          <w:rFonts w:cs="Times New Roman"/>
          <w:color w:val="000000"/>
          <w:szCs w:val="24"/>
          <w:shd w:val="clear" w:color="auto" w:fill="FFFFFF"/>
        </w:rPr>
        <w:t>. Detroit, Mich.: Lucent Books.</w:t>
      </w:r>
    </w:p>
    <w:p w14:paraId="0E1A7383" w14:textId="77777777" w:rsidR="00C55B2B" w:rsidRPr="00C55B2B" w:rsidRDefault="00C55B2B" w:rsidP="009F0280">
      <w:pPr>
        <w:rPr>
          <w:rFonts w:cs="Times New Roman"/>
          <w:szCs w:val="24"/>
          <w:shd w:val="clear" w:color="auto" w:fill="FFFFFF"/>
        </w:rPr>
      </w:pPr>
      <w:r w:rsidRPr="00C55B2B">
        <w:rPr>
          <w:rFonts w:cs="Times New Roman"/>
          <w:color w:val="000000"/>
          <w:szCs w:val="24"/>
          <w:shd w:val="clear" w:color="auto" w:fill="FFFFFF"/>
        </w:rPr>
        <w:t>McLaughlin, K., 2016. Regulation and Risk in Social Work: The General Social Care Council and the Social Care Register in Context. </w:t>
      </w:r>
      <w:r w:rsidRPr="00C55B2B">
        <w:rPr>
          <w:rFonts w:cs="Times New Roman"/>
          <w:i/>
          <w:iCs/>
          <w:color w:val="000000"/>
          <w:szCs w:val="24"/>
          <w:shd w:val="clear" w:color="auto" w:fill="FFFFFF"/>
        </w:rPr>
        <w:t>British Journal of Social Work</w:t>
      </w:r>
      <w:r w:rsidRPr="00C55B2B">
        <w:rPr>
          <w:rFonts w:cs="Times New Roman"/>
          <w:color w:val="000000"/>
          <w:szCs w:val="24"/>
          <w:shd w:val="clear" w:color="auto" w:fill="FFFFFF"/>
        </w:rPr>
        <w:t>, 37(7), pp.1263-1277.</w:t>
      </w:r>
    </w:p>
    <w:p w14:paraId="27CE2176" w14:textId="77777777" w:rsidR="00C55B2B" w:rsidRPr="00C55B2B" w:rsidRDefault="00C55B2B" w:rsidP="009F0280">
      <w:pPr>
        <w:rPr>
          <w:rFonts w:cs="Times New Roman"/>
          <w:color w:val="000000"/>
          <w:szCs w:val="24"/>
          <w:shd w:val="clear" w:color="auto" w:fill="FFFFFF"/>
        </w:rPr>
      </w:pPr>
      <w:r w:rsidRPr="00C55B2B">
        <w:rPr>
          <w:rFonts w:cs="Times New Roman"/>
          <w:color w:val="000000"/>
          <w:szCs w:val="24"/>
          <w:shd w:val="clear" w:color="auto" w:fill="FFFFFF"/>
        </w:rPr>
        <w:t>Nolan, Y., Burgess, C. and Shaw, C., 2018. </w:t>
      </w:r>
      <w:r w:rsidRPr="00C55B2B">
        <w:rPr>
          <w:rFonts w:cs="Times New Roman"/>
          <w:i/>
          <w:iCs/>
          <w:color w:val="000000"/>
          <w:szCs w:val="24"/>
          <w:shd w:val="clear" w:color="auto" w:fill="FFFFFF"/>
        </w:rPr>
        <w:t>Health &amp; social care</w:t>
      </w:r>
      <w:r w:rsidRPr="00C55B2B">
        <w:rPr>
          <w:rFonts w:cs="Times New Roman"/>
          <w:color w:val="000000"/>
          <w:szCs w:val="24"/>
          <w:shd w:val="clear" w:color="auto" w:fill="FFFFFF"/>
        </w:rPr>
        <w:t>.</w:t>
      </w:r>
    </w:p>
    <w:p w14:paraId="29E6808A" w14:textId="77777777" w:rsidR="00C55B2B" w:rsidRPr="00C55B2B" w:rsidRDefault="00C55B2B" w:rsidP="009F0280">
      <w:pPr>
        <w:rPr>
          <w:rFonts w:cs="Times New Roman"/>
          <w:color w:val="000000"/>
          <w:szCs w:val="24"/>
          <w:shd w:val="clear" w:color="auto" w:fill="FFFFFF"/>
        </w:rPr>
      </w:pPr>
      <w:r w:rsidRPr="00C55B2B">
        <w:rPr>
          <w:rFonts w:cs="Times New Roman"/>
          <w:color w:val="000000"/>
          <w:szCs w:val="24"/>
          <w:shd w:val="clear" w:color="auto" w:fill="FFFFFF"/>
        </w:rPr>
        <w:t>Pearse, L., 2016. </w:t>
      </w:r>
      <w:r w:rsidRPr="00C55B2B">
        <w:rPr>
          <w:rFonts w:cs="Times New Roman"/>
          <w:i/>
          <w:iCs/>
          <w:color w:val="000000"/>
          <w:szCs w:val="24"/>
          <w:shd w:val="clear" w:color="auto" w:fill="FFFFFF"/>
        </w:rPr>
        <w:t>Charity</w:t>
      </w:r>
      <w:r w:rsidRPr="00C55B2B">
        <w:rPr>
          <w:rFonts w:cs="Times New Roman"/>
          <w:color w:val="000000"/>
          <w:szCs w:val="24"/>
          <w:shd w:val="clear" w:color="auto" w:fill="FFFFFF"/>
        </w:rPr>
        <w:t>. London: Arrow Books.</w:t>
      </w:r>
    </w:p>
    <w:p w14:paraId="0ADDEB5A" w14:textId="77777777" w:rsidR="00C55B2B" w:rsidRDefault="00C55B2B" w:rsidP="009F0280">
      <w:pPr>
        <w:rPr>
          <w:rFonts w:cs="Times New Roman"/>
          <w:color w:val="000000"/>
          <w:szCs w:val="24"/>
          <w:shd w:val="clear" w:color="auto" w:fill="FFFFFF"/>
        </w:rPr>
      </w:pPr>
      <w:r w:rsidRPr="00C55B2B">
        <w:rPr>
          <w:rFonts w:cs="Times New Roman"/>
          <w:color w:val="000000"/>
          <w:szCs w:val="24"/>
          <w:shd w:val="clear" w:color="auto" w:fill="FFFFFF"/>
        </w:rPr>
        <w:t>Werner, D., Thuman, C. and Maxwell, J., 2017. </w:t>
      </w:r>
      <w:r w:rsidRPr="00C55B2B">
        <w:rPr>
          <w:rFonts w:cs="Times New Roman"/>
          <w:i/>
          <w:iCs/>
          <w:color w:val="000000"/>
          <w:szCs w:val="24"/>
          <w:shd w:val="clear" w:color="auto" w:fill="FFFFFF"/>
        </w:rPr>
        <w:t>Where there is no doctor</w:t>
      </w:r>
      <w:r w:rsidRPr="00C55B2B">
        <w:rPr>
          <w:rFonts w:cs="Times New Roman"/>
          <w:color w:val="000000"/>
          <w:szCs w:val="24"/>
          <w:shd w:val="clear" w:color="auto" w:fill="FFFFFF"/>
        </w:rPr>
        <w:t>. Palo Alto, Calif., USA: Hesperian Foundation.</w:t>
      </w:r>
    </w:p>
    <w:sectPr w:rsidR="00C55B2B">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A23A9" w14:textId="77777777" w:rsidR="00D47BA4" w:rsidRDefault="00D47BA4" w:rsidP="00FA6503">
      <w:pPr>
        <w:spacing w:after="0" w:line="240" w:lineRule="auto"/>
      </w:pPr>
      <w:r>
        <w:separator/>
      </w:r>
    </w:p>
  </w:endnote>
  <w:endnote w:type="continuationSeparator" w:id="0">
    <w:p w14:paraId="16CBDA4E" w14:textId="77777777" w:rsidR="00D47BA4" w:rsidRDefault="00D47BA4" w:rsidP="00FA65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6146828"/>
      <w:docPartObj>
        <w:docPartGallery w:val="Page Numbers (Bottom of Page)"/>
        <w:docPartUnique/>
      </w:docPartObj>
    </w:sdtPr>
    <w:sdtEndPr>
      <w:rPr>
        <w:noProof/>
      </w:rPr>
    </w:sdtEndPr>
    <w:sdtContent>
      <w:p w14:paraId="2D377B87" w14:textId="169E53E9" w:rsidR="00FA6503" w:rsidRDefault="00FA65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4547EF" w14:textId="77777777" w:rsidR="00FA6503" w:rsidRDefault="00FA65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88CB0" w14:textId="77777777" w:rsidR="00D47BA4" w:rsidRDefault="00D47BA4" w:rsidP="00FA6503">
      <w:pPr>
        <w:spacing w:after="0" w:line="240" w:lineRule="auto"/>
      </w:pPr>
      <w:r>
        <w:separator/>
      </w:r>
    </w:p>
  </w:footnote>
  <w:footnote w:type="continuationSeparator" w:id="0">
    <w:p w14:paraId="4743EBC3" w14:textId="77777777" w:rsidR="00D47BA4" w:rsidRDefault="00D47BA4" w:rsidP="00FA65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25EE0"/>
    <w:multiLevelType w:val="hybridMultilevel"/>
    <w:tmpl w:val="B3488154"/>
    <w:lvl w:ilvl="0" w:tplc="EDEC3E8C">
      <w:start w:val="1"/>
      <w:numFmt w:val="decimal"/>
      <w:lvlText w:val="%1."/>
      <w:lvlJc w:val="left"/>
      <w:pPr>
        <w:ind w:left="360" w:hanging="360"/>
      </w:pPr>
      <w:rPr>
        <w:b/>
        <w:bCs/>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B9B6622"/>
    <w:multiLevelType w:val="hybridMultilevel"/>
    <w:tmpl w:val="357AF448"/>
    <w:lvl w:ilvl="0" w:tplc="56BCBE12">
      <w:start w:val="1"/>
      <w:numFmt w:val="decimal"/>
      <w:lvlText w:val="%1."/>
      <w:lvlJc w:val="left"/>
      <w:pPr>
        <w:ind w:left="360" w:hanging="360"/>
      </w:pPr>
      <w:rPr>
        <w:rFonts w:eastAsiaTheme="majorEastAsia" w:hint="default"/>
        <w:b/>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0F4537"/>
    <w:multiLevelType w:val="hybridMultilevel"/>
    <w:tmpl w:val="4CBAFD8E"/>
    <w:lvl w:ilvl="0" w:tplc="BB20637A">
      <w:start w:val="1"/>
      <w:numFmt w:val="bullet"/>
      <w:lvlText w:val=""/>
      <w:lvlJc w:val="left"/>
      <w:pPr>
        <w:ind w:left="360" w:hanging="360"/>
      </w:pPr>
      <w:rPr>
        <w:rFonts w:ascii="Symbol" w:hAnsi="Symbol" w:hint="default"/>
        <w:color w:val="000000" w:themeColor="text1"/>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 w15:restartNumberingAfterBreak="0">
    <w:nsid w:val="19155F0F"/>
    <w:multiLevelType w:val="multilevel"/>
    <w:tmpl w:val="3352605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D2E2EAA"/>
    <w:multiLevelType w:val="hybridMultilevel"/>
    <w:tmpl w:val="FC1C6E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57F2ED4"/>
    <w:multiLevelType w:val="multilevel"/>
    <w:tmpl w:val="0EDEC90C"/>
    <w:lvl w:ilvl="0">
      <w:start w:val="2"/>
      <w:numFmt w:val="decimal"/>
      <w:lvlText w:val="%1."/>
      <w:lvlJc w:val="left"/>
      <w:pPr>
        <w:ind w:left="360" w:hanging="360"/>
      </w:pPr>
      <w:rPr>
        <w:rFonts w:hint="default"/>
        <w:b/>
        <w:bCs/>
      </w:rPr>
    </w:lvl>
    <w:lvl w:ilvl="1">
      <w:start w:val="3"/>
      <w:numFmt w:val="decimal"/>
      <w:lvlText w:val="%1.%2."/>
      <w:lvlJc w:val="left"/>
      <w:pPr>
        <w:ind w:left="36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5C11E03"/>
    <w:multiLevelType w:val="hybridMultilevel"/>
    <w:tmpl w:val="46AE0972"/>
    <w:lvl w:ilvl="0" w:tplc="BB20637A">
      <w:start w:val="1"/>
      <w:numFmt w:val="bullet"/>
      <w:lvlText w:val=""/>
      <w:lvlJc w:val="left"/>
      <w:pPr>
        <w:ind w:left="360" w:hanging="360"/>
      </w:pPr>
      <w:rPr>
        <w:rFonts w:ascii="Symbol" w:hAnsi="Symbol" w:hint="default"/>
        <w:color w:val="000000" w:themeColor="text1"/>
      </w:rPr>
    </w:lvl>
    <w:lvl w:ilvl="1" w:tplc="04090003" w:tentative="1">
      <w:start w:val="1"/>
      <w:numFmt w:val="bullet"/>
      <w:lvlText w:val="o"/>
      <w:lvlJc w:val="left"/>
      <w:pPr>
        <w:ind w:left="450" w:hanging="360"/>
      </w:pPr>
      <w:rPr>
        <w:rFonts w:ascii="Courier New" w:hAnsi="Courier New" w:cs="Courier New" w:hint="default"/>
      </w:rPr>
    </w:lvl>
    <w:lvl w:ilvl="2" w:tplc="04090005" w:tentative="1">
      <w:start w:val="1"/>
      <w:numFmt w:val="bullet"/>
      <w:lvlText w:val=""/>
      <w:lvlJc w:val="left"/>
      <w:pPr>
        <w:ind w:left="1170" w:hanging="360"/>
      </w:pPr>
      <w:rPr>
        <w:rFonts w:ascii="Wingdings" w:hAnsi="Wingdings" w:hint="default"/>
      </w:rPr>
    </w:lvl>
    <w:lvl w:ilvl="3" w:tplc="04090001" w:tentative="1">
      <w:start w:val="1"/>
      <w:numFmt w:val="bullet"/>
      <w:lvlText w:val=""/>
      <w:lvlJc w:val="left"/>
      <w:pPr>
        <w:ind w:left="1890" w:hanging="360"/>
      </w:pPr>
      <w:rPr>
        <w:rFonts w:ascii="Symbol" w:hAnsi="Symbol" w:hint="default"/>
      </w:rPr>
    </w:lvl>
    <w:lvl w:ilvl="4" w:tplc="04090003" w:tentative="1">
      <w:start w:val="1"/>
      <w:numFmt w:val="bullet"/>
      <w:lvlText w:val="o"/>
      <w:lvlJc w:val="left"/>
      <w:pPr>
        <w:ind w:left="2610" w:hanging="360"/>
      </w:pPr>
      <w:rPr>
        <w:rFonts w:ascii="Courier New" w:hAnsi="Courier New" w:cs="Courier New" w:hint="default"/>
      </w:rPr>
    </w:lvl>
    <w:lvl w:ilvl="5" w:tplc="04090005" w:tentative="1">
      <w:start w:val="1"/>
      <w:numFmt w:val="bullet"/>
      <w:lvlText w:val=""/>
      <w:lvlJc w:val="left"/>
      <w:pPr>
        <w:ind w:left="3330" w:hanging="360"/>
      </w:pPr>
      <w:rPr>
        <w:rFonts w:ascii="Wingdings" w:hAnsi="Wingdings" w:hint="default"/>
      </w:rPr>
    </w:lvl>
    <w:lvl w:ilvl="6" w:tplc="04090001" w:tentative="1">
      <w:start w:val="1"/>
      <w:numFmt w:val="bullet"/>
      <w:lvlText w:val=""/>
      <w:lvlJc w:val="left"/>
      <w:pPr>
        <w:ind w:left="4050" w:hanging="360"/>
      </w:pPr>
      <w:rPr>
        <w:rFonts w:ascii="Symbol" w:hAnsi="Symbol" w:hint="default"/>
      </w:rPr>
    </w:lvl>
    <w:lvl w:ilvl="7" w:tplc="04090003" w:tentative="1">
      <w:start w:val="1"/>
      <w:numFmt w:val="bullet"/>
      <w:lvlText w:val="o"/>
      <w:lvlJc w:val="left"/>
      <w:pPr>
        <w:ind w:left="4770" w:hanging="360"/>
      </w:pPr>
      <w:rPr>
        <w:rFonts w:ascii="Courier New" w:hAnsi="Courier New" w:cs="Courier New" w:hint="default"/>
      </w:rPr>
    </w:lvl>
    <w:lvl w:ilvl="8" w:tplc="04090005" w:tentative="1">
      <w:start w:val="1"/>
      <w:numFmt w:val="bullet"/>
      <w:lvlText w:val=""/>
      <w:lvlJc w:val="left"/>
      <w:pPr>
        <w:ind w:left="5490" w:hanging="360"/>
      </w:pPr>
      <w:rPr>
        <w:rFonts w:ascii="Wingdings" w:hAnsi="Wingdings" w:hint="default"/>
      </w:rPr>
    </w:lvl>
  </w:abstractNum>
  <w:abstractNum w:abstractNumId="7" w15:restartNumberingAfterBreak="0">
    <w:nsid w:val="2613727E"/>
    <w:multiLevelType w:val="multilevel"/>
    <w:tmpl w:val="21B8E30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EAE0A0C"/>
    <w:multiLevelType w:val="hybridMultilevel"/>
    <w:tmpl w:val="27C4DB1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0073970"/>
    <w:multiLevelType w:val="hybridMultilevel"/>
    <w:tmpl w:val="2CBEE4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95B0F5D"/>
    <w:multiLevelType w:val="multilevel"/>
    <w:tmpl w:val="13808B18"/>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39AF1EB3"/>
    <w:multiLevelType w:val="hybridMultilevel"/>
    <w:tmpl w:val="D40C53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C0B3A98"/>
    <w:multiLevelType w:val="hybridMultilevel"/>
    <w:tmpl w:val="3A7E6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7D6A67"/>
    <w:multiLevelType w:val="multilevel"/>
    <w:tmpl w:val="0F7085FC"/>
    <w:lvl w:ilvl="0">
      <w:start w:val="1"/>
      <w:numFmt w:val="decimal"/>
      <w:lvlText w:val="%1."/>
      <w:lvlJc w:val="left"/>
      <w:pPr>
        <w:ind w:left="360" w:hanging="360"/>
      </w:pPr>
      <w:rPr>
        <w:rFonts w:eastAsiaTheme="majorEastAsia" w:cstheme="majorBidi" w:hint="default"/>
        <w:b/>
        <w:sz w:val="32"/>
      </w:rPr>
    </w:lvl>
    <w:lvl w:ilvl="1">
      <w:start w:val="1"/>
      <w:numFmt w:val="decimal"/>
      <w:isLgl/>
      <w:lvlText w:val="%1.%2."/>
      <w:lvlJc w:val="left"/>
      <w:pPr>
        <w:ind w:left="450" w:hanging="360"/>
      </w:pPr>
      <w:rPr>
        <w:rFonts w:hint="default"/>
        <w:b/>
        <w:bCs/>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36B2D9B"/>
    <w:multiLevelType w:val="hybridMultilevel"/>
    <w:tmpl w:val="7F52F3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BBF2E62"/>
    <w:multiLevelType w:val="hybridMultilevel"/>
    <w:tmpl w:val="3946A8D6"/>
    <w:lvl w:ilvl="0" w:tplc="04090001">
      <w:start w:val="1"/>
      <w:numFmt w:val="bullet"/>
      <w:lvlText w:val=""/>
      <w:lvlJc w:val="left"/>
      <w:pPr>
        <w:ind w:left="2952" w:hanging="360"/>
      </w:pPr>
      <w:rPr>
        <w:rFonts w:ascii="Symbol" w:hAnsi="Symbol" w:hint="default"/>
      </w:rPr>
    </w:lvl>
    <w:lvl w:ilvl="1" w:tplc="04090003" w:tentative="1">
      <w:start w:val="1"/>
      <w:numFmt w:val="bullet"/>
      <w:lvlText w:val="o"/>
      <w:lvlJc w:val="left"/>
      <w:pPr>
        <w:ind w:left="3672" w:hanging="360"/>
      </w:pPr>
      <w:rPr>
        <w:rFonts w:ascii="Courier New" w:hAnsi="Courier New" w:cs="Courier New" w:hint="default"/>
      </w:rPr>
    </w:lvl>
    <w:lvl w:ilvl="2" w:tplc="04090005" w:tentative="1">
      <w:start w:val="1"/>
      <w:numFmt w:val="bullet"/>
      <w:lvlText w:val=""/>
      <w:lvlJc w:val="left"/>
      <w:pPr>
        <w:ind w:left="4392" w:hanging="360"/>
      </w:pPr>
      <w:rPr>
        <w:rFonts w:ascii="Wingdings" w:hAnsi="Wingdings" w:hint="default"/>
      </w:rPr>
    </w:lvl>
    <w:lvl w:ilvl="3" w:tplc="04090001" w:tentative="1">
      <w:start w:val="1"/>
      <w:numFmt w:val="bullet"/>
      <w:lvlText w:val=""/>
      <w:lvlJc w:val="left"/>
      <w:pPr>
        <w:ind w:left="5112" w:hanging="360"/>
      </w:pPr>
      <w:rPr>
        <w:rFonts w:ascii="Symbol" w:hAnsi="Symbol" w:hint="default"/>
      </w:rPr>
    </w:lvl>
    <w:lvl w:ilvl="4" w:tplc="04090003" w:tentative="1">
      <w:start w:val="1"/>
      <w:numFmt w:val="bullet"/>
      <w:lvlText w:val="o"/>
      <w:lvlJc w:val="left"/>
      <w:pPr>
        <w:ind w:left="5832" w:hanging="360"/>
      </w:pPr>
      <w:rPr>
        <w:rFonts w:ascii="Courier New" w:hAnsi="Courier New" w:cs="Courier New" w:hint="default"/>
      </w:rPr>
    </w:lvl>
    <w:lvl w:ilvl="5" w:tplc="04090005" w:tentative="1">
      <w:start w:val="1"/>
      <w:numFmt w:val="bullet"/>
      <w:lvlText w:val=""/>
      <w:lvlJc w:val="left"/>
      <w:pPr>
        <w:ind w:left="6552" w:hanging="360"/>
      </w:pPr>
      <w:rPr>
        <w:rFonts w:ascii="Wingdings" w:hAnsi="Wingdings" w:hint="default"/>
      </w:rPr>
    </w:lvl>
    <w:lvl w:ilvl="6" w:tplc="04090001" w:tentative="1">
      <w:start w:val="1"/>
      <w:numFmt w:val="bullet"/>
      <w:lvlText w:val=""/>
      <w:lvlJc w:val="left"/>
      <w:pPr>
        <w:ind w:left="7272" w:hanging="360"/>
      </w:pPr>
      <w:rPr>
        <w:rFonts w:ascii="Symbol" w:hAnsi="Symbol" w:hint="default"/>
      </w:rPr>
    </w:lvl>
    <w:lvl w:ilvl="7" w:tplc="04090003" w:tentative="1">
      <w:start w:val="1"/>
      <w:numFmt w:val="bullet"/>
      <w:lvlText w:val="o"/>
      <w:lvlJc w:val="left"/>
      <w:pPr>
        <w:ind w:left="7992" w:hanging="360"/>
      </w:pPr>
      <w:rPr>
        <w:rFonts w:ascii="Courier New" w:hAnsi="Courier New" w:cs="Courier New" w:hint="default"/>
      </w:rPr>
    </w:lvl>
    <w:lvl w:ilvl="8" w:tplc="04090005" w:tentative="1">
      <w:start w:val="1"/>
      <w:numFmt w:val="bullet"/>
      <w:lvlText w:val=""/>
      <w:lvlJc w:val="left"/>
      <w:pPr>
        <w:ind w:left="8712" w:hanging="360"/>
      </w:pPr>
      <w:rPr>
        <w:rFonts w:ascii="Wingdings" w:hAnsi="Wingdings" w:hint="default"/>
      </w:rPr>
    </w:lvl>
  </w:abstractNum>
  <w:abstractNum w:abstractNumId="16" w15:restartNumberingAfterBreak="0">
    <w:nsid w:val="503B34F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39D632B"/>
    <w:multiLevelType w:val="multilevel"/>
    <w:tmpl w:val="89EED20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C2F4112"/>
    <w:multiLevelType w:val="multilevel"/>
    <w:tmpl w:val="47DA0440"/>
    <w:lvl w:ilvl="0">
      <w:start w:val="2"/>
      <w:numFmt w:val="decimal"/>
      <w:lvlText w:val="%1."/>
      <w:lvlJc w:val="left"/>
      <w:pPr>
        <w:ind w:left="432" w:hanging="432"/>
      </w:pPr>
      <w:rPr>
        <w:rFonts w:hint="default"/>
      </w:rPr>
    </w:lvl>
    <w:lvl w:ilvl="1">
      <w:start w:val="5"/>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19" w15:restartNumberingAfterBreak="0">
    <w:nsid w:val="5C70787B"/>
    <w:multiLevelType w:val="multilevel"/>
    <w:tmpl w:val="5A4441A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E064DD8"/>
    <w:multiLevelType w:val="hybridMultilevel"/>
    <w:tmpl w:val="B024DD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0085581"/>
    <w:multiLevelType w:val="hybridMultilevel"/>
    <w:tmpl w:val="DDC6843A"/>
    <w:lvl w:ilvl="0" w:tplc="BB20637A">
      <w:start w:val="1"/>
      <w:numFmt w:val="bullet"/>
      <w:lvlText w:val=""/>
      <w:lvlJc w:val="left"/>
      <w:pPr>
        <w:ind w:left="135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3779B3"/>
    <w:multiLevelType w:val="multilevel"/>
    <w:tmpl w:val="85FECB54"/>
    <w:lvl w:ilvl="0">
      <w:start w:val="1"/>
      <w:numFmt w:val="decimal"/>
      <w:lvlText w:val="%1."/>
      <w:lvlJc w:val="left"/>
      <w:pPr>
        <w:ind w:left="360" w:hanging="360"/>
      </w:pPr>
      <w:rPr>
        <w:rFonts w:ascii="Times New Roman" w:eastAsiaTheme="majorEastAsia" w:hAnsi="Times New Roman" w:cs="Times New Roman" w:hint="default"/>
        <w:b/>
        <w:color w:val="000000" w:themeColor="text1"/>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3" w15:restartNumberingAfterBreak="0">
    <w:nsid w:val="700C4989"/>
    <w:multiLevelType w:val="hybridMultilevel"/>
    <w:tmpl w:val="92F6572A"/>
    <w:lvl w:ilvl="0" w:tplc="53C2D094">
      <w:start w:val="1"/>
      <w:numFmt w:val="decimal"/>
      <w:lvlText w:val="%1."/>
      <w:lvlJc w:val="left"/>
      <w:pPr>
        <w:ind w:left="720" w:hanging="360"/>
      </w:pPr>
      <w:rPr>
        <w:rFonts w:asciiTheme="majorHAnsi" w:eastAsiaTheme="majorEastAsia" w:hAnsiTheme="majorHAnsi" w:cstheme="majorBidi" w:hint="default"/>
        <w:b/>
        <w:color w:val="000000" w:themeColor="text1"/>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E5562B"/>
    <w:multiLevelType w:val="hybridMultilevel"/>
    <w:tmpl w:val="B25E52CE"/>
    <w:lvl w:ilvl="0" w:tplc="53C2D094">
      <w:start w:val="1"/>
      <w:numFmt w:val="decimal"/>
      <w:lvlText w:val="%1."/>
      <w:lvlJc w:val="left"/>
      <w:pPr>
        <w:ind w:left="720" w:hanging="360"/>
      </w:pPr>
      <w:rPr>
        <w:rFonts w:asciiTheme="majorHAnsi" w:eastAsiaTheme="majorEastAsia" w:hAnsiTheme="majorHAnsi" w:cstheme="majorBidi" w:hint="default"/>
        <w:b/>
        <w:color w:val="000000" w:themeColor="text1"/>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2968DF"/>
    <w:multiLevelType w:val="hybridMultilevel"/>
    <w:tmpl w:val="E1A288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52411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96D15E2"/>
    <w:multiLevelType w:val="hybridMultilevel"/>
    <w:tmpl w:val="653E8B8A"/>
    <w:lvl w:ilvl="0" w:tplc="BB20637A">
      <w:start w:val="1"/>
      <w:numFmt w:val="bullet"/>
      <w:lvlText w:val=""/>
      <w:lvlJc w:val="left"/>
      <w:pPr>
        <w:ind w:left="360" w:hanging="360"/>
      </w:pPr>
      <w:rPr>
        <w:rFonts w:ascii="Symbol" w:hAnsi="Symbol" w:hint="default"/>
        <w:color w:val="000000" w:themeColor="text1"/>
      </w:rPr>
    </w:lvl>
    <w:lvl w:ilvl="1" w:tplc="04090003" w:tentative="1">
      <w:start w:val="1"/>
      <w:numFmt w:val="bullet"/>
      <w:lvlText w:val="o"/>
      <w:lvlJc w:val="left"/>
      <w:pPr>
        <w:ind w:left="450" w:hanging="360"/>
      </w:pPr>
      <w:rPr>
        <w:rFonts w:ascii="Courier New" w:hAnsi="Courier New" w:cs="Courier New" w:hint="default"/>
      </w:rPr>
    </w:lvl>
    <w:lvl w:ilvl="2" w:tplc="04090005" w:tentative="1">
      <w:start w:val="1"/>
      <w:numFmt w:val="bullet"/>
      <w:lvlText w:val=""/>
      <w:lvlJc w:val="left"/>
      <w:pPr>
        <w:ind w:left="1170" w:hanging="360"/>
      </w:pPr>
      <w:rPr>
        <w:rFonts w:ascii="Wingdings" w:hAnsi="Wingdings" w:hint="default"/>
      </w:rPr>
    </w:lvl>
    <w:lvl w:ilvl="3" w:tplc="04090001" w:tentative="1">
      <w:start w:val="1"/>
      <w:numFmt w:val="bullet"/>
      <w:lvlText w:val=""/>
      <w:lvlJc w:val="left"/>
      <w:pPr>
        <w:ind w:left="1890" w:hanging="360"/>
      </w:pPr>
      <w:rPr>
        <w:rFonts w:ascii="Symbol" w:hAnsi="Symbol" w:hint="default"/>
      </w:rPr>
    </w:lvl>
    <w:lvl w:ilvl="4" w:tplc="04090003" w:tentative="1">
      <w:start w:val="1"/>
      <w:numFmt w:val="bullet"/>
      <w:lvlText w:val="o"/>
      <w:lvlJc w:val="left"/>
      <w:pPr>
        <w:ind w:left="2610" w:hanging="360"/>
      </w:pPr>
      <w:rPr>
        <w:rFonts w:ascii="Courier New" w:hAnsi="Courier New" w:cs="Courier New" w:hint="default"/>
      </w:rPr>
    </w:lvl>
    <w:lvl w:ilvl="5" w:tplc="04090005" w:tentative="1">
      <w:start w:val="1"/>
      <w:numFmt w:val="bullet"/>
      <w:lvlText w:val=""/>
      <w:lvlJc w:val="left"/>
      <w:pPr>
        <w:ind w:left="3330" w:hanging="360"/>
      </w:pPr>
      <w:rPr>
        <w:rFonts w:ascii="Wingdings" w:hAnsi="Wingdings" w:hint="default"/>
      </w:rPr>
    </w:lvl>
    <w:lvl w:ilvl="6" w:tplc="04090001" w:tentative="1">
      <w:start w:val="1"/>
      <w:numFmt w:val="bullet"/>
      <w:lvlText w:val=""/>
      <w:lvlJc w:val="left"/>
      <w:pPr>
        <w:ind w:left="4050" w:hanging="360"/>
      </w:pPr>
      <w:rPr>
        <w:rFonts w:ascii="Symbol" w:hAnsi="Symbol" w:hint="default"/>
      </w:rPr>
    </w:lvl>
    <w:lvl w:ilvl="7" w:tplc="04090003" w:tentative="1">
      <w:start w:val="1"/>
      <w:numFmt w:val="bullet"/>
      <w:lvlText w:val="o"/>
      <w:lvlJc w:val="left"/>
      <w:pPr>
        <w:ind w:left="4770" w:hanging="360"/>
      </w:pPr>
      <w:rPr>
        <w:rFonts w:ascii="Courier New" w:hAnsi="Courier New" w:cs="Courier New" w:hint="default"/>
      </w:rPr>
    </w:lvl>
    <w:lvl w:ilvl="8" w:tplc="04090005" w:tentative="1">
      <w:start w:val="1"/>
      <w:numFmt w:val="bullet"/>
      <w:lvlText w:val=""/>
      <w:lvlJc w:val="left"/>
      <w:pPr>
        <w:ind w:left="5490" w:hanging="360"/>
      </w:pPr>
      <w:rPr>
        <w:rFonts w:ascii="Wingdings" w:hAnsi="Wingdings" w:hint="default"/>
      </w:rPr>
    </w:lvl>
  </w:abstractNum>
  <w:abstractNum w:abstractNumId="28" w15:restartNumberingAfterBreak="0">
    <w:nsid w:val="7DDE7418"/>
    <w:multiLevelType w:val="multilevel"/>
    <w:tmpl w:val="40C06C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2"/>
  </w:num>
  <w:num w:numId="3">
    <w:abstractNumId w:val="26"/>
  </w:num>
  <w:num w:numId="4">
    <w:abstractNumId w:val="16"/>
  </w:num>
  <w:num w:numId="5">
    <w:abstractNumId w:val="24"/>
  </w:num>
  <w:num w:numId="6">
    <w:abstractNumId w:val="15"/>
  </w:num>
  <w:num w:numId="7">
    <w:abstractNumId w:val="2"/>
  </w:num>
  <w:num w:numId="8">
    <w:abstractNumId w:val="23"/>
  </w:num>
  <w:num w:numId="9">
    <w:abstractNumId w:val="28"/>
  </w:num>
  <w:num w:numId="10">
    <w:abstractNumId w:val="19"/>
  </w:num>
  <w:num w:numId="11">
    <w:abstractNumId w:val="21"/>
  </w:num>
  <w:num w:numId="12">
    <w:abstractNumId w:val="6"/>
  </w:num>
  <w:num w:numId="13">
    <w:abstractNumId w:val="5"/>
  </w:num>
  <w:num w:numId="14">
    <w:abstractNumId w:val="27"/>
  </w:num>
  <w:num w:numId="15">
    <w:abstractNumId w:val="8"/>
  </w:num>
  <w:num w:numId="16">
    <w:abstractNumId w:val="1"/>
  </w:num>
  <w:num w:numId="17">
    <w:abstractNumId w:val="13"/>
  </w:num>
  <w:num w:numId="18">
    <w:abstractNumId w:val="14"/>
  </w:num>
  <w:num w:numId="19">
    <w:abstractNumId w:val="11"/>
  </w:num>
  <w:num w:numId="20">
    <w:abstractNumId w:val="12"/>
  </w:num>
  <w:num w:numId="21">
    <w:abstractNumId w:val="20"/>
  </w:num>
  <w:num w:numId="22">
    <w:abstractNumId w:val="25"/>
  </w:num>
  <w:num w:numId="23">
    <w:abstractNumId w:val="10"/>
  </w:num>
  <w:num w:numId="24">
    <w:abstractNumId w:val="18"/>
  </w:num>
  <w:num w:numId="25">
    <w:abstractNumId w:val="3"/>
  </w:num>
  <w:num w:numId="26">
    <w:abstractNumId w:val="17"/>
  </w:num>
  <w:num w:numId="27">
    <w:abstractNumId w:val="7"/>
  </w:num>
  <w:num w:numId="28">
    <w:abstractNumId w:val="4"/>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I0NjE3NzMwM7c0MjJR0lEKTi0uzszPAymwqAUAGcUDDSwAAAA="/>
  </w:docVars>
  <w:rsids>
    <w:rsidRoot w:val="007E4418"/>
    <w:rsid w:val="00017EAF"/>
    <w:rsid w:val="00021BAE"/>
    <w:rsid w:val="00022356"/>
    <w:rsid w:val="00030289"/>
    <w:rsid w:val="00050599"/>
    <w:rsid w:val="0005314B"/>
    <w:rsid w:val="000559FF"/>
    <w:rsid w:val="00070F78"/>
    <w:rsid w:val="000E13D4"/>
    <w:rsid w:val="000F6C73"/>
    <w:rsid w:val="0010110D"/>
    <w:rsid w:val="001275A2"/>
    <w:rsid w:val="001722DB"/>
    <w:rsid w:val="001725A0"/>
    <w:rsid w:val="00176EA5"/>
    <w:rsid w:val="001802CF"/>
    <w:rsid w:val="0019017F"/>
    <w:rsid w:val="00195E59"/>
    <w:rsid w:val="001B2490"/>
    <w:rsid w:val="001B405F"/>
    <w:rsid w:val="001B6EBA"/>
    <w:rsid w:val="001D729B"/>
    <w:rsid w:val="001E33E1"/>
    <w:rsid w:val="00216BA5"/>
    <w:rsid w:val="00227B43"/>
    <w:rsid w:val="00240D62"/>
    <w:rsid w:val="00247CCD"/>
    <w:rsid w:val="00253814"/>
    <w:rsid w:val="002659F1"/>
    <w:rsid w:val="00284DC2"/>
    <w:rsid w:val="00284F67"/>
    <w:rsid w:val="002965A3"/>
    <w:rsid w:val="002A70F8"/>
    <w:rsid w:val="002C3F26"/>
    <w:rsid w:val="002C49AC"/>
    <w:rsid w:val="002C4F14"/>
    <w:rsid w:val="002C6AB0"/>
    <w:rsid w:val="002F2810"/>
    <w:rsid w:val="003126DC"/>
    <w:rsid w:val="00320669"/>
    <w:rsid w:val="003254D2"/>
    <w:rsid w:val="00334F89"/>
    <w:rsid w:val="00335113"/>
    <w:rsid w:val="00336868"/>
    <w:rsid w:val="0035459C"/>
    <w:rsid w:val="00373497"/>
    <w:rsid w:val="00392E3E"/>
    <w:rsid w:val="003A0E8F"/>
    <w:rsid w:val="003B3F6F"/>
    <w:rsid w:val="003C2B9F"/>
    <w:rsid w:val="003C4A6D"/>
    <w:rsid w:val="003C5087"/>
    <w:rsid w:val="003C72D7"/>
    <w:rsid w:val="00424DE5"/>
    <w:rsid w:val="0043008B"/>
    <w:rsid w:val="00443B0B"/>
    <w:rsid w:val="00444FA1"/>
    <w:rsid w:val="00453D86"/>
    <w:rsid w:val="00462808"/>
    <w:rsid w:val="00470633"/>
    <w:rsid w:val="00470748"/>
    <w:rsid w:val="00474F17"/>
    <w:rsid w:val="004B0AB2"/>
    <w:rsid w:val="004B6F2A"/>
    <w:rsid w:val="004E24CC"/>
    <w:rsid w:val="0050519B"/>
    <w:rsid w:val="00524B6C"/>
    <w:rsid w:val="005344C5"/>
    <w:rsid w:val="00544C42"/>
    <w:rsid w:val="00551152"/>
    <w:rsid w:val="00565382"/>
    <w:rsid w:val="005675DC"/>
    <w:rsid w:val="0058281B"/>
    <w:rsid w:val="005943B2"/>
    <w:rsid w:val="00594AB0"/>
    <w:rsid w:val="005C6201"/>
    <w:rsid w:val="005D6DF9"/>
    <w:rsid w:val="005E1ADD"/>
    <w:rsid w:val="005E6FC4"/>
    <w:rsid w:val="0060780B"/>
    <w:rsid w:val="006C230C"/>
    <w:rsid w:val="006C6D70"/>
    <w:rsid w:val="007120AC"/>
    <w:rsid w:val="007121CA"/>
    <w:rsid w:val="0073774C"/>
    <w:rsid w:val="007407B4"/>
    <w:rsid w:val="007567C5"/>
    <w:rsid w:val="007979F8"/>
    <w:rsid w:val="007B1DF5"/>
    <w:rsid w:val="007B578C"/>
    <w:rsid w:val="007C3A71"/>
    <w:rsid w:val="007D007D"/>
    <w:rsid w:val="007E0513"/>
    <w:rsid w:val="007E4418"/>
    <w:rsid w:val="00835FA8"/>
    <w:rsid w:val="008440D2"/>
    <w:rsid w:val="008536B3"/>
    <w:rsid w:val="008835DF"/>
    <w:rsid w:val="00885AF3"/>
    <w:rsid w:val="008A2BD4"/>
    <w:rsid w:val="008B2EC7"/>
    <w:rsid w:val="008C2B74"/>
    <w:rsid w:val="008C6ECD"/>
    <w:rsid w:val="008E3D5D"/>
    <w:rsid w:val="008F7B82"/>
    <w:rsid w:val="008F7C0C"/>
    <w:rsid w:val="00905637"/>
    <w:rsid w:val="00931963"/>
    <w:rsid w:val="00933791"/>
    <w:rsid w:val="00952402"/>
    <w:rsid w:val="00966E3F"/>
    <w:rsid w:val="00977E41"/>
    <w:rsid w:val="00986D51"/>
    <w:rsid w:val="00993893"/>
    <w:rsid w:val="009B7512"/>
    <w:rsid w:val="009C3AED"/>
    <w:rsid w:val="009D77A5"/>
    <w:rsid w:val="009E6436"/>
    <w:rsid w:val="009F0280"/>
    <w:rsid w:val="00A06DB5"/>
    <w:rsid w:val="00A17275"/>
    <w:rsid w:val="00A459FF"/>
    <w:rsid w:val="00A80B85"/>
    <w:rsid w:val="00A869AA"/>
    <w:rsid w:val="00AA01C3"/>
    <w:rsid w:val="00AC5083"/>
    <w:rsid w:val="00AC5892"/>
    <w:rsid w:val="00AD091C"/>
    <w:rsid w:val="00AE0623"/>
    <w:rsid w:val="00AE63D1"/>
    <w:rsid w:val="00B03E91"/>
    <w:rsid w:val="00B10C1B"/>
    <w:rsid w:val="00B1683D"/>
    <w:rsid w:val="00B16A78"/>
    <w:rsid w:val="00B31670"/>
    <w:rsid w:val="00B335F2"/>
    <w:rsid w:val="00B4653C"/>
    <w:rsid w:val="00B57AD3"/>
    <w:rsid w:val="00B61EC1"/>
    <w:rsid w:val="00B65002"/>
    <w:rsid w:val="00B71964"/>
    <w:rsid w:val="00B96579"/>
    <w:rsid w:val="00BE473C"/>
    <w:rsid w:val="00BF75C7"/>
    <w:rsid w:val="00C152A7"/>
    <w:rsid w:val="00C232FC"/>
    <w:rsid w:val="00C55B2B"/>
    <w:rsid w:val="00C83C41"/>
    <w:rsid w:val="00C9291E"/>
    <w:rsid w:val="00CA3B97"/>
    <w:rsid w:val="00CE1FAD"/>
    <w:rsid w:val="00CE3188"/>
    <w:rsid w:val="00CE3C1E"/>
    <w:rsid w:val="00CF1BFE"/>
    <w:rsid w:val="00CF73E4"/>
    <w:rsid w:val="00D07DB5"/>
    <w:rsid w:val="00D3047F"/>
    <w:rsid w:val="00D3257D"/>
    <w:rsid w:val="00D36997"/>
    <w:rsid w:val="00D4674D"/>
    <w:rsid w:val="00D47BA4"/>
    <w:rsid w:val="00D62352"/>
    <w:rsid w:val="00D76AB7"/>
    <w:rsid w:val="00DB3BA2"/>
    <w:rsid w:val="00DB3DF0"/>
    <w:rsid w:val="00DC1D7C"/>
    <w:rsid w:val="00DC552F"/>
    <w:rsid w:val="00DC5ADE"/>
    <w:rsid w:val="00DD582B"/>
    <w:rsid w:val="00E5355E"/>
    <w:rsid w:val="00E5672B"/>
    <w:rsid w:val="00E604B9"/>
    <w:rsid w:val="00E75DB7"/>
    <w:rsid w:val="00E859C2"/>
    <w:rsid w:val="00E8618F"/>
    <w:rsid w:val="00EA0AAA"/>
    <w:rsid w:val="00EA3B98"/>
    <w:rsid w:val="00EB177D"/>
    <w:rsid w:val="00EB341B"/>
    <w:rsid w:val="00EC337D"/>
    <w:rsid w:val="00F05472"/>
    <w:rsid w:val="00F05D7F"/>
    <w:rsid w:val="00F31801"/>
    <w:rsid w:val="00F863A9"/>
    <w:rsid w:val="00F90838"/>
    <w:rsid w:val="00FA4046"/>
    <w:rsid w:val="00FA6503"/>
    <w:rsid w:val="00FC26A3"/>
    <w:rsid w:val="00FD2806"/>
    <w:rsid w:val="00FF241C"/>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1CB29"/>
  <w15:chartTrackingRefBased/>
  <w15:docId w15:val="{84A3C679-7F2E-4C10-9AAF-DC71E188D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F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559FF"/>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459FF"/>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43B2"/>
    <w:pPr>
      <w:ind w:left="720"/>
      <w:contextualSpacing/>
    </w:pPr>
  </w:style>
  <w:style w:type="character" w:customStyle="1" w:styleId="Heading1Char">
    <w:name w:val="Heading 1 Char"/>
    <w:basedOn w:val="DefaultParagraphFont"/>
    <w:link w:val="Heading1"/>
    <w:uiPriority w:val="9"/>
    <w:rsid w:val="000559FF"/>
    <w:rPr>
      <w:rFonts w:ascii="Times New Roman" w:eastAsiaTheme="majorEastAsia" w:hAnsi="Times New Roman" w:cstheme="majorBidi"/>
      <w:b/>
      <w:sz w:val="32"/>
      <w:szCs w:val="32"/>
    </w:rPr>
  </w:style>
  <w:style w:type="character" w:styleId="Hyperlink">
    <w:name w:val="Hyperlink"/>
    <w:basedOn w:val="DefaultParagraphFont"/>
    <w:uiPriority w:val="99"/>
    <w:unhideWhenUsed/>
    <w:rsid w:val="00C9291E"/>
    <w:rPr>
      <w:color w:val="0563C1" w:themeColor="hyperlink"/>
      <w:u w:val="single"/>
    </w:rPr>
  </w:style>
  <w:style w:type="character" w:styleId="UnresolvedMention">
    <w:name w:val="Unresolved Mention"/>
    <w:basedOn w:val="DefaultParagraphFont"/>
    <w:uiPriority w:val="99"/>
    <w:semiHidden/>
    <w:unhideWhenUsed/>
    <w:rsid w:val="00C9291E"/>
    <w:rPr>
      <w:color w:val="605E5C"/>
      <w:shd w:val="clear" w:color="auto" w:fill="E1DFDD"/>
    </w:rPr>
  </w:style>
  <w:style w:type="paragraph" w:styleId="NoSpacing">
    <w:name w:val="No Spacing"/>
    <w:uiPriority w:val="1"/>
    <w:qFormat/>
    <w:rsid w:val="00A459FF"/>
    <w:pPr>
      <w:spacing w:after="0" w:line="240" w:lineRule="auto"/>
      <w:jc w:val="both"/>
    </w:pPr>
    <w:rPr>
      <w:rFonts w:ascii="Times New Roman" w:hAnsi="Times New Roman"/>
      <w:sz w:val="24"/>
    </w:rPr>
  </w:style>
  <w:style w:type="character" w:customStyle="1" w:styleId="Heading2Char">
    <w:name w:val="Heading 2 Char"/>
    <w:basedOn w:val="DefaultParagraphFont"/>
    <w:link w:val="Heading2"/>
    <w:uiPriority w:val="9"/>
    <w:rsid w:val="00A459FF"/>
    <w:rPr>
      <w:rFonts w:ascii="Times New Roman" w:eastAsiaTheme="majorEastAsia" w:hAnsi="Times New Roman" w:cstheme="majorBidi"/>
      <w:b/>
      <w:sz w:val="28"/>
      <w:szCs w:val="26"/>
    </w:rPr>
  </w:style>
  <w:style w:type="character" w:styleId="CommentReference">
    <w:name w:val="annotation reference"/>
    <w:basedOn w:val="DefaultParagraphFont"/>
    <w:uiPriority w:val="99"/>
    <w:semiHidden/>
    <w:unhideWhenUsed/>
    <w:rsid w:val="00022356"/>
    <w:rPr>
      <w:sz w:val="16"/>
      <w:szCs w:val="16"/>
    </w:rPr>
  </w:style>
  <w:style w:type="paragraph" w:styleId="CommentText">
    <w:name w:val="annotation text"/>
    <w:basedOn w:val="Normal"/>
    <w:link w:val="CommentTextChar"/>
    <w:uiPriority w:val="99"/>
    <w:semiHidden/>
    <w:unhideWhenUsed/>
    <w:rsid w:val="00022356"/>
    <w:pPr>
      <w:spacing w:line="240" w:lineRule="auto"/>
    </w:pPr>
    <w:rPr>
      <w:sz w:val="20"/>
      <w:szCs w:val="20"/>
    </w:rPr>
  </w:style>
  <w:style w:type="character" w:customStyle="1" w:styleId="CommentTextChar">
    <w:name w:val="Comment Text Char"/>
    <w:basedOn w:val="DefaultParagraphFont"/>
    <w:link w:val="CommentText"/>
    <w:uiPriority w:val="99"/>
    <w:semiHidden/>
    <w:rsid w:val="0002235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022356"/>
    <w:rPr>
      <w:b/>
      <w:bCs/>
    </w:rPr>
  </w:style>
  <w:style w:type="character" w:customStyle="1" w:styleId="CommentSubjectChar">
    <w:name w:val="Comment Subject Char"/>
    <w:basedOn w:val="CommentTextChar"/>
    <w:link w:val="CommentSubject"/>
    <w:uiPriority w:val="99"/>
    <w:semiHidden/>
    <w:rsid w:val="00022356"/>
    <w:rPr>
      <w:rFonts w:ascii="Times New Roman" w:hAnsi="Times New Roman"/>
      <w:b/>
      <w:bCs/>
      <w:sz w:val="20"/>
      <w:szCs w:val="20"/>
    </w:rPr>
  </w:style>
  <w:style w:type="paragraph" w:styleId="TOCHeading">
    <w:name w:val="TOC Heading"/>
    <w:basedOn w:val="Heading1"/>
    <w:next w:val="Normal"/>
    <w:uiPriority w:val="39"/>
    <w:unhideWhenUsed/>
    <w:qFormat/>
    <w:rsid w:val="003126DC"/>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3126DC"/>
    <w:pPr>
      <w:spacing w:after="100"/>
    </w:pPr>
  </w:style>
  <w:style w:type="paragraph" w:styleId="TOC2">
    <w:name w:val="toc 2"/>
    <w:basedOn w:val="Normal"/>
    <w:next w:val="Normal"/>
    <w:autoRedefine/>
    <w:uiPriority w:val="39"/>
    <w:unhideWhenUsed/>
    <w:rsid w:val="003126DC"/>
    <w:pPr>
      <w:spacing w:after="100"/>
      <w:ind w:left="240"/>
    </w:pPr>
  </w:style>
  <w:style w:type="paragraph" w:styleId="Header">
    <w:name w:val="header"/>
    <w:basedOn w:val="Normal"/>
    <w:link w:val="HeaderChar"/>
    <w:uiPriority w:val="99"/>
    <w:unhideWhenUsed/>
    <w:rsid w:val="00FA65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503"/>
    <w:rPr>
      <w:rFonts w:ascii="Times New Roman" w:hAnsi="Times New Roman"/>
      <w:sz w:val="24"/>
    </w:rPr>
  </w:style>
  <w:style w:type="paragraph" w:styleId="Footer">
    <w:name w:val="footer"/>
    <w:basedOn w:val="Normal"/>
    <w:link w:val="FooterChar"/>
    <w:uiPriority w:val="99"/>
    <w:unhideWhenUsed/>
    <w:rsid w:val="00FA65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50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081575">
      <w:bodyDiv w:val="1"/>
      <w:marLeft w:val="0"/>
      <w:marRight w:val="0"/>
      <w:marTop w:val="0"/>
      <w:marBottom w:val="0"/>
      <w:divBdr>
        <w:top w:val="none" w:sz="0" w:space="0" w:color="auto"/>
        <w:left w:val="none" w:sz="0" w:space="0" w:color="auto"/>
        <w:bottom w:val="none" w:sz="0" w:space="0" w:color="auto"/>
        <w:right w:val="none" w:sz="0" w:space="0" w:color="auto"/>
      </w:divBdr>
      <w:divsChild>
        <w:div w:id="956105197">
          <w:marLeft w:val="0"/>
          <w:marRight w:val="0"/>
          <w:marTop w:val="0"/>
          <w:marBottom w:val="0"/>
          <w:divBdr>
            <w:top w:val="none" w:sz="0" w:space="0" w:color="auto"/>
            <w:left w:val="none" w:sz="0" w:space="0" w:color="auto"/>
            <w:bottom w:val="none" w:sz="0" w:space="0" w:color="auto"/>
            <w:right w:val="none" w:sz="0" w:space="0" w:color="auto"/>
          </w:divBdr>
        </w:div>
        <w:div w:id="1467117253">
          <w:marLeft w:val="0"/>
          <w:marRight w:val="0"/>
          <w:marTop w:val="0"/>
          <w:marBottom w:val="0"/>
          <w:divBdr>
            <w:top w:val="none" w:sz="0" w:space="0" w:color="auto"/>
            <w:left w:val="none" w:sz="0" w:space="0" w:color="auto"/>
            <w:bottom w:val="none" w:sz="0" w:space="0" w:color="auto"/>
            <w:right w:val="none" w:sz="0" w:space="0" w:color="auto"/>
          </w:divBdr>
        </w:div>
        <w:div w:id="927351051">
          <w:marLeft w:val="0"/>
          <w:marRight w:val="0"/>
          <w:marTop w:val="0"/>
          <w:marBottom w:val="0"/>
          <w:divBdr>
            <w:top w:val="none" w:sz="0" w:space="0" w:color="auto"/>
            <w:left w:val="none" w:sz="0" w:space="0" w:color="auto"/>
            <w:bottom w:val="none" w:sz="0" w:space="0" w:color="auto"/>
            <w:right w:val="none" w:sz="0" w:space="0" w:color="auto"/>
          </w:divBdr>
        </w:div>
        <w:div w:id="1572958568">
          <w:marLeft w:val="0"/>
          <w:marRight w:val="0"/>
          <w:marTop w:val="0"/>
          <w:marBottom w:val="0"/>
          <w:divBdr>
            <w:top w:val="none" w:sz="0" w:space="0" w:color="auto"/>
            <w:left w:val="none" w:sz="0" w:space="0" w:color="auto"/>
            <w:bottom w:val="none" w:sz="0" w:space="0" w:color="auto"/>
            <w:right w:val="none" w:sz="0" w:space="0" w:color="auto"/>
          </w:divBdr>
        </w:div>
        <w:div w:id="1321730530">
          <w:marLeft w:val="0"/>
          <w:marRight w:val="0"/>
          <w:marTop w:val="0"/>
          <w:marBottom w:val="0"/>
          <w:divBdr>
            <w:top w:val="none" w:sz="0" w:space="0" w:color="auto"/>
            <w:left w:val="none" w:sz="0" w:space="0" w:color="auto"/>
            <w:bottom w:val="none" w:sz="0" w:space="0" w:color="auto"/>
            <w:right w:val="none" w:sz="0" w:space="0" w:color="auto"/>
          </w:divBdr>
        </w:div>
        <w:div w:id="838615268">
          <w:marLeft w:val="0"/>
          <w:marRight w:val="0"/>
          <w:marTop w:val="0"/>
          <w:marBottom w:val="0"/>
          <w:divBdr>
            <w:top w:val="none" w:sz="0" w:space="0" w:color="auto"/>
            <w:left w:val="none" w:sz="0" w:space="0" w:color="auto"/>
            <w:bottom w:val="none" w:sz="0" w:space="0" w:color="auto"/>
            <w:right w:val="none" w:sz="0" w:space="0" w:color="auto"/>
          </w:divBdr>
        </w:div>
        <w:div w:id="2098331989">
          <w:marLeft w:val="0"/>
          <w:marRight w:val="0"/>
          <w:marTop w:val="0"/>
          <w:marBottom w:val="0"/>
          <w:divBdr>
            <w:top w:val="none" w:sz="0" w:space="0" w:color="auto"/>
            <w:left w:val="none" w:sz="0" w:space="0" w:color="auto"/>
            <w:bottom w:val="none" w:sz="0" w:space="0" w:color="auto"/>
            <w:right w:val="none" w:sz="0" w:space="0" w:color="auto"/>
          </w:divBdr>
        </w:div>
      </w:divsChild>
    </w:div>
    <w:div w:id="2056006529">
      <w:bodyDiv w:val="1"/>
      <w:marLeft w:val="0"/>
      <w:marRight w:val="0"/>
      <w:marTop w:val="0"/>
      <w:marBottom w:val="0"/>
      <w:divBdr>
        <w:top w:val="none" w:sz="0" w:space="0" w:color="auto"/>
        <w:left w:val="none" w:sz="0" w:space="0" w:color="auto"/>
        <w:bottom w:val="none" w:sz="0" w:space="0" w:color="auto"/>
        <w:right w:val="none" w:sz="0" w:space="0" w:color="auto"/>
      </w:divBdr>
      <w:divsChild>
        <w:div w:id="1581018491">
          <w:marLeft w:val="0"/>
          <w:marRight w:val="0"/>
          <w:marTop w:val="0"/>
          <w:marBottom w:val="0"/>
          <w:divBdr>
            <w:top w:val="none" w:sz="0" w:space="0" w:color="auto"/>
            <w:left w:val="none" w:sz="0" w:space="0" w:color="auto"/>
            <w:bottom w:val="none" w:sz="0" w:space="0" w:color="auto"/>
            <w:right w:val="none" w:sz="0" w:space="0" w:color="auto"/>
          </w:divBdr>
        </w:div>
        <w:div w:id="990326052">
          <w:marLeft w:val="0"/>
          <w:marRight w:val="0"/>
          <w:marTop w:val="0"/>
          <w:marBottom w:val="0"/>
          <w:divBdr>
            <w:top w:val="none" w:sz="0" w:space="0" w:color="auto"/>
            <w:left w:val="none" w:sz="0" w:space="0" w:color="auto"/>
            <w:bottom w:val="none" w:sz="0" w:space="0" w:color="auto"/>
            <w:right w:val="none" w:sz="0" w:space="0" w:color="auto"/>
          </w:divBdr>
        </w:div>
        <w:div w:id="1662078222">
          <w:marLeft w:val="0"/>
          <w:marRight w:val="0"/>
          <w:marTop w:val="0"/>
          <w:marBottom w:val="0"/>
          <w:divBdr>
            <w:top w:val="none" w:sz="0" w:space="0" w:color="auto"/>
            <w:left w:val="none" w:sz="0" w:space="0" w:color="auto"/>
            <w:bottom w:val="none" w:sz="0" w:space="0" w:color="auto"/>
            <w:right w:val="none" w:sz="0" w:space="0" w:color="auto"/>
          </w:divBdr>
        </w:div>
        <w:div w:id="563494574">
          <w:marLeft w:val="0"/>
          <w:marRight w:val="0"/>
          <w:marTop w:val="0"/>
          <w:marBottom w:val="0"/>
          <w:divBdr>
            <w:top w:val="none" w:sz="0" w:space="0" w:color="auto"/>
            <w:left w:val="none" w:sz="0" w:space="0" w:color="auto"/>
            <w:bottom w:val="none" w:sz="0" w:space="0" w:color="auto"/>
            <w:right w:val="none" w:sz="0" w:space="0" w:color="auto"/>
          </w:divBdr>
        </w:div>
        <w:div w:id="1050691161">
          <w:marLeft w:val="0"/>
          <w:marRight w:val="0"/>
          <w:marTop w:val="0"/>
          <w:marBottom w:val="0"/>
          <w:divBdr>
            <w:top w:val="none" w:sz="0" w:space="0" w:color="auto"/>
            <w:left w:val="none" w:sz="0" w:space="0" w:color="auto"/>
            <w:bottom w:val="none" w:sz="0" w:space="0" w:color="auto"/>
            <w:right w:val="none" w:sz="0" w:space="0" w:color="auto"/>
          </w:divBdr>
        </w:div>
        <w:div w:id="1748187171">
          <w:marLeft w:val="0"/>
          <w:marRight w:val="0"/>
          <w:marTop w:val="0"/>
          <w:marBottom w:val="0"/>
          <w:divBdr>
            <w:top w:val="none" w:sz="0" w:space="0" w:color="auto"/>
            <w:left w:val="none" w:sz="0" w:space="0" w:color="auto"/>
            <w:bottom w:val="none" w:sz="0" w:space="0" w:color="auto"/>
            <w:right w:val="none" w:sz="0" w:space="0" w:color="auto"/>
          </w:divBdr>
        </w:div>
        <w:div w:id="9840447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geuk.org.uk/about-us/what-we-d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A4332F-5EB5-46A7-AAAB-A3337FE7F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12</Pages>
  <Words>2542</Words>
  <Characters>14491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Jahanara Begum</dc:creator>
  <cp:keywords/>
  <dc:description/>
  <cp:lastModifiedBy>Samiha Islam</cp:lastModifiedBy>
  <cp:revision>4</cp:revision>
  <dcterms:created xsi:type="dcterms:W3CDTF">2021-07-31T15:01:00Z</dcterms:created>
  <dcterms:modified xsi:type="dcterms:W3CDTF">2021-07-31T15:49:00Z</dcterms:modified>
</cp:coreProperties>
</file>