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1D1BD" w14:textId="424F194B" w:rsidR="006E52E6" w:rsidRDefault="00FA5C7C" w:rsidP="00420C11">
      <w:pPr>
        <w:jc w:val="center"/>
        <w:rPr>
          <w:rFonts w:ascii="Georgia" w:hAnsi="Georgia"/>
          <w:sz w:val="32"/>
          <w:szCs w:val="32"/>
          <w:u w:val="single"/>
        </w:rPr>
      </w:pPr>
      <w:r>
        <w:rPr>
          <w:rFonts w:ascii="Georgia" w:hAnsi="Georgia"/>
          <w:sz w:val="32"/>
          <w:szCs w:val="32"/>
          <w:u w:val="single"/>
        </w:rPr>
        <w:t>Object Biography:</w:t>
      </w:r>
    </w:p>
    <w:p w14:paraId="75602C25" w14:textId="77777777" w:rsidR="00FA5C7C" w:rsidRPr="00FA5C7C" w:rsidRDefault="00FA5C7C">
      <w:pPr>
        <w:rPr>
          <w:rFonts w:ascii="Georgia" w:hAnsi="Georgia"/>
          <w:sz w:val="10"/>
          <w:szCs w:val="10"/>
          <w:u w:val="single"/>
        </w:rPr>
      </w:pPr>
    </w:p>
    <w:p w14:paraId="450CD6FC" w14:textId="75C0E4F3" w:rsidR="00FA5C7C" w:rsidRDefault="00FA5C7C">
      <w:pPr>
        <w:rPr>
          <w:rFonts w:ascii="Georgia" w:hAnsi="Georgia"/>
          <w:sz w:val="24"/>
          <w:szCs w:val="24"/>
          <w:u w:val="single"/>
        </w:rPr>
      </w:pPr>
      <w:r>
        <w:rPr>
          <w:rFonts w:ascii="Georgia" w:hAnsi="Georgia"/>
          <w:sz w:val="24"/>
          <w:szCs w:val="24"/>
          <w:u w:val="single"/>
        </w:rPr>
        <w:t xml:space="preserve">Samian ware plate fragment: </w:t>
      </w:r>
    </w:p>
    <w:p w14:paraId="5C6E771F" w14:textId="2FA8D33D" w:rsidR="00FA5C7C" w:rsidRDefault="003D0BE1" w:rsidP="00FA5C7C">
      <w:pPr>
        <w:rPr>
          <w:rFonts w:ascii="Georgia" w:hAnsi="Georgia"/>
        </w:rPr>
      </w:pPr>
      <w:r>
        <w:rPr>
          <w:noProof/>
        </w:rPr>
        <mc:AlternateContent>
          <mc:Choice Requires="wps">
            <w:drawing>
              <wp:anchor distT="0" distB="0" distL="114300" distR="114300" simplePos="0" relativeHeight="251660288" behindDoc="1" locked="0" layoutInCell="1" allowOverlap="1" wp14:anchorId="3DC2C2F6" wp14:editId="2DF0F244">
                <wp:simplePos x="0" y="0"/>
                <wp:positionH relativeFrom="column">
                  <wp:posOffset>4502150</wp:posOffset>
                </wp:positionH>
                <wp:positionV relativeFrom="paragraph">
                  <wp:posOffset>2151380</wp:posOffset>
                </wp:positionV>
                <wp:extent cx="2008505" cy="635"/>
                <wp:effectExtent l="0" t="0" r="0" b="0"/>
                <wp:wrapTight wrapText="bothSides">
                  <wp:wrapPolygon edited="0">
                    <wp:start x="0" y="0"/>
                    <wp:lineTo x="0" y="21600"/>
                    <wp:lineTo x="21600" y="21600"/>
                    <wp:lineTo x="21600" y="0"/>
                  </wp:wrapPolygon>
                </wp:wrapTight>
                <wp:docPr id="1632252972" name="Text Box 1"/>
                <wp:cNvGraphicFramePr/>
                <a:graphic xmlns:a="http://schemas.openxmlformats.org/drawingml/2006/main">
                  <a:graphicData uri="http://schemas.microsoft.com/office/word/2010/wordprocessingShape">
                    <wps:wsp>
                      <wps:cNvSpPr txBox="1"/>
                      <wps:spPr>
                        <a:xfrm>
                          <a:off x="0" y="0"/>
                          <a:ext cx="2008505" cy="635"/>
                        </a:xfrm>
                        <a:prstGeom prst="rect">
                          <a:avLst/>
                        </a:prstGeom>
                        <a:solidFill>
                          <a:prstClr val="white"/>
                        </a:solidFill>
                        <a:ln>
                          <a:noFill/>
                        </a:ln>
                      </wps:spPr>
                      <wps:txbx>
                        <w:txbxContent>
                          <w:p w14:paraId="2546FDD3" w14:textId="4A60DC68" w:rsidR="003D0BE1" w:rsidRPr="009A7D4E" w:rsidRDefault="003D0BE1" w:rsidP="003D0BE1">
                            <w:pPr>
                              <w:pStyle w:val="Caption"/>
                              <w:rPr>
                                <w:noProof/>
                                <w:sz w:val="22"/>
                                <w:szCs w:val="22"/>
                                <w:bdr w:val="none" w:sz="0" w:space="0" w:color="auto" w:frame="1"/>
                              </w:rPr>
                            </w:pPr>
                            <w:r>
                              <w:t xml:space="preserve">Figure </w:t>
                            </w:r>
                            <w:fldSimple w:instr=" SEQ Figure \* ARABIC ">
                              <w:r w:rsidR="00642232">
                                <w:rPr>
                                  <w:noProof/>
                                </w:rPr>
                                <w:t>1</w:t>
                              </w:r>
                            </w:fldSimple>
                            <w:r>
                              <w:t>: Measurements of object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C2C2F6" id="_x0000_t202" coordsize="21600,21600" o:spt="202" path="m,l,21600r21600,l21600,xe">
                <v:stroke joinstyle="miter"/>
                <v:path gradientshapeok="t" o:connecttype="rect"/>
              </v:shapetype>
              <v:shape id="Text Box 1" o:spid="_x0000_s1026" type="#_x0000_t202" style="position:absolute;margin-left:354.5pt;margin-top:169.4pt;width:158.1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" stroked="f">
                <v:textbox style="mso-fit-shape-to-text:t" inset="0,0,0,0">
                  <w:txbxContent>
                    <w:p w14:paraId="2546FDD3" w14:textId="4A60DC68" w:rsidR="003D0BE1" w:rsidRPr="009A7D4E" w:rsidRDefault="003D0BE1" w:rsidP="003D0BE1">
                      <w:pPr>
                        <w:pStyle w:val="Caption"/>
                        <w:rPr>
                          <w:noProof/>
                          <w:sz w:val="22"/>
                          <w:szCs w:val="22"/>
                          <w:bdr w:val="none" w:sz="0" w:space="0" w:color="auto" w:frame="1"/>
                        </w:rPr>
                      </w:pPr>
                      <w:r>
                        <w:t xml:space="preserve">Figure </w:t>
                      </w:r>
                      <w:fldSimple w:instr=" SEQ Figure \* ARABIC ">
                        <w:r w:rsidR="00642232">
                          <w:rPr>
                            <w:noProof/>
                          </w:rPr>
                          <w:t>1</w:t>
                        </w:r>
                      </w:fldSimple>
                      <w:r>
                        <w:t>: Measurements of object</w:t>
                      </w:r>
                    </w:p>
                  </w:txbxContent>
                </v:textbox>
                <w10:wrap type="tight"/>
              </v:shape>
            </w:pict>
          </mc:Fallback>
        </mc:AlternateContent>
      </w:r>
      <w:r>
        <w:rPr>
          <w:noProof/>
          <w:bdr w:val="none" w:sz="0" w:space="0" w:color="auto" w:frame="1"/>
        </w:rPr>
        <w:drawing>
          <wp:anchor distT="0" distB="0" distL="114300" distR="114300" simplePos="0" relativeHeight="251658240" behindDoc="1" locked="0" layoutInCell="1" allowOverlap="1" wp14:anchorId="3718DD78" wp14:editId="0F1CECA4">
            <wp:simplePos x="0" y="0"/>
            <wp:positionH relativeFrom="column">
              <wp:posOffset>4502208</wp:posOffset>
            </wp:positionH>
            <wp:positionV relativeFrom="paragraph">
              <wp:posOffset>68175</wp:posOffset>
            </wp:positionV>
            <wp:extent cx="2008505" cy="2026285"/>
            <wp:effectExtent l="0" t="0" r="0" b="0"/>
            <wp:wrapTight wrapText="bothSides">
              <wp:wrapPolygon edited="0">
                <wp:start x="0" y="0"/>
                <wp:lineTo x="0" y="21322"/>
                <wp:lineTo x="21306" y="21322"/>
                <wp:lineTo x="21306" y="0"/>
                <wp:lineTo x="0" y="0"/>
              </wp:wrapPolygon>
            </wp:wrapTight>
            <wp:docPr id="976348919" name="Picture 2" descr="A red clay piece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48919" name="Picture 2" descr="A red clay piece with a blue line&#10;&#10;AI-generated content may be incorrec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08505" cy="2026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A6C810" w14:textId="7AFA1E25" w:rsidR="00FA5C7C" w:rsidRPr="00FA5C7C" w:rsidRDefault="003D0BE1" w:rsidP="00FA5C7C">
      <w:pPr>
        <w:rPr>
          <w:rFonts w:ascii="Georgia" w:hAnsi="Georgia"/>
        </w:rPr>
      </w:pPr>
      <w:r>
        <w:rPr>
          <w:noProof/>
        </w:rPr>
        <mc:AlternateContent>
          <mc:Choice Requires="wps">
            <w:drawing>
              <wp:anchor distT="0" distB="0" distL="114300" distR="114300" simplePos="0" relativeHeight="251666432" behindDoc="1" locked="0" layoutInCell="1" allowOverlap="1" wp14:anchorId="53D9039C" wp14:editId="65469718">
                <wp:simplePos x="0" y="0"/>
                <wp:positionH relativeFrom="column">
                  <wp:posOffset>5167630</wp:posOffset>
                </wp:positionH>
                <wp:positionV relativeFrom="paragraph">
                  <wp:posOffset>3223895</wp:posOffset>
                </wp:positionV>
                <wp:extent cx="1365250" cy="318135"/>
                <wp:effectExtent l="0" t="0" r="6350" b="5715"/>
                <wp:wrapTight wrapText="bothSides">
                  <wp:wrapPolygon edited="0">
                    <wp:start x="0" y="0"/>
                    <wp:lineTo x="0" y="20695"/>
                    <wp:lineTo x="21399" y="20695"/>
                    <wp:lineTo x="21399" y="0"/>
                    <wp:lineTo x="0" y="0"/>
                  </wp:wrapPolygon>
                </wp:wrapTight>
                <wp:docPr id="473455682" name="Text Box 1"/>
                <wp:cNvGraphicFramePr/>
                <a:graphic xmlns:a="http://schemas.openxmlformats.org/drawingml/2006/main">
                  <a:graphicData uri="http://schemas.microsoft.com/office/word/2010/wordprocessingShape">
                    <wps:wsp>
                      <wps:cNvSpPr txBox="1"/>
                      <wps:spPr>
                        <a:xfrm>
                          <a:off x="0" y="0"/>
                          <a:ext cx="1365250" cy="318135"/>
                        </a:xfrm>
                        <a:prstGeom prst="rect">
                          <a:avLst/>
                        </a:prstGeom>
                        <a:solidFill>
                          <a:prstClr val="white"/>
                        </a:solidFill>
                        <a:ln>
                          <a:noFill/>
                        </a:ln>
                      </wps:spPr>
                      <wps:txbx>
                        <w:txbxContent>
                          <w:p w14:paraId="4122CF18" w14:textId="7345D486" w:rsidR="003D0BE1" w:rsidRPr="005B76EA" w:rsidRDefault="003D0BE1" w:rsidP="003D0BE1">
                            <w:pPr>
                              <w:pStyle w:val="Caption"/>
                              <w:rPr>
                                <w:noProof/>
                                <w:sz w:val="22"/>
                                <w:szCs w:val="22"/>
                              </w:rPr>
                            </w:pPr>
                            <w:r>
                              <w:t xml:space="preserve">Figure </w:t>
                            </w:r>
                            <w:fldSimple w:instr=" SEQ Figure \* ARABIC ">
                              <w:r w:rsidR="00642232">
                                <w:rPr>
                                  <w:noProof/>
                                </w:rPr>
                                <w:t>2</w:t>
                              </w:r>
                            </w:fldSimple>
                            <w:r>
                              <w:t>: Spurlock Samian plate fragment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D9039C" id="_x0000_s1027" type="#_x0000_t202" style="position:absolute;margin-left:406.9pt;margin-top:253.85pt;width:107.5pt;height:25.0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" stroked="f">
                <v:textbox inset="0,0,0,0">
                  <w:txbxContent>
                    <w:p w14:paraId="4122CF18" w14:textId="7345D486" w:rsidR="003D0BE1" w:rsidRPr="005B76EA" w:rsidRDefault="003D0BE1" w:rsidP="003D0BE1">
                      <w:pPr>
                        <w:pStyle w:val="Caption"/>
                        <w:rPr>
                          <w:noProof/>
                          <w:sz w:val="22"/>
                          <w:szCs w:val="22"/>
                        </w:rPr>
                      </w:pPr>
                      <w:r>
                        <w:t xml:space="preserve">Figure </w:t>
                      </w:r>
                      <w:fldSimple w:instr=" SEQ Figure \* ARABIC ">
                        <w:r w:rsidR="00642232">
                          <w:rPr>
                            <w:noProof/>
                          </w:rPr>
                          <w:t>2</w:t>
                        </w:r>
                      </w:fldSimple>
                      <w:r>
                        <w:t>: Spurlock Samian plate fragment</w:t>
                      </w:r>
                    </w:p>
                  </w:txbxContent>
                </v:textbox>
                <w10:wrap type="tight"/>
              </v:shape>
            </w:pict>
          </mc:Fallback>
        </mc:AlternateContent>
      </w:r>
      <w:r>
        <w:rPr>
          <w:noProof/>
          <w:bdr w:val="none" w:sz="0" w:space="0" w:color="auto" w:frame="1"/>
        </w:rPr>
        <w:drawing>
          <wp:anchor distT="0" distB="0" distL="114300" distR="114300" simplePos="0" relativeHeight="251662336" behindDoc="1" locked="0" layoutInCell="1" allowOverlap="1" wp14:anchorId="159E23AE" wp14:editId="0A4B0817">
            <wp:simplePos x="0" y="0"/>
            <wp:positionH relativeFrom="column">
              <wp:posOffset>5153660</wp:posOffset>
            </wp:positionH>
            <wp:positionV relativeFrom="paragraph">
              <wp:posOffset>2038985</wp:posOffset>
            </wp:positionV>
            <wp:extent cx="1365250" cy="1163320"/>
            <wp:effectExtent l="0" t="0" r="6350" b="0"/>
            <wp:wrapTight wrapText="bothSides">
              <wp:wrapPolygon edited="0">
                <wp:start x="0" y="0"/>
                <wp:lineTo x="0" y="21223"/>
                <wp:lineTo x="21399" y="21223"/>
                <wp:lineTo x="21399" y="0"/>
                <wp:lineTo x="0" y="0"/>
              </wp:wrapPolygon>
            </wp:wrapTight>
            <wp:docPr id="1539576626" name="Picture 5" descr="A close-up of a broken bow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76626" name="Picture 5" descr="A close-up of a broken bowl&#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5250" cy="11633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1" locked="0" layoutInCell="1" allowOverlap="1" wp14:anchorId="2F9E2551" wp14:editId="77974D76">
                <wp:simplePos x="0" y="0"/>
                <wp:positionH relativeFrom="column">
                  <wp:posOffset>-748665</wp:posOffset>
                </wp:positionH>
                <wp:positionV relativeFrom="paragraph">
                  <wp:posOffset>3002280</wp:posOffset>
                </wp:positionV>
                <wp:extent cx="1219200" cy="297815"/>
                <wp:effectExtent l="0" t="0" r="0" b="6985"/>
                <wp:wrapTight wrapText="bothSides">
                  <wp:wrapPolygon edited="0">
                    <wp:start x="0" y="0"/>
                    <wp:lineTo x="0" y="20725"/>
                    <wp:lineTo x="21263" y="20725"/>
                    <wp:lineTo x="21263" y="0"/>
                    <wp:lineTo x="0" y="0"/>
                  </wp:wrapPolygon>
                </wp:wrapTight>
                <wp:docPr id="1398511106" name="Text Box 1"/>
                <wp:cNvGraphicFramePr/>
                <a:graphic xmlns:a="http://schemas.openxmlformats.org/drawingml/2006/main">
                  <a:graphicData uri="http://schemas.microsoft.com/office/word/2010/wordprocessingShape">
                    <wps:wsp>
                      <wps:cNvSpPr txBox="1"/>
                      <wps:spPr>
                        <a:xfrm>
                          <a:off x="0" y="0"/>
                          <a:ext cx="1219200" cy="297815"/>
                        </a:xfrm>
                        <a:prstGeom prst="rect">
                          <a:avLst/>
                        </a:prstGeom>
                        <a:solidFill>
                          <a:prstClr val="white"/>
                        </a:solidFill>
                        <a:ln>
                          <a:noFill/>
                        </a:ln>
                      </wps:spPr>
                      <wps:txbx>
                        <w:txbxContent>
                          <w:p w14:paraId="09524DE8" w14:textId="7E504D98" w:rsidR="003D0BE1" w:rsidRPr="0059348F" w:rsidRDefault="003D0BE1" w:rsidP="003D0BE1">
                            <w:pPr>
                              <w:pStyle w:val="Caption"/>
                              <w:rPr>
                                <w:rFonts w:ascii="Georgia" w:hAnsi="Georgia"/>
                                <w:sz w:val="22"/>
                                <w:szCs w:val="22"/>
                              </w:rPr>
                            </w:pPr>
                            <w:r>
                              <w:t xml:space="preserve">Figure </w:t>
                            </w:r>
                            <w:fldSimple w:instr=" SEQ Figure \* ARABIC ">
                              <w:r w:rsidR="00642232">
                                <w:rPr>
                                  <w:noProof/>
                                </w:rPr>
                                <w:t>3</w:t>
                              </w:r>
                            </w:fldSimple>
                            <w:r>
                              <w:t>: Lines left by maker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9E2551" id="_x0000_s1028" type="#_x0000_t202" style="position:absolute;margin-left:-58.95pt;margin-top:236.4pt;width:96pt;height:23.4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" stroked="f">
                <v:textbox inset="0,0,0,0">
                  <w:txbxContent>
                    <w:p w14:paraId="09524DE8" w14:textId="7E504D98" w:rsidR="003D0BE1" w:rsidRPr="0059348F" w:rsidRDefault="003D0BE1" w:rsidP="003D0BE1">
                      <w:pPr>
                        <w:pStyle w:val="Caption"/>
                        <w:rPr>
                          <w:rFonts w:ascii="Georgia" w:hAnsi="Georgia"/>
                          <w:sz w:val="22"/>
                          <w:szCs w:val="22"/>
                        </w:rPr>
                      </w:pPr>
                      <w:r>
                        <w:t xml:space="preserve">Figure </w:t>
                      </w:r>
                      <w:fldSimple w:instr=" SEQ Figure \* ARABIC ">
                        <w:r w:rsidR="00642232">
                          <w:rPr>
                            <w:noProof/>
                          </w:rPr>
                          <w:t>3</w:t>
                        </w:r>
                      </w:fldSimple>
                      <w:r>
                        <w:t>: Lines left by maker</w:t>
                      </w:r>
                    </w:p>
                  </w:txbxContent>
                </v:textbox>
                <w10:wrap type="tight"/>
              </v:shape>
            </w:pict>
          </mc:Fallback>
        </mc:AlternateContent>
      </w:r>
      <w:r w:rsidRPr="003D0BE1">
        <w:rPr>
          <w:rFonts w:ascii="Georgia" w:hAnsi="Georgia"/>
          <w:noProof/>
        </w:rPr>
        <w:drawing>
          <wp:anchor distT="0" distB="0" distL="114300" distR="114300" simplePos="0" relativeHeight="251661312" behindDoc="1" locked="0" layoutInCell="1" allowOverlap="1" wp14:anchorId="45FF4EDE" wp14:editId="7EE659FB">
            <wp:simplePos x="0" y="0"/>
            <wp:positionH relativeFrom="column">
              <wp:posOffset>-748665</wp:posOffset>
            </wp:positionH>
            <wp:positionV relativeFrom="paragraph">
              <wp:posOffset>1283970</wp:posOffset>
            </wp:positionV>
            <wp:extent cx="1219200" cy="1661795"/>
            <wp:effectExtent l="0" t="0" r="0" b="0"/>
            <wp:wrapTight wrapText="bothSides">
              <wp:wrapPolygon edited="0">
                <wp:start x="0" y="0"/>
                <wp:lineTo x="0" y="21295"/>
                <wp:lineTo x="21263" y="21295"/>
                <wp:lineTo x="21263" y="0"/>
                <wp:lineTo x="0" y="0"/>
              </wp:wrapPolygon>
            </wp:wrapTight>
            <wp:docPr id="2003984422" name="Picture 1" descr="A close up of a clay p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984422" name="Picture 1" descr="A close up of a clay po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1219200" cy="1661795"/>
                    </a:xfrm>
                    <a:prstGeom prst="rect">
                      <a:avLst/>
                    </a:prstGeom>
                  </pic:spPr>
                </pic:pic>
              </a:graphicData>
            </a:graphic>
            <wp14:sizeRelH relativeFrom="margin">
              <wp14:pctWidth>0</wp14:pctWidth>
            </wp14:sizeRelH>
            <wp14:sizeRelV relativeFrom="margin">
              <wp14:pctHeight>0</wp14:pctHeight>
            </wp14:sizeRelV>
          </wp:anchor>
        </w:drawing>
      </w:r>
      <w:r w:rsidR="00FA5C7C" w:rsidRPr="00FA5C7C">
        <w:rPr>
          <w:rFonts w:ascii="Georgia" w:hAnsi="Georgia"/>
        </w:rPr>
        <w:t>The object is a red- orange colour on the outside and a toned down orange in the centre, additionally, the object has small holes spread around its form and is broken from its original form. It has a smooth texture on the broken edges and a protruding ridge on the, what would have been, the inside while also having line indentations and a design on the edge, which would have been the middle. Additionally, the colour shown on the inside of the fragment is discoloured compared to other parts, some breaks being darker than others meaning they were broken at different times. It is made of a type of orange clay that is speckled with black dots of another material and glazed with a slip. At the base it measures 11 cm in diameter, has a length of 8.5 cm at its longest and a width of 8.2 cm. Furthermore, there are curved indents on the outside of the object which repeat away from the base and to the rim of the fragment. The object's wall is approximately 1 cm thick which tapers slightly as it passes the ridge and expands as it reaches the base. This find is similar to the Arretine plate shard in the Spurlock museum, its base and featureless aesthetic is the same as this plate shard while also showing the same curved indents (Spurlock Museum, n.d.). </w:t>
      </w:r>
    </w:p>
    <w:p w14:paraId="5E55C45C" w14:textId="6BDC1D10" w:rsidR="00FA5C7C" w:rsidRPr="00FA5C7C" w:rsidRDefault="003D0BE1" w:rsidP="00FA5C7C">
      <w:pPr>
        <w:rPr>
          <w:rFonts w:ascii="Georgia" w:hAnsi="Georgia"/>
        </w:rPr>
      </w:pPr>
      <w:r>
        <w:rPr>
          <w:noProof/>
        </w:rPr>
        <mc:AlternateContent>
          <mc:Choice Requires="wps">
            <w:drawing>
              <wp:anchor distT="0" distB="0" distL="114300" distR="114300" simplePos="0" relativeHeight="251669504" behindDoc="1" locked="0" layoutInCell="1" allowOverlap="1" wp14:anchorId="7653D6F6" wp14:editId="67B609CF">
                <wp:simplePos x="0" y="0"/>
                <wp:positionH relativeFrom="column">
                  <wp:posOffset>-775970</wp:posOffset>
                </wp:positionH>
                <wp:positionV relativeFrom="paragraph">
                  <wp:posOffset>1593850</wp:posOffset>
                </wp:positionV>
                <wp:extent cx="2270125" cy="635"/>
                <wp:effectExtent l="0" t="0" r="0" b="0"/>
                <wp:wrapTight wrapText="bothSides">
                  <wp:wrapPolygon edited="0">
                    <wp:start x="0" y="0"/>
                    <wp:lineTo x="0" y="21600"/>
                    <wp:lineTo x="21600" y="21600"/>
                    <wp:lineTo x="21600" y="0"/>
                  </wp:wrapPolygon>
                </wp:wrapTight>
                <wp:docPr id="299986555" name="Text Box 1"/>
                <wp:cNvGraphicFramePr/>
                <a:graphic xmlns:a="http://schemas.openxmlformats.org/drawingml/2006/main">
                  <a:graphicData uri="http://schemas.microsoft.com/office/word/2010/wordprocessingShape">
                    <wps:wsp>
                      <wps:cNvSpPr txBox="1"/>
                      <wps:spPr>
                        <a:xfrm>
                          <a:off x="0" y="0"/>
                          <a:ext cx="2270125" cy="635"/>
                        </a:xfrm>
                        <a:prstGeom prst="rect">
                          <a:avLst/>
                        </a:prstGeom>
                        <a:solidFill>
                          <a:prstClr val="white"/>
                        </a:solidFill>
                        <a:ln>
                          <a:noFill/>
                        </a:ln>
                      </wps:spPr>
                      <wps:txbx>
                        <w:txbxContent>
                          <w:p w14:paraId="4DEC987D" w14:textId="44C5C254" w:rsidR="003D0BE1" w:rsidRPr="008931A9" w:rsidRDefault="003D0BE1" w:rsidP="003D0BE1">
                            <w:pPr>
                              <w:pStyle w:val="Caption"/>
                              <w:rPr>
                                <w:rFonts w:ascii="Georgia" w:hAnsi="Georgia"/>
                                <w:sz w:val="22"/>
                                <w:szCs w:val="22"/>
                              </w:rPr>
                            </w:pPr>
                            <w:r>
                              <w:t xml:space="preserve">Figure </w:t>
                            </w:r>
                            <w:fldSimple w:instr=" SEQ Figure \* ARABIC ">
                              <w:r w:rsidR="00642232">
                                <w:rPr>
                                  <w:noProof/>
                                </w:rPr>
                                <w:t>4</w:t>
                              </w:r>
                            </w:fldSimple>
                            <w:r>
                              <w:t>: Object from side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53D6F6" id="_x0000_s1029" type="#_x0000_t202" style="position:absolute;margin-left:-61.1pt;margin-top:125.5pt;width:178.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PcMGgIAAD8EAAAOAAAAZHJzL2Uyb0RvYy54bWysU8Fu2zAMvQ/YPwi6L05StBu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" stroked="f">
                <v:textbox style="mso-fit-shape-to-text:t" inset="0,0,0,0">
                  <w:txbxContent>
                    <w:p w14:paraId="4DEC987D" w14:textId="44C5C254" w:rsidR="003D0BE1" w:rsidRPr="008931A9" w:rsidRDefault="003D0BE1" w:rsidP="003D0BE1">
                      <w:pPr>
                        <w:pStyle w:val="Caption"/>
                        <w:rPr>
                          <w:rFonts w:ascii="Georgia" w:hAnsi="Georgia"/>
                          <w:sz w:val="22"/>
                          <w:szCs w:val="22"/>
                        </w:rPr>
                      </w:pPr>
                      <w:r>
                        <w:t xml:space="preserve">Figure </w:t>
                      </w:r>
                      <w:fldSimple w:instr=" SEQ Figure \* ARABIC ">
                        <w:r w:rsidR="00642232">
                          <w:rPr>
                            <w:noProof/>
                          </w:rPr>
                          <w:t>4</w:t>
                        </w:r>
                      </w:fldSimple>
                      <w:r>
                        <w:t>: Object from side angle</w:t>
                      </w:r>
                    </w:p>
                  </w:txbxContent>
                </v:textbox>
                <w10:wrap type="tight"/>
              </v:shape>
            </w:pict>
          </mc:Fallback>
        </mc:AlternateContent>
      </w:r>
      <w:r w:rsidRPr="003D0BE1">
        <w:rPr>
          <w:rFonts w:ascii="Georgia" w:hAnsi="Georgia"/>
          <w:noProof/>
        </w:rPr>
        <w:drawing>
          <wp:anchor distT="0" distB="0" distL="114300" distR="114300" simplePos="0" relativeHeight="251667456" behindDoc="1" locked="0" layoutInCell="1" allowOverlap="1" wp14:anchorId="5702FD02" wp14:editId="3E9FAF82">
            <wp:simplePos x="0" y="0"/>
            <wp:positionH relativeFrom="column">
              <wp:posOffset>-775970</wp:posOffset>
            </wp:positionH>
            <wp:positionV relativeFrom="paragraph">
              <wp:posOffset>297180</wp:posOffset>
            </wp:positionV>
            <wp:extent cx="2270125" cy="1239520"/>
            <wp:effectExtent l="0" t="0" r="0" b="0"/>
            <wp:wrapTight wrapText="bothSides">
              <wp:wrapPolygon edited="0">
                <wp:start x="0" y="0"/>
                <wp:lineTo x="0" y="21246"/>
                <wp:lineTo x="21389" y="21246"/>
                <wp:lineTo x="21389" y="0"/>
                <wp:lineTo x="0" y="0"/>
              </wp:wrapPolygon>
            </wp:wrapTight>
            <wp:docPr id="327303727" name="Picture 9" descr="A brown object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303727" name="Picture 9" descr="A brown object on a table&#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70125" cy="1239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5AE041" w14:textId="62E5DC7F" w:rsidR="00FA5C7C" w:rsidRPr="00FA5C7C" w:rsidRDefault="00FA5C7C" w:rsidP="00FA5C7C">
      <w:pPr>
        <w:rPr>
          <w:rFonts w:ascii="Georgia" w:hAnsi="Georgia"/>
        </w:rPr>
      </w:pPr>
      <w:r w:rsidRPr="00FA5C7C">
        <w:rPr>
          <w:rFonts w:ascii="Georgia" w:hAnsi="Georgia"/>
        </w:rPr>
        <w:t xml:space="preserve">The object is a Samian Ware plate, this is due to its common characteristics with the ceramics. The clay used is rich in illite and other oxides which give it the red- orange hue that is synonymous with Samian Ware pottery, additionally, the glaze which is made of a water clay mixture is also common on the ceramics (The </w:t>
      </w:r>
      <w:proofErr w:type="spellStart"/>
      <w:r w:rsidRPr="00FA5C7C">
        <w:rPr>
          <w:rFonts w:ascii="Georgia" w:hAnsi="Georgia"/>
        </w:rPr>
        <w:t>Vindolanda</w:t>
      </w:r>
      <w:proofErr w:type="spellEnd"/>
      <w:r w:rsidRPr="00FA5C7C">
        <w:rPr>
          <w:rFonts w:ascii="Georgia" w:hAnsi="Georgia"/>
        </w:rPr>
        <w:t xml:space="preserve"> Trust, n.d.). Its subtle curve discourages the idea of it being a bowl, this is reinforced by the ridge on the inside of the plate which would not be seen in bowls. </w:t>
      </w:r>
    </w:p>
    <w:p w14:paraId="28B10800" w14:textId="755B604D" w:rsidR="003D0BE1" w:rsidRPr="003D0BE1" w:rsidRDefault="003D0BE1" w:rsidP="003D0BE1">
      <w:pPr>
        <w:rPr>
          <w:rFonts w:ascii="Georgia" w:hAnsi="Georgia"/>
        </w:rPr>
      </w:pPr>
    </w:p>
    <w:p w14:paraId="7C12AA5B" w14:textId="52218A78" w:rsidR="00FA5C7C" w:rsidRPr="00FA5C7C" w:rsidRDefault="00E05899" w:rsidP="00FA5C7C">
      <w:pPr>
        <w:rPr>
          <w:rFonts w:ascii="Georgia" w:hAnsi="Georgia"/>
        </w:rPr>
      </w:pPr>
      <w:r>
        <w:rPr>
          <w:noProof/>
        </w:rPr>
        <mc:AlternateContent>
          <mc:Choice Requires="wps">
            <w:drawing>
              <wp:anchor distT="0" distB="0" distL="114300" distR="114300" simplePos="0" relativeHeight="251672576" behindDoc="0" locked="0" layoutInCell="1" allowOverlap="1" wp14:anchorId="100ADB9A" wp14:editId="19308C25">
                <wp:simplePos x="0" y="0"/>
                <wp:positionH relativeFrom="column">
                  <wp:posOffset>4260215</wp:posOffset>
                </wp:positionH>
                <wp:positionV relativeFrom="paragraph">
                  <wp:posOffset>2223135</wp:posOffset>
                </wp:positionV>
                <wp:extent cx="2203450" cy="165735"/>
                <wp:effectExtent l="0" t="0" r="6350" b="5715"/>
                <wp:wrapThrough wrapText="bothSides">
                  <wp:wrapPolygon edited="0">
                    <wp:start x="0" y="0"/>
                    <wp:lineTo x="0" y="19862"/>
                    <wp:lineTo x="21476" y="19862"/>
                    <wp:lineTo x="21476" y="0"/>
                    <wp:lineTo x="0" y="0"/>
                  </wp:wrapPolygon>
                </wp:wrapThrough>
                <wp:docPr id="1325946302" name="Text Box 1"/>
                <wp:cNvGraphicFramePr/>
                <a:graphic xmlns:a="http://schemas.openxmlformats.org/drawingml/2006/main">
                  <a:graphicData uri="http://schemas.microsoft.com/office/word/2010/wordprocessingShape">
                    <wps:wsp>
                      <wps:cNvSpPr txBox="1"/>
                      <wps:spPr>
                        <a:xfrm>
                          <a:off x="0" y="0"/>
                          <a:ext cx="2203450" cy="165735"/>
                        </a:xfrm>
                        <a:prstGeom prst="rect">
                          <a:avLst/>
                        </a:prstGeom>
                        <a:solidFill>
                          <a:prstClr val="white"/>
                        </a:solidFill>
                        <a:ln>
                          <a:noFill/>
                        </a:ln>
                      </wps:spPr>
                      <wps:txbx>
                        <w:txbxContent>
                          <w:p w14:paraId="7E53832B" w14:textId="027B3650" w:rsidR="00E05899" w:rsidRPr="00200503" w:rsidRDefault="00E05899" w:rsidP="00E05899">
                            <w:pPr>
                              <w:pStyle w:val="Caption"/>
                              <w:rPr>
                                <w:noProof/>
                                <w:sz w:val="22"/>
                                <w:szCs w:val="22"/>
                              </w:rPr>
                            </w:pPr>
                            <w:r>
                              <w:t xml:space="preserve">Figure </w:t>
                            </w:r>
                            <w:fldSimple w:instr=" SEQ Figure \* ARABIC ">
                              <w:r w:rsidR="00642232">
                                <w:rPr>
                                  <w:noProof/>
                                </w:rPr>
                                <w:t>5</w:t>
                              </w:r>
                            </w:fldSimple>
                            <w:r>
                              <w:t>: Magor Pill excavation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0ADB9A" id="_x0000_s1030" type="#_x0000_t202" style="position:absolute;margin-left:335.45pt;margin-top:175.05pt;width:173.5pt;height:13.0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" stroked="f">
                <v:textbox inset="0,0,0,0">
                  <w:txbxContent>
                    <w:p w14:paraId="7E53832B" w14:textId="027B3650" w:rsidR="00E05899" w:rsidRPr="00200503" w:rsidRDefault="00E05899" w:rsidP="00E05899">
                      <w:pPr>
                        <w:pStyle w:val="Caption"/>
                        <w:rPr>
                          <w:noProof/>
                          <w:sz w:val="22"/>
                          <w:szCs w:val="22"/>
                        </w:rPr>
                      </w:pPr>
                      <w:r>
                        <w:t xml:space="preserve">Figure </w:t>
                      </w:r>
                      <w:fldSimple w:instr=" SEQ Figure \* ARABIC ">
                        <w:r w:rsidR="00642232">
                          <w:rPr>
                            <w:noProof/>
                          </w:rPr>
                          <w:t>5</w:t>
                        </w:r>
                      </w:fldSimple>
                      <w:r>
                        <w:t>: Magor Pill excavation site</w:t>
                      </w:r>
                    </w:p>
                  </w:txbxContent>
                </v:textbox>
                <w10:wrap type="through"/>
              </v:shape>
            </w:pict>
          </mc:Fallback>
        </mc:AlternateContent>
      </w:r>
      <w:r>
        <w:rPr>
          <w:noProof/>
        </w:rPr>
        <w:drawing>
          <wp:anchor distT="0" distB="0" distL="114300" distR="114300" simplePos="0" relativeHeight="251670528" behindDoc="0" locked="0" layoutInCell="1" allowOverlap="1" wp14:anchorId="0D89538D" wp14:editId="557BF1EB">
            <wp:simplePos x="0" y="0"/>
            <wp:positionH relativeFrom="column">
              <wp:posOffset>4258310</wp:posOffset>
            </wp:positionH>
            <wp:positionV relativeFrom="paragraph">
              <wp:posOffset>926869</wp:posOffset>
            </wp:positionV>
            <wp:extent cx="2203450" cy="1468120"/>
            <wp:effectExtent l="0" t="0" r="6350" b="0"/>
            <wp:wrapThrough wrapText="bothSides">
              <wp:wrapPolygon edited="0">
                <wp:start x="0" y="0"/>
                <wp:lineTo x="0" y="21301"/>
                <wp:lineTo x="21476" y="21301"/>
                <wp:lineTo x="21476" y="0"/>
                <wp:lineTo x="0" y="0"/>
              </wp:wrapPolygon>
            </wp:wrapThrough>
            <wp:docPr id="566255347" name="Picture 10" descr=" Archaeologists working on the recovery of the Magor Pill boat (© Amgueddfa Cymru - National Museum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 Archaeologists working on the recovery of the Magor Pill boat (© Amgueddfa Cymru - National Museum Wale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3450" cy="1468120"/>
                    </a:xfrm>
                    <a:prstGeom prst="rect">
                      <a:avLst/>
                    </a:prstGeom>
                    <a:noFill/>
                    <a:ln>
                      <a:noFill/>
                    </a:ln>
                  </pic:spPr>
                </pic:pic>
              </a:graphicData>
            </a:graphic>
          </wp:anchor>
        </w:drawing>
      </w:r>
      <w:r w:rsidR="00FA5C7C" w:rsidRPr="00FA5C7C">
        <w:rPr>
          <w:rFonts w:ascii="Georgia" w:hAnsi="Georgia"/>
        </w:rPr>
        <w:t>Samian ware was used in the 1st to 3rd century and first produced in Arezzo, traditionally Arretium in Italy, which was a Roman metropolis with its large population and growing economy (</w:t>
      </w:r>
      <w:proofErr w:type="spellStart"/>
      <w:r w:rsidR="00FA5C7C" w:rsidRPr="00FA5C7C">
        <w:rPr>
          <w:rFonts w:ascii="Georgia" w:hAnsi="Georgia"/>
        </w:rPr>
        <w:t>Trimontium</w:t>
      </w:r>
      <w:proofErr w:type="spellEnd"/>
      <w:r w:rsidR="00FA5C7C" w:rsidRPr="00FA5C7C">
        <w:rPr>
          <w:rFonts w:ascii="Georgia" w:hAnsi="Georgia"/>
        </w:rPr>
        <w:t xml:space="preserve"> Museum, n.d.). It began as a commodity in which only the wealthy and military would use it as its production was segregated to either Arretium or later Gaul (in France- Germany) meaning it was harder to get (</w:t>
      </w:r>
      <w:proofErr w:type="spellStart"/>
      <w:r w:rsidR="00FA5C7C" w:rsidRPr="00FA5C7C">
        <w:rPr>
          <w:rFonts w:ascii="Georgia" w:hAnsi="Georgia"/>
        </w:rPr>
        <w:t>Trimontium</w:t>
      </w:r>
      <w:proofErr w:type="spellEnd"/>
      <w:r w:rsidR="00FA5C7C" w:rsidRPr="00FA5C7C">
        <w:rPr>
          <w:rFonts w:ascii="Georgia" w:hAnsi="Georgia"/>
        </w:rPr>
        <w:t xml:space="preserve"> Museum, n.d.). It was only in the second century that the general public began to liberally use the pottery for more than just religious ceremonies or offerings (Hull Museums Collections, n.d.). This public use was down to the mass production of the pottery due to the demand for it and the advancements in trade routes which meant that more people were able to access it (Oxford Reference, n.d.). With the plate shard being excavated at Magor Pill, an important Roman- Britain port which trades goods such as ceramics, it can be estimated that the </w:t>
      </w:r>
      <w:r w:rsidR="00FA5C7C" w:rsidRPr="00FA5C7C">
        <w:rPr>
          <w:rFonts w:ascii="Georgia" w:hAnsi="Georgia"/>
        </w:rPr>
        <w:lastRenderedPageBreak/>
        <w:t xml:space="preserve">fragment is from the late 1st to </w:t>
      </w:r>
      <w:proofErr w:type="spellStart"/>
      <w:r w:rsidR="00FA5C7C" w:rsidRPr="00FA5C7C">
        <w:rPr>
          <w:rFonts w:ascii="Georgia" w:hAnsi="Georgia"/>
        </w:rPr>
        <w:t>mid 2nd</w:t>
      </w:r>
      <w:proofErr w:type="spellEnd"/>
      <w:r w:rsidR="00FA5C7C" w:rsidRPr="00FA5C7C">
        <w:rPr>
          <w:rFonts w:ascii="Georgia" w:hAnsi="Georgia"/>
        </w:rPr>
        <w:t xml:space="preserve"> century as at the time of trading Samian ware was a prized object in the Roman empire (Allen, 1999). </w:t>
      </w:r>
    </w:p>
    <w:p w14:paraId="731E603D" w14:textId="74EE6EBB" w:rsidR="00FA5C7C" w:rsidRPr="00FA5C7C" w:rsidRDefault="00642232" w:rsidP="00FA5C7C">
      <w:pPr>
        <w:rPr>
          <w:rFonts w:ascii="Georgia" w:hAnsi="Georgia"/>
        </w:rPr>
      </w:pPr>
      <w:r>
        <w:rPr>
          <w:noProof/>
        </w:rPr>
        <w:drawing>
          <wp:anchor distT="0" distB="0" distL="114300" distR="114300" simplePos="0" relativeHeight="251678720" behindDoc="1" locked="0" layoutInCell="1" allowOverlap="1" wp14:anchorId="1A146E73" wp14:editId="6645601A">
            <wp:simplePos x="0" y="0"/>
            <wp:positionH relativeFrom="margin">
              <wp:posOffset>-713740</wp:posOffset>
            </wp:positionH>
            <wp:positionV relativeFrom="paragraph">
              <wp:posOffset>282575</wp:posOffset>
            </wp:positionV>
            <wp:extent cx="2670810" cy="1357630"/>
            <wp:effectExtent l="0" t="0" r="0" b="0"/>
            <wp:wrapTight wrapText="bothSides">
              <wp:wrapPolygon edited="0">
                <wp:start x="0" y="0"/>
                <wp:lineTo x="0" y="21216"/>
                <wp:lineTo x="21415" y="21216"/>
                <wp:lineTo x="21415" y="0"/>
                <wp:lineTo x="0" y="0"/>
              </wp:wrapPolygon>
            </wp:wrapTight>
            <wp:docPr id="1998236373" name="Picture 17" descr="The Roman Pottery Kilns of Sloden Inclosure: A Geophysical Survey – New  Forest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The Roman Pottery Kilns of Sloden Inclosure: A Geophysical Survey – New  Forest Knowled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70810" cy="1357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5EF5AD" w14:textId="263ED615" w:rsidR="00FA5C7C" w:rsidRPr="00FA5C7C" w:rsidRDefault="00642232" w:rsidP="00FA5C7C">
      <w:pPr>
        <w:rPr>
          <w:rFonts w:ascii="Georgia" w:hAnsi="Georgia"/>
        </w:rPr>
      </w:pPr>
      <w:r>
        <w:rPr>
          <w:noProof/>
        </w:rPr>
        <mc:AlternateContent>
          <mc:Choice Requires="wps">
            <w:drawing>
              <wp:anchor distT="0" distB="0" distL="114300" distR="114300" simplePos="0" relativeHeight="251680768" behindDoc="1" locked="0" layoutInCell="1" allowOverlap="1" wp14:anchorId="461D085C" wp14:editId="74158134">
                <wp:simplePos x="0" y="0"/>
                <wp:positionH relativeFrom="column">
                  <wp:posOffset>-713740</wp:posOffset>
                </wp:positionH>
                <wp:positionV relativeFrom="paragraph">
                  <wp:posOffset>1423035</wp:posOffset>
                </wp:positionV>
                <wp:extent cx="2670810" cy="179705"/>
                <wp:effectExtent l="0" t="0" r="0" b="0"/>
                <wp:wrapTight wrapText="bothSides">
                  <wp:wrapPolygon edited="0">
                    <wp:start x="0" y="0"/>
                    <wp:lineTo x="0" y="18318"/>
                    <wp:lineTo x="21415" y="18318"/>
                    <wp:lineTo x="21415" y="0"/>
                    <wp:lineTo x="0" y="0"/>
                  </wp:wrapPolygon>
                </wp:wrapTight>
                <wp:docPr id="368754496" name="Text Box 1"/>
                <wp:cNvGraphicFramePr/>
                <a:graphic xmlns:a="http://schemas.openxmlformats.org/drawingml/2006/main">
                  <a:graphicData uri="http://schemas.microsoft.com/office/word/2010/wordprocessingShape">
                    <wps:wsp>
                      <wps:cNvSpPr txBox="1"/>
                      <wps:spPr>
                        <a:xfrm>
                          <a:off x="0" y="0"/>
                          <a:ext cx="2670810" cy="179705"/>
                        </a:xfrm>
                        <a:prstGeom prst="rect">
                          <a:avLst/>
                        </a:prstGeom>
                        <a:solidFill>
                          <a:prstClr val="white"/>
                        </a:solidFill>
                        <a:ln>
                          <a:noFill/>
                        </a:ln>
                      </wps:spPr>
                      <wps:txbx>
                        <w:txbxContent>
                          <w:p w14:paraId="54134BBB" w14:textId="166CADD5" w:rsidR="00642232" w:rsidRPr="00802A37" w:rsidRDefault="00642232" w:rsidP="00642232">
                            <w:pPr>
                              <w:pStyle w:val="Caption"/>
                              <w:rPr>
                                <w:noProof/>
                                <w:sz w:val="22"/>
                                <w:szCs w:val="22"/>
                              </w:rPr>
                            </w:pPr>
                            <w:r>
                              <w:t xml:space="preserve">Figure </w:t>
                            </w:r>
                            <w:fldSimple w:instr=" SEQ Figure \* ARABIC ">
                              <w:r>
                                <w:rPr>
                                  <w:noProof/>
                                </w:rPr>
                                <w:t>6</w:t>
                              </w:r>
                            </w:fldSimple>
                            <w:r>
                              <w:t>: Depiction of a Roman Kiln in use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1D085C" id="_x0000_s1031" type="#_x0000_t202" style="position:absolute;margin-left:-56.2pt;margin-top:112.05pt;width:210.3pt;height:14.15pt;z-index:-251635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" stroked="f">
                <v:textbox inset="0,0,0,0">
                  <w:txbxContent>
                    <w:p w14:paraId="54134BBB" w14:textId="166CADD5" w:rsidR="00642232" w:rsidRPr="00802A37" w:rsidRDefault="00642232" w:rsidP="00642232">
                      <w:pPr>
                        <w:pStyle w:val="Caption"/>
                        <w:rPr>
                          <w:noProof/>
                          <w:sz w:val="22"/>
                          <w:szCs w:val="22"/>
                        </w:rPr>
                      </w:pPr>
                      <w:r>
                        <w:t xml:space="preserve">Figure </w:t>
                      </w:r>
                      <w:fldSimple w:instr=" SEQ Figure \* ARABIC ">
                        <w:r>
                          <w:rPr>
                            <w:noProof/>
                          </w:rPr>
                          <w:t>6</w:t>
                        </w:r>
                      </w:fldSimple>
                      <w:r>
                        <w:t>: Depiction of a Roman Kiln in use</w:t>
                      </w:r>
                    </w:p>
                  </w:txbxContent>
                </v:textbox>
                <w10:wrap type="tight"/>
              </v:shape>
            </w:pict>
          </mc:Fallback>
        </mc:AlternateContent>
      </w:r>
      <w:r>
        <w:rPr>
          <w:noProof/>
        </w:rPr>
        <mc:AlternateContent>
          <mc:Choice Requires="wps">
            <w:drawing>
              <wp:anchor distT="0" distB="0" distL="114300" distR="114300" simplePos="0" relativeHeight="251682816" behindDoc="1" locked="0" layoutInCell="1" allowOverlap="1" wp14:anchorId="53A7AE2F" wp14:editId="4C55A664">
                <wp:simplePos x="0" y="0"/>
                <wp:positionH relativeFrom="column">
                  <wp:posOffset>3220720</wp:posOffset>
                </wp:positionH>
                <wp:positionV relativeFrom="paragraph">
                  <wp:posOffset>4209415</wp:posOffset>
                </wp:positionV>
                <wp:extent cx="3264535" cy="635"/>
                <wp:effectExtent l="0" t="0" r="0" b="0"/>
                <wp:wrapTight wrapText="bothSides">
                  <wp:wrapPolygon edited="0">
                    <wp:start x="0" y="0"/>
                    <wp:lineTo x="0" y="21600"/>
                    <wp:lineTo x="21600" y="21600"/>
                    <wp:lineTo x="21600" y="0"/>
                  </wp:wrapPolygon>
                </wp:wrapTight>
                <wp:docPr id="1229459427" name="Text Box 1"/>
                <wp:cNvGraphicFramePr/>
                <a:graphic xmlns:a="http://schemas.openxmlformats.org/drawingml/2006/main">
                  <a:graphicData uri="http://schemas.microsoft.com/office/word/2010/wordprocessingShape">
                    <wps:wsp>
                      <wps:cNvSpPr txBox="1"/>
                      <wps:spPr>
                        <a:xfrm>
                          <a:off x="0" y="0"/>
                          <a:ext cx="3264535" cy="635"/>
                        </a:xfrm>
                        <a:prstGeom prst="rect">
                          <a:avLst/>
                        </a:prstGeom>
                        <a:solidFill>
                          <a:prstClr val="white"/>
                        </a:solidFill>
                        <a:ln>
                          <a:noFill/>
                        </a:ln>
                      </wps:spPr>
                      <wps:txbx>
                        <w:txbxContent>
                          <w:p w14:paraId="5CA9D4F5" w14:textId="1A54DB79" w:rsidR="00642232" w:rsidRPr="00751CC1" w:rsidRDefault="00642232" w:rsidP="00642232">
                            <w:pPr>
                              <w:pStyle w:val="Caption"/>
                              <w:rPr>
                                <w:noProof/>
                                <w:sz w:val="22"/>
                                <w:szCs w:val="22"/>
                              </w:rPr>
                            </w:pPr>
                            <w:r>
                              <w:t xml:space="preserve">Figure </w:t>
                            </w:r>
                            <w:fldSimple w:instr=" SEQ Figure \* ARABIC ">
                              <w:r>
                                <w:rPr>
                                  <w:noProof/>
                                </w:rPr>
                                <w:t>7</w:t>
                              </w:r>
                            </w:fldSimple>
                            <w:r>
                              <w:t>: Illustration of what the plate may have look like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A7AE2F" id="_x0000_s1032" type="#_x0000_t202" style="position:absolute;margin-left:253.6pt;margin-top:331.45pt;width:257.0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FKdGQIAAD8EAAAOAAAAZHJzL2Uyb0RvYy54bWysU01v2zAMvQ/YfxB0X5ykazE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" stroked="f">
                <v:textbox style="mso-fit-shape-to-text:t" inset="0,0,0,0">
                  <w:txbxContent>
                    <w:p w14:paraId="5CA9D4F5" w14:textId="1A54DB79" w:rsidR="00642232" w:rsidRPr="00751CC1" w:rsidRDefault="00642232" w:rsidP="00642232">
                      <w:pPr>
                        <w:pStyle w:val="Caption"/>
                        <w:rPr>
                          <w:noProof/>
                          <w:sz w:val="22"/>
                          <w:szCs w:val="22"/>
                        </w:rPr>
                      </w:pPr>
                      <w:r>
                        <w:t xml:space="preserve">Figure </w:t>
                      </w:r>
                      <w:fldSimple w:instr=" SEQ Figure \* ARABIC ">
                        <w:r>
                          <w:rPr>
                            <w:noProof/>
                          </w:rPr>
                          <w:t>7</w:t>
                        </w:r>
                      </w:fldSimple>
                      <w:r>
                        <w:t>: Illustration of what the plate may have look like</w:t>
                      </w:r>
                    </w:p>
                  </w:txbxContent>
                </v:textbox>
                <w10:wrap type="tight"/>
              </v:shape>
            </w:pict>
          </mc:Fallback>
        </mc:AlternateContent>
      </w:r>
      <w:r>
        <w:rPr>
          <w:noProof/>
          <w:bdr w:val="none" w:sz="0" w:space="0" w:color="auto" w:frame="1"/>
        </w:rPr>
        <w:drawing>
          <wp:anchor distT="0" distB="0" distL="114300" distR="114300" simplePos="0" relativeHeight="251677696" behindDoc="1" locked="0" layoutInCell="1" allowOverlap="1" wp14:anchorId="232F2F9D" wp14:editId="75354990">
            <wp:simplePos x="0" y="0"/>
            <wp:positionH relativeFrom="column">
              <wp:posOffset>3220893</wp:posOffset>
            </wp:positionH>
            <wp:positionV relativeFrom="paragraph">
              <wp:posOffset>3273136</wp:posOffset>
            </wp:positionV>
            <wp:extent cx="3264535" cy="879475"/>
            <wp:effectExtent l="0" t="0" r="0" b="0"/>
            <wp:wrapTight wrapText="bothSides">
              <wp:wrapPolygon edited="0">
                <wp:start x="0" y="0"/>
                <wp:lineTo x="0" y="21054"/>
                <wp:lineTo x="21428" y="21054"/>
                <wp:lineTo x="21428" y="0"/>
                <wp:lineTo x="0" y="0"/>
              </wp:wrapPolygon>
            </wp:wrapTight>
            <wp:docPr id="1255342166" name="Picture 16" descr="A close-up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342166" name="Picture 16" descr="A close-up of a person's fac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4535" cy="879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5C7C" w:rsidRPr="00FA5C7C">
        <w:rPr>
          <w:rFonts w:ascii="Georgia" w:hAnsi="Georgia"/>
        </w:rPr>
        <w:t>Detailed Samian ware was the beginning of a new methodology for quick yet impressive looking pottery, consisting of the use of moulds and a reduction of time spent on pottery wheels (Museum of Ireland, n.d.). The ceramist would press the clay into a premade mo</w:t>
      </w:r>
      <w:r w:rsidR="00FA5C7C">
        <w:rPr>
          <w:rFonts w:ascii="Georgia" w:hAnsi="Georgia"/>
        </w:rPr>
        <w:t>u</w:t>
      </w:r>
      <w:r w:rsidR="00FA5C7C" w:rsidRPr="00FA5C7C">
        <w:rPr>
          <w:rFonts w:ascii="Georgia" w:hAnsi="Georgia"/>
        </w:rPr>
        <w:t>ld that would hold the intricate features and let it dry for approximately a few hours to a few days, depending on how thick or big the pottery is. Once dried the maker would unmo</w:t>
      </w:r>
      <w:r w:rsidR="00FA5C7C">
        <w:rPr>
          <w:rFonts w:ascii="Georgia" w:hAnsi="Georgia"/>
        </w:rPr>
        <w:t>u</w:t>
      </w:r>
      <w:r w:rsidR="00FA5C7C" w:rsidRPr="00FA5C7C">
        <w:rPr>
          <w:rFonts w:ascii="Georgia" w:hAnsi="Georgia"/>
        </w:rPr>
        <w:t xml:space="preserve">ld them and continue to let them dry fully for a few more days until they were able to finish up the edges and details of the ware (Roman Alcester Museum, n.d.). In this process they would attach the additional features such as handles, bases and the maker’s seal before applying a slip and putting it into the kilns (The </w:t>
      </w:r>
      <w:proofErr w:type="spellStart"/>
      <w:r w:rsidR="00FA5C7C" w:rsidRPr="00FA5C7C">
        <w:rPr>
          <w:rFonts w:ascii="Georgia" w:hAnsi="Georgia"/>
        </w:rPr>
        <w:t>Vindolanda</w:t>
      </w:r>
      <w:proofErr w:type="spellEnd"/>
      <w:r w:rsidR="00FA5C7C" w:rsidRPr="00FA5C7C">
        <w:rPr>
          <w:rFonts w:ascii="Georgia" w:hAnsi="Georgia"/>
        </w:rPr>
        <w:t xml:space="preserve"> Trust, n.d.). In relation to the plate fragment the process may have been different due to the lack of detailing. Simple shapes and designs were still spun by hand on pottery wheels, however not fully , they would still be placed in mo</w:t>
      </w:r>
      <w:r w:rsidR="00FA5C7C">
        <w:rPr>
          <w:rFonts w:ascii="Georgia" w:hAnsi="Georgia"/>
        </w:rPr>
        <w:t>u</w:t>
      </w:r>
      <w:r w:rsidR="00FA5C7C" w:rsidRPr="00FA5C7C">
        <w:rPr>
          <w:rFonts w:ascii="Georgia" w:hAnsi="Georgia"/>
        </w:rPr>
        <w:t xml:space="preserve">lds for their initial shape then put onto the wheel to smooth them out and add the bases (The </w:t>
      </w:r>
      <w:proofErr w:type="spellStart"/>
      <w:r w:rsidR="00FA5C7C" w:rsidRPr="00FA5C7C">
        <w:rPr>
          <w:rFonts w:ascii="Georgia" w:hAnsi="Georgia"/>
        </w:rPr>
        <w:t>Vindolanda</w:t>
      </w:r>
      <w:proofErr w:type="spellEnd"/>
      <w:r w:rsidR="00FA5C7C" w:rsidRPr="00FA5C7C">
        <w:rPr>
          <w:rFonts w:ascii="Georgia" w:hAnsi="Georgia"/>
        </w:rPr>
        <w:t xml:space="preserve"> Trust, n.d.). On the plate shard there are continuous curve lines that suggest they were the aftereffects of the process of adding the base. Furthermore the maker's seal in the middle of the plates base suggests not only its possible date but also lines up with the methodology of moulding and then pressing the stamp onto it. Additionally, there are line indentations that follow the curve of the base, this could be stylistic or rather they could be used to possibly grind down food like a pestle and mortar. Furthermore, the plate is smaller than most others meaning it could be used for more than dining ware. </w:t>
      </w:r>
    </w:p>
    <w:p w14:paraId="2903CEE2" w14:textId="12CEE9E7" w:rsidR="00FA5C7C" w:rsidRPr="00FA5C7C" w:rsidRDefault="00FA5C7C" w:rsidP="00FA5C7C">
      <w:pPr>
        <w:rPr>
          <w:rFonts w:ascii="Georgia" w:hAnsi="Georgia"/>
        </w:rPr>
      </w:pPr>
    </w:p>
    <w:p w14:paraId="12247046" w14:textId="69D45DEB" w:rsidR="00FA5C7C" w:rsidRPr="00FA5C7C" w:rsidRDefault="00642232" w:rsidP="00FA5C7C">
      <w:pPr>
        <w:rPr>
          <w:rFonts w:ascii="Georgia" w:hAnsi="Georgia"/>
        </w:rPr>
      </w:pPr>
      <w:r>
        <w:rPr>
          <w:noProof/>
        </w:rPr>
        <mc:AlternateContent>
          <mc:Choice Requires="wps">
            <w:drawing>
              <wp:anchor distT="0" distB="0" distL="114300" distR="114300" simplePos="0" relativeHeight="251684864" behindDoc="1" locked="0" layoutInCell="1" allowOverlap="1" wp14:anchorId="13240213" wp14:editId="55EA5A0E">
                <wp:simplePos x="0" y="0"/>
                <wp:positionH relativeFrom="column">
                  <wp:posOffset>4294505</wp:posOffset>
                </wp:positionH>
                <wp:positionV relativeFrom="paragraph">
                  <wp:posOffset>2145030</wp:posOffset>
                </wp:positionV>
                <wp:extent cx="2228850" cy="228600"/>
                <wp:effectExtent l="0" t="0" r="0" b="0"/>
                <wp:wrapTight wrapText="bothSides">
                  <wp:wrapPolygon edited="0">
                    <wp:start x="0" y="0"/>
                    <wp:lineTo x="0" y="19800"/>
                    <wp:lineTo x="21415" y="19800"/>
                    <wp:lineTo x="21415" y="0"/>
                    <wp:lineTo x="0" y="0"/>
                  </wp:wrapPolygon>
                </wp:wrapTight>
                <wp:docPr id="171473764" name="Text Box 1"/>
                <wp:cNvGraphicFramePr/>
                <a:graphic xmlns:a="http://schemas.openxmlformats.org/drawingml/2006/main">
                  <a:graphicData uri="http://schemas.microsoft.com/office/word/2010/wordprocessingShape">
                    <wps:wsp>
                      <wps:cNvSpPr txBox="1"/>
                      <wps:spPr>
                        <a:xfrm>
                          <a:off x="0" y="0"/>
                          <a:ext cx="2228850" cy="228600"/>
                        </a:xfrm>
                        <a:prstGeom prst="rect">
                          <a:avLst/>
                        </a:prstGeom>
                        <a:solidFill>
                          <a:prstClr val="white"/>
                        </a:solidFill>
                        <a:ln>
                          <a:noFill/>
                        </a:ln>
                      </wps:spPr>
                      <wps:txbx>
                        <w:txbxContent>
                          <w:p w14:paraId="03E69280" w14:textId="774C6F76" w:rsidR="00642232" w:rsidRPr="00995666" w:rsidRDefault="00642232" w:rsidP="00642232">
                            <w:pPr>
                              <w:pStyle w:val="Caption"/>
                              <w:rPr>
                                <w:noProof/>
                                <w:sz w:val="22"/>
                                <w:szCs w:val="22"/>
                              </w:rPr>
                            </w:pPr>
                            <w:r>
                              <w:t xml:space="preserve">Figure </w:t>
                            </w:r>
                            <w:fldSimple w:instr=" SEQ Figure \* ARABIC ">
                              <w:r>
                                <w:rPr>
                                  <w:noProof/>
                                </w:rPr>
                                <w:t>8</w:t>
                              </w:r>
                            </w:fldSimple>
                            <w:r>
                              <w:t>: Samian Ware Bowl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240213" id="_x0000_s1033" type="#_x0000_t202" style="position:absolute;margin-left:338.15pt;margin-top:168.9pt;width:175.5pt;height:18pt;z-index:-251631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" stroked="f">
                <v:textbox inset="0,0,0,0">
                  <w:txbxContent>
                    <w:p w14:paraId="03E69280" w14:textId="774C6F76" w:rsidR="00642232" w:rsidRPr="00995666" w:rsidRDefault="00642232" w:rsidP="00642232">
                      <w:pPr>
                        <w:pStyle w:val="Caption"/>
                        <w:rPr>
                          <w:noProof/>
                          <w:sz w:val="22"/>
                          <w:szCs w:val="22"/>
                        </w:rPr>
                      </w:pPr>
                      <w:r>
                        <w:t xml:space="preserve">Figure </w:t>
                      </w:r>
                      <w:fldSimple w:instr=" SEQ Figure \* ARABIC ">
                        <w:r>
                          <w:rPr>
                            <w:noProof/>
                          </w:rPr>
                          <w:t>8</w:t>
                        </w:r>
                      </w:fldSimple>
                      <w:r>
                        <w:t>: Samian Ware Bowl</w:t>
                      </w:r>
                    </w:p>
                  </w:txbxContent>
                </v:textbox>
                <w10:wrap type="tight"/>
              </v:shape>
            </w:pict>
          </mc:Fallback>
        </mc:AlternateContent>
      </w:r>
      <w:r>
        <w:rPr>
          <w:noProof/>
        </w:rPr>
        <w:drawing>
          <wp:anchor distT="0" distB="0" distL="114300" distR="114300" simplePos="0" relativeHeight="251674624" behindDoc="1" locked="0" layoutInCell="1" allowOverlap="1" wp14:anchorId="01792576" wp14:editId="20A78258">
            <wp:simplePos x="0" y="0"/>
            <wp:positionH relativeFrom="margin">
              <wp:posOffset>4294910</wp:posOffset>
            </wp:positionH>
            <wp:positionV relativeFrom="paragraph">
              <wp:posOffset>731289</wp:posOffset>
            </wp:positionV>
            <wp:extent cx="2228850" cy="1357630"/>
            <wp:effectExtent l="0" t="0" r="0" b="0"/>
            <wp:wrapTight wrapText="bothSides">
              <wp:wrapPolygon edited="0">
                <wp:start x="0" y="0"/>
                <wp:lineTo x="0" y="21216"/>
                <wp:lineTo x="21415" y="21216"/>
                <wp:lineTo x="21415" y="0"/>
                <wp:lineTo x="0" y="0"/>
              </wp:wrapPolygon>
            </wp:wrapTight>
            <wp:docPr id="1354521736" name="Picture 13" descr="Samian Ware - All You Need to Know - Peterborough Archae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Samian Ware - All You Need to Know - Peterborough Archae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28850" cy="1357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5C7C" w:rsidRPr="00FA5C7C">
        <w:rPr>
          <w:rFonts w:ascii="Georgia" w:hAnsi="Georgia"/>
        </w:rPr>
        <w:t xml:space="preserve">Samian wares durability allowed for it to be used in multiple different contexts spanning the trading from merchants to the common use of it in the military. Military </w:t>
      </w:r>
      <w:r w:rsidR="00FA5C7C">
        <w:rPr>
          <w:rFonts w:ascii="Georgia" w:hAnsi="Georgia"/>
        </w:rPr>
        <w:t>S</w:t>
      </w:r>
      <w:r w:rsidR="00FA5C7C" w:rsidRPr="00FA5C7C">
        <w:rPr>
          <w:rFonts w:ascii="Georgia" w:hAnsi="Georgia"/>
        </w:rPr>
        <w:t xml:space="preserve">amian ware consisted of both decorated and plain pieces which were used liberally due to their availability as the military had strong ties with the supply chain and often worked with local producers when settled (Bulmer Ward, 2015, p. 18). However, they were not the only ones to use it, in the 1st century </w:t>
      </w:r>
      <w:r w:rsidR="00FA5C7C">
        <w:rPr>
          <w:rFonts w:ascii="Georgia" w:hAnsi="Georgia"/>
        </w:rPr>
        <w:t>S</w:t>
      </w:r>
      <w:r w:rsidR="00FA5C7C" w:rsidRPr="00FA5C7C">
        <w:rPr>
          <w:rFonts w:ascii="Georgia" w:hAnsi="Georgia"/>
        </w:rPr>
        <w:t xml:space="preserve">amian ware was seen as a luxury and therefore was favoured by the wealthier classes in Roman society (Willis, 2004). Most pieces were used for display or special celebrations and were seen as a symbol of opulence which is why they were a popular gift in diplomatic situations as they proved a person's status (Willis, 2004). Furthermore, on the topic of celebrations, it was also used for religious ceremonies such as rituals which was often what the offering was placed on. These offerings were often food or wine and then broken and buried at the end of the ceremony as a way to express their dedication to the deity they are offering or as a way of celebrating a monumental occasion (Willis, 2004). Those not used in the ceremonies were placed in religious buildings for the purpose of holding offerings or being a symbol of how important a deity is to the religious institution. By the end of the first century and </w:t>
      </w:r>
      <w:r w:rsidR="00FA5C7C" w:rsidRPr="00FA5C7C">
        <w:rPr>
          <w:rFonts w:ascii="Georgia" w:hAnsi="Georgia"/>
        </w:rPr>
        <w:lastRenderedPageBreak/>
        <w:t xml:space="preserve">towards the 2nd, </w:t>
      </w:r>
      <w:r w:rsidR="00FA5C7C">
        <w:rPr>
          <w:rFonts w:ascii="Georgia" w:hAnsi="Georgia"/>
        </w:rPr>
        <w:t>S</w:t>
      </w:r>
      <w:r w:rsidR="00FA5C7C" w:rsidRPr="00FA5C7C">
        <w:rPr>
          <w:rFonts w:ascii="Georgia" w:hAnsi="Georgia"/>
        </w:rPr>
        <w:t xml:space="preserve">amian ware became more mass produced and therefore became easier for the common man to get a hold of, these pieces were often created by local makers and were used for more rudimentary things such as dining and storage (Penelope, n.d.). The use of decorated pottery was still seen as prized and those who had it often used it as home decor or on special occasions as dining ware. This could possibly be what the plate shard was used for as its featureless appearance indicates that it possibly was not used for decorative or ceremonial purposes. Additionally, the date of the plate being the late 1st to </w:t>
      </w:r>
      <w:proofErr w:type="spellStart"/>
      <w:r w:rsidR="00FA5C7C" w:rsidRPr="00FA5C7C">
        <w:rPr>
          <w:rFonts w:ascii="Georgia" w:hAnsi="Georgia"/>
        </w:rPr>
        <w:t>mid 2nd</w:t>
      </w:r>
      <w:proofErr w:type="spellEnd"/>
      <w:r w:rsidR="00FA5C7C" w:rsidRPr="00FA5C7C">
        <w:rPr>
          <w:rFonts w:ascii="Georgia" w:hAnsi="Georgia"/>
        </w:rPr>
        <w:t xml:space="preserve"> again implies that it is a more domestic item. Furthermore, the fact that it was found at a port could suggest that it was instead by a merchant for trading either the Samian ware itself, possibly for use on the ships or the storage of things for trading. </w:t>
      </w:r>
    </w:p>
    <w:p w14:paraId="1AF3DB70" w14:textId="63CD7390" w:rsidR="00FA5C7C" w:rsidRPr="00FA5C7C" w:rsidRDefault="00642232" w:rsidP="00FA5C7C">
      <w:pPr>
        <w:rPr>
          <w:rFonts w:ascii="Georgia" w:hAnsi="Georgia"/>
        </w:rPr>
      </w:pPr>
      <w:r w:rsidRPr="00642232">
        <w:rPr>
          <w:rFonts w:ascii="Georgia" w:hAnsi="Georgia"/>
          <w:noProof/>
        </w:rPr>
        <w:drawing>
          <wp:anchor distT="0" distB="0" distL="114300" distR="114300" simplePos="0" relativeHeight="251675648" behindDoc="1" locked="0" layoutInCell="1" allowOverlap="1" wp14:anchorId="73913349" wp14:editId="6F8A33E0">
            <wp:simplePos x="0" y="0"/>
            <wp:positionH relativeFrom="margin">
              <wp:posOffset>-699770</wp:posOffset>
            </wp:positionH>
            <wp:positionV relativeFrom="paragraph">
              <wp:posOffset>199390</wp:posOffset>
            </wp:positionV>
            <wp:extent cx="2375535" cy="2346960"/>
            <wp:effectExtent l="0" t="0" r="5715" b="0"/>
            <wp:wrapTight wrapText="bothSides">
              <wp:wrapPolygon edited="0">
                <wp:start x="0" y="0"/>
                <wp:lineTo x="0" y="21390"/>
                <wp:lineTo x="21479" y="21390"/>
                <wp:lineTo x="21479" y="0"/>
                <wp:lineTo x="0" y="0"/>
              </wp:wrapPolygon>
            </wp:wrapTight>
            <wp:docPr id="26251431" name="Picture 15" descr="A piece of clay with a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51431" name="Picture 15" descr="A piece of clay with a ruler&#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122" t="18065" r="6086"/>
                    <a:stretch/>
                  </pic:blipFill>
                  <pic:spPr bwMode="auto">
                    <a:xfrm>
                      <a:off x="0" y="0"/>
                      <a:ext cx="2375535" cy="23469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697CBE" w14:textId="4EFD6D6C" w:rsidR="00642232" w:rsidRPr="00642232" w:rsidRDefault="00642232" w:rsidP="00642232">
      <w:pPr>
        <w:rPr>
          <w:rFonts w:ascii="Georgia" w:hAnsi="Georgia"/>
        </w:rPr>
      </w:pPr>
    </w:p>
    <w:p w14:paraId="18361F66" w14:textId="572BC7D5" w:rsidR="00FA5C7C" w:rsidRPr="00FA5C7C" w:rsidRDefault="00FA5C7C" w:rsidP="00FA5C7C">
      <w:pPr>
        <w:rPr>
          <w:rFonts w:ascii="Georgia" w:hAnsi="Georgia"/>
        </w:rPr>
      </w:pPr>
      <w:r w:rsidRPr="00FA5C7C">
        <w:rPr>
          <w:rFonts w:ascii="Georgia" w:hAnsi="Georgia"/>
        </w:rPr>
        <w:t>The port of Magor Pill is based on the coast of Wales near Newport, the site itself is situated in the muddy banks of the Irish sea where a Roman boat is situated (Allen, 1999). The constant roll in of the tide will cause the pottery left behind to tumble and the sharp edges of the breakage become softer. It's evident on this piece of pottery that the edges have been smooth down by the water and their slight discolouration on certain parts suggest multiple fractures possibly caused by the collision from other shards. Additionally, the breakage evidently occurred at the time of its docking and not on the date of the excavation because of these factors. </w:t>
      </w:r>
    </w:p>
    <w:p w14:paraId="6F5F3902" w14:textId="5BD7475C" w:rsidR="00FA5C7C" w:rsidRPr="00FA5C7C" w:rsidRDefault="00642232" w:rsidP="00FA5C7C">
      <w:pPr>
        <w:rPr>
          <w:rFonts w:ascii="Georgia" w:hAnsi="Georgia"/>
        </w:rPr>
      </w:pPr>
      <w:r>
        <w:rPr>
          <w:noProof/>
        </w:rPr>
        <mc:AlternateContent>
          <mc:Choice Requires="wps">
            <w:drawing>
              <wp:anchor distT="0" distB="0" distL="114300" distR="114300" simplePos="0" relativeHeight="251686912" behindDoc="1" locked="0" layoutInCell="1" allowOverlap="1" wp14:anchorId="10BFD074" wp14:editId="46E3F881">
                <wp:simplePos x="0" y="0"/>
                <wp:positionH relativeFrom="column">
                  <wp:posOffset>-699770</wp:posOffset>
                </wp:positionH>
                <wp:positionV relativeFrom="paragraph">
                  <wp:posOffset>73660</wp:posOffset>
                </wp:positionV>
                <wp:extent cx="2375535" cy="304800"/>
                <wp:effectExtent l="0" t="0" r="5715" b="0"/>
                <wp:wrapTight wrapText="bothSides">
                  <wp:wrapPolygon edited="0">
                    <wp:start x="0" y="0"/>
                    <wp:lineTo x="0" y="20250"/>
                    <wp:lineTo x="21479" y="20250"/>
                    <wp:lineTo x="21479" y="0"/>
                    <wp:lineTo x="0" y="0"/>
                  </wp:wrapPolygon>
                </wp:wrapTight>
                <wp:docPr id="725634856" name="Text Box 1"/>
                <wp:cNvGraphicFramePr/>
                <a:graphic xmlns:a="http://schemas.openxmlformats.org/drawingml/2006/main">
                  <a:graphicData uri="http://schemas.microsoft.com/office/word/2010/wordprocessingShape">
                    <wps:wsp>
                      <wps:cNvSpPr txBox="1"/>
                      <wps:spPr>
                        <a:xfrm>
                          <a:off x="0" y="0"/>
                          <a:ext cx="2375535" cy="304800"/>
                        </a:xfrm>
                        <a:prstGeom prst="rect">
                          <a:avLst/>
                        </a:prstGeom>
                        <a:solidFill>
                          <a:prstClr val="white"/>
                        </a:solidFill>
                        <a:ln>
                          <a:noFill/>
                        </a:ln>
                      </wps:spPr>
                      <wps:txbx>
                        <w:txbxContent>
                          <w:p w14:paraId="40E26582" w14:textId="1D14C638" w:rsidR="00642232" w:rsidRPr="00CD2C1E" w:rsidRDefault="00642232" w:rsidP="00642232">
                            <w:pPr>
                              <w:pStyle w:val="Caption"/>
                              <w:rPr>
                                <w:rFonts w:ascii="Georgia" w:hAnsi="Georgia"/>
                                <w:sz w:val="22"/>
                                <w:szCs w:val="22"/>
                              </w:rPr>
                            </w:pPr>
                            <w:r>
                              <w:t xml:space="preserve">Figure </w:t>
                            </w:r>
                            <w:fldSimple w:instr=" SEQ Figure \* ARABIC ">
                              <w:r>
                                <w:rPr>
                                  <w:noProof/>
                                </w:rPr>
                                <w:t>9</w:t>
                              </w:r>
                            </w:fldSimple>
                            <w:r>
                              <w:t>: Fragment showcasing the softer edges of the piece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BFD074" id="_x0000_s1034" type="#_x0000_t202" style="position:absolute;margin-left:-55.1pt;margin-top:5.8pt;width:187.05pt;height:24pt;z-index:-251629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" stroked="f">
                <v:textbox inset="0,0,0,0">
                  <w:txbxContent>
                    <w:p w14:paraId="40E26582" w14:textId="1D14C638" w:rsidR="00642232" w:rsidRPr="00CD2C1E" w:rsidRDefault="00642232" w:rsidP="00642232">
                      <w:pPr>
                        <w:pStyle w:val="Caption"/>
                        <w:rPr>
                          <w:rFonts w:ascii="Georgia" w:hAnsi="Georgia"/>
                          <w:sz w:val="22"/>
                          <w:szCs w:val="22"/>
                        </w:rPr>
                      </w:pPr>
                      <w:r>
                        <w:t xml:space="preserve">Figure </w:t>
                      </w:r>
                      <w:fldSimple w:instr=" SEQ Figure \* ARABIC ">
                        <w:r>
                          <w:rPr>
                            <w:noProof/>
                          </w:rPr>
                          <w:t>9</w:t>
                        </w:r>
                      </w:fldSimple>
                      <w:r>
                        <w:t>: Fragment showcasing the softer edges of the piece</w:t>
                      </w:r>
                    </w:p>
                  </w:txbxContent>
                </v:textbox>
                <w10:wrap type="tight"/>
              </v:shape>
            </w:pict>
          </mc:Fallback>
        </mc:AlternateContent>
      </w:r>
    </w:p>
    <w:p w14:paraId="331B0155" w14:textId="1377BA3E" w:rsidR="00FA5C7C" w:rsidRPr="00FA5C7C" w:rsidRDefault="00642232" w:rsidP="00FA5C7C">
      <w:pPr>
        <w:rPr>
          <w:rFonts w:ascii="Georgia" w:hAnsi="Georgia"/>
        </w:rPr>
      </w:pPr>
      <w:r>
        <w:rPr>
          <w:noProof/>
        </w:rPr>
        <mc:AlternateContent>
          <mc:Choice Requires="wps">
            <w:drawing>
              <wp:anchor distT="0" distB="0" distL="114300" distR="114300" simplePos="0" relativeHeight="251688960" behindDoc="1" locked="0" layoutInCell="1" allowOverlap="1" wp14:anchorId="733095FE" wp14:editId="23BA0000">
                <wp:simplePos x="0" y="0"/>
                <wp:positionH relativeFrom="column">
                  <wp:posOffset>4375150</wp:posOffset>
                </wp:positionH>
                <wp:positionV relativeFrom="paragraph">
                  <wp:posOffset>3308985</wp:posOffset>
                </wp:positionV>
                <wp:extent cx="2092960" cy="635"/>
                <wp:effectExtent l="0" t="0" r="0" b="0"/>
                <wp:wrapTight wrapText="bothSides">
                  <wp:wrapPolygon edited="0">
                    <wp:start x="0" y="0"/>
                    <wp:lineTo x="0" y="21600"/>
                    <wp:lineTo x="21600" y="21600"/>
                    <wp:lineTo x="21600" y="0"/>
                  </wp:wrapPolygon>
                </wp:wrapTight>
                <wp:docPr id="1198136953" name="Text Box 1"/>
                <wp:cNvGraphicFramePr/>
                <a:graphic xmlns:a="http://schemas.openxmlformats.org/drawingml/2006/main">
                  <a:graphicData uri="http://schemas.microsoft.com/office/word/2010/wordprocessingShape">
                    <wps:wsp>
                      <wps:cNvSpPr txBox="1"/>
                      <wps:spPr>
                        <a:xfrm>
                          <a:off x="0" y="0"/>
                          <a:ext cx="2092960" cy="635"/>
                        </a:xfrm>
                        <a:prstGeom prst="rect">
                          <a:avLst/>
                        </a:prstGeom>
                        <a:solidFill>
                          <a:prstClr val="white"/>
                        </a:solidFill>
                        <a:ln>
                          <a:noFill/>
                        </a:ln>
                      </wps:spPr>
                      <wps:txbx>
                        <w:txbxContent>
                          <w:p w14:paraId="0200D63F" w14:textId="597EFB65" w:rsidR="00642232" w:rsidRPr="00B77055" w:rsidRDefault="00642232" w:rsidP="00642232">
                            <w:pPr>
                              <w:pStyle w:val="Caption"/>
                              <w:rPr>
                                <w:rFonts w:ascii="Georgia" w:hAnsi="Georgia"/>
                                <w:sz w:val="22"/>
                                <w:szCs w:val="22"/>
                              </w:rPr>
                            </w:pPr>
                            <w:r>
                              <w:t xml:space="preserve">Figure </w:t>
                            </w:r>
                            <w:fldSimple w:instr=" SEQ Figure \* ARABIC ">
                              <w:r>
                                <w:rPr>
                                  <w:noProof/>
                                </w:rPr>
                                <w:t>10</w:t>
                              </w:r>
                            </w:fldSimple>
                            <w:r>
                              <w:t>: Bag used for identification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095FE" id="_x0000_s1035" type="#_x0000_t202" style="position:absolute;margin-left:344.5pt;margin-top:260.55pt;width:164.8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" stroked="f">
                <v:textbox style="mso-fit-shape-to-text:t" inset="0,0,0,0">
                  <w:txbxContent>
                    <w:p w14:paraId="0200D63F" w14:textId="597EFB65" w:rsidR="00642232" w:rsidRPr="00B77055" w:rsidRDefault="00642232" w:rsidP="00642232">
                      <w:pPr>
                        <w:pStyle w:val="Caption"/>
                        <w:rPr>
                          <w:rFonts w:ascii="Georgia" w:hAnsi="Georgia"/>
                          <w:sz w:val="22"/>
                          <w:szCs w:val="22"/>
                        </w:rPr>
                      </w:pPr>
                      <w:r>
                        <w:t xml:space="preserve">Figure </w:t>
                      </w:r>
                      <w:fldSimple w:instr=" SEQ Figure \* ARABIC ">
                        <w:r>
                          <w:rPr>
                            <w:noProof/>
                          </w:rPr>
                          <w:t>10</w:t>
                        </w:r>
                      </w:fldSimple>
                      <w:r>
                        <w:t>: Bag used for identification</w:t>
                      </w:r>
                    </w:p>
                  </w:txbxContent>
                </v:textbox>
                <w10:wrap type="tight"/>
              </v:shape>
            </w:pict>
          </mc:Fallback>
        </mc:AlternateContent>
      </w:r>
      <w:r w:rsidR="00E05899" w:rsidRPr="00E05899">
        <w:rPr>
          <w:rFonts w:ascii="Georgia" w:hAnsi="Georgia"/>
          <w:noProof/>
        </w:rPr>
        <w:drawing>
          <wp:anchor distT="0" distB="0" distL="114300" distR="114300" simplePos="0" relativeHeight="251673600" behindDoc="1" locked="0" layoutInCell="1" allowOverlap="1" wp14:anchorId="23DB5C69" wp14:editId="101A214B">
            <wp:simplePos x="0" y="0"/>
            <wp:positionH relativeFrom="page">
              <wp:posOffset>5494655</wp:posOffset>
            </wp:positionH>
            <wp:positionV relativeFrom="paragraph">
              <wp:posOffset>1363980</wp:posOffset>
            </wp:positionV>
            <wp:extent cx="1683385" cy="2092960"/>
            <wp:effectExtent l="4763" t="0" r="0" b="0"/>
            <wp:wrapTight wrapText="bothSides">
              <wp:wrapPolygon edited="0">
                <wp:start x="61" y="21649"/>
                <wp:lineTo x="21327" y="21649"/>
                <wp:lineTo x="21327" y="220"/>
                <wp:lineTo x="61" y="220"/>
                <wp:lineTo x="61" y="21649"/>
              </wp:wrapPolygon>
            </wp:wrapTight>
            <wp:docPr id="1589599519" name="Picture 12" descr="A plastic bag with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99519" name="Picture 12" descr="A plastic bag with labels&#10;&#10;AI-generated content may be incorrec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4267" t="6982" r="24986" b="8868"/>
                    <a:stretch/>
                  </pic:blipFill>
                  <pic:spPr bwMode="auto">
                    <a:xfrm rot="5400000">
                      <a:off x="0" y="0"/>
                      <a:ext cx="1683385" cy="20929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5C7C" w:rsidRPr="00FA5C7C">
        <w:rPr>
          <w:rFonts w:ascii="Georgia" w:hAnsi="Georgia"/>
        </w:rPr>
        <w:t>The story of the plate shard spans from its creation, its usage, the breaking and finally the discard to when it is founded by the excavation team and analysed before being organised. The life of the object begins when it is clay, which may have contained certain debris due to the holes in the structure, being pressed into the mo</w:t>
      </w:r>
      <w:r w:rsidR="00FA5C7C">
        <w:rPr>
          <w:rFonts w:ascii="Georgia" w:hAnsi="Georgia"/>
        </w:rPr>
        <w:t>u</w:t>
      </w:r>
      <w:r w:rsidR="00FA5C7C" w:rsidRPr="00FA5C7C">
        <w:rPr>
          <w:rFonts w:ascii="Georgia" w:hAnsi="Georgia"/>
        </w:rPr>
        <w:t>ld before being left to dry and then marked with the seal and glazed, placed into a kiln and fired. It would then be sold by the potter themselves to possibly a merchant who would then take it to trade overseas. On the other hand, it may have been made and then bought by a merchant and then used on the ship during travel. Either option would cause it to be possibly found and then discarded in the shores of Magor Pill. The boat being lodged into the mud suggests that the pottery could have been broken on impact, or possibly being broken by smashing into each other after falling into the water (Allen, 1999).  The pottery was not picked up and therefore left in the mud, being tumbled by the culmination of sand, stone and the tide which smoothed down the edges. Hundreds of years later in 1993 the excavation team at Magor Pill will extract the shard, clean it up and categorise it before being analysed by its type, shape and dated. It is stored in a safe space in the archaeological labs at UWTSD where it is continually studied. </w:t>
      </w:r>
    </w:p>
    <w:p w14:paraId="3174F59F" w14:textId="02081916" w:rsidR="00E05899" w:rsidRPr="00E05899" w:rsidRDefault="00E05899" w:rsidP="00E05899">
      <w:pPr>
        <w:rPr>
          <w:rFonts w:ascii="Georgia" w:hAnsi="Georgia"/>
        </w:rPr>
      </w:pPr>
    </w:p>
    <w:p w14:paraId="4C2187C1" w14:textId="2EE77805" w:rsidR="00FA5C7C" w:rsidRDefault="00FA5C7C">
      <w:pPr>
        <w:rPr>
          <w:rFonts w:ascii="Georgia" w:hAnsi="Georgia"/>
        </w:rPr>
      </w:pPr>
    </w:p>
    <w:p w14:paraId="0B8EEF92" w14:textId="77777777" w:rsidR="00B5318D" w:rsidRDefault="00B5318D">
      <w:pPr>
        <w:rPr>
          <w:rFonts w:ascii="Georgia" w:hAnsi="Georgia"/>
        </w:rPr>
      </w:pPr>
    </w:p>
    <w:p w14:paraId="20C2F861" w14:textId="77777777" w:rsidR="00B5318D" w:rsidRDefault="00B5318D">
      <w:pPr>
        <w:rPr>
          <w:rFonts w:ascii="Georgia" w:hAnsi="Georgia"/>
        </w:rPr>
      </w:pPr>
    </w:p>
    <w:p w14:paraId="3274F2E5" w14:textId="000B2F40" w:rsidR="00B5318D" w:rsidRPr="00420C11" w:rsidRDefault="00B5318D">
      <w:pPr>
        <w:rPr>
          <w:rFonts w:ascii="Georgia" w:hAnsi="Georgia"/>
          <w:sz w:val="28"/>
          <w:szCs w:val="28"/>
          <w:lang w:val="nl-NL"/>
        </w:rPr>
      </w:pPr>
      <w:r w:rsidRPr="00420C11">
        <w:rPr>
          <w:rFonts w:ascii="Georgia" w:hAnsi="Georgia"/>
          <w:sz w:val="28"/>
          <w:szCs w:val="28"/>
          <w:lang w:val="nl-NL"/>
        </w:rPr>
        <w:lastRenderedPageBreak/>
        <w:t xml:space="preserve">Bibliography: </w:t>
      </w:r>
    </w:p>
    <w:p w14:paraId="1990BE96" w14:textId="77777777" w:rsidR="00B5318D" w:rsidRPr="00420C11" w:rsidRDefault="00B5318D">
      <w:pPr>
        <w:rPr>
          <w:rFonts w:ascii="Georgia" w:hAnsi="Georgia"/>
          <w:lang w:val="nl-NL"/>
        </w:rPr>
      </w:pPr>
    </w:p>
    <w:p w14:paraId="1319659C" w14:textId="77777777" w:rsidR="00B5318D" w:rsidRPr="00B5318D" w:rsidRDefault="00B5318D" w:rsidP="00B5318D">
      <w:pPr>
        <w:rPr>
          <w:rFonts w:ascii="Georgia" w:hAnsi="Georgia"/>
        </w:rPr>
      </w:pPr>
      <w:r w:rsidRPr="00420C11">
        <w:rPr>
          <w:rFonts w:ascii="Georgia" w:hAnsi="Georgia"/>
          <w:lang w:val="nl-NL"/>
        </w:rPr>
        <w:t xml:space="preserve">Allen, J. R. L. (1999). </w:t>
      </w:r>
      <w:r w:rsidRPr="00B5318D">
        <w:rPr>
          <w:rFonts w:ascii="Georgia" w:hAnsi="Georgia"/>
        </w:rPr>
        <w:t>Magor Pill Multiperiod Site, The Romano-British Pottery and Status as a Port. Archaeology in the Severn Estuary, 10, 75-97. [online] Archaeology Data Service. Available at: https://archaeologydataservice.ac.uk/library/browse/details.xhtml?recordId=3203572&amp;form=MG0AV3 [Accessed 9 February 2025].</w:t>
      </w:r>
    </w:p>
    <w:p w14:paraId="505BC5F9" w14:textId="77777777" w:rsidR="00B5318D" w:rsidRPr="00B5318D" w:rsidRDefault="00B5318D" w:rsidP="00B5318D">
      <w:pPr>
        <w:rPr>
          <w:rFonts w:ascii="Georgia" w:hAnsi="Georgia"/>
        </w:rPr>
      </w:pPr>
    </w:p>
    <w:p w14:paraId="6BC6B30D" w14:textId="77777777" w:rsidR="00B5318D" w:rsidRPr="00B5318D" w:rsidRDefault="00B5318D" w:rsidP="00B5318D">
      <w:pPr>
        <w:rPr>
          <w:rFonts w:ascii="Georgia" w:hAnsi="Georgia"/>
        </w:rPr>
      </w:pPr>
      <w:r w:rsidRPr="00B5318D">
        <w:rPr>
          <w:rFonts w:ascii="Georgia" w:hAnsi="Georgia"/>
        </w:rPr>
        <w:t xml:space="preserve">Bulmer Ward, M. (2015) A summary of the </w:t>
      </w:r>
      <w:proofErr w:type="spellStart"/>
      <w:r w:rsidRPr="00B5318D">
        <w:rPr>
          <w:rFonts w:ascii="Georgia" w:hAnsi="Georgia"/>
        </w:rPr>
        <w:t>samian</w:t>
      </w:r>
      <w:proofErr w:type="spellEnd"/>
      <w:r w:rsidRPr="00B5318D">
        <w:rPr>
          <w:rFonts w:ascii="Georgia" w:hAnsi="Georgia"/>
        </w:rPr>
        <w:t xml:space="preserve"> ware from excavations at </w:t>
      </w:r>
      <w:proofErr w:type="spellStart"/>
      <w:r w:rsidRPr="00B5318D">
        <w:rPr>
          <w:rFonts w:ascii="Georgia" w:hAnsi="Georgia"/>
        </w:rPr>
        <w:t>Piercebridge</w:t>
      </w:r>
      <w:proofErr w:type="spellEnd"/>
      <w:r w:rsidRPr="00B5318D">
        <w:rPr>
          <w:rFonts w:ascii="Georgia" w:hAnsi="Georgia"/>
        </w:rPr>
        <w:t>. Journal of Roman Pottery Studies, 6, pp. 15-22. Available at: https://romanpotterystudy.org.uk/wp-content/uploads/2015/10/JRPS-6-Bulmer-Ward-15-22.pdf?form=MG0AV3 (Accessed: 9 February 2025).</w:t>
      </w:r>
    </w:p>
    <w:p w14:paraId="40CFF282" w14:textId="77777777" w:rsidR="00B5318D" w:rsidRPr="00B5318D" w:rsidRDefault="00B5318D" w:rsidP="00B5318D">
      <w:pPr>
        <w:rPr>
          <w:rFonts w:ascii="Georgia" w:hAnsi="Georgia"/>
        </w:rPr>
      </w:pPr>
    </w:p>
    <w:p w14:paraId="04973794" w14:textId="77777777" w:rsidR="00B5318D" w:rsidRPr="00B5318D" w:rsidRDefault="00B5318D" w:rsidP="00B5318D">
      <w:pPr>
        <w:rPr>
          <w:rFonts w:ascii="Georgia" w:hAnsi="Georgia"/>
        </w:rPr>
      </w:pPr>
      <w:r w:rsidRPr="00B5318D">
        <w:rPr>
          <w:rFonts w:ascii="Georgia" w:hAnsi="Georgia"/>
        </w:rPr>
        <w:t>Hull Museums Collections. (n.d.). Samian Ware: From the pottery to the table. [online] Available at: https://museumcollections.hullcc.gov.uk/collections/storydetail.php?irn=565&amp;master=449&amp;form=MG0AV3 [Accessed 9 February 2025].</w:t>
      </w:r>
    </w:p>
    <w:p w14:paraId="383BCDC8" w14:textId="77777777" w:rsidR="00B5318D" w:rsidRPr="00B5318D" w:rsidRDefault="00B5318D" w:rsidP="00B5318D">
      <w:pPr>
        <w:rPr>
          <w:rFonts w:ascii="Georgia" w:hAnsi="Georgia"/>
        </w:rPr>
      </w:pPr>
    </w:p>
    <w:p w14:paraId="69524127" w14:textId="77777777" w:rsidR="00B5318D" w:rsidRPr="00B5318D" w:rsidRDefault="00B5318D" w:rsidP="00B5318D">
      <w:pPr>
        <w:rPr>
          <w:rFonts w:ascii="Georgia" w:hAnsi="Georgia"/>
        </w:rPr>
      </w:pPr>
      <w:r w:rsidRPr="00B5318D">
        <w:rPr>
          <w:rFonts w:ascii="Georgia" w:hAnsi="Georgia"/>
        </w:rPr>
        <w:t>Museum of Ireland. (n.d.). Roman Samian Ware. [online] Available at: https://www.museum.ie/en-IE/Collections-Research/Collection/Documentation-Discoveries/Artefact/Roman-Samian-Ware/62d96a49-bcd6-48b3-947c-fbf231c5feae [Accessed 9 February 2025].</w:t>
      </w:r>
    </w:p>
    <w:p w14:paraId="139A6AA9" w14:textId="77777777" w:rsidR="00B5318D" w:rsidRPr="00B5318D" w:rsidRDefault="00B5318D" w:rsidP="00B5318D">
      <w:pPr>
        <w:rPr>
          <w:rFonts w:ascii="Georgia" w:hAnsi="Georgia"/>
        </w:rPr>
      </w:pPr>
    </w:p>
    <w:p w14:paraId="25FA81AE" w14:textId="77777777" w:rsidR="00B5318D" w:rsidRPr="00B5318D" w:rsidRDefault="00B5318D" w:rsidP="00B5318D">
      <w:pPr>
        <w:rPr>
          <w:rFonts w:ascii="Georgia" w:hAnsi="Georgia"/>
        </w:rPr>
      </w:pPr>
      <w:r w:rsidRPr="00B5318D">
        <w:rPr>
          <w:rFonts w:ascii="Georgia" w:hAnsi="Georgia"/>
        </w:rPr>
        <w:t>Oxford Reference. (n.d.). Samian ware. [online] Available at: https://www.oxfordreference.com/display/10.1093/oi/authority.20110803100439289?form=MG0AV3 [Accessed 9 February 2025].</w:t>
      </w:r>
    </w:p>
    <w:p w14:paraId="164DB11A" w14:textId="77777777" w:rsidR="00B5318D" w:rsidRPr="00B5318D" w:rsidRDefault="00B5318D" w:rsidP="00B5318D">
      <w:pPr>
        <w:rPr>
          <w:rFonts w:ascii="Georgia" w:hAnsi="Georgia"/>
        </w:rPr>
      </w:pPr>
    </w:p>
    <w:p w14:paraId="3D8FF176" w14:textId="77777777" w:rsidR="00B5318D" w:rsidRPr="00B5318D" w:rsidRDefault="00B5318D" w:rsidP="00B5318D">
      <w:pPr>
        <w:rPr>
          <w:rFonts w:ascii="Georgia" w:hAnsi="Georgia"/>
        </w:rPr>
      </w:pPr>
      <w:r w:rsidRPr="00B5318D">
        <w:rPr>
          <w:rFonts w:ascii="Georgia" w:hAnsi="Georgia"/>
        </w:rPr>
        <w:t>Penelope. (n.d.) Castor Ware. Available at: https://penelope.uchicago.edu/encyclopaedia_romana/miscellanea/canes/castorware.html (Accessed: 9 February 2025).</w:t>
      </w:r>
    </w:p>
    <w:p w14:paraId="562F0C7D" w14:textId="77777777" w:rsidR="00B5318D" w:rsidRPr="00B5318D" w:rsidRDefault="00B5318D" w:rsidP="00B5318D">
      <w:pPr>
        <w:rPr>
          <w:rFonts w:ascii="Georgia" w:hAnsi="Georgia"/>
        </w:rPr>
      </w:pPr>
    </w:p>
    <w:p w14:paraId="65FF0255" w14:textId="77777777" w:rsidR="00B5318D" w:rsidRPr="00B5318D" w:rsidRDefault="00B5318D" w:rsidP="00B5318D">
      <w:pPr>
        <w:rPr>
          <w:rFonts w:ascii="Georgia" w:hAnsi="Georgia"/>
        </w:rPr>
      </w:pPr>
      <w:r w:rsidRPr="00B5318D">
        <w:rPr>
          <w:rFonts w:ascii="Georgia" w:hAnsi="Georgia"/>
          <w:lang w:val="de-DE"/>
        </w:rPr>
        <w:t xml:space="preserve">Roman </w:t>
      </w:r>
      <w:proofErr w:type="spellStart"/>
      <w:r w:rsidRPr="00B5318D">
        <w:rPr>
          <w:rFonts w:ascii="Georgia" w:hAnsi="Georgia"/>
          <w:lang w:val="de-DE"/>
        </w:rPr>
        <w:t>Alcester</w:t>
      </w:r>
      <w:proofErr w:type="spellEnd"/>
      <w:r w:rsidRPr="00B5318D">
        <w:rPr>
          <w:rFonts w:ascii="Georgia" w:hAnsi="Georgia"/>
          <w:lang w:val="de-DE"/>
        </w:rPr>
        <w:t xml:space="preserve"> Museum (</w:t>
      </w:r>
      <w:proofErr w:type="spellStart"/>
      <w:r w:rsidRPr="00B5318D">
        <w:rPr>
          <w:rFonts w:ascii="Georgia" w:hAnsi="Georgia"/>
          <w:lang w:val="de-DE"/>
        </w:rPr>
        <w:t>n.d</w:t>
      </w:r>
      <w:proofErr w:type="spellEnd"/>
      <w:r w:rsidRPr="00B5318D">
        <w:rPr>
          <w:rFonts w:ascii="Georgia" w:hAnsi="Georgia"/>
          <w:lang w:val="de-DE"/>
        </w:rPr>
        <w:t xml:space="preserve">.) </w:t>
      </w:r>
      <w:r w:rsidRPr="00B5318D">
        <w:rPr>
          <w:rFonts w:ascii="Georgia" w:hAnsi="Georgia"/>
        </w:rPr>
        <w:t>Roman Pottery: Samian Ware. Available at: https://romanalcester.org/alcester-roman-museum-artefacts/roman-pottery-samian-ware/?form=MG0AV3 (Accessed: 9 February 2025).</w:t>
      </w:r>
    </w:p>
    <w:p w14:paraId="03095871" w14:textId="77777777" w:rsidR="00B5318D" w:rsidRPr="00B5318D" w:rsidRDefault="00B5318D" w:rsidP="00B5318D">
      <w:pPr>
        <w:rPr>
          <w:rFonts w:ascii="Georgia" w:hAnsi="Georgia"/>
        </w:rPr>
      </w:pPr>
    </w:p>
    <w:p w14:paraId="18928733" w14:textId="77777777" w:rsidR="00B5318D" w:rsidRPr="00B5318D" w:rsidRDefault="00B5318D" w:rsidP="00B5318D">
      <w:pPr>
        <w:rPr>
          <w:rFonts w:ascii="Georgia" w:hAnsi="Georgia"/>
        </w:rPr>
      </w:pPr>
      <w:r w:rsidRPr="00B5318D">
        <w:rPr>
          <w:rFonts w:ascii="Georgia" w:hAnsi="Georgia"/>
        </w:rPr>
        <w:t xml:space="preserve">Spurlock Museum of World Cultures, University of Illinois. </w:t>
      </w:r>
      <w:r w:rsidRPr="00B5318D">
        <w:rPr>
          <w:rFonts w:ascii="Georgia" w:hAnsi="Georgia"/>
          <w:lang w:val="it-IT"/>
        </w:rPr>
        <w:t>(</w:t>
      </w:r>
      <w:proofErr w:type="spellStart"/>
      <w:r w:rsidRPr="00B5318D">
        <w:rPr>
          <w:rFonts w:ascii="Georgia" w:hAnsi="Georgia"/>
          <w:lang w:val="it-IT"/>
        </w:rPr>
        <w:t>n.d.</w:t>
      </w:r>
      <w:proofErr w:type="spellEnd"/>
      <w:r w:rsidRPr="00B5318D">
        <w:rPr>
          <w:rFonts w:ascii="Georgia" w:hAnsi="Georgia"/>
          <w:lang w:val="it-IT"/>
        </w:rPr>
        <w:t xml:space="preserve">). Terra Sigillata </w:t>
      </w:r>
      <w:proofErr w:type="spellStart"/>
      <w:r w:rsidRPr="00B5318D">
        <w:rPr>
          <w:rFonts w:ascii="Georgia" w:hAnsi="Georgia"/>
          <w:lang w:val="it-IT"/>
        </w:rPr>
        <w:t>dish</w:t>
      </w:r>
      <w:proofErr w:type="spellEnd"/>
      <w:r w:rsidRPr="00B5318D">
        <w:rPr>
          <w:rFonts w:ascii="Georgia" w:hAnsi="Georgia"/>
          <w:lang w:val="it-IT"/>
        </w:rPr>
        <w:t xml:space="preserve">. </w:t>
      </w:r>
      <w:r w:rsidRPr="00B5318D">
        <w:rPr>
          <w:rFonts w:ascii="Georgia" w:hAnsi="Georgia"/>
        </w:rPr>
        <w:t>[image online] Available at: https://www.spurlock.illinois.edu/img-DB/orig-digi/1915/1915.03/1915.03.0102.1.JPG [Accessed 9 February 2025].</w:t>
      </w:r>
    </w:p>
    <w:p w14:paraId="48596015" w14:textId="77777777" w:rsidR="00B5318D" w:rsidRPr="00B5318D" w:rsidRDefault="00B5318D" w:rsidP="00B5318D">
      <w:pPr>
        <w:rPr>
          <w:rFonts w:ascii="Georgia" w:hAnsi="Georgia"/>
        </w:rPr>
      </w:pPr>
    </w:p>
    <w:p w14:paraId="27C7EB15" w14:textId="77777777" w:rsidR="00B5318D" w:rsidRPr="00B5318D" w:rsidRDefault="00B5318D" w:rsidP="00B5318D">
      <w:pPr>
        <w:rPr>
          <w:rFonts w:ascii="Georgia" w:hAnsi="Georgia"/>
        </w:rPr>
      </w:pPr>
      <w:r w:rsidRPr="00B5318D">
        <w:rPr>
          <w:rFonts w:ascii="Georgia" w:hAnsi="Georgia"/>
        </w:rPr>
        <w:lastRenderedPageBreak/>
        <w:t xml:space="preserve">The </w:t>
      </w:r>
      <w:proofErr w:type="spellStart"/>
      <w:r w:rsidRPr="00B5318D">
        <w:rPr>
          <w:rFonts w:ascii="Georgia" w:hAnsi="Georgia"/>
        </w:rPr>
        <w:t>Vindolanda</w:t>
      </w:r>
      <w:proofErr w:type="spellEnd"/>
      <w:r w:rsidRPr="00B5318D">
        <w:rPr>
          <w:rFonts w:ascii="Georgia" w:hAnsi="Georgia"/>
        </w:rPr>
        <w:t xml:space="preserve"> Trust. (n.d.). A closer look at Samian pottery. [online] Available at: https://www.vindolanda.com/Blog/a-closer-look-at-samian-pottery?form=MG0AV3 [Accessed 9 February 2025].</w:t>
      </w:r>
    </w:p>
    <w:p w14:paraId="3B925C38" w14:textId="77777777" w:rsidR="00B5318D" w:rsidRPr="00B5318D" w:rsidRDefault="00B5318D" w:rsidP="00B5318D">
      <w:pPr>
        <w:rPr>
          <w:rFonts w:ascii="Georgia" w:hAnsi="Georgia"/>
        </w:rPr>
      </w:pPr>
    </w:p>
    <w:p w14:paraId="78E8B724" w14:textId="77777777" w:rsidR="00B5318D" w:rsidRPr="00B5318D" w:rsidRDefault="00B5318D" w:rsidP="00B5318D">
      <w:pPr>
        <w:rPr>
          <w:rFonts w:ascii="Georgia" w:hAnsi="Georgia"/>
        </w:rPr>
      </w:pPr>
      <w:proofErr w:type="spellStart"/>
      <w:r w:rsidRPr="00B5318D">
        <w:rPr>
          <w:rFonts w:ascii="Georgia" w:hAnsi="Georgia"/>
        </w:rPr>
        <w:t>Trimontium</w:t>
      </w:r>
      <w:proofErr w:type="spellEnd"/>
      <w:r w:rsidRPr="00B5318D">
        <w:rPr>
          <w:rFonts w:ascii="Georgia" w:hAnsi="Georgia"/>
        </w:rPr>
        <w:t xml:space="preserve"> Museum. (n.d.). Samian ware pottery. [online] Available at: https://www.trimontium.co.uk/archive-item/samian-ware-pottery/#:~:text=Samian%20ware%2C%20also%20known%20as,to%20a%20glaze%20like%20shine [Accessed 9 February 2025].</w:t>
      </w:r>
    </w:p>
    <w:p w14:paraId="639D7FB7" w14:textId="77777777" w:rsidR="00B5318D" w:rsidRDefault="00B5318D">
      <w:pPr>
        <w:rPr>
          <w:rFonts w:ascii="Georgia" w:hAnsi="Georgia"/>
        </w:rPr>
      </w:pPr>
    </w:p>
    <w:p w14:paraId="41045643" w14:textId="6D150A24" w:rsidR="00B5318D" w:rsidRDefault="00B5318D">
      <w:pPr>
        <w:rPr>
          <w:rFonts w:ascii="Georgia" w:hAnsi="Georgia"/>
          <w:sz w:val="28"/>
          <w:szCs w:val="28"/>
        </w:rPr>
      </w:pPr>
      <w:r>
        <w:rPr>
          <w:rFonts w:ascii="Georgia" w:hAnsi="Georgia"/>
          <w:sz w:val="28"/>
          <w:szCs w:val="28"/>
        </w:rPr>
        <w:t xml:space="preserve">Figure Bibliography: </w:t>
      </w:r>
    </w:p>
    <w:p w14:paraId="2D05470B" w14:textId="63F079D8" w:rsidR="00B5318D" w:rsidRDefault="00B5318D">
      <w:pPr>
        <w:rPr>
          <w:rFonts w:ascii="Georgia" w:hAnsi="Georgia"/>
        </w:rPr>
      </w:pPr>
      <w:r>
        <w:rPr>
          <w:rFonts w:ascii="Georgia" w:hAnsi="Georgia"/>
        </w:rPr>
        <w:t xml:space="preserve">Figure 1, 3, 4, 9 and 10: Myself </w:t>
      </w:r>
    </w:p>
    <w:p w14:paraId="641DCCF8" w14:textId="5DB51A83" w:rsidR="00B5318D" w:rsidRPr="00420C11" w:rsidRDefault="00B5318D">
      <w:pPr>
        <w:rPr>
          <w:rFonts w:ascii="Georgia" w:hAnsi="Georgia"/>
        </w:rPr>
      </w:pPr>
      <w:r w:rsidRPr="00420C11">
        <w:rPr>
          <w:rFonts w:ascii="Georgia" w:hAnsi="Georgia"/>
        </w:rPr>
        <w:t xml:space="preserve">Figure 2: </w:t>
      </w:r>
      <w:hyperlink r:id="rId14" w:history="1">
        <w:r w:rsidRPr="00420C11">
          <w:rPr>
            <w:rStyle w:val="Hyperlink"/>
            <w:rFonts w:ascii="Georgia" w:hAnsi="Georgia"/>
          </w:rPr>
          <w:t>https://www.spurlock.illinois.edu/img-DB/orig-digi/1915/1915.03/1915.03.0102.1.JPG</w:t>
        </w:r>
      </w:hyperlink>
      <w:r w:rsidRPr="00420C11">
        <w:rPr>
          <w:rFonts w:ascii="Georgia" w:hAnsi="Georgia"/>
        </w:rPr>
        <w:t xml:space="preserve"> </w:t>
      </w:r>
    </w:p>
    <w:p w14:paraId="0AA7AB0C" w14:textId="1665C9DC" w:rsidR="00B5318D" w:rsidRPr="00B5318D" w:rsidRDefault="00B5318D">
      <w:pPr>
        <w:rPr>
          <w:rFonts w:ascii="Georgia" w:hAnsi="Georgia"/>
          <w:lang w:val="fr-FR"/>
        </w:rPr>
      </w:pPr>
      <w:r w:rsidRPr="00B5318D">
        <w:rPr>
          <w:rFonts w:ascii="Georgia" w:hAnsi="Georgia"/>
          <w:lang w:val="fr-FR"/>
        </w:rPr>
        <w:t xml:space="preserve">Figure 5: </w:t>
      </w:r>
      <w:hyperlink r:id="rId15" w:history="1">
        <w:r w:rsidRPr="00FA336D">
          <w:rPr>
            <w:rStyle w:val="Hyperlink"/>
            <w:rFonts w:ascii="Georgia" w:hAnsi="Georgia"/>
            <w:lang w:val="fr-FR"/>
          </w:rPr>
          <w:t>https://www.livinglevels.org.uk/stories/2020/4/27/the-magor-pill-boat</w:t>
        </w:r>
      </w:hyperlink>
      <w:r>
        <w:rPr>
          <w:rFonts w:ascii="Georgia" w:hAnsi="Georgia"/>
          <w:lang w:val="fr-FR"/>
        </w:rPr>
        <w:t xml:space="preserve"> </w:t>
      </w:r>
    </w:p>
    <w:p w14:paraId="55AFFE3B" w14:textId="5DA4DC57" w:rsidR="00B5318D" w:rsidRPr="00B5318D" w:rsidRDefault="00B5318D">
      <w:pPr>
        <w:rPr>
          <w:rFonts w:ascii="Georgia" w:hAnsi="Georgia"/>
          <w:lang w:val="fr-FR"/>
        </w:rPr>
      </w:pPr>
      <w:r w:rsidRPr="00B5318D">
        <w:rPr>
          <w:rFonts w:ascii="Georgia" w:hAnsi="Georgia"/>
          <w:lang w:val="fr-FR"/>
        </w:rPr>
        <w:t xml:space="preserve">Figure 6: </w:t>
      </w:r>
      <w:hyperlink r:id="rId16" w:anchor="map=10/-1.7/50.92/0/24:0:0.6|39:1:1|40:1:1" w:history="1">
        <w:r w:rsidRPr="00FA336D">
          <w:rPr>
            <w:rStyle w:val="Hyperlink"/>
            <w:rFonts w:ascii="Georgia" w:hAnsi="Georgia"/>
            <w:lang w:val="fr-FR"/>
          </w:rPr>
          <w:t>https://nfknowledge.org/contributions/roman-pottery-kilns-sloden/#map=10/-1.7/50.92/0/24:0:0.6|39:1:1|40:1:1</w:t>
        </w:r>
      </w:hyperlink>
      <w:r>
        <w:rPr>
          <w:rFonts w:ascii="Georgia" w:hAnsi="Georgia"/>
          <w:lang w:val="fr-FR"/>
        </w:rPr>
        <w:t xml:space="preserve"> </w:t>
      </w:r>
    </w:p>
    <w:p w14:paraId="607D9A06" w14:textId="24B9CD58" w:rsidR="00B5318D" w:rsidRPr="00B5318D" w:rsidRDefault="00B5318D">
      <w:pPr>
        <w:rPr>
          <w:rFonts w:ascii="Georgia" w:hAnsi="Georgia"/>
          <w:lang w:val="fr-FR"/>
        </w:rPr>
      </w:pPr>
      <w:r w:rsidRPr="00B5318D">
        <w:rPr>
          <w:rFonts w:ascii="Georgia" w:hAnsi="Georgia"/>
          <w:lang w:val="fr-FR"/>
        </w:rPr>
        <w:t xml:space="preserve">Figure 7: </w:t>
      </w:r>
      <w:hyperlink r:id="rId17" w:anchor=":~:text=Samian%20ware%2C%20also%20known%20as,to%20a%20glaze%20like%20shine" w:history="1">
        <w:r w:rsidRPr="00FA336D">
          <w:rPr>
            <w:rStyle w:val="Hyperlink"/>
            <w:rFonts w:ascii="Georgia" w:hAnsi="Georgia"/>
            <w:lang w:val="fr-FR"/>
          </w:rPr>
          <w:t>https://www.trimontium.co.uk/archive-item/samian-ware-pottery/#:~:text=Samian%20ware%2C%20also%20known%20as,to%20a%20glaze%20like%20shine</w:t>
        </w:r>
      </w:hyperlink>
      <w:r>
        <w:rPr>
          <w:rFonts w:ascii="Georgia" w:hAnsi="Georgia"/>
          <w:lang w:val="fr-FR"/>
        </w:rPr>
        <w:t xml:space="preserve"> </w:t>
      </w:r>
    </w:p>
    <w:p w14:paraId="45FEFB5F" w14:textId="0E1B2798" w:rsidR="00B5318D" w:rsidRPr="00B5318D" w:rsidRDefault="00B5318D">
      <w:pPr>
        <w:rPr>
          <w:rFonts w:ascii="Georgia" w:hAnsi="Georgia"/>
          <w:lang w:val="fr-FR"/>
        </w:rPr>
      </w:pPr>
      <w:r w:rsidRPr="00B5318D">
        <w:rPr>
          <w:rFonts w:ascii="Georgia" w:hAnsi="Georgia"/>
          <w:lang w:val="fr-FR"/>
        </w:rPr>
        <w:t xml:space="preserve">Figure 8: </w:t>
      </w:r>
      <w:hyperlink r:id="rId18" w:history="1">
        <w:r w:rsidRPr="00FA336D">
          <w:rPr>
            <w:rStyle w:val="Hyperlink"/>
            <w:rFonts w:ascii="Georgia" w:hAnsi="Georgia"/>
            <w:lang w:val="fr-FR"/>
          </w:rPr>
          <w:t>https://peterborougharchaeology.org/event/samian-ware-what-you-need-to-know/</w:t>
        </w:r>
      </w:hyperlink>
      <w:r>
        <w:rPr>
          <w:rFonts w:ascii="Georgia" w:hAnsi="Georgia"/>
          <w:lang w:val="fr-FR"/>
        </w:rPr>
        <w:t xml:space="preserve"> </w:t>
      </w:r>
    </w:p>
    <w:p w14:paraId="02BCAF8D" w14:textId="1B7F3D1F" w:rsidR="00B5318D" w:rsidRPr="00420C11" w:rsidRDefault="00B5318D">
      <w:pPr>
        <w:rPr>
          <w:rFonts w:ascii="Georgia" w:hAnsi="Georgia"/>
          <w:lang w:val="fr-FR"/>
        </w:rPr>
      </w:pPr>
    </w:p>
    <w:sectPr w:rsidR="00B5318D" w:rsidRPr="00420C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C7C"/>
    <w:rsid w:val="001D1819"/>
    <w:rsid w:val="003D0BE1"/>
    <w:rsid w:val="00420C11"/>
    <w:rsid w:val="00642232"/>
    <w:rsid w:val="006E52E6"/>
    <w:rsid w:val="0073004C"/>
    <w:rsid w:val="00893028"/>
    <w:rsid w:val="00B5318D"/>
    <w:rsid w:val="00C773BC"/>
    <w:rsid w:val="00E05899"/>
    <w:rsid w:val="00FA2728"/>
    <w:rsid w:val="00FA5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D36DF"/>
  <w15:chartTrackingRefBased/>
  <w15:docId w15:val="{F3B694D0-9C8E-4636-9522-FFAE551BE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C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5C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5C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5C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5C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5C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5C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5C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5C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C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5C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5C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5C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5C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5C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5C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5C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5C7C"/>
    <w:rPr>
      <w:rFonts w:eastAsiaTheme="majorEastAsia" w:cstheme="majorBidi"/>
      <w:color w:val="272727" w:themeColor="text1" w:themeTint="D8"/>
    </w:rPr>
  </w:style>
  <w:style w:type="paragraph" w:styleId="Title">
    <w:name w:val="Title"/>
    <w:basedOn w:val="Normal"/>
    <w:next w:val="Normal"/>
    <w:link w:val="TitleChar"/>
    <w:uiPriority w:val="10"/>
    <w:qFormat/>
    <w:rsid w:val="00FA5C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5C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5C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5C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5C7C"/>
    <w:pPr>
      <w:spacing w:before="160"/>
      <w:jc w:val="center"/>
    </w:pPr>
    <w:rPr>
      <w:i/>
      <w:iCs/>
      <w:color w:val="404040" w:themeColor="text1" w:themeTint="BF"/>
    </w:rPr>
  </w:style>
  <w:style w:type="character" w:customStyle="1" w:styleId="QuoteChar">
    <w:name w:val="Quote Char"/>
    <w:basedOn w:val="DefaultParagraphFont"/>
    <w:link w:val="Quote"/>
    <w:uiPriority w:val="29"/>
    <w:rsid w:val="00FA5C7C"/>
    <w:rPr>
      <w:i/>
      <w:iCs/>
      <w:color w:val="404040" w:themeColor="text1" w:themeTint="BF"/>
    </w:rPr>
  </w:style>
  <w:style w:type="paragraph" w:styleId="ListParagraph">
    <w:name w:val="List Paragraph"/>
    <w:basedOn w:val="Normal"/>
    <w:uiPriority w:val="34"/>
    <w:qFormat/>
    <w:rsid w:val="00FA5C7C"/>
    <w:pPr>
      <w:ind w:left="720"/>
      <w:contextualSpacing/>
    </w:pPr>
  </w:style>
  <w:style w:type="character" w:styleId="IntenseEmphasis">
    <w:name w:val="Intense Emphasis"/>
    <w:basedOn w:val="DefaultParagraphFont"/>
    <w:uiPriority w:val="21"/>
    <w:qFormat/>
    <w:rsid w:val="00FA5C7C"/>
    <w:rPr>
      <w:i/>
      <w:iCs/>
      <w:color w:val="0F4761" w:themeColor="accent1" w:themeShade="BF"/>
    </w:rPr>
  </w:style>
  <w:style w:type="paragraph" w:styleId="IntenseQuote">
    <w:name w:val="Intense Quote"/>
    <w:basedOn w:val="Normal"/>
    <w:next w:val="Normal"/>
    <w:link w:val="IntenseQuoteChar"/>
    <w:uiPriority w:val="30"/>
    <w:qFormat/>
    <w:rsid w:val="00FA5C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5C7C"/>
    <w:rPr>
      <w:i/>
      <w:iCs/>
      <w:color w:val="0F4761" w:themeColor="accent1" w:themeShade="BF"/>
    </w:rPr>
  </w:style>
  <w:style w:type="character" w:styleId="IntenseReference">
    <w:name w:val="Intense Reference"/>
    <w:basedOn w:val="DefaultParagraphFont"/>
    <w:uiPriority w:val="32"/>
    <w:qFormat/>
    <w:rsid w:val="00FA5C7C"/>
    <w:rPr>
      <w:b/>
      <w:bCs/>
      <w:smallCaps/>
      <w:color w:val="0F4761" w:themeColor="accent1" w:themeShade="BF"/>
      <w:spacing w:val="5"/>
    </w:rPr>
  </w:style>
  <w:style w:type="paragraph" w:styleId="Caption">
    <w:name w:val="caption"/>
    <w:basedOn w:val="Normal"/>
    <w:next w:val="Normal"/>
    <w:uiPriority w:val="35"/>
    <w:unhideWhenUsed/>
    <w:qFormat/>
    <w:rsid w:val="003D0BE1"/>
    <w:pPr>
      <w:spacing w:after="200" w:line="240" w:lineRule="auto"/>
    </w:pPr>
    <w:rPr>
      <w:i/>
      <w:iCs/>
      <w:color w:val="0E2841" w:themeColor="text2"/>
      <w:sz w:val="18"/>
      <w:szCs w:val="18"/>
    </w:rPr>
  </w:style>
  <w:style w:type="character" w:styleId="Hyperlink">
    <w:name w:val="Hyperlink"/>
    <w:basedOn w:val="DefaultParagraphFont"/>
    <w:uiPriority w:val="99"/>
    <w:unhideWhenUsed/>
    <w:rsid w:val="00B5318D"/>
    <w:rPr>
      <w:color w:val="467886" w:themeColor="hyperlink"/>
      <w:u w:val="single"/>
    </w:rPr>
  </w:style>
  <w:style w:type="character" w:styleId="UnresolvedMention">
    <w:name w:val="Unresolved Mention"/>
    <w:basedOn w:val="DefaultParagraphFont"/>
    <w:uiPriority w:val="99"/>
    <w:semiHidden/>
    <w:unhideWhenUsed/>
    <w:rsid w:val="00B531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121079">
      <w:bodyDiv w:val="1"/>
      <w:marLeft w:val="0"/>
      <w:marRight w:val="0"/>
      <w:marTop w:val="0"/>
      <w:marBottom w:val="0"/>
      <w:divBdr>
        <w:top w:val="none" w:sz="0" w:space="0" w:color="auto"/>
        <w:left w:val="none" w:sz="0" w:space="0" w:color="auto"/>
        <w:bottom w:val="none" w:sz="0" w:space="0" w:color="auto"/>
        <w:right w:val="none" w:sz="0" w:space="0" w:color="auto"/>
      </w:divBdr>
    </w:div>
    <w:div w:id="151801976">
      <w:bodyDiv w:val="1"/>
      <w:marLeft w:val="0"/>
      <w:marRight w:val="0"/>
      <w:marTop w:val="0"/>
      <w:marBottom w:val="0"/>
      <w:divBdr>
        <w:top w:val="none" w:sz="0" w:space="0" w:color="auto"/>
        <w:left w:val="none" w:sz="0" w:space="0" w:color="auto"/>
        <w:bottom w:val="none" w:sz="0" w:space="0" w:color="auto"/>
        <w:right w:val="none" w:sz="0" w:space="0" w:color="auto"/>
      </w:divBdr>
    </w:div>
    <w:div w:id="156728579">
      <w:bodyDiv w:val="1"/>
      <w:marLeft w:val="0"/>
      <w:marRight w:val="0"/>
      <w:marTop w:val="0"/>
      <w:marBottom w:val="0"/>
      <w:divBdr>
        <w:top w:val="none" w:sz="0" w:space="0" w:color="auto"/>
        <w:left w:val="none" w:sz="0" w:space="0" w:color="auto"/>
        <w:bottom w:val="none" w:sz="0" w:space="0" w:color="auto"/>
        <w:right w:val="none" w:sz="0" w:space="0" w:color="auto"/>
      </w:divBdr>
    </w:div>
    <w:div w:id="564100709">
      <w:bodyDiv w:val="1"/>
      <w:marLeft w:val="0"/>
      <w:marRight w:val="0"/>
      <w:marTop w:val="0"/>
      <w:marBottom w:val="0"/>
      <w:divBdr>
        <w:top w:val="none" w:sz="0" w:space="0" w:color="auto"/>
        <w:left w:val="none" w:sz="0" w:space="0" w:color="auto"/>
        <w:bottom w:val="none" w:sz="0" w:space="0" w:color="auto"/>
        <w:right w:val="none" w:sz="0" w:space="0" w:color="auto"/>
      </w:divBdr>
    </w:div>
    <w:div w:id="684865865">
      <w:bodyDiv w:val="1"/>
      <w:marLeft w:val="0"/>
      <w:marRight w:val="0"/>
      <w:marTop w:val="0"/>
      <w:marBottom w:val="0"/>
      <w:divBdr>
        <w:top w:val="none" w:sz="0" w:space="0" w:color="auto"/>
        <w:left w:val="none" w:sz="0" w:space="0" w:color="auto"/>
        <w:bottom w:val="none" w:sz="0" w:space="0" w:color="auto"/>
        <w:right w:val="none" w:sz="0" w:space="0" w:color="auto"/>
      </w:divBdr>
    </w:div>
    <w:div w:id="801389868">
      <w:bodyDiv w:val="1"/>
      <w:marLeft w:val="0"/>
      <w:marRight w:val="0"/>
      <w:marTop w:val="0"/>
      <w:marBottom w:val="0"/>
      <w:divBdr>
        <w:top w:val="none" w:sz="0" w:space="0" w:color="auto"/>
        <w:left w:val="none" w:sz="0" w:space="0" w:color="auto"/>
        <w:bottom w:val="none" w:sz="0" w:space="0" w:color="auto"/>
        <w:right w:val="none" w:sz="0" w:space="0" w:color="auto"/>
      </w:divBdr>
    </w:div>
    <w:div w:id="816650901">
      <w:bodyDiv w:val="1"/>
      <w:marLeft w:val="0"/>
      <w:marRight w:val="0"/>
      <w:marTop w:val="0"/>
      <w:marBottom w:val="0"/>
      <w:divBdr>
        <w:top w:val="none" w:sz="0" w:space="0" w:color="auto"/>
        <w:left w:val="none" w:sz="0" w:space="0" w:color="auto"/>
        <w:bottom w:val="none" w:sz="0" w:space="0" w:color="auto"/>
        <w:right w:val="none" w:sz="0" w:space="0" w:color="auto"/>
      </w:divBdr>
    </w:div>
    <w:div w:id="1178543763">
      <w:bodyDiv w:val="1"/>
      <w:marLeft w:val="0"/>
      <w:marRight w:val="0"/>
      <w:marTop w:val="0"/>
      <w:marBottom w:val="0"/>
      <w:divBdr>
        <w:top w:val="none" w:sz="0" w:space="0" w:color="auto"/>
        <w:left w:val="none" w:sz="0" w:space="0" w:color="auto"/>
        <w:bottom w:val="none" w:sz="0" w:space="0" w:color="auto"/>
        <w:right w:val="none" w:sz="0" w:space="0" w:color="auto"/>
      </w:divBdr>
    </w:div>
    <w:div w:id="1399017644">
      <w:bodyDiv w:val="1"/>
      <w:marLeft w:val="0"/>
      <w:marRight w:val="0"/>
      <w:marTop w:val="0"/>
      <w:marBottom w:val="0"/>
      <w:divBdr>
        <w:top w:val="none" w:sz="0" w:space="0" w:color="auto"/>
        <w:left w:val="none" w:sz="0" w:space="0" w:color="auto"/>
        <w:bottom w:val="none" w:sz="0" w:space="0" w:color="auto"/>
        <w:right w:val="none" w:sz="0" w:space="0" w:color="auto"/>
      </w:divBdr>
    </w:div>
    <w:div w:id="1577474495">
      <w:bodyDiv w:val="1"/>
      <w:marLeft w:val="0"/>
      <w:marRight w:val="0"/>
      <w:marTop w:val="0"/>
      <w:marBottom w:val="0"/>
      <w:divBdr>
        <w:top w:val="none" w:sz="0" w:space="0" w:color="auto"/>
        <w:left w:val="none" w:sz="0" w:space="0" w:color="auto"/>
        <w:bottom w:val="none" w:sz="0" w:space="0" w:color="auto"/>
        <w:right w:val="none" w:sz="0" w:space="0" w:color="auto"/>
      </w:divBdr>
    </w:div>
    <w:div w:id="1884946718">
      <w:bodyDiv w:val="1"/>
      <w:marLeft w:val="0"/>
      <w:marRight w:val="0"/>
      <w:marTop w:val="0"/>
      <w:marBottom w:val="0"/>
      <w:divBdr>
        <w:top w:val="none" w:sz="0" w:space="0" w:color="auto"/>
        <w:left w:val="none" w:sz="0" w:space="0" w:color="auto"/>
        <w:bottom w:val="none" w:sz="0" w:space="0" w:color="auto"/>
        <w:right w:val="none" w:sz="0" w:space="0" w:color="auto"/>
      </w:divBdr>
    </w:div>
    <w:div w:id="1959557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hyperlink" Target="https://peterborougharchaeology.org/event/samian-ware-what-you-need-to-know/"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www.trimontium.co.uk/archive-item/samian-ware-pottery/" TargetMode="External"/><Relationship Id="rId2" Type="http://schemas.openxmlformats.org/officeDocument/2006/relationships/settings" Target="settings.xml"/><Relationship Id="rId16" Type="http://schemas.openxmlformats.org/officeDocument/2006/relationships/hyperlink" Target="https://nfknowledge.org/contributions/roman-pottery-kilns-slode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png"/><Relationship Id="rId15" Type="http://schemas.openxmlformats.org/officeDocument/2006/relationships/hyperlink" Target="https://www.livinglevels.org.uk/stories/2020/4/27/the-magor-pill-boat" TargetMode="External"/><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hyperlink" Target="https://www.spurlock.illinois.edu/img-DB/orig-digi/1915/1915.03/1915.03.0102.1.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1856</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4</cp:revision>
  <dcterms:created xsi:type="dcterms:W3CDTF">2025-02-09T17:12:00Z</dcterms:created>
  <dcterms:modified xsi:type="dcterms:W3CDTF">2025-02-09T17:48:00Z</dcterms:modified>
</cp:coreProperties>
</file>