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lang w:eastAsia="en-US"/>
        </w:rPr>
        <w:id w:val="-897578292"/>
        <w:docPartObj>
          <w:docPartGallery w:val="Cover Pages"/>
          <w:docPartUnique/>
        </w:docPartObj>
      </w:sdtPr>
      <w:sdtEndPr>
        <w:rPr>
          <w:rFonts w:ascii="Times New Roman" w:hAnsi="Times New Roman"/>
          <w:b/>
          <w:bCs/>
          <w:caps w:val="0"/>
          <w:color w:val="365F91" w:themeColor="accent1" w:themeShade="BF"/>
          <w:sz w:val="32"/>
          <w:szCs w:val="28"/>
          <w:lang w:val="en-GB"/>
        </w:rPr>
      </w:sdtEndPr>
      <w:sdtContent>
        <w:tbl>
          <w:tblPr>
            <w:tblW w:w="5000" w:type="pct"/>
            <w:jc w:val="center"/>
            <w:tblLook w:val="04A0" w:firstRow="1" w:lastRow="0" w:firstColumn="1" w:lastColumn="0" w:noHBand="0" w:noVBand="1"/>
          </w:tblPr>
          <w:tblGrid>
            <w:gridCol w:w="9242"/>
          </w:tblGrid>
          <w:tr w:rsidR="00002D98">
            <w:trPr>
              <w:trHeight w:val="2880"/>
              <w:jc w:val="center"/>
            </w:trPr>
            <w:tc>
              <w:tcPr>
                <w:tcW w:w="5000" w:type="pct"/>
              </w:tcPr>
              <w:p w:rsidR="006A7496" w:rsidRDefault="006A7496" w:rsidP="006A7496">
                <w:pPr>
                  <w:pStyle w:val="NoSpacing"/>
                  <w:jc w:val="center"/>
                  <w:rPr>
                    <w:rFonts w:asciiTheme="majorHAnsi" w:eastAsiaTheme="majorEastAsia" w:hAnsiTheme="majorHAnsi" w:cstheme="majorBidi"/>
                    <w:caps/>
                  </w:rPr>
                </w:pPr>
              </w:p>
              <w:p w:rsidR="006A7496" w:rsidRPr="006A7496" w:rsidRDefault="006A7496" w:rsidP="006A7496">
                <w:pPr>
                  <w:rPr>
                    <w:lang w:eastAsia="ja-JP"/>
                  </w:rPr>
                </w:pPr>
              </w:p>
              <w:p w:rsidR="006A7496" w:rsidRDefault="006A7496" w:rsidP="006A7496">
                <w:pPr>
                  <w:rPr>
                    <w:lang w:eastAsia="ja-JP"/>
                  </w:rPr>
                </w:pPr>
              </w:p>
              <w:p w:rsidR="00002D98" w:rsidRPr="006A7496" w:rsidRDefault="006A7496" w:rsidP="006A7496">
                <w:pPr>
                  <w:jc w:val="center"/>
                  <w:rPr>
                    <w:lang w:eastAsia="ja-JP"/>
                  </w:rPr>
                </w:pPr>
                <w:r>
                  <w:rPr>
                    <w:noProof/>
                    <w:lang w:val="en-GB" w:eastAsia="en-GB"/>
                  </w:rPr>
                  <w:drawing>
                    <wp:inline distT="0" distB="0" distL="0" distR="0" wp14:anchorId="4CA5925B" wp14:editId="06EC9750">
                      <wp:extent cx="2143125" cy="857250"/>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 Trinity Sain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7369" cy="858948"/>
                              </a:xfrm>
                              <a:prstGeom prst="rect">
                                <a:avLst/>
                              </a:prstGeom>
                              <a:noFill/>
                              <a:ln>
                                <a:noFill/>
                              </a:ln>
                            </pic:spPr>
                          </pic:pic>
                        </a:graphicData>
                      </a:graphic>
                    </wp:inline>
                  </w:drawing>
                </w:r>
              </w:p>
            </w:tc>
          </w:tr>
          <w:tr w:rsidR="00002D98">
            <w:trPr>
              <w:trHeight w:val="1440"/>
              <w:jc w:val="center"/>
            </w:trPr>
            <w:sdt>
              <w:sdtPr>
                <w:rPr>
                  <w:rFonts w:asciiTheme="majorHAnsi" w:eastAsiaTheme="majorEastAsia" w:hAnsiTheme="majorHAnsi" w:cstheme="majorBidi"/>
                  <w:sz w:val="48"/>
                  <w:szCs w:val="48"/>
                </w:rPr>
                <w:alias w:val="Title"/>
                <w:id w:val="15524250"/>
                <w:placeholder>
                  <w:docPart w:val="5E8AC4BD6CA74D0081086AB34368EF85"/>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002D98" w:rsidRPr="007D282F" w:rsidRDefault="007D282F" w:rsidP="007D282F">
                    <w:pPr>
                      <w:pStyle w:val="NoSpacing"/>
                      <w:jc w:val="center"/>
                      <w:rPr>
                        <w:rFonts w:asciiTheme="majorHAnsi" w:eastAsiaTheme="majorEastAsia" w:hAnsiTheme="majorHAnsi" w:cstheme="majorBidi"/>
                        <w:sz w:val="48"/>
                        <w:szCs w:val="48"/>
                      </w:rPr>
                    </w:pPr>
                    <w:r w:rsidRPr="007D282F">
                      <w:rPr>
                        <w:rFonts w:asciiTheme="majorHAnsi" w:eastAsiaTheme="majorEastAsia" w:hAnsiTheme="majorHAnsi" w:cstheme="majorBidi"/>
                        <w:sz w:val="48"/>
                        <w:szCs w:val="48"/>
                      </w:rPr>
                      <w:t>Effective Teamwork and Communication</w:t>
                    </w:r>
                  </w:p>
                </w:tc>
              </w:sdtContent>
            </w:sdt>
          </w:tr>
          <w:tr w:rsidR="00002D98">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002D98" w:rsidRDefault="006A7496" w:rsidP="00002D98">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1808066</w:t>
                    </w:r>
                  </w:p>
                </w:tc>
              </w:sdtContent>
            </w:sdt>
          </w:tr>
          <w:tr w:rsidR="00002D98">
            <w:trPr>
              <w:trHeight w:val="360"/>
              <w:jc w:val="center"/>
            </w:trPr>
            <w:tc>
              <w:tcPr>
                <w:tcW w:w="5000" w:type="pct"/>
                <w:vAlign w:val="center"/>
              </w:tcPr>
              <w:p w:rsidR="00002D98" w:rsidRDefault="00002D98">
                <w:pPr>
                  <w:pStyle w:val="NoSpacing"/>
                  <w:jc w:val="center"/>
                </w:pPr>
              </w:p>
            </w:tc>
          </w:tr>
          <w:tr w:rsidR="00002D98">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002D98" w:rsidRDefault="00002D98" w:rsidP="00002D98">
                    <w:pPr>
                      <w:pStyle w:val="NoSpacing"/>
                      <w:jc w:val="center"/>
                      <w:rPr>
                        <w:b/>
                        <w:bCs/>
                      </w:rPr>
                    </w:pPr>
                    <w:proofErr w:type="spellStart"/>
                    <w:r>
                      <w:rPr>
                        <w:b/>
                        <w:bCs/>
                        <w:lang w:val="en-GB"/>
                      </w:rPr>
                      <w:t>Omah</w:t>
                    </w:r>
                    <w:proofErr w:type="spellEnd"/>
                    <w:r>
                      <w:rPr>
                        <w:b/>
                        <w:bCs/>
                        <w:lang w:val="en-GB"/>
                      </w:rPr>
                      <w:t xml:space="preserve"> Hunter</w:t>
                    </w:r>
                  </w:p>
                </w:tc>
              </w:sdtContent>
            </w:sdt>
          </w:tr>
          <w:tr w:rsidR="00002D98">
            <w:trPr>
              <w:trHeight w:val="360"/>
              <w:jc w:val="center"/>
            </w:trPr>
            <w:tc>
              <w:tcPr>
                <w:tcW w:w="5000" w:type="pct"/>
                <w:vAlign w:val="center"/>
              </w:tcPr>
              <w:p w:rsidR="00002D98" w:rsidRDefault="007D282F" w:rsidP="006A7496">
                <w:pPr>
                  <w:pStyle w:val="NoSpacing"/>
                  <w:jc w:val="center"/>
                  <w:rPr>
                    <w:b/>
                    <w:bCs/>
                  </w:rPr>
                </w:pPr>
                <w:r>
                  <w:rPr>
                    <w:b/>
                    <w:bCs/>
                  </w:rPr>
                  <w:t>09</w:t>
                </w:r>
                <w:r w:rsidR="006A7496">
                  <w:rPr>
                    <w:b/>
                    <w:bCs/>
                  </w:rPr>
                  <w:t>/01/2019</w:t>
                </w:r>
              </w:p>
            </w:tc>
          </w:tr>
        </w:tbl>
        <w:p w:rsidR="00002D98" w:rsidRDefault="00002D98"/>
        <w:p w:rsidR="00002D98" w:rsidRDefault="00002D98"/>
        <w:tbl>
          <w:tblPr>
            <w:tblpPr w:leftFromText="187" w:rightFromText="187" w:horzAnchor="margin" w:tblpXSpec="center" w:tblpYSpec="bottom"/>
            <w:tblW w:w="5000" w:type="pct"/>
            <w:tblLook w:val="04A0" w:firstRow="1" w:lastRow="0" w:firstColumn="1" w:lastColumn="0" w:noHBand="0" w:noVBand="1"/>
          </w:tblPr>
          <w:tblGrid>
            <w:gridCol w:w="9242"/>
          </w:tblGrid>
          <w:tr w:rsidR="00002D98">
            <w:tc>
              <w:tcPr>
                <w:tcW w:w="5000" w:type="pct"/>
              </w:tcPr>
              <w:p w:rsidR="00002D98" w:rsidRDefault="00002D98" w:rsidP="00002D98">
                <w:pPr>
                  <w:pStyle w:val="NoSpacing"/>
                </w:pPr>
              </w:p>
            </w:tc>
          </w:tr>
        </w:tbl>
        <w:p w:rsidR="00002D98" w:rsidRDefault="00002D98"/>
        <w:p w:rsidR="00002D98" w:rsidRDefault="00002D98">
          <w:pPr>
            <w:spacing w:line="276" w:lineRule="auto"/>
            <w:jc w:val="left"/>
            <w:rPr>
              <w:rFonts w:eastAsiaTheme="majorEastAsia" w:cstheme="majorBidi"/>
              <w:b/>
              <w:bCs/>
              <w:color w:val="365F91" w:themeColor="accent1" w:themeShade="BF"/>
              <w:sz w:val="32"/>
              <w:szCs w:val="28"/>
              <w:lang w:val="en-GB"/>
            </w:rPr>
          </w:pPr>
          <w:r>
            <w:rPr>
              <w:rFonts w:eastAsiaTheme="majorEastAsia" w:cstheme="majorBidi"/>
              <w:b/>
              <w:bCs/>
              <w:color w:val="365F91" w:themeColor="accent1" w:themeShade="BF"/>
              <w:sz w:val="32"/>
              <w:szCs w:val="28"/>
              <w:lang w:val="en-GB"/>
            </w:rPr>
            <w:br w:type="page"/>
          </w:r>
        </w:p>
      </w:sdtContent>
    </w:sdt>
    <w:sdt>
      <w:sdtPr>
        <w:rPr>
          <w:rFonts w:ascii="Times New Roman" w:eastAsiaTheme="minorEastAsia" w:hAnsi="Times New Roman" w:cstheme="minorBidi"/>
          <w:b w:val="0"/>
          <w:bCs w:val="0"/>
          <w:color w:val="auto"/>
          <w:sz w:val="24"/>
          <w:szCs w:val="22"/>
          <w:lang w:val="en-GB"/>
        </w:rPr>
        <w:id w:val="40553147"/>
        <w:docPartObj>
          <w:docPartGallery w:val="Table of Contents"/>
          <w:docPartUnique/>
        </w:docPartObj>
      </w:sdtPr>
      <w:sdtEndPr>
        <w:rPr>
          <w:lang w:val="en-US"/>
        </w:rPr>
      </w:sdtEndPr>
      <w:sdtContent>
        <w:p w:rsidR="00740BFD" w:rsidRDefault="00740BFD" w:rsidP="00740BFD">
          <w:pPr>
            <w:pStyle w:val="TOCHeading"/>
          </w:pPr>
          <w:r>
            <w:t>Contents</w:t>
          </w:r>
        </w:p>
        <w:p w:rsidR="009605FE" w:rsidRDefault="00740BFD">
          <w:pPr>
            <w:pStyle w:val="TOC1"/>
            <w:tabs>
              <w:tab w:val="right" w:leader="dot" w:pos="9016"/>
            </w:tabs>
            <w:rPr>
              <w:rFonts w:asciiTheme="minorHAnsi" w:hAnsiTheme="minorHAnsi"/>
              <w:noProof/>
              <w:sz w:val="22"/>
              <w:lang w:val="en-GB" w:eastAsia="en-GB"/>
            </w:rPr>
          </w:pPr>
          <w:r>
            <w:fldChar w:fldCharType="begin"/>
          </w:r>
          <w:r>
            <w:instrText xml:space="preserve"> TOC \o "1-3" \h \z \u </w:instrText>
          </w:r>
          <w:r>
            <w:fldChar w:fldCharType="separate"/>
          </w:r>
          <w:hyperlink w:anchor="_Toc534974915" w:history="1">
            <w:r w:rsidR="009605FE" w:rsidRPr="009E53EB">
              <w:rPr>
                <w:rStyle w:val="Hyperlink"/>
                <w:noProof/>
              </w:rPr>
              <w:t>Introduction</w:t>
            </w:r>
            <w:r w:rsidR="009605FE">
              <w:rPr>
                <w:noProof/>
                <w:webHidden/>
              </w:rPr>
              <w:tab/>
            </w:r>
            <w:r w:rsidR="009605FE">
              <w:rPr>
                <w:noProof/>
                <w:webHidden/>
              </w:rPr>
              <w:fldChar w:fldCharType="begin"/>
            </w:r>
            <w:r w:rsidR="009605FE">
              <w:rPr>
                <w:noProof/>
                <w:webHidden/>
              </w:rPr>
              <w:instrText xml:space="preserve"> PAGEREF _Toc534974915 \h </w:instrText>
            </w:r>
            <w:r w:rsidR="009605FE">
              <w:rPr>
                <w:noProof/>
                <w:webHidden/>
              </w:rPr>
            </w:r>
            <w:r w:rsidR="009605FE">
              <w:rPr>
                <w:noProof/>
                <w:webHidden/>
              </w:rPr>
              <w:fldChar w:fldCharType="separate"/>
            </w:r>
            <w:r w:rsidR="009605FE">
              <w:rPr>
                <w:noProof/>
                <w:webHidden/>
              </w:rPr>
              <w:t>2</w:t>
            </w:r>
            <w:r w:rsidR="009605FE">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16" w:history="1">
            <w:r w:rsidRPr="009E53EB">
              <w:rPr>
                <w:rStyle w:val="Hyperlink"/>
                <w:noProof/>
              </w:rPr>
              <w:t>Working Collaboratively</w:t>
            </w:r>
            <w:r>
              <w:rPr>
                <w:noProof/>
                <w:webHidden/>
              </w:rPr>
              <w:tab/>
            </w:r>
            <w:r>
              <w:rPr>
                <w:noProof/>
                <w:webHidden/>
              </w:rPr>
              <w:fldChar w:fldCharType="begin"/>
            </w:r>
            <w:r>
              <w:rPr>
                <w:noProof/>
                <w:webHidden/>
              </w:rPr>
              <w:instrText xml:space="preserve"> PAGEREF _Toc534974916 \h </w:instrText>
            </w:r>
            <w:r>
              <w:rPr>
                <w:noProof/>
                <w:webHidden/>
              </w:rPr>
            </w:r>
            <w:r>
              <w:rPr>
                <w:noProof/>
                <w:webHidden/>
              </w:rPr>
              <w:fldChar w:fldCharType="separate"/>
            </w:r>
            <w:r>
              <w:rPr>
                <w:noProof/>
                <w:webHidden/>
              </w:rPr>
              <w:t>3</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17" w:history="1">
            <w:r w:rsidRPr="009E53EB">
              <w:rPr>
                <w:rStyle w:val="Hyperlink"/>
                <w:noProof/>
              </w:rPr>
              <w:t>Negotiating and developing ideas</w:t>
            </w:r>
            <w:r>
              <w:rPr>
                <w:noProof/>
                <w:webHidden/>
              </w:rPr>
              <w:tab/>
            </w:r>
            <w:r>
              <w:rPr>
                <w:noProof/>
                <w:webHidden/>
              </w:rPr>
              <w:fldChar w:fldCharType="begin"/>
            </w:r>
            <w:r>
              <w:rPr>
                <w:noProof/>
                <w:webHidden/>
              </w:rPr>
              <w:instrText xml:space="preserve"> PAGEREF _Toc534974917 \h </w:instrText>
            </w:r>
            <w:r>
              <w:rPr>
                <w:noProof/>
                <w:webHidden/>
              </w:rPr>
            </w:r>
            <w:r>
              <w:rPr>
                <w:noProof/>
                <w:webHidden/>
              </w:rPr>
              <w:fldChar w:fldCharType="separate"/>
            </w:r>
            <w:r>
              <w:rPr>
                <w:noProof/>
                <w:webHidden/>
              </w:rPr>
              <w:t>3</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18" w:history="1">
            <w:r w:rsidRPr="009E53EB">
              <w:rPr>
                <w:rStyle w:val="Hyperlink"/>
                <w:noProof/>
              </w:rPr>
              <w:t>Group dynamics theories</w:t>
            </w:r>
            <w:r>
              <w:rPr>
                <w:noProof/>
                <w:webHidden/>
              </w:rPr>
              <w:tab/>
            </w:r>
            <w:r>
              <w:rPr>
                <w:noProof/>
                <w:webHidden/>
              </w:rPr>
              <w:fldChar w:fldCharType="begin"/>
            </w:r>
            <w:r>
              <w:rPr>
                <w:noProof/>
                <w:webHidden/>
              </w:rPr>
              <w:instrText xml:space="preserve"> PAGEREF _Toc534974918 \h </w:instrText>
            </w:r>
            <w:r>
              <w:rPr>
                <w:noProof/>
                <w:webHidden/>
              </w:rPr>
            </w:r>
            <w:r>
              <w:rPr>
                <w:noProof/>
                <w:webHidden/>
              </w:rPr>
              <w:fldChar w:fldCharType="separate"/>
            </w:r>
            <w:r>
              <w:rPr>
                <w:noProof/>
                <w:webHidden/>
              </w:rPr>
              <w:t>4</w:t>
            </w:r>
            <w:r>
              <w:rPr>
                <w:noProof/>
                <w:webHidden/>
              </w:rPr>
              <w:fldChar w:fldCharType="end"/>
            </w:r>
          </w:hyperlink>
        </w:p>
        <w:p w:rsidR="009605FE" w:rsidRDefault="009605FE">
          <w:pPr>
            <w:pStyle w:val="TOC2"/>
            <w:tabs>
              <w:tab w:val="right" w:leader="dot" w:pos="9016"/>
            </w:tabs>
            <w:rPr>
              <w:rFonts w:asciiTheme="minorHAnsi" w:hAnsiTheme="minorHAnsi"/>
              <w:noProof/>
              <w:sz w:val="22"/>
              <w:lang w:val="en-GB" w:eastAsia="en-GB"/>
            </w:rPr>
          </w:pPr>
          <w:hyperlink w:anchor="_Toc534974919" w:history="1">
            <w:r w:rsidRPr="009E53EB">
              <w:rPr>
                <w:rStyle w:val="Hyperlink"/>
                <w:noProof/>
              </w:rPr>
              <w:t>The Tuckman’s group development model:</w:t>
            </w:r>
            <w:r>
              <w:rPr>
                <w:noProof/>
                <w:webHidden/>
              </w:rPr>
              <w:tab/>
            </w:r>
            <w:r>
              <w:rPr>
                <w:noProof/>
                <w:webHidden/>
              </w:rPr>
              <w:fldChar w:fldCharType="begin"/>
            </w:r>
            <w:r>
              <w:rPr>
                <w:noProof/>
                <w:webHidden/>
              </w:rPr>
              <w:instrText xml:space="preserve"> PAGEREF _Toc534974919 \h </w:instrText>
            </w:r>
            <w:r>
              <w:rPr>
                <w:noProof/>
                <w:webHidden/>
              </w:rPr>
            </w:r>
            <w:r>
              <w:rPr>
                <w:noProof/>
                <w:webHidden/>
              </w:rPr>
              <w:fldChar w:fldCharType="separate"/>
            </w:r>
            <w:r>
              <w:rPr>
                <w:noProof/>
                <w:webHidden/>
              </w:rPr>
              <w:t>4</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20" w:history="1">
            <w:r w:rsidRPr="009E53EB">
              <w:rPr>
                <w:rStyle w:val="Hyperlink"/>
                <w:noProof/>
              </w:rPr>
              <w:t>Theories of team structures</w:t>
            </w:r>
            <w:r>
              <w:rPr>
                <w:noProof/>
                <w:webHidden/>
              </w:rPr>
              <w:tab/>
            </w:r>
            <w:r>
              <w:rPr>
                <w:noProof/>
                <w:webHidden/>
              </w:rPr>
              <w:fldChar w:fldCharType="begin"/>
            </w:r>
            <w:r>
              <w:rPr>
                <w:noProof/>
                <w:webHidden/>
              </w:rPr>
              <w:instrText xml:space="preserve"> PAGEREF _Toc534974920 \h </w:instrText>
            </w:r>
            <w:r>
              <w:rPr>
                <w:noProof/>
                <w:webHidden/>
              </w:rPr>
            </w:r>
            <w:r>
              <w:rPr>
                <w:noProof/>
                <w:webHidden/>
              </w:rPr>
              <w:fldChar w:fldCharType="separate"/>
            </w:r>
            <w:r>
              <w:rPr>
                <w:noProof/>
                <w:webHidden/>
              </w:rPr>
              <w:t>4</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21" w:history="1">
            <w:r w:rsidRPr="009E53EB">
              <w:rPr>
                <w:rStyle w:val="Hyperlink"/>
                <w:noProof/>
              </w:rPr>
              <w:t>Group strategies</w:t>
            </w:r>
            <w:r>
              <w:rPr>
                <w:noProof/>
                <w:webHidden/>
              </w:rPr>
              <w:tab/>
            </w:r>
            <w:r>
              <w:rPr>
                <w:noProof/>
                <w:webHidden/>
              </w:rPr>
              <w:fldChar w:fldCharType="begin"/>
            </w:r>
            <w:r>
              <w:rPr>
                <w:noProof/>
                <w:webHidden/>
              </w:rPr>
              <w:instrText xml:space="preserve"> PAGEREF _Toc534974921 \h </w:instrText>
            </w:r>
            <w:r>
              <w:rPr>
                <w:noProof/>
                <w:webHidden/>
              </w:rPr>
            </w:r>
            <w:r>
              <w:rPr>
                <w:noProof/>
                <w:webHidden/>
              </w:rPr>
              <w:fldChar w:fldCharType="separate"/>
            </w:r>
            <w:r>
              <w:rPr>
                <w:noProof/>
                <w:webHidden/>
              </w:rPr>
              <w:t>5</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22" w:history="1">
            <w:r w:rsidRPr="009E53EB">
              <w:rPr>
                <w:rStyle w:val="Hyperlink"/>
                <w:noProof/>
              </w:rPr>
              <w:t>Interpersonal communication</w:t>
            </w:r>
            <w:r>
              <w:rPr>
                <w:noProof/>
                <w:webHidden/>
              </w:rPr>
              <w:tab/>
            </w:r>
            <w:r>
              <w:rPr>
                <w:noProof/>
                <w:webHidden/>
              </w:rPr>
              <w:fldChar w:fldCharType="begin"/>
            </w:r>
            <w:r>
              <w:rPr>
                <w:noProof/>
                <w:webHidden/>
              </w:rPr>
              <w:instrText xml:space="preserve"> PAGEREF _Toc534974922 \h </w:instrText>
            </w:r>
            <w:r>
              <w:rPr>
                <w:noProof/>
                <w:webHidden/>
              </w:rPr>
            </w:r>
            <w:r>
              <w:rPr>
                <w:noProof/>
                <w:webHidden/>
              </w:rPr>
              <w:fldChar w:fldCharType="separate"/>
            </w:r>
            <w:r>
              <w:rPr>
                <w:noProof/>
                <w:webHidden/>
              </w:rPr>
              <w:t>6</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23" w:history="1">
            <w:r w:rsidRPr="009E53EB">
              <w:rPr>
                <w:rStyle w:val="Hyperlink"/>
                <w:noProof/>
              </w:rPr>
              <w:t>Written communication</w:t>
            </w:r>
            <w:r>
              <w:rPr>
                <w:noProof/>
                <w:webHidden/>
              </w:rPr>
              <w:tab/>
            </w:r>
            <w:r>
              <w:rPr>
                <w:noProof/>
                <w:webHidden/>
              </w:rPr>
              <w:fldChar w:fldCharType="begin"/>
            </w:r>
            <w:r>
              <w:rPr>
                <w:noProof/>
                <w:webHidden/>
              </w:rPr>
              <w:instrText xml:space="preserve"> PAGEREF _Toc534974923 \h </w:instrText>
            </w:r>
            <w:r>
              <w:rPr>
                <w:noProof/>
                <w:webHidden/>
              </w:rPr>
            </w:r>
            <w:r>
              <w:rPr>
                <w:noProof/>
                <w:webHidden/>
              </w:rPr>
              <w:fldChar w:fldCharType="separate"/>
            </w:r>
            <w:r>
              <w:rPr>
                <w:noProof/>
                <w:webHidden/>
              </w:rPr>
              <w:t>7</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24" w:history="1">
            <w:r w:rsidRPr="009E53EB">
              <w:rPr>
                <w:rStyle w:val="Hyperlink"/>
                <w:noProof/>
              </w:rPr>
              <w:t>Strategies for improving clarity</w:t>
            </w:r>
            <w:r>
              <w:rPr>
                <w:noProof/>
                <w:webHidden/>
              </w:rPr>
              <w:tab/>
            </w:r>
            <w:r>
              <w:rPr>
                <w:noProof/>
                <w:webHidden/>
              </w:rPr>
              <w:fldChar w:fldCharType="begin"/>
            </w:r>
            <w:r>
              <w:rPr>
                <w:noProof/>
                <w:webHidden/>
              </w:rPr>
              <w:instrText xml:space="preserve"> PAGEREF _Toc534974924 \h </w:instrText>
            </w:r>
            <w:r>
              <w:rPr>
                <w:noProof/>
                <w:webHidden/>
              </w:rPr>
            </w:r>
            <w:r>
              <w:rPr>
                <w:noProof/>
                <w:webHidden/>
              </w:rPr>
              <w:fldChar w:fldCharType="separate"/>
            </w:r>
            <w:r>
              <w:rPr>
                <w:noProof/>
                <w:webHidden/>
              </w:rPr>
              <w:t>7</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25" w:history="1">
            <w:r w:rsidRPr="009E53EB">
              <w:rPr>
                <w:rStyle w:val="Hyperlink"/>
                <w:noProof/>
              </w:rPr>
              <w:t>Communication with the audience using visual and electronic resources</w:t>
            </w:r>
            <w:r>
              <w:rPr>
                <w:noProof/>
                <w:webHidden/>
              </w:rPr>
              <w:tab/>
            </w:r>
            <w:r>
              <w:rPr>
                <w:noProof/>
                <w:webHidden/>
              </w:rPr>
              <w:fldChar w:fldCharType="begin"/>
            </w:r>
            <w:r>
              <w:rPr>
                <w:noProof/>
                <w:webHidden/>
              </w:rPr>
              <w:instrText xml:space="preserve"> PAGEREF _Toc534974925 \h </w:instrText>
            </w:r>
            <w:r>
              <w:rPr>
                <w:noProof/>
                <w:webHidden/>
              </w:rPr>
            </w:r>
            <w:r>
              <w:rPr>
                <w:noProof/>
                <w:webHidden/>
              </w:rPr>
              <w:fldChar w:fldCharType="separate"/>
            </w:r>
            <w:r>
              <w:rPr>
                <w:noProof/>
                <w:webHidden/>
              </w:rPr>
              <w:t>9</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26" w:history="1">
            <w:r w:rsidRPr="009E53EB">
              <w:rPr>
                <w:rStyle w:val="Hyperlink"/>
                <w:noProof/>
              </w:rPr>
              <w:t>Conclusion</w:t>
            </w:r>
            <w:r>
              <w:rPr>
                <w:noProof/>
                <w:webHidden/>
              </w:rPr>
              <w:tab/>
            </w:r>
            <w:r>
              <w:rPr>
                <w:noProof/>
                <w:webHidden/>
              </w:rPr>
              <w:fldChar w:fldCharType="begin"/>
            </w:r>
            <w:r>
              <w:rPr>
                <w:noProof/>
                <w:webHidden/>
              </w:rPr>
              <w:instrText xml:space="preserve"> PAGEREF _Toc534974926 \h </w:instrText>
            </w:r>
            <w:r>
              <w:rPr>
                <w:noProof/>
                <w:webHidden/>
              </w:rPr>
            </w:r>
            <w:r>
              <w:rPr>
                <w:noProof/>
                <w:webHidden/>
              </w:rPr>
              <w:fldChar w:fldCharType="separate"/>
            </w:r>
            <w:r>
              <w:rPr>
                <w:noProof/>
                <w:webHidden/>
              </w:rPr>
              <w:t>11</w:t>
            </w:r>
            <w:r>
              <w:rPr>
                <w:noProof/>
                <w:webHidden/>
              </w:rPr>
              <w:fldChar w:fldCharType="end"/>
            </w:r>
          </w:hyperlink>
        </w:p>
        <w:p w:rsidR="009605FE" w:rsidRDefault="009605FE">
          <w:pPr>
            <w:pStyle w:val="TOC1"/>
            <w:tabs>
              <w:tab w:val="right" w:leader="dot" w:pos="9016"/>
            </w:tabs>
            <w:rPr>
              <w:rFonts w:asciiTheme="minorHAnsi" w:hAnsiTheme="minorHAnsi"/>
              <w:noProof/>
              <w:sz w:val="22"/>
              <w:lang w:val="en-GB" w:eastAsia="en-GB"/>
            </w:rPr>
          </w:pPr>
          <w:hyperlink w:anchor="_Toc534974927" w:history="1">
            <w:r w:rsidRPr="009E53EB">
              <w:rPr>
                <w:rStyle w:val="Hyperlink"/>
                <w:noProof/>
              </w:rPr>
              <w:t>References</w:t>
            </w:r>
            <w:r>
              <w:rPr>
                <w:noProof/>
                <w:webHidden/>
              </w:rPr>
              <w:tab/>
            </w:r>
            <w:r>
              <w:rPr>
                <w:noProof/>
                <w:webHidden/>
              </w:rPr>
              <w:fldChar w:fldCharType="begin"/>
            </w:r>
            <w:r>
              <w:rPr>
                <w:noProof/>
                <w:webHidden/>
              </w:rPr>
              <w:instrText xml:space="preserve"> PAGEREF _Toc534974927 \h </w:instrText>
            </w:r>
            <w:r>
              <w:rPr>
                <w:noProof/>
                <w:webHidden/>
              </w:rPr>
            </w:r>
            <w:r>
              <w:rPr>
                <w:noProof/>
                <w:webHidden/>
              </w:rPr>
              <w:fldChar w:fldCharType="separate"/>
            </w:r>
            <w:r>
              <w:rPr>
                <w:noProof/>
                <w:webHidden/>
              </w:rPr>
              <w:t>12</w:t>
            </w:r>
            <w:r>
              <w:rPr>
                <w:noProof/>
                <w:webHidden/>
              </w:rPr>
              <w:fldChar w:fldCharType="end"/>
            </w:r>
          </w:hyperlink>
        </w:p>
        <w:p w:rsidR="00740BFD" w:rsidRDefault="00740BFD" w:rsidP="00740BFD">
          <w:r>
            <w:fldChar w:fldCharType="end"/>
          </w:r>
        </w:p>
      </w:sdtContent>
    </w:sdt>
    <w:p w:rsidR="00740BFD" w:rsidRDefault="00740BFD" w:rsidP="00740BFD">
      <w:pPr>
        <w:spacing w:line="276" w:lineRule="auto"/>
        <w:jc w:val="left"/>
        <w:rPr>
          <w:rFonts w:eastAsiaTheme="majorEastAsia" w:cstheme="majorBidi"/>
          <w:b/>
          <w:bCs/>
          <w:color w:val="365F91" w:themeColor="accent1" w:themeShade="BF"/>
          <w:sz w:val="32"/>
          <w:szCs w:val="28"/>
        </w:rPr>
      </w:pPr>
      <w:r>
        <w:br w:type="page"/>
      </w:r>
      <w:bookmarkStart w:id="0" w:name="_GoBack"/>
      <w:bookmarkEnd w:id="0"/>
    </w:p>
    <w:p w:rsidR="00740BFD" w:rsidRDefault="00740BFD" w:rsidP="00740BFD">
      <w:pPr>
        <w:pStyle w:val="Heading1"/>
      </w:pPr>
    </w:p>
    <w:p w:rsidR="00740BFD" w:rsidRDefault="00740BFD" w:rsidP="00740BFD">
      <w:pPr>
        <w:pStyle w:val="Heading1"/>
      </w:pPr>
      <w:bookmarkStart w:id="1" w:name="_Toc534974915"/>
      <w:r>
        <w:t>Introduction</w:t>
      </w:r>
      <w:bookmarkEnd w:id="1"/>
    </w:p>
    <w:p w:rsidR="00740BFD" w:rsidRDefault="00A81F16" w:rsidP="00740BFD">
      <w:r>
        <w:t>Team</w:t>
      </w:r>
      <w:r w:rsidR="00740BFD">
        <w:rPr>
          <w:noProof/>
        </w:rPr>
        <w:t>work</w:t>
      </w:r>
      <w:r w:rsidR="00740BFD">
        <w:t xml:space="preserve"> is the accumulation of the works of </w:t>
      </w:r>
      <w:r w:rsidR="00740BFD">
        <w:rPr>
          <w:noProof/>
        </w:rPr>
        <w:t>individual</w:t>
      </w:r>
      <w:r>
        <w:rPr>
          <w:noProof/>
        </w:rPr>
        <w:t>s</w:t>
      </w:r>
      <w:r w:rsidR="00740BFD">
        <w:t xml:space="preserve"> in a collective way where the individuals work as a team to meet the goals of the </w:t>
      </w:r>
      <w:proofErr w:type="spellStart"/>
      <w:r w:rsidR="00740BFD">
        <w:t>organisation</w:t>
      </w:r>
      <w:proofErr w:type="spellEnd"/>
      <w:r w:rsidR="00740BFD">
        <w:t xml:space="preserve">. The </w:t>
      </w:r>
      <w:proofErr w:type="spellStart"/>
      <w:r w:rsidR="00740BFD">
        <w:t>organisational</w:t>
      </w:r>
      <w:proofErr w:type="spellEnd"/>
      <w:r w:rsidR="00740BFD">
        <w:t xml:space="preserve"> work is basically dependent on the teamwork of the </w:t>
      </w:r>
      <w:proofErr w:type="spellStart"/>
      <w:r w:rsidR="00740BFD">
        <w:t>organisation</w:t>
      </w:r>
      <w:proofErr w:type="spellEnd"/>
      <w:r w:rsidR="00740BFD">
        <w:t xml:space="preserve"> and the effective </w:t>
      </w:r>
      <w:r w:rsidR="00740BFD">
        <w:rPr>
          <w:noProof/>
        </w:rPr>
        <w:t>teamwork</w:t>
      </w:r>
      <w:r w:rsidR="00740BFD">
        <w:t xml:space="preserve"> is a must for any </w:t>
      </w:r>
      <w:proofErr w:type="spellStart"/>
      <w:r w:rsidR="00740BFD">
        <w:t>organisation</w:t>
      </w:r>
      <w:proofErr w:type="spellEnd"/>
      <w:r w:rsidR="00740BFD">
        <w:t xml:space="preserve"> to ensure a </w:t>
      </w:r>
      <w:r w:rsidR="00740BFD">
        <w:rPr>
          <w:noProof/>
        </w:rPr>
        <w:t>working</w:t>
      </w:r>
      <w:r w:rsidR="00740BFD">
        <w:t xml:space="preserve"> environment in the </w:t>
      </w:r>
      <w:proofErr w:type="spellStart"/>
      <w:r w:rsidR="00740BFD">
        <w:t>organisation</w:t>
      </w:r>
      <w:proofErr w:type="spellEnd"/>
      <w:r w:rsidR="00740BFD">
        <w:t xml:space="preserve"> along with the efficiency of the </w:t>
      </w:r>
      <w:proofErr w:type="spellStart"/>
      <w:r w:rsidR="00740BFD">
        <w:t>organisation</w:t>
      </w:r>
      <w:proofErr w:type="spellEnd"/>
      <w:r w:rsidR="00740BFD">
        <w:t xml:space="preserve">. The communication is the process that helps an individual to communicate with others and effective communication skills are a must for good </w:t>
      </w:r>
      <w:r w:rsidR="00740BFD">
        <w:rPr>
          <w:noProof/>
        </w:rPr>
        <w:t>teamwork</w:t>
      </w:r>
      <w:r w:rsidR="00740BFD">
        <w:t xml:space="preserve">. This paper will discuss the </w:t>
      </w:r>
      <w:r w:rsidR="00740BFD">
        <w:rPr>
          <w:noProof/>
        </w:rPr>
        <w:t>teamwork</w:t>
      </w:r>
      <w:r w:rsidR="00740BFD">
        <w:t xml:space="preserve"> dynamics, group theories and varies aspects of communication with the </w:t>
      </w:r>
      <w:proofErr w:type="spellStart"/>
      <w:r w:rsidR="00740BFD">
        <w:t>organisational</w:t>
      </w:r>
      <w:proofErr w:type="spellEnd"/>
      <w:r w:rsidR="00740BFD">
        <w:t xml:space="preserve"> context of Mark and Spencer (M&amp;S) which is a large company and around 85000 employees are working in the </w:t>
      </w:r>
      <w:proofErr w:type="spellStart"/>
      <w:r w:rsidR="00740BFD">
        <w:t>organisation</w:t>
      </w:r>
      <w:proofErr w:type="spellEnd"/>
      <w:r w:rsidR="00740BFD">
        <w:t xml:space="preserve">. </w:t>
      </w:r>
    </w:p>
    <w:p w:rsidR="00740BFD" w:rsidRDefault="00740BFD" w:rsidP="00740BFD">
      <w:pPr>
        <w:spacing w:line="276" w:lineRule="auto"/>
        <w:jc w:val="left"/>
      </w:pPr>
      <w:r>
        <w:br w:type="page"/>
      </w:r>
    </w:p>
    <w:p w:rsidR="00740BFD" w:rsidRDefault="00740BFD" w:rsidP="00740BFD"/>
    <w:p w:rsidR="00740BFD" w:rsidRDefault="00740BFD" w:rsidP="00740BFD"/>
    <w:p w:rsidR="00740BFD" w:rsidRDefault="00740BFD" w:rsidP="00740BFD">
      <w:pPr>
        <w:pStyle w:val="Heading1"/>
      </w:pPr>
      <w:bookmarkStart w:id="2" w:name="_Toc534974916"/>
      <w:r>
        <w:t xml:space="preserve">Working </w:t>
      </w:r>
      <w:r>
        <w:rPr>
          <w:noProof/>
        </w:rPr>
        <w:t>Collaboratively</w:t>
      </w:r>
      <w:bookmarkEnd w:id="2"/>
    </w:p>
    <w:p w:rsidR="00740BFD" w:rsidRDefault="00740BFD" w:rsidP="00740BFD">
      <w:r>
        <w:t xml:space="preserve">The </w:t>
      </w:r>
      <w:r>
        <w:rPr>
          <w:noProof/>
        </w:rPr>
        <w:t>teamwork</w:t>
      </w:r>
      <w:r>
        <w:t xml:space="preserve"> is working collaboratively and the process of the </w:t>
      </w:r>
      <w:r>
        <w:rPr>
          <w:noProof/>
        </w:rPr>
        <w:t>teamwork</w:t>
      </w:r>
      <w:r>
        <w:t xml:space="preserve"> shares some duties within the individuals and they are given below: </w:t>
      </w:r>
    </w:p>
    <w:p w:rsidR="00740BFD" w:rsidRDefault="00740BFD" w:rsidP="00740BFD">
      <w:pPr>
        <w:pStyle w:val="ListParagraph"/>
        <w:numPr>
          <w:ilvl w:val="0"/>
          <w:numId w:val="4"/>
        </w:numPr>
        <w:rPr>
          <w:b/>
        </w:rPr>
      </w:pPr>
      <w:r>
        <w:rPr>
          <w:b/>
        </w:rPr>
        <w:t xml:space="preserve">Shared ownership: </w:t>
      </w:r>
      <w:r>
        <w:t xml:space="preserve">In the process of the teamwork, the individuals in the team working for the same goals also share the ownership and the effectiveness of working collaboratively depends on the shared ownership. </w:t>
      </w:r>
    </w:p>
    <w:p w:rsidR="00740BFD" w:rsidRDefault="00740BFD" w:rsidP="00740BFD">
      <w:pPr>
        <w:pStyle w:val="ListParagraph"/>
        <w:numPr>
          <w:ilvl w:val="0"/>
          <w:numId w:val="4"/>
        </w:numPr>
        <w:rPr>
          <w:b/>
        </w:rPr>
      </w:pPr>
      <w:r>
        <w:rPr>
          <w:b/>
        </w:rPr>
        <w:t xml:space="preserve">Responsibility: </w:t>
      </w:r>
      <w:r>
        <w:t xml:space="preserve">The people working in a team share responsibilities and the team members are responsible for their action in the work. The employees of the M&amp;S work as a team and they share responsibilities in achieving the goals of the </w:t>
      </w:r>
      <w:proofErr w:type="spellStart"/>
      <w:r>
        <w:t>organisation</w:t>
      </w:r>
      <w:proofErr w:type="spellEnd"/>
      <w:r>
        <w:t xml:space="preserve">. The responsibility ensures them to work collaboratively (Hall et al, 2012). </w:t>
      </w:r>
    </w:p>
    <w:p w:rsidR="00740BFD" w:rsidRDefault="00740BFD" w:rsidP="00740BFD">
      <w:pPr>
        <w:pStyle w:val="ListParagraph"/>
        <w:numPr>
          <w:ilvl w:val="0"/>
          <w:numId w:val="4"/>
        </w:numPr>
        <w:rPr>
          <w:b/>
        </w:rPr>
      </w:pPr>
      <w:r>
        <w:rPr>
          <w:b/>
        </w:rPr>
        <w:t xml:space="preserve">Issues related to confidentiality: </w:t>
      </w:r>
      <w:r>
        <w:t xml:space="preserve">The teamwork also ensures the confidentiality of the job and the team members keep the confidential things secret for the sake of the </w:t>
      </w:r>
      <w:proofErr w:type="spellStart"/>
      <w:r>
        <w:t>organisation</w:t>
      </w:r>
      <w:proofErr w:type="spellEnd"/>
      <w:r>
        <w:t xml:space="preserve"> and because of the duties to the </w:t>
      </w:r>
      <w:proofErr w:type="spellStart"/>
      <w:r>
        <w:t>organisation</w:t>
      </w:r>
      <w:proofErr w:type="spellEnd"/>
      <w:r>
        <w:t xml:space="preserve">. The issues related to confidentiality ensures the teamwork and </w:t>
      </w:r>
      <w:r>
        <w:rPr>
          <w:noProof/>
        </w:rPr>
        <w:t>confidentiality</w:t>
      </w:r>
      <w:r>
        <w:t xml:space="preserve"> ensure the working collaboratively. </w:t>
      </w:r>
    </w:p>
    <w:p w:rsidR="00740BFD" w:rsidRDefault="00740BFD" w:rsidP="00740BFD">
      <w:pPr>
        <w:pStyle w:val="Heading1"/>
      </w:pPr>
      <w:bookmarkStart w:id="3" w:name="_Toc534974917"/>
      <w:r>
        <w:t>Negotiating and developing ideas</w:t>
      </w:r>
      <w:bookmarkEnd w:id="3"/>
    </w:p>
    <w:p w:rsidR="00740BFD" w:rsidRDefault="00740BFD" w:rsidP="00740BFD">
      <w:r>
        <w:t xml:space="preserve">The teamwork needs negotiation and the negotiation in the team help to develop the ideas in the team that helps to meet the objectives of the </w:t>
      </w:r>
      <w:proofErr w:type="spellStart"/>
      <w:r>
        <w:t>organisation</w:t>
      </w:r>
      <w:proofErr w:type="spellEnd"/>
      <w:r>
        <w:t xml:space="preserve">. The team working in the </w:t>
      </w:r>
      <w:proofErr w:type="spellStart"/>
      <w:r>
        <w:t>organisation</w:t>
      </w:r>
      <w:proofErr w:type="spellEnd"/>
      <w:r>
        <w:t xml:space="preserve"> has to face many problems and has to meet particular objectives. In the team working process, the team members negotiate about the ideas that need to be applied in the </w:t>
      </w:r>
      <w:proofErr w:type="spellStart"/>
      <w:r>
        <w:t>organisation</w:t>
      </w:r>
      <w:proofErr w:type="spellEnd"/>
      <w:r>
        <w:t xml:space="preserve"> to meet the goals (</w:t>
      </w:r>
      <w:proofErr w:type="spellStart"/>
      <w:r>
        <w:rPr>
          <w:rFonts w:eastAsia="Times New Roman" w:cs="Times New Roman"/>
          <w:szCs w:val="24"/>
        </w:rPr>
        <w:t>Huczynski</w:t>
      </w:r>
      <w:proofErr w:type="spellEnd"/>
      <w:r>
        <w:rPr>
          <w:rFonts w:eastAsia="Times New Roman" w:cs="Times New Roman"/>
          <w:szCs w:val="24"/>
        </w:rPr>
        <w:t xml:space="preserve"> et al, 2013)</w:t>
      </w:r>
      <w:r>
        <w:t xml:space="preserve">. The negotiation is a very important process in the </w:t>
      </w:r>
      <w:r>
        <w:rPr>
          <w:noProof/>
        </w:rPr>
        <w:t>teamwork</w:t>
      </w:r>
      <w:r>
        <w:t xml:space="preserve"> and the process help to develop ideas and the developed ideas help the </w:t>
      </w:r>
      <w:proofErr w:type="spellStart"/>
      <w:r>
        <w:t>organisation</w:t>
      </w:r>
      <w:proofErr w:type="spellEnd"/>
      <w:r>
        <w:t xml:space="preserve"> to meet the goals. </w:t>
      </w:r>
    </w:p>
    <w:p w:rsidR="00740BFD" w:rsidRDefault="00740BFD" w:rsidP="00740BFD"/>
    <w:p w:rsidR="00740BFD" w:rsidRDefault="00740BFD" w:rsidP="00740BFD">
      <w:pPr>
        <w:pStyle w:val="Heading1"/>
      </w:pPr>
      <w:bookmarkStart w:id="4" w:name="_Toc534974918"/>
      <w:r>
        <w:lastRenderedPageBreak/>
        <w:t>Group dynamics theories</w:t>
      </w:r>
      <w:bookmarkEnd w:id="4"/>
    </w:p>
    <w:p w:rsidR="00740BFD" w:rsidRDefault="00740BFD" w:rsidP="00740BFD">
      <w:pPr>
        <w:pStyle w:val="Heading2"/>
      </w:pPr>
      <w:bookmarkStart w:id="5" w:name="_Toc534974919"/>
      <w:r>
        <w:t xml:space="preserve">The </w:t>
      </w:r>
      <w:proofErr w:type="spellStart"/>
      <w:r>
        <w:t>Tuckman’s</w:t>
      </w:r>
      <w:proofErr w:type="spellEnd"/>
      <w:r>
        <w:t xml:space="preserve"> group development model:</w:t>
      </w:r>
      <w:bookmarkEnd w:id="5"/>
    </w:p>
    <w:p w:rsidR="00740BFD" w:rsidRDefault="00740BFD" w:rsidP="00740BFD">
      <w:r>
        <w:t xml:space="preserve">The </w:t>
      </w:r>
      <w:proofErr w:type="spellStart"/>
      <w:r>
        <w:t>Tuckman’s</w:t>
      </w:r>
      <w:proofErr w:type="spellEnd"/>
      <w:r>
        <w:t xml:space="preserve"> group development model shows that there are different stages involved in the development of the </w:t>
      </w:r>
      <w:r>
        <w:rPr>
          <w:noProof/>
        </w:rPr>
        <w:t>effective</w:t>
      </w:r>
      <w:r>
        <w:t xml:space="preserve"> and efficient team. The model focuses on the development of the individual’s skills and the cultural based environment and the stages are described below: </w:t>
      </w:r>
    </w:p>
    <w:p w:rsidR="00740BFD" w:rsidRDefault="00740BFD" w:rsidP="00740BFD">
      <w:r>
        <w:rPr>
          <w:noProof/>
          <w:lang w:val="en-GB" w:eastAsia="en-GB"/>
        </w:rPr>
        <w:drawing>
          <wp:anchor distT="0" distB="0" distL="114300" distR="114300" simplePos="0" relativeHeight="251658240" behindDoc="0" locked="0" layoutInCell="1" allowOverlap="1">
            <wp:simplePos x="0" y="0"/>
            <wp:positionH relativeFrom="margin">
              <wp:posOffset>3124200</wp:posOffset>
            </wp:positionH>
            <wp:positionV relativeFrom="margin">
              <wp:posOffset>1809750</wp:posOffset>
            </wp:positionV>
            <wp:extent cx="2781300" cy="2752725"/>
            <wp:effectExtent l="0" t="0" r="0" b="9525"/>
            <wp:wrapSquare wrapText="bothSides"/>
            <wp:docPr id="4" name="Picture 4" descr="Description: learning-theory-team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earning-theory-teamwork.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1300" cy="2752725"/>
                    </a:xfrm>
                    <a:prstGeom prst="rect">
                      <a:avLst/>
                    </a:prstGeom>
                    <a:noFill/>
                  </pic:spPr>
                </pic:pic>
              </a:graphicData>
            </a:graphic>
            <wp14:sizeRelH relativeFrom="page">
              <wp14:pctWidth>0</wp14:pctWidth>
            </wp14:sizeRelH>
            <wp14:sizeRelV relativeFrom="page">
              <wp14:pctHeight>0</wp14:pctHeight>
            </wp14:sizeRelV>
          </wp:anchor>
        </w:drawing>
      </w:r>
      <w:r>
        <w:rPr>
          <w:b/>
        </w:rPr>
        <w:t xml:space="preserve">Forming: </w:t>
      </w:r>
      <w:r>
        <w:t xml:space="preserve">The first stage is to form a team and the individuals in the team </w:t>
      </w:r>
      <w:r>
        <w:rPr>
          <w:noProof/>
        </w:rPr>
        <w:t>do</w:t>
      </w:r>
      <w:r>
        <w:t xml:space="preserve"> not know each other or share the same skills and that is why it is very important to provide training in the team to develop the skills of the team members. M&amp;S ensures the training for the employees working in the </w:t>
      </w:r>
      <w:proofErr w:type="spellStart"/>
      <w:r>
        <w:t>organisation</w:t>
      </w:r>
      <w:proofErr w:type="spellEnd"/>
      <w:r>
        <w:t xml:space="preserve"> as a team (</w:t>
      </w:r>
      <w:proofErr w:type="spellStart"/>
      <w:r>
        <w:rPr>
          <w:rFonts w:eastAsia="Times New Roman" w:cs="Times New Roman"/>
          <w:szCs w:val="24"/>
        </w:rPr>
        <w:t>Wiedow</w:t>
      </w:r>
      <w:proofErr w:type="spellEnd"/>
      <w:r>
        <w:rPr>
          <w:rFonts w:eastAsia="Times New Roman" w:cs="Times New Roman"/>
          <w:szCs w:val="24"/>
        </w:rPr>
        <w:t xml:space="preserve"> and </w:t>
      </w:r>
      <w:proofErr w:type="spellStart"/>
      <w:r>
        <w:rPr>
          <w:rFonts w:eastAsia="Times New Roman" w:cs="Times New Roman"/>
          <w:szCs w:val="24"/>
        </w:rPr>
        <w:t>Konradt</w:t>
      </w:r>
      <w:proofErr w:type="spellEnd"/>
      <w:r>
        <w:rPr>
          <w:rFonts w:eastAsia="Times New Roman" w:cs="Times New Roman"/>
          <w:szCs w:val="24"/>
        </w:rPr>
        <w:t>, 2011)</w:t>
      </w:r>
      <w:r>
        <w:t xml:space="preserve">. </w:t>
      </w:r>
    </w:p>
    <w:p w:rsidR="00740BFD" w:rsidRDefault="00740BFD" w:rsidP="00740BFD">
      <w:r>
        <w:rPr>
          <w:b/>
        </w:rPr>
        <w:t xml:space="preserve">Storming: </w:t>
      </w:r>
      <w:r>
        <w:t xml:space="preserve">The storming is the process where the members get to know each other and the process help to understand the culture of others and to develop </w:t>
      </w:r>
      <w:r>
        <w:rPr>
          <w:noProof/>
        </w:rPr>
        <w:t>an understanding</w:t>
      </w:r>
      <w:r>
        <w:t xml:space="preserve"> among the team members. </w:t>
      </w:r>
    </w:p>
    <w:p w:rsidR="00740BFD" w:rsidRDefault="00740BFD" w:rsidP="00740BFD">
      <w:r>
        <w:rPr>
          <w:b/>
        </w:rPr>
        <w:t xml:space="preserve">Norming: </w:t>
      </w:r>
      <w:r>
        <w:t xml:space="preserve">In this </w:t>
      </w:r>
      <w:r>
        <w:rPr>
          <w:noProof/>
        </w:rPr>
        <w:t>stage,</w:t>
      </w:r>
      <w:r>
        <w:t xml:space="preserve"> the team members </w:t>
      </w:r>
      <w:r>
        <w:rPr>
          <w:noProof/>
        </w:rPr>
        <w:t>start</w:t>
      </w:r>
      <w:r>
        <w:t xml:space="preserve"> to work as a team and the </w:t>
      </w:r>
      <w:proofErr w:type="spellStart"/>
      <w:r>
        <w:t>organisation</w:t>
      </w:r>
      <w:proofErr w:type="spellEnd"/>
      <w:r>
        <w:t xml:space="preserve"> M&amp;S acts on the skills development and the team working of the employees working as a team. </w:t>
      </w:r>
    </w:p>
    <w:p w:rsidR="00740BFD" w:rsidRDefault="00740BFD" w:rsidP="00740BFD">
      <w:r>
        <w:rPr>
          <w:b/>
        </w:rPr>
        <w:t xml:space="preserve">Performing: </w:t>
      </w:r>
      <w:r>
        <w:t xml:space="preserve">This is the final stage and in this </w:t>
      </w:r>
      <w:r>
        <w:rPr>
          <w:noProof/>
        </w:rPr>
        <w:t>stage,</w:t>
      </w:r>
      <w:r>
        <w:t xml:space="preserve"> the results can </w:t>
      </w:r>
      <w:r>
        <w:rPr>
          <w:noProof/>
        </w:rPr>
        <w:t>get</w:t>
      </w:r>
      <w:r>
        <w:t xml:space="preserve"> as the development of the team and their performance (</w:t>
      </w:r>
      <w:r>
        <w:rPr>
          <w:rFonts w:eastAsia="Times New Roman" w:cs="Times New Roman"/>
          <w:szCs w:val="24"/>
        </w:rPr>
        <w:t>Nielsen and Randall, 2012)</w:t>
      </w:r>
      <w:r>
        <w:t xml:space="preserve">. </w:t>
      </w:r>
    </w:p>
    <w:p w:rsidR="00740BFD" w:rsidRDefault="00740BFD" w:rsidP="00740BFD">
      <w:pPr>
        <w:pStyle w:val="Heading1"/>
      </w:pPr>
      <w:bookmarkStart w:id="6" w:name="_Toc534974920"/>
      <w:r>
        <w:t>Theories of team structures</w:t>
      </w:r>
      <w:bookmarkEnd w:id="6"/>
    </w:p>
    <w:p w:rsidR="00740BFD" w:rsidRDefault="00740BFD" w:rsidP="00740BFD">
      <w:r>
        <w:t xml:space="preserve">The </w:t>
      </w:r>
      <w:proofErr w:type="spellStart"/>
      <w:r>
        <w:t>Belbin’s</w:t>
      </w:r>
      <w:proofErr w:type="spellEnd"/>
      <w:r>
        <w:t xml:space="preserve"> team role is a renowned theory of team structure and the theory is described below:</w:t>
      </w:r>
    </w:p>
    <w:p w:rsidR="00740BFD" w:rsidRDefault="00740BFD" w:rsidP="00740BFD">
      <w:pPr>
        <w:jc w:val="center"/>
      </w:pPr>
      <w:r>
        <w:rPr>
          <w:noProof/>
          <w:lang w:val="en-GB" w:eastAsia="en-GB"/>
        </w:rPr>
        <w:lastRenderedPageBreak/>
        <w:drawing>
          <wp:inline distT="0" distB="0" distL="0" distR="0">
            <wp:extent cx="4400550" cy="3514725"/>
            <wp:effectExtent l="0" t="0" r="0" b="9525"/>
            <wp:docPr id="3" name="Picture 3" descr="Description: Image result for belbi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Image result for belbin's the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0550" cy="3514725"/>
                    </a:xfrm>
                    <a:prstGeom prst="rect">
                      <a:avLst/>
                    </a:prstGeom>
                    <a:noFill/>
                    <a:ln>
                      <a:noFill/>
                    </a:ln>
                  </pic:spPr>
                </pic:pic>
              </a:graphicData>
            </a:graphic>
          </wp:inline>
        </w:drawing>
      </w:r>
    </w:p>
    <w:p w:rsidR="00740BFD" w:rsidRDefault="00740BFD" w:rsidP="00740BFD">
      <w:pPr>
        <w:jc w:val="center"/>
      </w:pPr>
      <w:r>
        <w:t xml:space="preserve">Figure: </w:t>
      </w:r>
      <w:proofErr w:type="spellStart"/>
      <w:r>
        <w:t>Belbin’s</w:t>
      </w:r>
      <w:proofErr w:type="spellEnd"/>
      <w:r>
        <w:t xml:space="preserve"> Team Roles</w:t>
      </w:r>
    </w:p>
    <w:p w:rsidR="00740BFD" w:rsidRDefault="00740BFD" w:rsidP="00740BFD">
      <w:pPr>
        <w:jc w:val="center"/>
      </w:pPr>
      <w:r>
        <w:t>Source: (Dietz et al, 2014)</w:t>
      </w:r>
    </w:p>
    <w:p w:rsidR="00740BFD" w:rsidRDefault="00740BFD" w:rsidP="00740BFD">
      <w:r>
        <w:t xml:space="preserve">The </w:t>
      </w:r>
      <w:proofErr w:type="spellStart"/>
      <w:r>
        <w:t>Belbin’s</w:t>
      </w:r>
      <w:proofErr w:type="spellEnd"/>
      <w:r>
        <w:t xml:space="preserve"> theory of team structure shows that the team need to divide the works among the team members and the team members are given with a particular role to play in the team. The team worker works a team where the plant gives ideas to meet the goals. The monitor supervises the teamwork and the specialist has the role to give </w:t>
      </w:r>
      <w:r>
        <w:rPr>
          <w:noProof/>
        </w:rPr>
        <w:t>expert</w:t>
      </w:r>
      <w:r>
        <w:t xml:space="preserve"> instruction. The shaper shapes the work and the resource investigator reaches about the resources. The co-ordination coordinates the work in the team. The above structure is used in </w:t>
      </w:r>
      <w:r>
        <w:rPr>
          <w:noProof/>
        </w:rPr>
        <w:t>organisations</w:t>
      </w:r>
      <w:r>
        <w:t xml:space="preserve"> like M&amp;S to ensure an effective and sufficient team. </w:t>
      </w:r>
    </w:p>
    <w:p w:rsidR="00740BFD" w:rsidRDefault="00740BFD" w:rsidP="00740BFD">
      <w:pPr>
        <w:pStyle w:val="Heading1"/>
      </w:pPr>
      <w:bookmarkStart w:id="7" w:name="_Toc534974921"/>
      <w:r>
        <w:t>Group strategies</w:t>
      </w:r>
      <w:bookmarkEnd w:id="7"/>
    </w:p>
    <w:p w:rsidR="00740BFD" w:rsidRDefault="00740BFD" w:rsidP="00740BFD">
      <w:r>
        <w:t xml:space="preserve">The </w:t>
      </w:r>
      <w:r>
        <w:rPr>
          <w:noProof/>
        </w:rPr>
        <w:t>teamwork</w:t>
      </w:r>
      <w:r>
        <w:t xml:space="preserve"> and the group strategies of an effective team </w:t>
      </w:r>
      <w:r>
        <w:rPr>
          <w:noProof/>
        </w:rPr>
        <w:t>are</w:t>
      </w:r>
      <w:r>
        <w:t xml:space="preserve"> given below: </w:t>
      </w:r>
    </w:p>
    <w:p w:rsidR="00740BFD" w:rsidRDefault="00740BFD" w:rsidP="00740BFD">
      <w:pPr>
        <w:pStyle w:val="ListParagraph"/>
        <w:numPr>
          <w:ilvl w:val="0"/>
          <w:numId w:val="5"/>
        </w:numPr>
        <w:rPr>
          <w:b/>
        </w:rPr>
      </w:pPr>
      <w:r>
        <w:rPr>
          <w:b/>
        </w:rPr>
        <w:t xml:space="preserve">Shared objectives: </w:t>
      </w:r>
      <w:r>
        <w:t xml:space="preserve">The group strategy of an effective team is to share the same objective and the share objectives help the team to meet the objectives of the </w:t>
      </w:r>
      <w:proofErr w:type="spellStart"/>
      <w:r>
        <w:t>organisation</w:t>
      </w:r>
      <w:proofErr w:type="spellEnd"/>
      <w:r>
        <w:t xml:space="preserve">. </w:t>
      </w:r>
    </w:p>
    <w:p w:rsidR="00740BFD" w:rsidRDefault="00740BFD" w:rsidP="00740BFD">
      <w:pPr>
        <w:pStyle w:val="ListParagraph"/>
        <w:numPr>
          <w:ilvl w:val="0"/>
          <w:numId w:val="5"/>
        </w:numPr>
        <w:rPr>
          <w:b/>
        </w:rPr>
      </w:pPr>
      <w:r>
        <w:rPr>
          <w:b/>
        </w:rPr>
        <w:lastRenderedPageBreak/>
        <w:t xml:space="preserve">Group agreement: </w:t>
      </w:r>
      <w:r>
        <w:t xml:space="preserve">The group agreement is the process where the team members of the group agree on the agreement of the group and the group agreement of the team help them to work together with the </w:t>
      </w:r>
      <w:r>
        <w:rPr>
          <w:noProof/>
        </w:rPr>
        <w:t>same</w:t>
      </w:r>
      <w:r>
        <w:t xml:space="preserve"> objective (Baldwin et al, 2012). </w:t>
      </w:r>
    </w:p>
    <w:p w:rsidR="00740BFD" w:rsidRDefault="00740BFD" w:rsidP="00740BFD">
      <w:pPr>
        <w:pStyle w:val="ListParagraph"/>
        <w:numPr>
          <w:ilvl w:val="0"/>
          <w:numId w:val="5"/>
        </w:numPr>
        <w:rPr>
          <w:b/>
        </w:rPr>
      </w:pPr>
      <w:r>
        <w:rPr>
          <w:b/>
        </w:rPr>
        <w:t xml:space="preserve">Meaningful schedules: </w:t>
      </w:r>
      <w:r>
        <w:t xml:space="preserve">The schedules of the work need to prepare a meaningful schedule so that the group can meet the objectives of the </w:t>
      </w:r>
      <w:proofErr w:type="spellStart"/>
      <w:r>
        <w:t>organisation</w:t>
      </w:r>
      <w:proofErr w:type="spellEnd"/>
      <w:r>
        <w:t xml:space="preserve"> and the success of the group depends partially on the schedules of the </w:t>
      </w:r>
      <w:r>
        <w:rPr>
          <w:noProof/>
        </w:rPr>
        <w:t>teamwork</w:t>
      </w:r>
      <w:r>
        <w:t>.</w:t>
      </w:r>
    </w:p>
    <w:p w:rsidR="00740BFD" w:rsidRDefault="00740BFD" w:rsidP="00740BFD">
      <w:pPr>
        <w:pStyle w:val="ListParagraph"/>
        <w:numPr>
          <w:ilvl w:val="0"/>
          <w:numId w:val="5"/>
        </w:numPr>
        <w:rPr>
          <w:b/>
        </w:rPr>
      </w:pPr>
      <w:r>
        <w:rPr>
          <w:b/>
        </w:rPr>
        <w:t xml:space="preserve">Effective delegation: </w:t>
      </w:r>
      <w:r>
        <w:t xml:space="preserve">The effective </w:t>
      </w:r>
      <w:r>
        <w:rPr>
          <w:noProof/>
        </w:rPr>
        <w:t>teamwork</w:t>
      </w:r>
      <w:r>
        <w:t xml:space="preserve"> needs effective delegation and the performance of the team depends on the delegation of the team. </w:t>
      </w:r>
    </w:p>
    <w:p w:rsidR="00740BFD" w:rsidRDefault="00740BFD" w:rsidP="00740BFD">
      <w:r>
        <w:t xml:space="preserve">M&amp;S follow the </w:t>
      </w:r>
      <w:r>
        <w:rPr>
          <w:noProof/>
        </w:rPr>
        <w:t>above-mentioned</w:t>
      </w:r>
      <w:r>
        <w:t xml:space="preserve"> group strategies so that the employees of the </w:t>
      </w:r>
      <w:proofErr w:type="spellStart"/>
      <w:r>
        <w:t>organisation</w:t>
      </w:r>
      <w:proofErr w:type="spellEnd"/>
      <w:r>
        <w:t xml:space="preserve"> can meet the goals of the </w:t>
      </w:r>
      <w:proofErr w:type="spellStart"/>
      <w:r>
        <w:t>organisation</w:t>
      </w:r>
      <w:proofErr w:type="spellEnd"/>
      <w:r>
        <w:t xml:space="preserve"> and the </w:t>
      </w:r>
      <w:proofErr w:type="spellStart"/>
      <w:r>
        <w:t>organisation</w:t>
      </w:r>
      <w:proofErr w:type="spellEnd"/>
      <w:r>
        <w:t xml:space="preserve"> can form an effective team to meet the goals of the </w:t>
      </w:r>
      <w:proofErr w:type="spellStart"/>
      <w:r>
        <w:t>organisation</w:t>
      </w:r>
      <w:proofErr w:type="spellEnd"/>
      <w:r>
        <w:t xml:space="preserve">. </w:t>
      </w:r>
    </w:p>
    <w:p w:rsidR="00740BFD" w:rsidRDefault="00740BFD" w:rsidP="00740BFD">
      <w:pPr>
        <w:pStyle w:val="Heading1"/>
      </w:pPr>
      <w:bookmarkStart w:id="8" w:name="_Toc534974922"/>
      <w:r>
        <w:rPr>
          <w:noProof/>
        </w:rPr>
        <w:t>Interpersonal</w:t>
      </w:r>
      <w:r>
        <w:t xml:space="preserve"> communication</w:t>
      </w:r>
      <w:bookmarkEnd w:id="8"/>
    </w:p>
    <w:p w:rsidR="00740BFD" w:rsidRDefault="00740BFD" w:rsidP="00740BFD">
      <w:r>
        <w:rPr>
          <w:noProof/>
        </w:rPr>
        <w:t>Interpersonal</w:t>
      </w:r>
      <w:r>
        <w:t xml:space="preserve"> communication means </w:t>
      </w:r>
      <w:r>
        <w:rPr>
          <w:noProof/>
        </w:rPr>
        <w:t>communication</w:t>
      </w:r>
      <w:r>
        <w:t xml:space="preserve"> among the person and </w:t>
      </w:r>
      <w:r>
        <w:rPr>
          <w:noProof/>
        </w:rPr>
        <w:t>communication</w:t>
      </w:r>
      <w:r>
        <w:t xml:space="preserve"> can be face to face communication. The interpersonal communication determines the effectiveness of the team and the interpersonal communication skills play a very significant role in forming an effective team. The interpersonal communication is described below:</w:t>
      </w:r>
    </w:p>
    <w:p w:rsidR="00740BFD" w:rsidRDefault="00740BFD" w:rsidP="00740BFD">
      <w:r>
        <w:rPr>
          <w:b/>
        </w:rPr>
        <w:t xml:space="preserve">Body language: </w:t>
      </w:r>
      <w:r>
        <w:t xml:space="preserve">The body language is very important in interpersonal communication as the body language of a person refers the gesture of the person in the time of communication. </w:t>
      </w:r>
      <w:proofErr w:type="gramStart"/>
      <w:r>
        <w:t>in</w:t>
      </w:r>
      <w:proofErr w:type="gramEnd"/>
      <w:r>
        <w:t xml:space="preserve"> the team working context, the team members need to share a friendly body language for the </w:t>
      </w:r>
      <w:r>
        <w:rPr>
          <w:noProof/>
        </w:rPr>
        <w:t>effectiveness</w:t>
      </w:r>
      <w:r>
        <w:t xml:space="preserve"> of the communication (Powell et al, 2011). </w:t>
      </w:r>
    </w:p>
    <w:p w:rsidR="00740BFD" w:rsidRDefault="00740BFD" w:rsidP="00740BFD">
      <w:r>
        <w:rPr>
          <w:b/>
        </w:rPr>
        <w:t xml:space="preserve">Active listening: </w:t>
      </w:r>
      <w:r>
        <w:t xml:space="preserve">The communication process requires active listening and </w:t>
      </w:r>
      <w:r>
        <w:rPr>
          <w:noProof/>
        </w:rPr>
        <w:t>feedback</w:t>
      </w:r>
      <w:r>
        <w:t xml:space="preserve"> </w:t>
      </w:r>
      <w:r>
        <w:rPr>
          <w:noProof/>
        </w:rPr>
        <w:t>on</w:t>
      </w:r>
      <w:r>
        <w:t xml:space="preserve"> the communication process is not possible without active listening. The team workers </w:t>
      </w:r>
      <w:r>
        <w:rPr>
          <w:noProof/>
        </w:rPr>
        <w:t>need</w:t>
      </w:r>
      <w:r>
        <w:t xml:space="preserve"> to listen actively while communicating with the other team members in the </w:t>
      </w:r>
      <w:proofErr w:type="spellStart"/>
      <w:r>
        <w:t>organisation</w:t>
      </w:r>
      <w:proofErr w:type="spellEnd"/>
      <w:r>
        <w:t xml:space="preserve"> like M&amp;S so that the </w:t>
      </w:r>
      <w:r>
        <w:rPr>
          <w:noProof/>
        </w:rPr>
        <w:t>teamwork</w:t>
      </w:r>
      <w:r>
        <w:t xml:space="preserve"> can be effective and sufficient (</w:t>
      </w:r>
      <w:proofErr w:type="spellStart"/>
      <w:r>
        <w:rPr>
          <w:rFonts w:eastAsia="Times New Roman" w:cs="Times New Roman"/>
          <w:szCs w:val="24"/>
        </w:rPr>
        <w:t>Kajko-Mattsson</w:t>
      </w:r>
      <w:proofErr w:type="spellEnd"/>
      <w:r>
        <w:rPr>
          <w:rFonts w:eastAsia="Times New Roman" w:cs="Times New Roman"/>
          <w:szCs w:val="24"/>
        </w:rPr>
        <w:t>, 2010)</w:t>
      </w:r>
      <w:r>
        <w:t xml:space="preserve">. </w:t>
      </w:r>
    </w:p>
    <w:p w:rsidR="00740BFD" w:rsidRDefault="00740BFD" w:rsidP="00740BFD">
      <w:r>
        <w:rPr>
          <w:b/>
        </w:rPr>
        <w:t xml:space="preserve">Personal presentation: </w:t>
      </w:r>
      <w:r>
        <w:t xml:space="preserve">The personal </w:t>
      </w:r>
      <w:r>
        <w:rPr>
          <w:noProof/>
        </w:rPr>
        <w:t>presentation</w:t>
      </w:r>
      <w:r>
        <w:t xml:space="preserve"> of the team workers needs to be concise and informative and there should be clarity in the presentation. The concise information and </w:t>
      </w:r>
      <w:r>
        <w:rPr>
          <w:noProof/>
        </w:rPr>
        <w:t>good</w:t>
      </w:r>
      <w:r>
        <w:t xml:space="preserve"> personal presentation is a must for an effective team that is why M&amp;S develops the personal presentation skills of the employees. </w:t>
      </w:r>
    </w:p>
    <w:p w:rsidR="00740BFD" w:rsidRDefault="00740BFD" w:rsidP="00740BFD">
      <w:r>
        <w:rPr>
          <w:b/>
        </w:rPr>
        <w:lastRenderedPageBreak/>
        <w:t xml:space="preserve">Context awareness: </w:t>
      </w:r>
      <w:r>
        <w:t xml:space="preserve">The group members need to become aware of the context of the discussion because the discussion needs feedback in the effective </w:t>
      </w:r>
      <w:r>
        <w:rPr>
          <w:noProof/>
        </w:rPr>
        <w:t>teamwork</w:t>
      </w:r>
      <w:r>
        <w:t xml:space="preserve"> and that is not possible if the members are not aware of the context. </w:t>
      </w:r>
    </w:p>
    <w:p w:rsidR="00740BFD" w:rsidRDefault="00740BFD" w:rsidP="00740BFD">
      <w:pPr>
        <w:pStyle w:val="Heading1"/>
      </w:pPr>
      <w:bookmarkStart w:id="9" w:name="_Toc534974923"/>
      <w:r>
        <w:t>Written communication</w:t>
      </w:r>
      <w:bookmarkEnd w:id="9"/>
    </w:p>
    <w:p w:rsidR="00740BFD" w:rsidRDefault="00740BFD" w:rsidP="00740BFD">
      <w:r>
        <w:t xml:space="preserve">The </w:t>
      </w:r>
      <w:proofErr w:type="spellStart"/>
      <w:r>
        <w:t>organisational</w:t>
      </w:r>
      <w:proofErr w:type="spellEnd"/>
      <w:r>
        <w:t xml:space="preserve"> communication needs written communication and the formats and the structure of the written communication needs to be formal communication in the </w:t>
      </w:r>
      <w:proofErr w:type="spellStart"/>
      <w:r>
        <w:t>organisational</w:t>
      </w:r>
      <w:proofErr w:type="spellEnd"/>
      <w:r>
        <w:t xml:space="preserve"> context (</w:t>
      </w:r>
      <w:proofErr w:type="spellStart"/>
      <w:r>
        <w:rPr>
          <w:rFonts w:eastAsia="Times New Roman" w:cs="Times New Roman"/>
          <w:szCs w:val="24"/>
        </w:rPr>
        <w:t>Singhal</w:t>
      </w:r>
      <w:proofErr w:type="spellEnd"/>
      <w:r>
        <w:rPr>
          <w:rFonts w:eastAsia="Times New Roman" w:cs="Times New Roman"/>
          <w:szCs w:val="24"/>
        </w:rPr>
        <w:t xml:space="preserve"> and Rogers, 2012)</w:t>
      </w:r>
      <w:r>
        <w:t xml:space="preserve">. M&amp;S develops the skills of the employees of the </w:t>
      </w:r>
      <w:proofErr w:type="spellStart"/>
      <w:r>
        <w:t>organisation</w:t>
      </w:r>
      <w:proofErr w:type="spellEnd"/>
      <w:r>
        <w:t xml:space="preserve"> and the </w:t>
      </w:r>
      <w:proofErr w:type="spellStart"/>
      <w:r>
        <w:t>organisation</w:t>
      </w:r>
      <w:proofErr w:type="spellEnd"/>
      <w:r>
        <w:t xml:space="preserve"> provides training for the development of the written communication skills of the employees. The format which is formal is used in the </w:t>
      </w:r>
      <w:proofErr w:type="spellStart"/>
      <w:r>
        <w:t>organisation</w:t>
      </w:r>
      <w:proofErr w:type="spellEnd"/>
      <w:r>
        <w:t xml:space="preserve"> for written communication and the </w:t>
      </w:r>
      <w:r>
        <w:rPr>
          <w:noProof/>
        </w:rPr>
        <w:t>teamwork</w:t>
      </w:r>
      <w:r>
        <w:t xml:space="preserve"> also needs written communication in the </w:t>
      </w:r>
      <w:proofErr w:type="spellStart"/>
      <w:r>
        <w:t>organisation</w:t>
      </w:r>
      <w:proofErr w:type="spellEnd"/>
      <w:r>
        <w:t xml:space="preserve">. The structure of the written communication also needs to be followed by </w:t>
      </w:r>
      <w:r>
        <w:rPr>
          <w:noProof/>
        </w:rPr>
        <w:t>employees</w:t>
      </w:r>
      <w:r>
        <w:t xml:space="preserve"> for effective communication. The written communication is a formal form of communication and the communication needs the use of concise and clear information or the chances of misinterpretation gets higher (</w:t>
      </w:r>
      <w:proofErr w:type="spellStart"/>
      <w:r>
        <w:t>Jotshi</w:t>
      </w:r>
      <w:proofErr w:type="spellEnd"/>
      <w:r>
        <w:t xml:space="preserve"> et al, 2011). </w:t>
      </w:r>
    </w:p>
    <w:p w:rsidR="00740BFD" w:rsidRDefault="00740BFD" w:rsidP="00740BFD">
      <w:pPr>
        <w:pStyle w:val="Heading1"/>
      </w:pPr>
      <w:bookmarkStart w:id="10" w:name="_Toc534974924"/>
      <w:r>
        <w:t>Strategies for improving clarity</w:t>
      </w:r>
      <w:bookmarkEnd w:id="10"/>
    </w:p>
    <w:p w:rsidR="00740BFD" w:rsidRDefault="00740BFD" w:rsidP="00740BFD">
      <w:r>
        <w:t xml:space="preserve">The communication process needs to have clarity for </w:t>
      </w:r>
      <w:r>
        <w:rPr>
          <w:noProof/>
        </w:rPr>
        <w:t>effective</w:t>
      </w:r>
      <w:r>
        <w:t xml:space="preserve"> communication and that is why it is very important to know about the communication model to understand the communication process clearly. </w:t>
      </w:r>
    </w:p>
    <w:p w:rsidR="00740BFD" w:rsidRDefault="00740BFD" w:rsidP="00740BFD">
      <w:pPr>
        <w:jc w:val="center"/>
      </w:pPr>
      <w:r>
        <w:rPr>
          <w:noProof/>
          <w:lang w:val="en-GB" w:eastAsia="en-GB"/>
        </w:rPr>
        <w:lastRenderedPageBreak/>
        <w:drawing>
          <wp:inline distT="0" distB="0" distL="0" distR="0">
            <wp:extent cx="4486275" cy="3362325"/>
            <wp:effectExtent l="0" t="0" r="9525" b="9525"/>
            <wp:docPr id="2" name="Picture 2" descr="Description: Image result fo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Image result for communication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275" cy="3362325"/>
                    </a:xfrm>
                    <a:prstGeom prst="rect">
                      <a:avLst/>
                    </a:prstGeom>
                    <a:noFill/>
                    <a:ln>
                      <a:noFill/>
                    </a:ln>
                  </pic:spPr>
                </pic:pic>
              </a:graphicData>
            </a:graphic>
          </wp:inline>
        </w:drawing>
      </w:r>
    </w:p>
    <w:p w:rsidR="00740BFD" w:rsidRDefault="00740BFD" w:rsidP="00740BFD">
      <w:pPr>
        <w:jc w:val="center"/>
      </w:pPr>
      <w:r>
        <w:t>Figure: Shannon Weaver Model of communication</w:t>
      </w:r>
    </w:p>
    <w:p w:rsidR="00740BFD" w:rsidRDefault="00740BFD" w:rsidP="00740BFD">
      <w:pPr>
        <w:jc w:val="center"/>
      </w:pPr>
      <w:r>
        <w:t xml:space="preserve">Source: </w:t>
      </w:r>
      <w:r>
        <w:rPr>
          <w:noProof/>
        </w:rPr>
        <w:t>tools here</w:t>
      </w:r>
    </w:p>
    <w:p w:rsidR="00740BFD" w:rsidRDefault="00740BFD" w:rsidP="00740BFD">
      <w:r>
        <w:t xml:space="preserve">The sender sends the message in the Shannon Weaver’s model of communication and the message gets encoded in the process. Then the encoded message goes through the channel and reaches to the receiver. The receiver decodes the message and the reads the message. The box called noise is the disturbance in the channel to </w:t>
      </w:r>
      <w:r>
        <w:rPr>
          <w:noProof/>
        </w:rPr>
        <w:t>communicate</w:t>
      </w:r>
      <w:r>
        <w:t xml:space="preserve">. The communication is good when the noise of the channel is low and the communication is bad when the noise in the channel is high. The receiver feedbacks the sender and the feedback in the communication process </w:t>
      </w:r>
      <w:r>
        <w:rPr>
          <w:noProof/>
        </w:rPr>
        <w:t>helps</w:t>
      </w:r>
      <w:r>
        <w:t xml:space="preserve"> to develop the communication (</w:t>
      </w:r>
      <w:proofErr w:type="spellStart"/>
      <w:r>
        <w:rPr>
          <w:rFonts w:eastAsia="Times New Roman" w:cs="Times New Roman"/>
          <w:szCs w:val="24"/>
        </w:rPr>
        <w:t>McQuail</w:t>
      </w:r>
      <w:proofErr w:type="spellEnd"/>
      <w:r>
        <w:rPr>
          <w:rFonts w:eastAsia="Times New Roman" w:cs="Times New Roman"/>
          <w:szCs w:val="24"/>
        </w:rPr>
        <w:t xml:space="preserve"> and </w:t>
      </w:r>
      <w:proofErr w:type="spellStart"/>
      <w:r>
        <w:rPr>
          <w:rFonts w:eastAsia="Times New Roman" w:cs="Times New Roman"/>
          <w:szCs w:val="24"/>
        </w:rPr>
        <w:t>Windahl</w:t>
      </w:r>
      <w:proofErr w:type="spellEnd"/>
      <w:r>
        <w:rPr>
          <w:rFonts w:eastAsia="Times New Roman" w:cs="Times New Roman"/>
          <w:szCs w:val="24"/>
        </w:rPr>
        <w:t>, 2015)</w:t>
      </w:r>
      <w:r>
        <w:t xml:space="preserve">. </w:t>
      </w:r>
    </w:p>
    <w:p w:rsidR="00740BFD" w:rsidRDefault="00740BFD" w:rsidP="00740BFD">
      <w:r>
        <w:t xml:space="preserve">There are some things that </w:t>
      </w:r>
      <w:r>
        <w:rPr>
          <w:noProof/>
        </w:rPr>
        <w:t>need</w:t>
      </w:r>
      <w:r>
        <w:t xml:space="preserve"> to follow to make the communication effective and the strategies to make communication effective are given below:</w:t>
      </w:r>
    </w:p>
    <w:p w:rsidR="00740BFD" w:rsidRDefault="00740BFD" w:rsidP="00740BFD">
      <w:r>
        <w:rPr>
          <w:b/>
        </w:rPr>
        <w:t xml:space="preserve">Clarity of expression: </w:t>
      </w:r>
      <w:r>
        <w:t xml:space="preserve">The expression in the communication should be clear so that the receiver can understand the communication clearly. The clarity in the expression ensures the effectiveness of communication. The expression in the communication within should be clear and the process will help the team to work for the goals of the </w:t>
      </w:r>
      <w:proofErr w:type="spellStart"/>
      <w:r>
        <w:t>organisation</w:t>
      </w:r>
      <w:proofErr w:type="spellEnd"/>
      <w:r>
        <w:t xml:space="preserve"> and the process will also ensure the effectiveness of the team. M&amp;S ensures the clarity of expression while communication. </w:t>
      </w:r>
    </w:p>
    <w:p w:rsidR="00740BFD" w:rsidRDefault="00740BFD" w:rsidP="00740BFD">
      <w:r>
        <w:rPr>
          <w:b/>
        </w:rPr>
        <w:lastRenderedPageBreak/>
        <w:t xml:space="preserve">Clarity of grammar: </w:t>
      </w:r>
      <w:r>
        <w:t>There should also be clarity in the grammar used by the sender or the message will get misinterpreted by the receiver. The clarity in the grammar ensures the clarity n the message and the grammatical mistakes in the communication e</w:t>
      </w:r>
      <w:r>
        <w:rPr>
          <w:noProof/>
        </w:rPr>
        <w:t>specially</w:t>
      </w:r>
      <w:r>
        <w:t xml:space="preserve">, in the written form is very harmful for the </w:t>
      </w:r>
      <w:proofErr w:type="spellStart"/>
      <w:r>
        <w:t>organisation</w:t>
      </w:r>
      <w:proofErr w:type="spellEnd"/>
      <w:r>
        <w:t xml:space="preserve">. M&amp;S ensures the development of the skills of the employees working in the </w:t>
      </w:r>
      <w:proofErr w:type="spellStart"/>
      <w:r>
        <w:t>organisation</w:t>
      </w:r>
      <w:proofErr w:type="spellEnd"/>
      <w:r>
        <w:t xml:space="preserve"> as a team and the </w:t>
      </w:r>
      <w:proofErr w:type="spellStart"/>
      <w:r>
        <w:t>organisation</w:t>
      </w:r>
      <w:proofErr w:type="spellEnd"/>
      <w:r>
        <w:t xml:space="preserve"> ensures the clarity of grammar in communication because it is very important to meet the goals of the </w:t>
      </w:r>
      <w:proofErr w:type="spellStart"/>
      <w:r>
        <w:t>organisation</w:t>
      </w:r>
      <w:proofErr w:type="spellEnd"/>
      <w:r>
        <w:t xml:space="preserve">. </w:t>
      </w:r>
    </w:p>
    <w:p w:rsidR="00740BFD" w:rsidRDefault="00740BFD" w:rsidP="00740BFD">
      <w:r>
        <w:rPr>
          <w:b/>
        </w:rPr>
        <w:t xml:space="preserve">Clarity of syntax and punctuation: </w:t>
      </w:r>
      <w:r>
        <w:t xml:space="preserve">There should also be clarity of syntax and punctuation and the clarity is very important for the effectiveness of the communication. The team workers </w:t>
      </w:r>
      <w:r>
        <w:rPr>
          <w:noProof/>
        </w:rPr>
        <w:t>need</w:t>
      </w:r>
      <w:r>
        <w:t xml:space="preserve"> to use the </w:t>
      </w:r>
      <w:r>
        <w:rPr>
          <w:noProof/>
        </w:rPr>
        <w:t>clear</w:t>
      </w:r>
      <w:r>
        <w:t xml:space="preserve"> and same syntax and proper punctuation to ensure the effectiveness of the communication.</w:t>
      </w:r>
    </w:p>
    <w:p w:rsidR="00740BFD" w:rsidRDefault="00740BFD" w:rsidP="00740BFD">
      <w:r>
        <w:rPr>
          <w:b/>
        </w:rPr>
        <w:t xml:space="preserve">Clarity of presentation: </w:t>
      </w:r>
      <w:r>
        <w:t xml:space="preserve">The presentation is very important in the communication process and it is also very important in the team working process. The </w:t>
      </w:r>
      <w:proofErr w:type="spellStart"/>
      <w:r>
        <w:t>organisation</w:t>
      </w:r>
      <w:proofErr w:type="spellEnd"/>
      <w:r>
        <w:t xml:space="preserve"> like M&amp;S emphases on the development of the presentation skills of the employees and the clarity of the presentation is a must for </w:t>
      </w:r>
      <w:r>
        <w:rPr>
          <w:noProof/>
        </w:rPr>
        <w:t>effective</w:t>
      </w:r>
      <w:r>
        <w:t xml:space="preserve"> communication. The clarity of the presentation makes the participants understand the context and the clarity of the presentation is very important for the effectiveness of the presentation skills. </w:t>
      </w:r>
    </w:p>
    <w:p w:rsidR="00740BFD" w:rsidRDefault="00740BFD" w:rsidP="00740BFD">
      <w:pPr>
        <w:pStyle w:val="Heading1"/>
      </w:pPr>
      <w:bookmarkStart w:id="11" w:name="_Toc534974925"/>
      <w:r>
        <w:t xml:space="preserve">Communication with the </w:t>
      </w:r>
      <w:r>
        <w:rPr>
          <w:noProof/>
        </w:rPr>
        <w:t>audience</w:t>
      </w:r>
      <w:r>
        <w:t xml:space="preserve"> using visual and electronic resources</w:t>
      </w:r>
      <w:bookmarkEnd w:id="11"/>
    </w:p>
    <w:p w:rsidR="00740BFD" w:rsidRDefault="00740BFD" w:rsidP="00740BFD">
      <w:r>
        <w:t xml:space="preserve">There are different modes of communication among them the verbal communication is the most used communication and </w:t>
      </w:r>
      <w:r>
        <w:rPr>
          <w:noProof/>
        </w:rPr>
        <w:t>written</w:t>
      </w:r>
      <w:r>
        <w:t xml:space="preserve"> communication is the formal way of communication. The technological advances have also brought a revolutionary change in the mode of communication. The use of the technology has brought video conferencing which is the visual mode of communication and the electronic mail has brought the electronic mode of written communication. </w:t>
      </w:r>
    </w:p>
    <w:p w:rsidR="00740BFD" w:rsidRDefault="00740BFD" w:rsidP="00740BFD">
      <w:r>
        <w:t xml:space="preserve">The </w:t>
      </w:r>
      <w:r>
        <w:rPr>
          <w:noProof/>
        </w:rPr>
        <w:t>video conferencing</w:t>
      </w:r>
      <w:r>
        <w:t xml:space="preserve"> is the </w:t>
      </w:r>
      <w:r>
        <w:rPr>
          <w:noProof/>
        </w:rPr>
        <w:t>audiovisual</w:t>
      </w:r>
      <w:r>
        <w:t xml:space="preserve"> communication and the process of the communication can be performed from the remotest areas of the world and the internet makes the communication possible for communication with others in the visual manners using the electronic resources (</w:t>
      </w:r>
      <w:proofErr w:type="spellStart"/>
      <w:r>
        <w:rPr>
          <w:rFonts w:eastAsia="Times New Roman" w:cs="Times New Roman"/>
          <w:szCs w:val="24"/>
        </w:rPr>
        <w:t>Nutbeam</w:t>
      </w:r>
      <w:proofErr w:type="spellEnd"/>
      <w:r>
        <w:rPr>
          <w:rFonts w:eastAsia="Times New Roman" w:cs="Times New Roman"/>
          <w:szCs w:val="24"/>
        </w:rPr>
        <w:t xml:space="preserve"> et al, 2010)</w:t>
      </w:r>
      <w:r>
        <w:t xml:space="preserve">. </w:t>
      </w:r>
    </w:p>
    <w:p w:rsidR="00740BFD" w:rsidRDefault="00740BFD" w:rsidP="00740BFD">
      <w:r>
        <w:lastRenderedPageBreak/>
        <w:t xml:space="preserve">The electronic mail has brought a huge change in the communication of the </w:t>
      </w:r>
      <w:proofErr w:type="spellStart"/>
      <w:r>
        <w:t>organisation</w:t>
      </w:r>
      <w:proofErr w:type="spellEnd"/>
      <w:r>
        <w:t xml:space="preserve"> and the form of the </w:t>
      </w:r>
      <w:r>
        <w:rPr>
          <w:noProof/>
        </w:rPr>
        <w:t>letter</w:t>
      </w:r>
      <w:r>
        <w:t xml:space="preserve"> has been converted into the electronic way of communication and the message can be sent with no time. The process has brought a huge swiftness in the communication process and the communication has become more effective in this form of communication. </w:t>
      </w:r>
    </w:p>
    <w:p w:rsidR="00740BFD" w:rsidRDefault="00740BFD" w:rsidP="00740BFD">
      <w:pPr>
        <w:spacing w:line="276" w:lineRule="auto"/>
        <w:jc w:val="left"/>
      </w:pPr>
      <w:r>
        <w:br w:type="page"/>
      </w:r>
    </w:p>
    <w:p w:rsidR="00740BFD" w:rsidRDefault="00740BFD" w:rsidP="00740BFD"/>
    <w:p w:rsidR="00740BFD" w:rsidRDefault="00740BFD" w:rsidP="00740BFD"/>
    <w:p w:rsidR="00740BFD" w:rsidRDefault="00740BFD" w:rsidP="00740BFD">
      <w:pPr>
        <w:pStyle w:val="Heading1"/>
      </w:pPr>
      <w:bookmarkStart w:id="12" w:name="_Toc534974926"/>
      <w:r>
        <w:t>Conclusion</w:t>
      </w:r>
      <w:bookmarkEnd w:id="12"/>
    </w:p>
    <w:p w:rsidR="00740BFD" w:rsidRDefault="00740BFD" w:rsidP="00740BFD">
      <w:r>
        <w:t xml:space="preserve">The </w:t>
      </w:r>
      <w:r>
        <w:rPr>
          <w:noProof/>
        </w:rPr>
        <w:t>teamwork</w:t>
      </w:r>
      <w:r>
        <w:t xml:space="preserve"> and </w:t>
      </w:r>
      <w:r>
        <w:rPr>
          <w:noProof/>
        </w:rPr>
        <w:t>communication</w:t>
      </w:r>
      <w:r>
        <w:t xml:space="preserve"> are very important to understand because </w:t>
      </w:r>
      <w:r>
        <w:rPr>
          <w:noProof/>
        </w:rPr>
        <w:t>communication</w:t>
      </w:r>
      <w:r>
        <w:t xml:space="preserve"> ensures the effectiveness of the </w:t>
      </w:r>
      <w:r>
        <w:rPr>
          <w:noProof/>
        </w:rPr>
        <w:t>teamwork</w:t>
      </w:r>
      <w:r>
        <w:t xml:space="preserve"> where no </w:t>
      </w:r>
      <w:proofErr w:type="spellStart"/>
      <w:r>
        <w:t>organisation</w:t>
      </w:r>
      <w:proofErr w:type="spellEnd"/>
      <w:r>
        <w:t xml:space="preserve"> can meet the goals of the </w:t>
      </w:r>
      <w:proofErr w:type="spellStart"/>
      <w:r>
        <w:t>organisation</w:t>
      </w:r>
      <w:proofErr w:type="spellEnd"/>
      <w:r>
        <w:t xml:space="preserve"> without effective </w:t>
      </w:r>
      <w:r>
        <w:rPr>
          <w:noProof/>
        </w:rPr>
        <w:t>teamwork</w:t>
      </w:r>
      <w:r>
        <w:t xml:space="preserve">. This paper has discussed the dynamics of group forming and the formation of the team theory has also been discussed </w:t>
      </w:r>
      <w:proofErr w:type="spellStart"/>
      <w:r>
        <w:t>n</w:t>
      </w:r>
      <w:proofErr w:type="spellEnd"/>
      <w:r>
        <w:t xml:space="preserve"> this paper. This paper has discussed communication models and the ways to make the communication effective. The effective communication and effective </w:t>
      </w:r>
      <w:r>
        <w:rPr>
          <w:noProof/>
        </w:rPr>
        <w:t>teamwork</w:t>
      </w:r>
      <w:r>
        <w:t xml:space="preserve"> will ensure M&amp;S to meet the goals of the </w:t>
      </w:r>
      <w:proofErr w:type="spellStart"/>
      <w:r>
        <w:t>organisation</w:t>
      </w:r>
      <w:proofErr w:type="spellEnd"/>
      <w:r>
        <w:t xml:space="preserve">. The </w:t>
      </w:r>
      <w:proofErr w:type="spellStart"/>
      <w:r>
        <w:t>organisational</w:t>
      </w:r>
      <w:proofErr w:type="spellEnd"/>
      <w:r>
        <w:t xml:space="preserve"> communication plays a very important role in the effectiveness of the </w:t>
      </w:r>
      <w:proofErr w:type="spellStart"/>
      <w:r>
        <w:t>organisation</w:t>
      </w:r>
      <w:proofErr w:type="spellEnd"/>
      <w:r>
        <w:t xml:space="preserve"> and the </w:t>
      </w:r>
      <w:r>
        <w:rPr>
          <w:noProof/>
        </w:rPr>
        <w:t>teamwork</w:t>
      </w:r>
      <w:r>
        <w:t xml:space="preserve">. </w:t>
      </w:r>
    </w:p>
    <w:p w:rsidR="00740BFD" w:rsidRDefault="00740BFD" w:rsidP="00740BFD">
      <w:pPr>
        <w:spacing w:line="276" w:lineRule="auto"/>
        <w:jc w:val="left"/>
      </w:pPr>
      <w:r>
        <w:br w:type="page"/>
      </w:r>
    </w:p>
    <w:p w:rsidR="00740BFD" w:rsidRDefault="00740BFD" w:rsidP="00740BFD"/>
    <w:p w:rsidR="00740BFD" w:rsidRDefault="00740BFD" w:rsidP="00740BFD">
      <w:pPr>
        <w:pStyle w:val="Heading1"/>
      </w:pPr>
      <w:bookmarkStart w:id="13" w:name="_Toc534974927"/>
      <w:r>
        <w:t>References</w:t>
      </w:r>
      <w:bookmarkEnd w:id="13"/>
    </w:p>
    <w:p w:rsidR="00740BFD" w:rsidRDefault="00740BFD" w:rsidP="00740BFD">
      <w:pPr>
        <w:pStyle w:val="ListParagraph"/>
        <w:numPr>
          <w:ilvl w:val="0"/>
          <w:numId w:val="6"/>
        </w:numPr>
        <w:spacing w:after="0" w:line="240" w:lineRule="auto"/>
        <w:rPr>
          <w:rFonts w:eastAsia="Times New Roman" w:cs="Times New Roman"/>
          <w:szCs w:val="24"/>
        </w:rPr>
      </w:pPr>
      <w:r>
        <w:rPr>
          <w:rFonts w:eastAsia="Times New Roman" w:cs="Times New Roman"/>
          <w:szCs w:val="24"/>
        </w:rPr>
        <w:t xml:space="preserve">Baldwin, R., Cave, M. and Lodge, M., (2012). </w:t>
      </w:r>
      <w:r>
        <w:rPr>
          <w:rFonts w:eastAsia="Times New Roman" w:cs="Times New Roman"/>
          <w:i/>
          <w:iCs/>
          <w:szCs w:val="24"/>
        </w:rPr>
        <w:t>Understanding regulation: theory, strategy, and practice</w:t>
      </w:r>
      <w:r>
        <w:rPr>
          <w:rFonts w:eastAsia="Times New Roman" w:cs="Times New Roman"/>
          <w:szCs w:val="24"/>
        </w:rPr>
        <w:t>. Oxford University Press on Demand.</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r>
        <w:rPr>
          <w:rFonts w:eastAsia="Times New Roman" w:cs="Times New Roman"/>
          <w:szCs w:val="24"/>
        </w:rPr>
        <w:t xml:space="preserve">Dietz, A.S., </w:t>
      </w:r>
      <w:proofErr w:type="spellStart"/>
      <w:r>
        <w:rPr>
          <w:rFonts w:eastAsia="Times New Roman" w:cs="Times New Roman"/>
          <w:szCs w:val="24"/>
        </w:rPr>
        <w:t>Pronovost</w:t>
      </w:r>
      <w:proofErr w:type="spellEnd"/>
      <w:r>
        <w:rPr>
          <w:rFonts w:eastAsia="Times New Roman" w:cs="Times New Roman"/>
          <w:szCs w:val="24"/>
        </w:rPr>
        <w:t xml:space="preserve">, P.J., Mendez-Tellez, P.A., </w:t>
      </w:r>
      <w:proofErr w:type="spellStart"/>
      <w:r>
        <w:rPr>
          <w:rFonts w:eastAsia="Times New Roman" w:cs="Times New Roman"/>
          <w:szCs w:val="24"/>
        </w:rPr>
        <w:t>Wyskiel</w:t>
      </w:r>
      <w:proofErr w:type="spellEnd"/>
      <w:r>
        <w:rPr>
          <w:rFonts w:eastAsia="Times New Roman" w:cs="Times New Roman"/>
          <w:szCs w:val="24"/>
        </w:rPr>
        <w:t xml:space="preserve">, R., </w:t>
      </w:r>
      <w:proofErr w:type="spellStart"/>
      <w:r>
        <w:rPr>
          <w:rFonts w:eastAsia="Times New Roman" w:cs="Times New Roman"/>
          <w:szCs w:val="24"/>
        </w:rPr>
        <w:t>Marsteller</w:t>
      </w:r>
      <w:proofErr w:type="spellEnd"/>
      <w:r>
        <w:rPr>
          <w:rFonts w:eastAsia="Times New Roman" w:cs="Times New Roman"/>
          <w:szCs w:val="24"/>
        </w:rPr>
        <w:t>, J.A., Thompson, D.A. and Rosen, M.A., (2014). A systematic review of teamwork in the intensive care unit: What do we know about teamwork, team tasks, and improvement strategies</w:t>
      </w:r>
      <w:proofErr w:type="gramStart"/>
      <w:r>
        <w:rPr>
          <w:rFonts w:eastAsia="Times New Roman" w:cs="Times New Roman"/>
          <w:szCs w:val="24"/>
        </w:rPr>
        <w:t>?.</w:t>
      </w:r>
      <w:proofErr w:type="gramEnd"/>
      <w:r>
        <w:rPr>
          <w:rFonts w:eastAsia="Times New Roman" w:cs="Times New Roman"/>
          <w:szCs w:val="24"/>
        </w:rPr>
        <w:t xml:space="preserve"> </w:t>
      </w:r>
      <w:r>
        <w:rPr>
          <w:rFonts w:eastAsia="Times New Roman" w:cs="Times New Roman"/>
          <w:i/>
          <w:iCs/>
          <w:szCs w:val="24"/>
        </w:rPr>
        <w:t>Journal of critical care</w:t>
      </w:r>
      <w:r>
        <w:rPr>
          <w:rFonts w:eastAsia="Times New Roman" w:cs="Times New Roman"/>
          <w:szCs w:val="24"/>
        </w:rPr>
        <w:t xml:space="preserve">, </w:t>
      </w:r>
      <w:r>
        <w:rPr>
          <w:rFonts w:eastAsia="Times New Roman" w:cs="Times New Roman"/>
          <w:i/>
          <w:iCs/>
          <w:szCs w:val="24"/>
        </w:rPr>
        <w:t>29</w:t>
      </w:r>
      <w:r>
        <w:rPr>
          <w:rFonts w:eastAsia="Times New Roman" w:cs="Times New Roman"/>
          <w:szCs w:val="24"/>
        </w:rPr>
        <w:t>(6), pp.908-914.</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r>
        <w:rPr>
          <w:rFonts w:eastAsia="Times New Roman" w:cs="Times New Roman"/>
          <w:szCs w:val="24"/>
        </w:rPr>
        <w:t xml:space="preserve">Hall, K.L., Vogel, A.L., </w:t>
      </w:r>
      <w:proofErr w:type="spellStart"/>
      <w:r>
        <w:rPr>
          <w:rFonts w:eastAsia="Times New Roman" w:cs="Times New Roman"/>
          <w:szCs w:val="24"/>
        </w:rPr>
        <w:t>Stipelman</w:t>
      </w:r>
      <w:proofErr w:type="spellEnd"/>
      <w:r>
        <w:rPr>
          <w:rFonts w:eastAsia="Times New Roman" w:cs="Times New Roman"/>
          <w:szCs w:val="24"/>
        </w:rPr>
        <w:t xml:space="preserve">, B.A., </w:t>
      </w:r>
      <w:proofErr w:type="spellStart"/>
      <w:r>
        <w:rPr>
          <w:rFonts w:eastAsia="Times New Roman" w:cs="Times New Roman"/>
          <w:szCs w:val="24"/>
        </w:rPr>
        <w:t>Stokols</w:t>
      </w:r>
      <w:proofErr w:type="spellEnd"/>
      <w:r>
        <w:rPr>
          <w:rFonts w:eastAsia="Times New Roman" w:cs="Times New Roman"/>
          <w:szCs w:val="24"/>
        </w:rPr>
        <w:t xml:space="preserve">, D., Morgan, G. and </w:t>
      </w:r>
      <w:proofErr w:type="spellStart"/>
      <w:r>
        <w:rPr>
          <w:rFonts w:eastAsia="Times New Roman" w:cs="Times New Roman"/>
          <w:szCs w:val="24"/>
        </w:rPr>
        <w:t>Gehlert</w:t>
      </w:r>
      <w:proofErr w:type="spellEnd"/>
      <w:r>
        <w:rPr>
          <w:rFonts w:eastAsia="Times New Roman" w:cs="Times New Roman"/>
          <w:szCs w:val="24"/>
        </w:rPr>
        <w:t xml:space="preserve">, S., (2012). A four-phase model of </w:t>
      </w:r>
      <w:proofErr w:type="spellStart"/>
      <w:r>
        <w:rPr>
          <w:rFonts w:eastAsia="Times New Roman" w:cs="Times New Roman"/>
          <w:szCs w:val="24"/>
        </w:rPr>
        <w:t>transdisciplinary</w:t>
      </w:r>
      <w:proofErr w:type="spellEnd"/>
      <w:r>
        <w:rPr>
          <w:rFonts w:eastAsia="Times New Roman" w:cs="Times New Roman"/>
          <w:szCs w:val="24"/>
        </w:rPr>
        <w:t xml:space="preserve"> team-based research: goals, team processes, and strategies. </w:t>
      </w:r>
      <w:r>
        <w:rPr>
          <w:rFonts w:eastAsia="Times New Roman" w:cs="Times New Roman"/>
          <w:i/>
          <w:iCs/>
          <w:szCs w:val="24"/>
        </w:rPr>
        <w:t>Translational behavioral medicine</w:t>
      </w:r>
      <w:r>
        <w:rPr>
          <w:rFonts w:eastAsia="Times New Roman" w:cs="Times New Roman"/>
          <w:szCs w:val="24"/>
        </w:rPr>
        <w:t xml:space="preserve">, </w:t>
      </w:r>
      <w:r>
        <w:rPr>
          <w:rFonts w:eastAsia="Times New Roman" w:cs="Times New Roman"/>
          <w:i/>
          <w:iCs/>
          <w:szCs w:val="24"/>
        </w:rPr>
        <w:t>2</w:t>
      </w:r>
      <w:r>
        <w:rPr>
          <w:rFonts w:eastAsia="Times New Roman" w:cs="Times New Roman"/>
          <w:szCs w:val="24"/>
        </w:rPr>
        <w:t>(4), pp.415-430.</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proofErr w:type="spellStart"/>
      <w:r>
        <w:rPr>
          <w:rFonts w:eastAsia="Times New Roman" w:cs="Times New Roman"/>
          <w:szCs w:val="24"/>
        </w:rPr>
        <w:t>Huczynski</w:t>
      </w:r>
      <w:proofErr w:type="spellEnd"/>
      <w:r>
        <w:rPr>
          <w:rFonts w:eastAsia="Times New Roman" w:cs="Times New Roman"/>
          <w:szCs w:val="24"/>
        </w:rPr>
        <w:t xml:space="preserve">, A., Buchanan, D.A. and </w:t>
      </w:r>
      <w:proofErr w:type="spellStart"/>
      <w:r>
        <w:rPr>
          <w:rFonts w:eastAsia="Times New Roman" w:cs="Times New Roman"/>
          <w:szCs w:val="24"/>
        </w:rPr>
        <w:t>Huczynski</w:t>
      </w:r>
      <w:proofErr w:type="spellEnd"/>
      <w:r>
        <w:rPr>
          <w:rFonts w:eastAsia="Times New Roman" w:cs="Times New Roman"/>
          <w:szCs w:val="24"/>
        </w:rPr>
        <w:t xml:space="preserve">, A.A., (2013). </w:t>
      </w:r>
      <w:r>
        <w:rPr>
          <w:rFonts w:eastAsia="Times New Roman" w:cs="Times New Roman"/>
          <w:i/>
          <w:iCs/>
          <w:szCs w:val="24"/>
        </w:rPr>
        <w:t xml:space="preserve">Organizational </w:t>
      </w:r>
      <w:proofErr w:type="spellStart"/>
      <w:r>
        <w:rPr>
          <w:rFonts w:eastAsia="Times New Roman" w:cs="Times New Roman"/>
          <w:i/>
          <w:iCs/>
          <w:szCs w:val="24"/>
        </w:rPr>
        <w:t>behaviour</w:t>
      </w:r>
      <w:proofErr w:type="spellEnd"/>
      <w:r>
        <w:rPr>
          <w:rFonts w:eastAsia="Times New Roman" w:cs="Times New Roman"/>
          <w:szCs w:val="24"/>
        </w:rPr>
        <w:t xml:space="preserve"> (p. 82). London: Pearson.</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proofErr w:type="spellStart"/>
      <w:r>
        <w:rPr>
          <w:rFonts w:eastAsia="Times New Roman" w:cs="Times New Roman"/>
          <w:szCs w:val="24"/>
        </w:rPr>
        <w:t>Jothi</w:t>
      </w:r>
      <w:proofErr w:type="spellEnd"/>
      <w:r>
        <w:rPr>
          <w:rFonts w:eastAsia="Times New Roman" w:cs="Times New Roman"/>
          <w:szCs w:val="24"/>
        </w:rPr>
        <w:t xml:space="preserve">, P.S., </w:t>
      </w:r>
      <w:proofErr w:type="spellStart"/>
      <w:r>
        <w:rPr>
          <w:rFonts w:eastAsia="Times New Roman" w:cs="Times New Roman"/>
          <w:szCs w:val="24"/>
        </w:rPr>
        <w:t>Neelamalar</w:t>
      </w:r>
      <w:proofErr w:type="spellEnd"/>
      <w:r>
        <w:rPr>
          <w:rFonts w:eastAsia="Times New Roman" w:cs="Times New Roman"/>
          <w:szCs w:val="24"/>
        </w:rPr>
        <w:t xml:space="preserve">, M. and Prasad, R.S., (2011). Analysis of social networking sites: A study on effective communication strategy in developing brand communication. </w:t>
      </w:r>
      <w:r>
        <w:rPr>
          <w:rFonts w:eastAsia="Times New Roman" w:cs="Times New Roman"/>
          <w:i/>
          <w:iCs/>
          <w:szCs w:val="24"/>
        </w:rPr>
        <w:t>Journal of media and communication studies</w:t>
      </w:r>
      <w:r>
        <w:rPr>
          <w:rFonts w:eastAsia="Times New Roman" w:cs="Times New Roman"/>
          <w:szCs w:val="24"/>
        </w:rPr>
        <w:t xml:space="preserve">, </w:t>
      </w:r>
      <w:r>
        <w:rPr>
          <w:rFonts w:eastAsia="Times New Roman" w:cs="Times New Roman"/>
          <w:i/>
          <w:iCs/>
          <w:szCs w:val="24"/>
        </w:rPr>
        <w:t>3</w:t>
      </w:r>
      <w:r>
        <w:rPr>
          <w:rFonts w:eastAsia="Times New Roman" w:cs="Times New Roman"/>
          <w:szCs w:val="24"/>
        </w:rPr>
        <w:t>(7), pp.234-242.</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proofErr w:type="spellStart"/>
      <w:r>
        <w:rPr>
          <w:rFonts w:eastAsia="Times New Roman" w:cs="Times New Roman"/>
          <w:szCs w:val="24"/>
        </w:rPr>
        <w:t>Kajko-Mattsson</w:t>
      </w:r>
      <w:proofErr w:type="spellEnd"/>
      <w:r>
        <w:rPr>
          <w:rFonts w:eastAsia="Times New Roman" w:cs="Times New Roman"/>
          <w:szCs w:val="24"/>
        </w:rPr>
        <w:t xml:space="preserve">, M., (2010). Intra-Organizational Model of </w:t>
      </w:r>
      <w:proofErr w:type="spellStart"/>
      <w:r>
        <w:rPr>
          <w:rFonts w:eastAsia="Times New Roman" w:cs="Times New Roman"/>
          <w:szCs w:val="24"/>
        </w:rPr>
        <w:t>Communicaton</w:t>
      </w:r>
      <w:proofErr w:type="spellEnd"/>
      <w:r>
        <w:rPr>
          <w:rFonts w:eastAsia="Times New Roman" w:cs="Times New Roman"/>
          <w:szCs w:val="24"/>
        </w:rPr>
        <w:t xml:space="preserve"> on Serious Risks. In </w:t>
      </w:r>
      <w:r>
        <w:rPr>
          <w:rFonts w:eastAsia="Times New Roman" w:cs="Times New Roman"/>
          <w:i/>
          <w:iCs/>
          <w:szCs w:val="24"/>
        </w:rPr>
        <w:t xml:space="preserve">Proceedings of the International </w:t>
      </w:r>
      <w:proofErr w:type="spellStart"/>
      <w:r>
        <w:rPr>
          <w:rFonts w:eastAsia="Times New Roman" w:cs="Times New Roman"/>
          <w:i/>
          <w:iCs/>
          <w:szCs w:val="24"/>
        </w:rPr>
        <w:t>MultiConference</w:t>
      </w:r>
      <w:proofErr w:type="spellEnd"/>
      <w:r>
        <w:rPr>
          <w:rFonts w:eastAsia="Times New Roman" w:cs="Times New Roman"/>
          <w:i/>
          <w:iCs/>
          <w:szCs w:val="24"/>
        </w:rPr>
        <w:t xml:space="preserve"> of Engineers and Computer Scientists</w:t>
      </w:r>
      <w:r>
        <w:rPr>
          <w:rFonts w:eastAsia="Times New Roman" w:cs="Times New Roman"/>
          <w:szCs w:val="24"/>
        </w:rPr>
        <w:t xml:space="preserve"> (Vol. 1).</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proofErr w:type="spellStart"/>
      <w:r>
        <w:rPr>
          <w:rFonts w:eastAsia="Times New Roman" w:cs="Times New Roman"/>
          <w:szCs w:val="24"/>
        </w:rPr>
        <w:t>McQuail</w:t>
      </w:r>
      <w:proofErr w:type="spellEnd"/>
      <w:r>
        <w:rPr>
          <w:rFonts w:eastAsia="Times New Roman" w:cs="Times New Roman"/>
          <w:szCs w:val="24"/>
        </w:rPr>
        <w:t xml:space="preserve">, D. and </w:t>
      </w:r>
      <w:proofErr w:type="spellStart"/>
      <w:r>
        <w:rPr>
          <w:rFonts w:eastAsia="Times New Roman" w:cs="Times New Roman"/>
          <w:szCs w:val="24"/>
        </w:rPr>
        <w:t>Windahl</w:t>
      </w:r>
      <w:proofErr w:type="spellEnd"/>
      <w:r>
        <w:rPr>
          <w:rFonts w:eastAsia="Times New Roman" w:cs="Times New Roman"/>
          <w:szCs w:val="24"/>
        </w:rPr>
        <w:t xml:space="preserve">, S., (2015). </w:t>
      </w:r>
      <w:r>
        <w:rPr>
          <w:rFonts w:eastAsia="Times New Roman" w:cs="Times New Roman"/>
          <w:i/>
          <w:iCs/>
          <w:szCs w:val="24"/>
        </w:rPr>
        <w:t>Communication models for the study of mass communications</w:t>
      </w:r>
      <w:r>
        <w:rPr>
          <w:rFonts w:eastAsia="Times New Roman" w:cs="Times New Roman"/>
          <w:szCs w:val="24"/>
        </w:rPr>
        <w:t xml:space="preserve">. </w:t>
      </w:r>
      <w:proofErr w:type="spellStart"/>
      <w:r>
        <w:rPr>
          <w:rFonts w:eastAsia="Times New Roman" w:cs="Times New Roman"/>
          <w:szCs w:val="24"/>
        </w:rPr>
        <w:t>Routledge</w:t>
      </w:r>
      <w:proofErr w:type="spellEnd"/>
      <w:r>
        <w:rPr>
          <w:rFonts w:eastAsia="Times New Roman" w:cs="Times New Roman"/>
          <w:szCs w:val="24"/>
        </w:rPr>
        <w:t>.</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r>
        <w:rPr>
          <w:rFonts w:eastAsia="Times New Roman" w:cs="Times New Roman"/>
          <w:szCs w:val="24"/>
        </w:rPr>
        <w:t xml:space="preserve">Nielsen, K. and Randall, R., (2012). The importance of employee participation and perceptions of changes in procedures in a </w:t>
      </w:r>
      <w:proofErr w:type="spellStart"/>
      <w:r>
        <w:rPr>
          <w:rFonts w:eastAsia="Times New Roman" w:cs="Times New Roman"/>
          <w:szCs w:val="24"/>
        </w:rPr>
        <w:t>teamworking</w:t>
      </w:r>
      <w:proofErr w:type="spellEnd"/>
      <w:r>
        <w:rPr>
          <w:rFonts w:eastAsia="Times New Roman" w:cs="Times New Roman"/>
          <w:szCs w:val="24"/>
        </w:rPr>
        <w:t xml:space="preserve"> intervention. </w:t>
      </w:r>
      <w:r>
        <w:rPr>
          <w:rFonts w:eastAsia="Times New Roman" w:cs="Times New Roman"/>
          <w:i/>
          <w:iCs/>
          <w:szCs w:val="24"/>
        </w:rPr>
        <w:t>Work &amp; Stress</w:t>
      </w:r>
      <w:r>
        <w:rPr>
          <w:rFonts w:eastAsia="Times New Roman" w:cs="Times New Roman"/>
          <w:szCs w:val="24"/>
        </w:rPr>
        <w:t xml:space="preserve">, </w:t>
      </w:r>
      <w:r>
        <w:rPr>
          <w:rFonts w:eastAsia="Times New Roman" w:cs="Times New Roman"/>
          <w:i/>
          <w:iCs/>
          <w:szCs w:val="24"/>
        </w:rPr>
        <w:t>26</w:t>
      </w:r>
      <w:r>
        <w:rPr>
          <w:rFonts w:eastAsia="Times New Roman" w:cs="Times New Roman"/>
          <w:szCs w:val="24"/>
        </w:rPr>
        <w:t>(2), pp.91-111.</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proofErr w:type="spellStart"/>
      <w:r>
        <w:rPr>
          <w:rFonts w:eastAsia="Times New Roman" w:cs="Times New Roman"/>
          <w:szCs w:val="24"/>
        </w:rPr>
        <w:t>Nutbeam</w:t>
      </w:r>
      <w:proofErr w:type="spellEnd"/>
      <w:r>
        <w:rPr>
          <w:rFonts w:eastAsia="Times New Roman" w:cs="Times New Roman"/>
          <w:szCs w:val="24"/>
        </w:rPr>
        <w:t xml:space="preserve">, D., Harris, E. and Wise, W., (2010). </w:t>
      </w:r>
      <w:r>
        <w:rPr>
          <w:rFonts w:eastAsia="Times New Roman" w:cs="Times New Roman"/>
          <w:i/>
          <w:iCs/>
          <w:szCs w:val="24"/>
        </w:rPr>
        <w:t>Theory in a nutshell: a practical guide to health promotion theories</w:t>
      </w:r>
      <w:r>
        <w:rPr>
          <w:rFonts w:eastAsia="Times New Roman" w:cs="Times New Roman"/>
          <w:szCs w:val="24"/>
        </w:rPr>
        <w:t>. McGraw-Hill.</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r>
        <w:rPr>
          <w:rFonts w:eastAsia="Times New Roman" w:cs="Times New Roman"/>
          <w:szCs w:val="24"/>
        </w:rPr>
        <w:t xml:space="preserve">Powell, T.C., </w:t>
      </w:r>
      <w:proofErr w:type="spellStart"/>
      <w:r>
        <w:rPr>
          <w:rFonts w:eastAsia="Times New Roman" w:cs="Times New Roman"/>
          <w:szCs w:val="24"/>
        </w:rPr>
        <w:t>Lovallo</w:t>
      </w:r>
      <w:proofErr w:type="spellEnd"/>
      <w:r>
        <w:rPr>
          <w:rFonts w:eastAsia="Times New Roman" w:cs="Times New Roman"/>
          <w:szCs w:val="24"/>
        </w:rPr>
        <w:t xml:space="preserve">, D. and Fox, C.R., (2011). Behavioral strategy. </w:t>
      </w:r>
      <w:r>
        <w:rPr>
          <w:rFonts w:eastAsia="Times New Roman" w:cs="Times New Roman"/>
          <w:i/>
          <w:iCs/>
          <w:szCs w:val="24"/>
        </w:rPr>
        <w:t>Strategic Management Journal</w:t>
      </w:r>
      <w:r>
        <w:rPr>
          <w:rFonts w:eastAsia="Times New Roman" w:cs="Times New Roman"/>
          <w:szCs w:val="24"/>
        </w:rPr>
        <w:t xml:space="preserve">, </w:t>
      </w:r>
      <w:r>
        <w:rPr>
          <w:rFonts w:eastAsia="Times New Roman" w:cs="Times New Roman"/>
          <w:i/>
          <w:iCs/>
          <w:szCs w:val="24"/>
        </w:rPr>
        <w:t>32</w:t>
      </w:r>
      <w:r>
        <w:rPr>
          <w:rFonts w:eastAsia="Times New Roman" w:cs="Times New Roman"/>
          <w:szCs w:val="24"/>
        </w:rPr>
        <w:t>(13), pp.1369-1386.</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proofErr w:type="spellStart"/>
      <w:r>
        <w:rPr>
          <w:rFonts w:eastAsia="Times New Roman" w:cs="Times New Roman"/>
          <w:szCs w:val="24"/>
        </w:rPr>
        <w:t>Singhal</w:t>
      </w:r>
      <w:proofErr w:type="spellEnd"/>
      <w:r>
        <w:rPr>
          <w:rFonts w:eastAsia="Times New Roman" w:cs="Times New Roman"/>
          <w:szCs w:val="24"/>
        </w:rPr>
        <w:t xml:space="preserve">, A. and Rogers, E., (2012). </w:t>
      </w:r>
      <w:r>
        <w:rPr>
          <w:rFonts w:eastAsia="Times New Roman" w:cs="Times New Roman"/>
          <w:i/>
          <w:iCs/>
          <w:szCs w:val="24"/>
        </w:rPr>
        <w:t>Entertainment-education: A communication strategy for social change</w:t>
      </w:r>
      <w:r>
        <w:rPr>
          <w:rFonts w:eastAsia="Times New Roman" w:cs="Times New Roman"/>
          <w:szCs w:val="24"/>
        </w:rPr>
        <w:t xml:space="preserve">. </w:t>
      </w:r>
      <w:proofErr w:type="spellStart"/>
      <w:r>
        <w:rPr>
          <w:rFonts w:eastAsia="Times New Roman" w:cs="Times New Roman"/>
          <w:szCs w:val="24"/>
        </w:rPr>
        <w:t>Routledge</w:t>
      </w:r>
      <w:proofErr w:type="spellEnd"/>
      <w:r>
        <w:rPr>
          <w:rFonts w:eastAsia="Times New Roman" w:cs="Times New Roman"/>
          <w:szCs w:val="24"/>
        </w:rPr>
        <w:t>.</w:t>
      </w:r>
    </w:p>
    <w:p w:rsidR="00740BFD" w:rsidRDefault="00740BFD" w:rsidP="00740BFD">
      <w:pPr>
        <w:spacing w:after="0" w:line="240" w:lineRule="auto"/>
        <w:rPr>
          <w:rFonts w:eastAsia="Times New Roman" w:cs="Times New Roman"/>
          <w:szCs w:val="24"/>
        </w:rPr>
      </w:pPr>
    </w:p>
    <w:p w:rsidR="00740BFD" w:rsidRDefault="00740BFD" w:rsidP="00740BFD">
      <w:pPr>
        <w:pStyle w:val="ListParagraph"/>
        <w:numPr>
          <w:ilvl w:val="0"/>
          <w:numId w:val="6"/>
        </w:numPr>
        <w:spacing w:after="0" w:line="240" w:lineRule="auto"/>
        <w:rPr>
          <w:rFonts w:eastAsia="Times New Roman" w:cs="Times New Roman"/>
          <w:szCs w:val="24"/>
        </w:rPr>
      </w:pPr>
      <w:proofErr w:type="spellStart"/>
      <w:r>
        <w:rPr>
          <w:rFonts w:eastAsia="Times New Roman" w:cs="Times New Roman"/>
          <w:szCs w:val="24"/>
        </w:rPr>
        <w:t>Wiedow</w:t>
      </w:r>
      <w:proofErr w:type="spellEnd"/>
      <w:r>
        <w:rPr>
          <w:rFonts w:eastAsia="Times New Roman" w:cs="Times New Roman"/>
          <w:szCs w:val="24"/>
        </w:rPr>
        <w:t xml:space="preserve">, A. and </w:t>
      </w:r>
      <w:proofErr w:type="spellStart"/>
      <w:r>
        <w:rPr>
          <w:rFonts w:eastAsia="Times New Roman" w:cs="Times New Roman"/>
          <w:szCs w:val="24"/>
        </w:rPr>
        <w:t>Konradt</w:t>
      </w:r>
      <w:proofErr w:type="spellEnd"/>
      <w:r>
        <w:rPr>
          <w:rFonts w:eastAsia="Times New Roman" w:cs="Times New Roman"/>
          <w:szCs w:val="24"/>
        </w:rPr>
        <w:t xml:space="preserve">, U., (2011). Two-dimensional structure of team process improvement: Team reflection and team adaptation. </w:t>
      </w:r>
      <w:r>
        <w:rPr>
          <w:rFonts w:eastAsia="Times New Roman" w:cs="Times New Roman"/>
          <w:i/>
          <w:iCs/>
          <w:szCs w:val="24"/>
        </w:rPr>
        <w:t>Small Group Research</w:t>
      </w:r>
      <w:r>
        <w:rPr>
          <w:rFonts w:eastAsia="Times New Roman" w:cs="Times New Roman"/>
          <w:szCs w:val="24"/>
        </w:rPr>
        <w:t xml:space="preserve">, </w:t>
      </w:r>
      <w:r>
        <w:rPr>
          <w:rFonts w:eastAsia="Times New Roman" w:cs="Times New Roman"/>
          <w:i/>
          <w:iCs/>
          <w:szCs w:val="24"/>
        </w:rPr>
        <w:t>42</w:t>
      </w:r>
      <w:r>
        <w:rPr>
          <w:rFonts w:eastAsia="Times New Roman" w:cs="Times New Roman"/>
          <w:szCs w:val="24"/>
        </w:rPr>
        <w:t>(1), pp.32-54.</w:t>
      </w:r>
    </w:p>
    <w:p w:rsidR="001E7203" w:rsidRDefault="001E7203" w:rsidP="00740BFD">
      <w:pPr>
        <w:spacing w:line="276" w:lineRule="auto"/>
        <w:jc w:val="left"/>
      </w:pPr>
    </w:p>
    <w:sectPr w:rsidR="001E7203" w:rsidSect="00002D98">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289" w:rsidRDefault="00637289" w:rsidP="001E7203">
      <w:pPr>
        <w:spacing w:after="0" w:line="240" w:lineRule="auto"/>
      </w:pPr>
      <w:r>
        <w:separator/>
      </w:r>
    </w:p>
  </w:endnote>
  <w:endnote w:type="continuationSeparator" w:id="0">
    <w:p w:rsidR="00637289" w:rsidRDefault="00637289" w:rsidP="001E7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692048"/>
      <w:docPartObj>
        <w:docPartGallery w:val="Page Numbers (Bottom of Page)"/>
        <w:docPartUnique/>
      </w:docPartObj>
    </w:sdtPr>
    <w:sdtEndPr>
      <w:rPr>
        <w:noProof/>
      </w:rPr>
    </w:sdtEndPr>
    <w:sdtContent>
      <w:p w:rsidR="002355F4" w:rsidRDefault="002355F4">
        <w:pPr>
          <w:pStyle w:val="Footer"/>
          <w:jc w:val="center"/>
        </w:pPr>
        <w:r>
          <w:fldChar w:fldCharType="begin"/>
        </w:r>
        <w:r>
          <w:instrText xml:space="preserve"> PAGE   \* MERGEFORMAT </w:instrText>
        </w:r>
        <w:r>
          <w:fldChar w:fldCharType="separate"/>
        </w:r>
        <w:r w:rsidR="009605FE">
          <w:rPr>
            <w:noProof/>
          </w:rPr>
          <w:t>1</w:t>
        </w:r>
        <w:r>
          <w:rPr>
            <w:noProof/>
          </w:rPr>
          <w:fldChar w:fldCharType="end"/>
        </w:r>
      </w:p>
    </w:sdtContent>
  </w:sdt>
  <w:p w:rsidR="002355F4" w:rsidRDefault="002355F4" w:rsidP="00002D98">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289" w:rsidRDefault="00637289" w:rsidP="001E7203">
      <w:pPr>
        <w:spacing w:after="0" w:line="240" w:lineRule="auto"/>
      </w:pPr>
      <w:r>
        <w:separator/>
      </w:r>
    </w:p>
  </w:footnote>
  <w:footnote w:type="continuationSeparator" w:id="0">
    <w:p w:rsidR="00637289" w:rsidRDefault="00637289" w:rsidP="001E72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5F4" w:rsidRPr="006A7496" w:rsidRDefault="002355F4">
    <w:pPr>
      <w:pStyle w:val="Header"/>
      <w:rPr>
        <w:sz w:val="20"/>
        <w:szCs w:val="20"/>
      </w:rPr>
    </w:pPr>
    <w:r w:rsidRPr="006A7496">
      <w:rPr>
        <w:sz w:val="20"/>
        <w:szCs w:val="20"/>
      </w:rPr>
      <w:t>OMAH HUNTER</w:t>
    </w:r>
    <w:r w:rsidRPr="006A7496">
      <w:rPr>
        <w:sz w:val="20"/>
        <w:szCs w:val="20"/>
      </w:rPr>
      <w:ptab w:relativeTo="margin" w:alignment="center" w:leader="none"/>
    </w:r>
    <w:r w:rsidR="007D282F">
      <w:rPr>
        <w:sz w:val="20"/>
        <w:szCs w:val="20"/>
      </w:rPr>
      <w:t>EFFECTIVE TEAMWORK AND COMMUNICATION</w:t>
    </w:r>
    <w:r w:rsidRPr="006A7496">
      <w:rPr>
        <w:sz w:val="20"/>
        <w:szCs w:val="20"/>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674"/>
    <w:multiLevelType w:val="hybridMultilevel"/>
    <w:tmpl w:val="CDF831D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149F5175"/>
    <w:multiLevelType w:val="hybridMultilevel"/>
    <w:tmpl w:val="8A845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63C402C"/>
    <w:multiLevelType w:val="hybridMultilevel"/>
    <w:tmpl w:val="306E7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7181C99"/>
    <w:multiLevelType w:val="hybridMultilevel"/>
    <w:tmpl w:val="829E8E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C5979FA"/>
    <w:multiLevelType w:val="hybridMultilevel"/>
    <w:tmpl w:val="BA049D34"/>
    <w:lvl w:ilvl="0" w:tplc="015EDF64">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
    <w:nsid w:val="679F15F7"/>
    <w:multiLevelType w:val="hybridMultilevel"/>
    <w:tmpl w:val="CCB60D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400"/>
    <w:rsid w:val="00002D98"/>
    <w:rsid w:val="00040443"/>
    <w:rsid w:val="000602B3"/>
    <w:rsid w:val="00080DCD"/>
    <w:rsid w:val="000953CC"/>
    <w:rsid w:val="001C75BC"/>
    <w:rsid w:val="001E7203"/>
    <w:rsid w:val="00202B17"/>
    <w:rsid w:val="002355F4"/>
    <w:rsid w:val="002F7C22"/>
    <w:rsid w:val="00365F91"/>
    <w:rsid w:val="003C3A9C"/>
    <w:rsid w:val="004F4101"/>
    <w:rsid w:val="00557D4F"/>
    <w:rsid w:val="00637289"/>
    <w:rsid w:val="006A7496"/>
    <w:rsid w:val="00740BFD"/>
    <w:rsid w:val="007A6617"/>
    <w:rsid w:val="007D282F"/>
    <w:rsid w:val="007F661B"/>
    <w:rsid w:val="00903636"/>
    <w:rsid w:val="00917C8A"/>
    <w:rsid w:val="009605FE"/>
    <w:rsid w:val="00A61AC9"/>
    <w:rsid w:val="00A81F16"/>
    <w:rsid w:val="00A87400"/>
    <w:rsid w:val="00BB1350"/>
    <w:rsid w:val="00D73DDA"/>
    <w:rsid w:val="00E064EE"/>
    <w:rsid w:val="00F173EB"/>
    <w:rsid w:val="00F5366F"/>
    <w:rsid w:val="00F74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D98"/>
    <w:pPr>
      <w:spacing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002D98"/>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002D98"/>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203"/>
  </w:style>
  <w:style w:type="paragraph" w:styleId="Footer">
    <w:name w:val="footer"/>
    <w:basedOn w:val="Normal"/>
    <w:link w:val="FooterChar"/>
    <w:uiPriority w:val="99"/>
    <w:unhideWhenUsed/>
    <w:rsid w:val="001E7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203"/>
  </w:style>
  <w:style w:type="paragraph" w:styleId="BalloonText">
    <w:name w:val="Balloon Text"/>
    <w:basedOn w:val="Normal"/>
    <w:link w:val="BalloonTextChar"/>
    <w:uiPriority w:val="99"/>
    <w:semiHidden/>
    <w:unhideWhenUsed/>
    <w:rsid w:val="001E7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203"/>
    <w:rPr>
      <w:rFonts w:ascii="Tahoma" w:hAnsi="Tahoma" w:cs="Tahoma"/>
      <w:sz w:val="16"/>
      <w:szCs w:val="16"/>
    </w:rPr>
  </w:style>
  <w:style w:type="paragraph" w:styleId="ListParagraph">
    <w:name w:val="List Paragraph"/>
    <w:basedOn w:val="Normal"/>
    <w:uiPriority w:val="34"/>
    <w:qFormat/>
    <w:rsid w:val="001E7203"/>
    <w:pPr>
      <w:ind w:left="720"/>
      <w:contextualSpacing/>
    </w:pPr>
  </w:style>
  <w:style w:type="character" w:customStyle="1" w:styleId="Heading1Char">
    <w:name w:val="Heading 1 Char"/>
    <w:basedOn w:val="DefaultParagraphFont"/>
    <w:link w:val="Heading1"/>
    <w:uiPriority w:val="9"/>
    <w:rsid w:val="00002D98"/>
    <w:rPr>
      <w:rFonts w:ascii="Times New Roman" w:eastAsiaTheme="majorEastAsia" w:hAnsi="Times New Roman" w:cstheme="majorBidi"/>
      <w:b/>
      <w:bCs/>
      <w:color w:val="365F91" w:themeColor="accent1" w:themeShade="BF"/>
      <w:sz w:val="32"/>
      <w:szCs w:val="28"/>
      <w:lang w:val="en-US"/>
    </w:rPr>
  </w:style>
  <w:style w:type="character" w:customStyle="1" w:styleId="Heading2Char">
    <w:name w:val="Heading 2 Char"/>
    <w:basedOn w:val="DefaultParagraphFont"/>
    <w:link w:val="Heading2"/>
    <w:uiPriority w:val="9"/>
    <w:semiHidden/>
    <w:rsid w:val="00002D98"/>
    <w:rPr>
      <w:rFonts w:ascii="Times New Roman" w:eastAsiaTheme="majorEastAsia" w:hAnsi="Times New Roman" w:cstheme="majorBidi"/>
      <w:b/>
      <w:bCs/>
      <w:color w:val="4F81BD" w:themeColor="accent1"/>
      <w:sz w:val="26"/>
      <w:szCs w:val="26"/>
      <w:lang w:val="en-US"/>
    </w:rPr>
  </w:style>
  <w:style w:type="character" w:styleId="Hyperlink">
    <w:name w:val="Hyperlink"/>
    <w:basedOn w:val="DefaultParagraphFont"/>
    <w:uiPriority w:val="99"/>
    <w:unhideWhenUsed/>
    <w:rsid w:val="00002D98"/>
    <w:rPr>
      <w:color w:val="0000FF" w:themeColor="hyperlink"/>
      <w:u w:val="single"/>
    </w:rPr>
  </w:style>
  <w:style w:type="paragraph" w:styleId="TOC1">
    <w:name w:val="toc 1"/>
    <w:basedOn w:val="Normal"/>
    <w:next w:val="Normal"/>
    <w:autoRedefine/>
    <w:uiPriority w:val="39"/>
    <w:unhideWhenUsed/>
    <w:rsid w:val="00002D98"/>
    <w:pPr>
      <w:spacing w:after="100"/>
    </w:pPr>
  </w:style>
  <w:style w:type="paragraph" w:styleId="TOC2">
    <w:name w:val="toc 2"/>
    <w:basedOn w:val="Normal"/>
    <w:next w:val="Normal"/>
    <w:autoRedefine/>
    <w:uiPriority w:val="39"/>
    <w:unhideWhenUsed/>
    <w:rsid w:val="00002D98"/>
    <w:pPr>
      <w:spacing w:after="100"/>
      <w:ind w:left="240"/>
    </w:pPr>
  </w:style>
  <w:style w:type="paragraph" w:styleId="TOCHeading">
    <w:name w:val="TOC Heading"/>
    <w:basedOn w:val="Heading1"/>
    <w:next w:val="Normal"/>
    <w:uiPriority w:val="39"/>
    <w:semiHidden/>
    <w:unhideWhenUsed/>
    <w:qFormat/>
    <w:rsid w:val="00002D98"/>
    <w:pPr>
      <w:spacing w:line="276" w:lineRule="auto"/>
      <w:jc w:val="left"/>
      <w:outlineLvl w:val="9"/>
    </w:pPr>
    <w:rPr>
      <w:rFonts w:asciiTheme="majorHAnsi" w:hAnsiTheme="majorHAnsi"/>
      <w:sz w:val="28"/>
    </w:rPr>
  </w:style>
  <w:style w:type="paragraph" w:styleId="NoSpacing">
    <w:name w:val="No Spacing"/>
    <w:link w:val="NoSpacingChar"/>
    <w:uiPriority w:val="1"/>
    <w:qFormat/>
    <w:rsid w:val="00002D9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02D98"/>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D98"/>
    <w:pPr>
      <w:spacing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002D98"/>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002D98"/>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203"/>
  </w:style>
  <w:style w:type="paragraph" w:styleId="Footer">
    <w:name w:val="footer"/>
    <w:basedOn w:val="Normal"/>
    <w:link w:val="FooterChar"/>
    <w:uiPriority w:val="99"/>
    <w:unhideWhenUsed/>
    <w:rsid w:val="001E7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203"/>
  </w:style>
  <w:style w:type="paragraph" w:styleId="BalloonText">
    <w:name w:val="Balloon Text"/>
    <w:basedOn w:val="Normal"/>
    <w:link w:val="BalloonTextChar"/>
    <w:uiPriority w:val="99"/>
    <w:semiHidden/>
    <w:unhideWhenUsed/>
    <w:rsid w:val="001E7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203"/>
    <w:rPr>
      <w:rFonts w:ascii="Tahoma" w:hAnsi="Tahoma" w:cs="Tahoma"/>
      <w:sz w:val="16"/>
      <w:szCs w:val="16"/>
    </w:rPr>
  </w:style>
  <w:style w:type="paragraph" w:styleId="ListParagraph">
    <w:name w:val="List Paragraph"/>
    <w:basedOn w:val="Normal"/>
    <w:uiPriority w:val="34"/>
    <w:qFormat/>
    <w:rsid w:val="001E7203"/>
    <w:pPr>
      <w:ind w:left="720"/>
      <w:contextualSpacing/>
    </w:pPr>
  </w:style>
  <w:style w:type="character" w:customStyle="1" w:styleId="Heading1Char">
    <w:name w:val="Heading 1 Char"/>
    <w:basedOn w:val="DefaultParagraphFont"/>
    <w:link w:val="Heading1"/>
    <w:uiPriority w:val="9"/>
    <w:rsid w:val="00002D98"/>
    <w:rPr>
      <w:rFonts w:ascii="Times New Roman" w:eastAsiaTheme="majorEastAsia" w:hAnsi="Times New Roman" w:cstheme="majorBidi"/>
      <w:b/>
      <w:bCs/>
      <w:color w:val="365F91" w:themeColor="accent1" w:themeShade="BF"/>
      <w:sz w:val="32"/>
      <w:szCs w:val="28"/>
      <w:lang w:val="en-US"/>
    </w:rPr>
  </w:style>
  <w:style w:type="character" w:customStyle="1" w:styleId="Heading2Char">
    <w:name w:val="Heading 2 Char"/>
    <w:basedOn w:val="DefaultParagraphFont"/>
    <w:link w:val="Heading2"/>
    <w:uiPriority w:val="9"/>
    <w:semiHidden/>
    <w:rsid w:val="00002D98"/>
    <w:rPr>
      <w:rFonts w:ascii="Times New Roman" w:eastAsiaTheme="majorEastAsia" w:hAnsi="Times New Roman" w:cstheme="majorBidi"/>
      <w:b/>
      <w:bCs/>
      <w:color w:val="4F81BD" w:themeColor="accent1"/>
      <w:sz w:val="26"/>
      <w:szCs w:val="26"/>
      <w:lang w:val="en-US"/>
    </w:rPr>
  </w:style>
  <w:style w:type="character" w:styleId="Hyperlink">
    <w:name w:val="Hyperlink"/>
    <w:basedOn w:val="DefaultParagraphFont"/>
    <w:uiPriority w:val="99"/>
    <w:unhideWhenUsed/>
    <w:rsid w:val="00002D98"/>
    <w:rPr>
      <w:color w:val="0000FF" w:themeColor="hyperlink"/>
      <w:u w:val="single"/>
    </w:rPr>
  </w:style>
  <w:style w:type="paragraph" w:styleId="TOC1">
    <w:name w:val="toc 1"/>
    <w:basedOn w:val="Normal"/>
    <w:next w:val="Normal"/>
    <w:autoRedefine/>
    <w:uiPriority w:val="39"/>
    <w:unhideWhenUsed/>
    <w:rsid w:val="00002D98"/>
    <w:pPr>
      <w:spacing w:after="100"/>
    </w:pPr>
  </w:style>
  <w:style w:type="paragraph" w:styleId="TOC2">
    <w:name w:val="toc 2"/>
    <w:basedOn w:val="Normal"/>
    <w:next w:val="Normal"/>
    <w:autoRedefine/>
    <w:uiPriority w:val="39"/>
    <w:unhideWhenUsed/>
    <w:rsid w:val="00002D98"/>
    <w:pPr>
      <w:spacing w:after="100"/>
      <w:ind w:left="240"/>
    </w:pPr>
  </w:style>
  <w:style w:type="paragraph" w:styleId="TOCHeading">
    <w:name w:val="TOC Heading"/>
    <w:basedOn w:val="Heading1"/>
    <w:next w:val="Normal"/>
    <w:uiPriority w:val="39"/>
    <w:semiHidden/>
    <w:unhideWhenUsed/>
    <w:qFormat/>
    <w:rsid w:val="00002D98"/>
    <w:pPr>
      <w:spacing w:line="276" w:lineRule="auto"/>
      <w:jc w:val="left"/>
      <w:outlineLvl w:val="9"/>
    </w:pPr>
    <w:rPr>
      <w:rFonts w:asciiTheme="majorHAnsi" w:hAnsiTheme="majorHAnsi"/>
      <w:sz w:val="28"/>
    </w:rPr>
  </w:style>
  <w:style w:type="paragraph" w:styleId="NoSpacing">
    <w:name w:val="No Spacing"/>
    <w:link w:val="NoSpacingChar"/>
    <w:uiPriority w:val="1"/>
    <w:qFormat/>
    <w:rsid w:val="00002D9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02D98"/>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190659">
      <w:bodyDiv w:val="1"/>
      <w:marLeft w:val="0"/>
      <w:marRight w:val="0"/>
      <w:marTop w:val="0"/>
      <w:marBottom w:val="0"/>
      <w:divBdr>
        <w:top w:val="none" w:sz="0" w:space="0" w:color="auto"/>
        <w:left w:val="none" w:sz="0" w:space="0" w:color="auto"/>
        <w:bottom w:val="none" w:sz="0" w:space="0" w:color="auto"/>
        <w:right w:val="none" w:sz="0" w:space="0" w:color="auto"/>
      </w:divBdr>
    </w:div>
    <w:div w:id="198227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2D5"/>
    <w:rsid w:val="0015360A"/>
    <w:rsid w:val="001632E8"/>
    <w:rsid w:val="002162D5"/>
    <w:rsid w:val="006477F4"/>
    <w:rsid w:val="00EB4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2F00BE8BFF45AC8AE3AC54F02F4A7B">
    <w:name w:val="ED2F00BE8BFF45AC8AE3AC54F02F4A7B"/>
    <w:rsid w:val="002162D5"/>
  </w:style>
  <w:style w:type="paragraph" w:customStyle="1" w:styleId="5E8AC4BD6CA74D0081086AB34368EF85">
    <w:name w:val="5E8AC4BD6CA74D0081086AB34368EF85"/>
    <w:rsid w:val="002162D5"/>
  </w:style>
  <w:style w:type="paragraph" w:customStyle="1" w:styleId="76FBBE0178B34EC09996572C947D94A6">
    <w:name w:val="76FBBE0178B34EC09996572C947D94A6"/>
    <w:rsid w:val="002162D5"/>
  </w:style>
  <w:style w:type="paragraph" w:customStyle="1" w:styleId="FCA1DE195C354DC1963F41C8C714F493">
    <w:name w:val="FCA1DE195C354DC1963F41C8C714F493"/>
    <w:rsid w:val="002162D5"/>
  </w:style>
  <w:style w:type="paragraph" w:customStyle="1" w:styleId="1994F78674F240BBBD15BA6027BC6E6A">
    <w:name w:val="1994F78674F240BBBD15BA6027BC6E6A"/>
    <w:rsid w:val="002162D5"/>
  </w:style>
  <w:style w:type="paragraph" w:customStyle="1" w:styleId="E6F11ACCE23D41D3AC04BFD87B85C706">
    <w:name w:val="E6F11ACCE23D41D3AC04BFD87B85C706"/>
    <w:rsid w:val="002162D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2F00BE8BFF45AC8AE3AC54F02F4A7B">
    <w:name w:val="ED2F00BE8BFF45AC8AE3AC54F02F4A7B"/>
    <w:rsid w:val="002162D5"/>
  </w:style>
  <w:style w:type="paragraph" w:customStyle="1" w:styleId="5E8AC4BD6CA74D0081086AB34368EF85">
    <w:name w:val="5E8AC4BD6CA74D0081086AB34368EF85"/>
    <w:rsid w:val="002162D5"/>
  </w:style>
  <w:style w:type="paragraph" w:customStyle="1" w:styleId="76FBBE0178B34EC09996572C947D94A6">
    <w:name w:val="76FBBE0178B34EC09996572C947D94A6"/>
    <w:rsid w:val="002162D5"/>
  </w:style>
  <w:style w:type="paragraph" w:customStyle="1" w:styleId="FCA1DE195C354DC1963F41C8C714F493">
    <w:name w:val="FCA1DE195C354DC1963F41C8C714F493"/>
    <w:rsid w:val="002162D5"/>
  </w:style>
  <w:style w:type="paragraph" w:customStyle="1" w:styleId="1994F78674F240BBBD15BA6027BC6E6A">
    <w:name w:val="1994F78674F240BBBD15BA6027BC6E6A"/>
    <w:rsid w:val="002162D5"/>
  </w:style>
  <w:style w:type="paragraph" w:customStyle="1" w:styleId="E6F11ACCE23D41D3AC04BFD87B85C706">
    <w:name w:val="E6F11ACCE23D41D3AC04BFD87B85C706"/>
    <w:rsid w:val="002162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2019-01-11T00:00:00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2416</Words>
  <Characters>13773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1808066</dc:subject>
  <dc:creator>Omah Hunter</dc:creator>
  <cp:lastModifiedBy>LENOVO</cp:lastModifiedBy>
  <cp:revision>5</cp:revision>
  <dcterms:created xsi:type="dcterms:W3CDTF">2019-01-11T12:45:00Z</dcterms:created>
  <dcterms:modified xsi:type="dcterms:W3CDTF">2019-01-11T13:00:00Z</dcterms:modified>
</cp:coreProperties>
</file>