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D4C6C" w14:textId="77777777" w:rsidR="00E51C57" w:rsidRPr="00E51C57" w:rsidRDefault="00E51C57" w:rsidP="00E51C57">
      <w:pPr>
        <w:jc w:val="center"/>
        <w:rPr>
          <w:b/>
          <w:bCs/>
          <w:sz w:val="28"/>
          <w:szCs w:val="28"/>
        </w:rPr>
      </w:pPr>
      <w:r w:rsidRPr="00E51C57">
        <w:rPr>
          <w:b/>
          <w:bCs/>
          <w:sz w:val="28"/>
          <w:szCs w:val="28"/>
        </w:rPr>
        <w:t>School of Sport, Health &amp; Outdoor Education</w:t>
      </w:r>
    </w:p>
    <w:p w14:paraId="0679ACCB" w14:textId="77777777" w:rsidR="00E51C57" w:rsidRPr="00E51C57" w:rsidRDefault="00E51C57" w:rsidP="00E51C57">
      <w:pPr>
        <w:spacing w:line="240" w:lineRule="auto"/>
        <w:jc w:val="center"/>
        <w:rPr>
          <w:b/>
          <w:bCs/>
          <w:sz w:val="28"/>
          <w:szCs w:val="28"/>
        </w:rPr>
      </w:pPr>
    </w:p>
    <w:p w14:paraId="04E6AE42" w14:textId="77777777" w:rsidR="00E51C57" w:rsidRPr="00E51C57" w:rsidRDefault="00E51C57" w:rsidP="00E51C57">
      <w:pPr>
        <w:jc w:val="center"/>
        <w:rPr>
          <w:sz w:val="28"/>
          <w:szCs w:val="28"/>
          <w:u w:val="single"/>
        </w:rPr>
      </w:pPr>
      <w:r w:rsidRPr="00E51C57">
        <w:rPr>
          <w:sz w:val="28"/>
          <w:szCs w:val="28"/>
          <w:u w:val="single"/>
        </w:rPr>
        <w:t>Assessment Feedback Sheet</w:t>
      </w:r>
    </w:p>
    <w:p w14:paraId="20B7CA88" w14:textId="77777777" w:rsidR="00E51C57" w:rsidRPr="00E51C57" w:rsidRDefault="00E51C57" w:rsidP="00E51C57">
      <w:pPr>
        <w:spacing w:line="240" w:lineRule="auto"/>
        <w:rPr>
          <w:sz w:val="28"/>
          <w:szCs w:val="28"/>
          <w:u w:val="single"/>
        </w:rPr>
      </w:pPr>
    </w:p>
    <w:p w14:paraId="45E191DB" w14:textId="584B1575" w:rsidR="00E51C57" w:rsidRPr="00E51C57" w:rsidRDefault="00E51C57" w:rsidP="00E51C57">
      <w:pPr>
        <w:rPr>
          <w:b/>
          <w:bCs/>
          <w:sz w:val="28"/>
          <w:szCs w:val="28"/>
        </w:rPr>
      </w:pPr>
      <w:r w:rsidRPr="00E51C57">
        <w:rPr>
          <w:b/>
          <w:bCs/>
          <w:sz w:val="28"/>
          <w:szCs w:val="28"/>
        </w:rPr>
        <w:tab/>
        <w:t xml:space="preserve">                Student No./Name:</w:t>
      </w:r>
      <w:r w:rsidRPr="00E51C57">
        <w:rPr>
          <w:b/>
          <w:bCs/>
          <w:sz w:val="28"/>
          <w:szCs w:val="28"/>
        </w:rPr>
        <w:tab/>
      </w:r>
      <w:r>
        <w:rPr>
          <w:b/>
          <w:bCs/>
          <w:sz w:val="28"/>
          <w:szCs w:val="28"/>
        </w:rPr>
        <w:t>1804517 / Monty Montgomery</w:t>
      </w:r>
    </w:p>
    <w:p w14:paraId="79A55F37" w14:textId="151504C3" w:rsidR="00E51C57" w:rsidRPr="00E51C57" w:rsidRDefault="00E51C57" w:rsidP="00E51C57">
      <w:pPr>
        <w:rPr>
          <w:b/>
          <w:bCs/>
          <w:sz w:val="28"/>
          <w:szCs w:val="28"/>
        </w:rPr>
      </w:pPr>
      <w:r w:rsidRPr="00E51C57">
        <w:rPr>
          <w:b/>
          <w:bCs/>
          <w:sz w:val="28"/>
          <w:szCs w:val="28"/>
        </w:rPr>
        <w:t xml:space="preserve">                          Module:</w:t>
      </w:r>
      <w:r w:rsidRPr="00E51C57">
        <w:rPr>
          <w:b/>
          <w:bCs/>
          <w:sz w:val="28"/>
          <w:szCs w:val="28"/>
        </w:rPr>
        <w:tab/>
        <w:t>Introduction to Health and Exercise Psychology</w:t>
      </w:r>
    </w:p>
    <w:p w14:paraId="5842A6F5" w14:textId="3E8A5356" w:rsidR="00E51C57" w:rsidRPr="00E51C57" w:rsidRDefault="00E51C57" w:rsidP="00E51C57">
      <w:pPr>
        <w:rPr>
          <w:b/>
          <w:bCs/>
          <w:sz w:val="28"/>
          <w:szCs w:val="28"/>
        </w:rPr>
      </w:pPr>
      <w:r w:rsidRPr="00E51C57">
        <w:rPr>
          <w:b/>
          <w:bCs/>
          <w:sz w:val="28"/>
          <w:szCs w:val="28"/>
        </w:rPr>
        <w:t xml:space="preserve">                          Module Code: SHSS-4066</w:t>
      </w:r>
    </w:p>
    <w:tbl>
      <w:tblPr>
        <w:tblW w:w="11199" w:type="dxa"/>
        <w:tblInd w:w="-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56"/>
        <w:gridCol w:w="184"/>
        <w:gridCol w:w="922"/>
        <w:gridCol w:w="923"/>
        <w:gridCol w:w="308"/>
        <w:gridCol w:w="614"/>
        <w:gridCol w:w="923"/>
        <w:gridCol w:w="922"/>
        <w:gridCol w:w="923"/>
        <w:gridCol w:w="218"/>
        <w:gridCol w:w="704"/>
        <w:gridCol w:w="923"/>
        <w:gridCol w:w="1187"/>
      </w:tblGrid>
      <w:tr w:rsidR="000067A1" w:rsidRPr="00313008" w14:paraId="224DE8C2" w14:textId="77777777" w:rsidTr="000067A1">
        <w:trPr>
          <w:cantSplit/>
        </w:trPr>
        <w:tc>
          <w:tcPr>
            <w:tcW w:w="11199" w:type="dxa"/>
            <w:gridSpan w:val="14"/>
            <w:tcBorders>
              <w:top w:val="thinThickLargeGap" w:sz="24" w:space="0" w:color="auto"/>
              <w:left w:val="thinThickLargeGap" w:sz="24" w:space="0" w:color="auto"/>
              <w:bottom w:val="single" w:sz="4" w:space="0" w:color="auto"/>
              <w:right w:val="thinThickLargeGap" w:sz="24" w:space="0" w:color="auto"/>
            </w:tcBorders>
          </w:tcPr>
          <w:p w14:paraId="528A64E8" w14:textId="77777777" w:rsidR="000067A1" w:rsidRPr="00313008" w:rsidRDefault="000067A1" w:rsidP="0065055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067A1" w:rsidRPr="00313008" w14:paraId="4E2504DC" w14:textId="77777777" w:rsidTr="000067A1">
        <w:trPr>
          <w:cantSplit/>
        </w:trPr>
        <w:tc>
          <w:tcPr>
            <w:tcW w:w="2632" w:type="dxa"/>
            <w:gridSpan w:val="3"/>
            <w:tcBorders>
              <w:top w:val="single" w:sz="4" w:space="0" w:color="auto"/>
              <w:left w:val="thinThickLargeGap" w:sz="24" w:space="0" w:color="auto"/>
              <w:bottom w:val="single" w:sz="4" w:space="0" w:color="auto"/>
              <w:right w:val="single" w:sz="4" w:space="0" w:color="auto"/>
            </w:tcBorders>
          </w:tcPr>
          <w:p w14:paraId="21E7111A" w14:textId="77777777" w:rsidR="000067A1" w:rsidRPr="00313008" w:rsidRDefault="000067A1" w:rsidP="0065055B">
            <w:pPr>
              <w:ind w:left="113" w:right="113"/>
              <w:rPr>
                <w:sz w:val="16"/>
                <w:szCs w:val="16"/>
              </w:rPr>
            </w:pPr>
            <w:r w:rsidRPr="003E28EA">
              <w:rPr>
                <w:bCs/>
                <w:sz w:val="18"/>
                <w:szCs w:val="18"/>
              </w:rPr>
              <w:t>What do you consider to be the best aspects of this work?</w:t>
            </w:r>
          </w:p>
        </w:tc>
        <w:tc>
          <w:tcPr>
            <w:tcW w:w="8567" w:type="dxa"/>
            <w:gridSpan w:val="11"/>
            <w:tcBorders>
              <w:top w:val="single" w:sz="4" w:space="0" w:color="auto"/>
              <w:left w:val="single" w:sz="4" w:space="0" w:color="auto"/>
              <w:bottom w:val="single" w:sz="4" w:space="0" w:color="auto"/>
              <w:right w:val="thinThickLargeGap" w:sz="24" w:space="0" w:color="auto"/>
            </w:tcBorders>
          </w:tcPr>
          <w:p w14:paraId="3887D5E2" w14:textId="77777777" w:rsidR="000067A1" w:rsidRPr="00313008" w:rsidRDefault="000067A1" w:rsidP="0065055B">
            <w:pPr>
              <w:pStyle w:val="Subtitle"/>
              <w:rPr>
                <w:b/>
                <w:bCs/>
                <w:sz w:val="24"/>
                <w:szCs w:val="24"/>
                <w:u w:val="none"/>
              </w:rPr>
            </w:pPr>
          </w:p>
        </w:tc>
      </w:tr>
      <w:tr w:rsidR="000067A1" w:rsidRPr="00313008" w14:paraId="3F220A0B" w14:textId="77777777" w:rsidTr="000067A1">
        <w:trPr>
          <w:cantSplit/>
        </w:trPr>
        <w:tc>
          <w:tcPr>
            <w:tcW w:w="2632" w:type="dxa"/>
            <w:gridSpan w:val="3"/>
            <w:tcBorders>
              <w:top w:val="single" w:sz="4" w:space="0" w:color="auto"/>
              <w:left w:val="thinThickLargeGap" w:sz="24" w:space="0" w:color="auto"/>
              <w:bottom w:val="single" w:sz="4" w:space="0" w:color="auto"/>
              <w:right w:val="single" w:sz="4" w:space="0" w:color="auto"/>
            </w:tcBorders>
          </w:tcPr>
          <w:p w14:paraId="7D3849E1" w14:textId="77777777" w:rsidR="000067A1" w:rsidRPr="00313008" w:rsidRDefault="000067A1" w:rsidP="0065055B">
            <w:pPr>
              <w:ind w:left="113" w:right="113"/>
              <w:rPr>
                <w:sz w:val="16"/>
                <w:szCs w:val="16"/>
              </w:rPr>
            </w:pPr>
            <w:r w:rsidRPr="003E28EA">
              <w:rPr>
                <w:bCs/>
                <w:sz w:val="18"/>
                <w:szCs w:val="18"/>
              </w:rPr>
              <w:t>Which aspects do you consider could have been improved in this piece of work?</w:t>
            </w:r>
          </w:p>
        </w:tc>
        <w:tc>
          <w:tcPr>
            <w:tcW w:w="8567" w:type="dxa"/>
            <w:gridSpan w:val="11"/>
            <w:tcBorders>
              <w:top w:val="single" w:sz="4" w:space="0" w:color="auto"/>
              <w:left w:val="single" w:sz="4" w:space="0" w:color="auto"/>
              <w:bottom w:val="single" w:sz="4" w:space="0" w:color="auto"/>
              <w:right w:val="thinThickLargeGap" w:sz="24" w:space="0" w:color="auto"/>
            </w:tcBorders>
          </w:tcPr>
          <w:p w14:paraId="73773465" w14:textId="77777777" w:rsidR="000067A1" w:rsidRPr="00313008" w:rsidRDefault="000067A1" w:rsidP="0065055B">
            <w:pPr>
              <w:pStyle w:val="Subtitle"/>
              <w:rPr>
                <w:b/>
                <w:bCs/>
                <w:sz w:val="24"/>
                <w:szCs w:val="24"/>
                <w:u w:val="none"/>
              </w:rPr>
            </w:pPr>
          </w:p>
        </w:tc>
      </w:tr>
      <w:tr w:rsidR="000067A1" w:rsidRPr="00313008" w14:paraId="0AC4D87C" w14:textId="77777777" w:rsidTr="000067A1">
        <w:trPr>
          <w:cantSplit/>
        </w:trPr>
        <w:tc>
          <w:tcPr>
            <w:tcW w:w="2632" w:type="dxa"/>
            <w:gridSpan w:val="3"/>
            <w:tcBorders>
              <w:top w:val="single" w:sz="4" w:space="0" w:color="auto"/>
              <w:left w:val="thinThickLargeGap" w:sz="24" w:space="0" w:color="auto"/>
              <w:bottom w:val="single" w:sz="4" w:space="0" w:color="auto"/>
              <w:right w:val="single" w:sz="4" w:space="0" w:color="auto"/>
            </w:tcBorders>
          </w:tcPr>
          <w:p w14:paraId="17E80B82" w14:textId="77777777" w:rsidR="000067A1" w:rsidRPr="00313008" w:rsidRDefault="000067A1" w:rsidP="0065055B">
            <w:pPr>
              <w:ind w:left="113" w:right="113"/>
              <w:rPr>
                <w:sz w:val="16"/>
                <w:szCs w:val="16"/>
              </w:rPr>
            </w:pPr>
            <w:r w:rsidRPr="003E28EA">
              <w:rPr>
                <w:bCs/>
                <w:sz w:val="18"/>
                <w:szCs w:val="18"/>
              </w:rPr>
              <w:t>What have you found most satisfying whilst undertaking this submission?</w:t>
            </w:r>
          </w:p>
        </w:tc>
        <w:tc>
          <w:tcPr>
            <w:tcW w:w="8567" w:type="dxa"/>
            <w:gridSpan w:val="11"/>
            <w:tcBorders>
              <w:top w:val="single" w:sz="4" w:space="0" w:color="auto"/>
              <w:left w:val="single" w:sz="4" w:space="0" w:color="auto"/>
              <w:bottom w:val="single" w:sz="4" w:space="0" w:color="auto"/>
              <w:right w:val="thinThickLargeGap" w:sz="24" w:space="0" w:color="auto"/>
            </w:tcBorders>
          </w:tcPr>
          <w:p w14:paraId="3C0E46F4" w14:textId="77777777" w:rsidR="000067A1" w:rsidRPr="00313008" w:rsidRDefault="000067A1" w:rsidP="0065055B">
            <w:pPr>
              <w:pStyle w:val="Subtitle"/>
              <w:rPr>
                <w:b/>
                <w:bCs/>
                <w:sz w:val="24"/>
                <w:szCs w:val="24"/>
                <w:u w:val="none"/>
              </w:rPr>
            </w:pPr>
          </w:p>
        </w:tc>
      </w:tr>
      <w:tr w:rsidR="000067A1" w:rsidRPr="00313008" w14:paraId="4ECE858F" w14:textId="77777777" w:rsidTr="000067A1">
        <w:trPr>
          <w:cantSplit/>
        </w:trPr>
        <w:tc>
          <w:tcPr>
            <w:tcW w:w="2092" w:type="dxa"/>
            <w:vMerge w:val="restart"/>
            <w:tcBorders>
              <w:top w:val="single" w:sz="4" w:space="0" w:color="auto"/>
              <w:left w:val="thinThickLargeGap" w:sz="24" w:space="0" w:color="auto"/>
              <w:bottom w:val="single" w:sz="6" w:space="0" w:color="auto"/>
            </w:tcBorders>
          </w:tcPr>
          <w:p w14:paraId="3CB1B85B" w14:textId="77777777" w:rsidR="000067A1" w:rsidRPr="00313008" w:rsidRDefault="000067A1" w:rsidP="0065055B">
            <w:pPr>
              <w:pStyle w:val="Subtitle"/>
              <w:jc w:val="left"/>
              <w:rPr>
                <w:b/>
                <w:bCs/>
                <w:sz w:val="24"/>
                <w:szCs w:val="24"/>
                <w:u w:val="none"/>
              </w:rPr>
            </w:pPr>
          </w:p>
          <w:p w14:paraId="08FA5474" w14:textId="77777777" w:rsidR="000067A1" w:rsidRPr="009574BA" w:rsidRDefault="000067A1" w:rsidP="0065055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6868E02" w14:textId="77777777" w:rsidR="000067A1" w:rsidRPr="00313008" w:rsidRDefault="000067A1" w:rsidP="0065055B">
            <w:pPr>
              <w:ind w:left="113" w:right="113"/>
              <w:rPr>
                <w:sz w:val="16"/>
                <w:szCs w:val="16"/>
              </w:rPr>
            </w:pPr>
            <w:r w:rsidRPr="00313008">
              <w:rPr>
                <w:sz w:val="16"/>
                <w:szCs w:val="16"/>
              </w:rPr>
              <w:t>Learning</w:t>
            </w:r>
          </w:p>
          <w:p w14:paraId="7302881D" w14:textId="77777777" w:rsidR="000067A1" w:rsidRPr="00313008" w:rsidRDefault="000067A1" w:rsidP="0065055B">
            <w:pPr>
              <w:ind w:left="113" w:right="113"/>
              <w:rPr>
                <w:sz w:val="16"/>
                <w:szCs w:val="16"/>
              </w:rPr>
            </w:pPr>
            <w:r w:rsidRPr="00313008">
              <w:rPr>
                <w:sz w:val="16"/>
                <w:szCs w:val="16"/>
              </w:rPr>
              <w:t>Outcomes</w:t>
            </w:r>
          </w:p>
          <w:p w14:paraId="432CB2E0" w14:textId="77777777" w:rsidR="000067A1" w:rsidRPr="00313008" w:rsidRDefault="000067A1" w:rsidP="0065055B">
            <w:pPr>
              <w:ind w:left="113" w:right="113"/>
              <w:rPr>
                <w:sz w:val="16"/>
                <w:szCs w:val="16"/>
              </w:rPr>
            </w:pPr>
          </w:p>
          <w:p w14:paraId="24D71C69" w14:textId="77777777" w:rsidR="000067A1" w:rsidRPr="00313008" w:rsidRDefault="000067A1" w:rsidP="0065055B">
            <w:pPr>
              <w:pStyle w:val="Subtitle"/>
              <w:ind w:left="113" w:right="113"/>
              <w:rPr>
                <w:b/>
                <w:bCs/>
                <w:sz w:val="16"/>
                <w:szCs w:val="16"/>
                <w:u w:val="none"/>
              </w:rPr>
            </w:pPr>
          </w:p>
        </w:tc>
        <w:tc>
          <w:tcPr>
            <w:tcW w:w="8567" w:type="dxa"/>
            <w:gridSpan w:val="11"/>
            <w:tcBorders>
              <w:top w:val="single" w:sz="4" w:space="0" w:color="auto"/>
              <w:left w:val="single" w:sz="6" w:space="0" w:color="auto"/>
              <w:bottom w:val="single" w:sz="6" w:space="0" w:color="auto"/>
              <w:right w:val="thinThickLargeGap" w:sz="24" w:space="0" w:color="auto"/>
            </w:tcBorders>
          </w:tcPr>
          <w:p w14:paraId="6B69A43C" w14:textId="77777777" w:rsidR="000067A1" w:rsidRPr="00313008" w:rsidRDefault="000067A1" w:rsidP="0065055B">
            <w:pPr>
              <w:pStyle w:val="Subtitle"/>
              <w:rPr>
                <w:b/>
                <w:bCs/>
                <w:sz w:val="24"/>
                <w:szCs w:val="24"/>
                <w:u w:val="none"/>
              </w:rPr>
            </w:pPr>
            <w:r w:rsidRPr="00313008">
              <w:rPr>
                <w:b/>
                <w:bCs/>
                <w:sz w:val="24"/>
                <w:szCs w:val="24"/>
                <w:u w:val="none"/>
              </w:rPr>
              <w:t>GRADE</w:t>
            </w:r>
          </w:p>
        </w:tc>
      </w:tr>
      <w:tr w:rsidR="000067A1" w:rsidRPr="00313008" w14:paraId="5EEAAEAF" w14:textId="77777777" w:rsidTr="000067A1">
        <w:trPr>
          <w:cantSplit/>
        </w:trPr>
        <w:tc>
          <w:tcPr>
            <w:tcW w:w="2092" w:type="dxa"/>
            <w:vMerge/>
            <w:tcBorders>
              <w:top w:val="single" w:sz="6" w:space="0" w:color="auto"/>
              <w:left w:val="thinThickLargeGap" w:sz="24" w:space="0" w:color="auto"/>
              <w:bottom w:val="single" w:sz="6" w:space="0" w:color="auto"/>
            </w:tcBorders>
          </w:tcPr>
          <w:p w14:paraId="63E6B137" w14:textId="77777777" w:rsidR="000067A1" w:rsidRPr="00313008" w:rsidRDefault="000067A1" w:rsidP="0065055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42964E5" w14:textId="77777777" w:rsidR="000067A1" w:rsidRPr="00313008" w:rsidRDefault="000067A1" w:rsidP="0065055B">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3107DD4" w14:textId="77777777" w:rsidR="000067A1" w:rsidRPr="003E3041" w:rsidRDefault="000067A1" w:rsidP="0065055B">
            <w:pPr>
              <w:pStyle w:val="Subtitle"/>
              <w:rPr>
                <w:b/>
                <w:bCs/>
                <w:sz w:val="16"/>
                <w:szCs w:val="16"/>
                <w:u w:val="none"/>
              </w:rPr>
            </w:pPr>
            <w:r>
              <w:rPr>
                <w:b/>
                <w:bCs/>
                <w:sz w:val="16"/>
                <w:szCs w:val="16"/>
                <w:u w:val="none"/>
              </w:rPr>
              <w:t>Poor</w:t>
            </w:r>
          </w:p>
          <w:p w14:paraId="0AB829A7" w14:textId="77777777" w:rsidR="000067A1" w:rsidRPr="003E3041" w:rsidRDefault="000067A1" w:rsidP="0065055B">
            <w:pPr>
              <w:pStyle w:val="Subtitle"/>
              <w:rPr>
                <w:b/>
                <w:bCs/>
                <w:sz w:val="16"/>
                <w:szCs w:val="16"/>
                <w:u w:val="none"/>
              </w:rPr>
            </w:pPr>
            <w:r>
              <w:rPr>
                <w:b/>
                <w:bCs/>
                <w:sz w:val="16"/>
                <w:szCs w:val="16"/>
                <w:u w:val="none"/>
              </w:rPr>
              <w:t>&lt; 2</w:t>
            </w:r>
            <w:r w:rsidRPr="003E3041">
              <w:rPr>
                <w:b/>
                <w:bCs/>
                <w:sz w:val="16"/>
                <w:szCs w:val="16"/>
                <w:u w:val="none"/>
              </w:rPr>
              <w:t>0%</w:t>
            </w:r>
          </w:p>
          <w:p w14:paraId="562293E7" w14:textId="77777777" w:rsidR="000067A1" w:rsidRPr="003E3041" w:rsidRDefault="000067A1" w:rsidP="0065055B">
            <w:pPr>
              <w:pStyle w:val="Subtitle"/>
              <w:rPr>
                <w:sz w:val="16"/>
                <w:szCs w:val="16"/>
                <w:u w:val="none"/>
              </w:rPr>
            </w:pPr>
          </w:p>
        </w:tc>
        <w:tc>
          <w:tcPr>
            <w:tcW w:w="923" w:type="dxa"/>
            <w:tcBorders>
              <w:top w:val="single" w:sz="6" w:space="0" w:color="auto"/>
              <w:left w:val="single" w:sz="6" w:space="0" w:color="auto"/>
              <w:right w:val="single" w:sz="6" w:space="0" w:color="auto"/>
            </w:tcBorders>
          </w:tcPr>
          <w:p w14:paraId="0790F384" w14:textId="77777777" w:rsidR="000067A1" w:rsidRDefault="000067A1" w:rsidP="0065055B">
            <w:pPr>
              <w:pStyle w:val="Subtitle"/>
              <w:rPr>
                <w:b/>
                <w:sz w:val="16"/>
                <w:szCs w:val="16"/>
                <w:u w:val="none"/>
              </w:rPr>
            </w:pPr>
            <w:r>
              <w:rPr>
                <w:b/>
                <w:sz w:val="16"/>
                <w:szCs w:val="16"/>
                <w:u w:val="none"/>
              </w:rPr>
              <w:t>Weak</w:t>
            </w:r>
          </w:p>
          <w:p w14:paraId="5EDAC653" w14:textId="77777777" w:rsidR="000067A1" w:rsidRPr="003E3041" w:rsidRDefault="000067A1" w:rsidP="0065055B">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9F740E9" w14:textId="77777777" w:rsidR="000067A1" w:rsidRPr="003E3041" w:rsidRDefault="000067A1" w:rsidP="0065055B">
            <w:pPr>
              <w:pStyle w:val="Subtitle"/>
              <w:rPr>
                <w:b/>
                <w:bCs/>
                <w:sz w:val="16"/>
                <w:szCs w:val="16"/>
                <w:u w:val="none"/>
              </w:rPr>
            </w:pPr>
            <w:r>
              <w:rPr>
                <w:b/>
                <w:bCs/>
                <w:sz w:val="16"/>
                <w:szCs w:val="16"/>
                <w:u w:val="none"/>
              </w:rPr>
              <w:t>Unsatisfactory</w:t>
            </w:r>
          </w:p>
          <w:p w14:paraId="6D81ED8E" w14:textId="77777777" w:rsidR="000067A1" w:rsidRPr="003E3041" w:rsidRDefault="000067A1" w:rsidP="0065055B">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C83424B" w14:textId="77777777" w:rsidR="000067A1" w:rsidRPr="003E3041" w:rsidRDefault="000067A1" w:rsidP="0065055B">
            <w:pPr>
              <w:pStyle w:val="Subtitle"/>
              <w:rPr>
                <w:b/>
                <w:bCs/>
                <w:sz w:val="16"/>
                <w:szCs w:val="16"/>
                <w:u w:val="none"/>
              </w:rPr>
            </w:pPr>
            <w:r w:rsidRPr="003E3041">
              <w:rPr>
                <w:b/>
                <w:bCs/>
                <w:sz w:val="16"/>
                <w:szCs w:val="16"/>
                <w:u w:val="none"/>
              </w:rPr>
              <w:t>Satisfactory</w:t>
            </w:r>
          </w:p>
          <w:p w14:paraId="42930BB1" w14:textId="77777777" w:rsidR="000067A1" w:rsidRPr="003E3041" w:rsidRDefault="000067A1" w:rsidP="0065055B">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1E3453FA" w14:textId="77777777" w:rsidR="000067A1" w:rsidRPr="003E3041" w:rsidRDefault="000067A1" w:rsidP="0065055B">
            <w:pPr>
              <w:pStyle w:val="Subtitle"/>
              <w:rPr>
                <w:b/>
                <w:bCs/>
                <w:sz w:val="16"/>
                <w:szCs w:val="16"/>
                <w:u w:val="none"/>
              </w:rPr>
            </w:pPr>
            <w:r w:rsidRPr="003E3041">
              <w:rPr>
                <w:b/>
                <w:bCs/>
                <w:sz w:val="16"/>
                <w:szCs w:val="16"/>
                <w:u w:val="none"/>
              </w:rPr>
              <w:t>Good</w:t>
            </w:r>
          </w:p>
          <w:p w14:paraId="58866D05" w14:textId="77777777" w:rsidR="000067A1" w:rsidRPr="003E3041" w:rsidRDefault="000067A1" w:rsidP="0065055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1326E" w14:textId="77777777" w:rsidR="000067A1" w:rsidRPr="003E3041" w:rsidRDefault="000067A1" w:rsidP="0065055B">
            <w:pPr>
              <w:pStyle w:val="Subtitle"/>
              <w:rPr>
                <w:b/>
                <w:bCs/>
                <w:sz w:val="16"/>
                <w:szCs w:val="16"/>
                <w:u w:val="none"/>
              </w:rPr>
            </w:pPr>
            <w:r w:rsidRPr="003E3041">
              <w:rPr>
                <w:b/>
                <w:bCs/>
                <w:sz w:val="16"/>
                <w:szCs w:val="16"/>
                <w:u w:val="none"/>
              </w:rPr>
              <w:t>Very Good</w:t>
            </w:r>
          </w:p>
          <w:p w14:paraId="06C88918" w14:textId="77777777" w:rsidR="000067A1" w:rsidRPr="003E3041" w:rsidRDefault="000067A1" w:rsidP="0065055B">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6401D1B" w14:textId="77777777" w:rsidR="000067A1" w:rsidRPr="003E3041" w:rsidRDefault="000067A1" w:rsidP="0065055B">
            <w:pPr>
              <w:pStyle w:val="Subtitle"/>
              <w:rPr>
                <w:b/>
                <w:bCs/>
                <w:sz w:val="16"/>
                <w:szCs w:val="16"/>
                <w:u w:val="none"/>
              </w:rPr>
            </w:pPr>
            <w:r w:rsidRPr="003E3041">
              <w:rPr>
                <w:b/>
                <w:bCs/>
                <w:sz w:val="16"/>
                <w:szCs w:val="16"/>
                <w:u w:val="none"/>
              </w:rPr>
              <w:t>Excellent</w:t>
            </w:r>
          </w:p>
          <w:p w14:paraId="74A98845" w14:textId="77777777" w:rsidR="000067A1" w:rsidRPr="003E3041" w:rsidRDefault="000067A1" w:rsidP="0065055B">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6DDBBC0" w14:textId="77777777" w:rsidR="000067A1" w:rsidRDefault="000067A1" w:rsidP="0065055B">
            <w:pPr>
              <w:pStyle w:val="Subtitle"/>
              <w:rPr>
                <w:b/>
                <w:bCs/>
                <w:sz w:val="16"/>
                <w:szCs w:val="16"/>
                <w:u w:val="none"/>
              </w:rPr>
            </w:pPr>
            <w:r>
              <w:rPr>
                <w:b/>
                <w:bCs/>
                <w:sz w:val="16"/>
                <w:szCs w:val="16"/>
                <w:u w:val="none"/>
              </w:rPr>
              <w:t>Exceptional</w:t>
            </w:r>
          </w:p>
          <w:p w14:paraId="237871D2" w14:textId="77777777" w:rsidR="000067A1" w:rsidRPr="003E3041" w:rsidRDefault="000067A1" w:rsidP="0065055B">
            <w:pPr>
              <w:pStyle w:val="Subtitle"/>
              <w:rPr>
                <w:b/>
                <w:bCs/>
                <w:sz w:val="16"/>
                <w:szCs w:val="16"/>
                <w:u w:val="none"/>
              </w:rPr>
            </w:pPr>
            <w:r>
              <w:rPr>
                <w:b/>
                <w:bCs/>
                <w:sz w:val="16"/>
                <w:szCs w:val="16"/>
                <w:u w:val="none"/>
              </w:rPr>
              <w:t>85– 100%</w:t>
            </w:r>
          </w:p>
        </w:tc>
        <w:tc>
          <w:tcPr>
            <w:tcW w:w="1187" w:type="dxa"/>
            <w:tcBorders>
              <w:top w:val="single" w:sz="6" w:space="0" w:color="auto"/>
              <w:left w:val="single" w:sz="6" w:space="0" w:color="auto"/>
              <w:bottom w:val="single" w:sz="6" w:space="0" w:color="auto"/>
              <w:right w:val="thinThickLargeGap" w:sz="24" w:space="0" w:color="auto"/>
            </w:tcBorders>
          </w:tcPr>
          <w:p w14:paraId="5EB33A30" w14:textId="77777777" w:rsidR="000067A1" w:rsidRPr="00313008" w:rsidRDefault="000067A1" w:rsidP="0065055B">
            <w:pPr>
              <w:pStyle w:val="Subtitle"/>
              <w:jc w:val="left"/>
              <w:rPr>
                <w:b/>
                <w:bCs/>
                <w:sz w:val="18"/>
                <w:szCs w:val="18"/>
                <w:u w:val="none"/>
              </w:rPr>
            </w:pPr>
          </w:p>
          <w:p w14:paraId="1CCC266C" w14:textId="77777777" w:rsidR="000067A1" w:rsidRPr="00313008" w:rsidRDefault="000067A1" w:rsidP="0065055B">
            <w:pPr>
              <w:pStyle w:val="Subtitle"/>
              <w:jc w:val="left"/>
              <w:rPr>
                <w:b/>
                <w:bCs/>
                <w:sz w:val="18"/>
                <w:szCs w:val="18"/>
                <w:u w:val="none"/>
              </w:rPr>
            </w:pPr>
            <w:r w:rsidRPr="00313008">
              <w:rPr>
                <w:b/>
                <w:bCs/>
                <w:sz w:val="18"/>
                <w:szCs w:val="18"/>
                <w:u w:val="none"/>
              </w:rPr>
              <w:t xml:space="preserve">  %</w:t>
            </w:r>
          </w:p>
        </w:tc>
      </w:tr>
      <w:tr w:rsidR="000067A1" w:rsidRPr="00313008" w14:paraId="54320847" w14:textId="77777777" w:rsidTr="000067A1">
        <w:tc>
          <w:tcPr>
            <w:tcW w:w="2092" w:type="dxa"/>
            <w:tcBorders>
              <w:top w:val="single" w:sz="6" w:space="0" w:color="auto"/>
              <w:left w:val="thinThickLargeGap" w:sz="24" w:space="0" w:color="auto"/>
              <w:bottom w:val="single" w:sz="6" w:space="0" w:color="auto"/>
            </w:tcBorders>
          </w:tcPr>
          <w:p w14:paraId="6C3C6B47" w14:textId="77777777" w:rsidR="000067A1" w:rsidRPr="009015C6" w:rsidRDefault="000067A1" w:rsidP="0065055B">
            <w:pPr>
              <w:rPr>
                <w:sz w:val="18"/>
                <w:szCs w:val="18"/>
              </w:rPr>
            </w:pPr>
            <w:r w:rsidRPr="00F73C49">
              <w:rPr>
                <w:sz w:val="18"/>
                <w:szCs w:val="18"/>
              </w:rPr>
              <w:t xml:space="preserve">Discuss the current literature for </w:t>
            </w:r>
            <w:r w:rsidRPr="00F73C49">
              <w:rPr>
                <w:b/>
                <w:i/>
                <w:sz w:val="18"/>
                <w:szCs w:val="18"/>
              </w:rPr>
              <w:t xml:space="preserve">one </w:t>
            </w:r>
            <w:r w:rsidRPr="00F73C49">
              <w:rPr>
                <w:sz w:val="18"/>
                <w:szCs w:val="18"/>
              </w:rPr>
              <w:t>of the listed topics as applied to a</w:t>
            </w:r>
            <w:r>
              <w:rPr>
                <w:sz w:val="18"/>
                <w:szCs w:val="18"/>
              </w:rPr>
              <w:t>n age-group</w:t>
            </w:r>
            <w:r w:rsidRPr="00F73C49">
              <w:rPr>
                <w:sz w:val="18"/>
                <w:szCs w:val="18"/>
              </w:rPr>
              <w:t xml:space="preserve"> of </w:t>
            </w:r>
            <w:r w:rsidRPr="00F73C49">
              <w:rPr>
                <w:b/>
                <w:i/>
                <w:sz w:val="18"/>
                <w:szCs w:val="18"/>
              </w:rPr>
              <w:t>your</w:t>
            </w:r>
            <w:r w:rsidRPr="00F73C49">
              <w:rPr>
                <w:i/>
                <w:sz w:val="18"/>
                <w:szCs w:val="18"/>
              </w:rPr>
              <w:t xml:space="preserve"> </w:t>
            </w:r>
            <w:r w:rsidRPr="00F73C49">
              <w:rPr>
                <w:sz w:val="18"/>
                <w:szCs w:val="18"/>
              </w:rPr>
              <w:t>choice.</w:t>
            </w:r>
            <w:r w:rsidRPr="009015C6">
              <w:rPr>
                <w:sz w:val="18"/>
                <w:szCs w:val="18"/>
              </w:rPr>
              <w:t xml:space="preserve"> </w:t>
            </w:r>
          </w:p>
        </w:tc>
        <w:tc>
          <w:tcPr>
            <w:tcW w:w="540" w:type="dxa"/>
            <w:gridSpan w:val="2"/>
            <w:tcBorders>
              <w:top w:val="single" w:sz="6" w:space="0" w:color="auto"/>
              <w:bottom w:val="single" w:sz="6" w:space="0" w:color="auto"/>
              <w:right w:val="single" w:sz="6" w:space="0" w:color="auto"/>
            </w:tcBorders>
          </w:tcPr>
          <w:p w14:paraId="64EC7EB9" w14:textId="77777777" w:rsidR="000067A1" w:rsidRPr="00313008" w:rsidRDefault="000067A1" w:rsidP="0065055B">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5FC669D4"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59D6D610" w14:textId="77777777" w:rsidR="000067A1" w:rsidRPr="00313008" w:rsidRDefault="000067A1" w:rsidP="0065055B">
            <w:pPr>
              <w:pStyle w:val="Subtitle"/>
              <w:rPr>
                <w:sz w:val="18"/>
                <w:szCs w:val="18"/>
                <w:u w:val="none"/>
              </w:rPr>
            </w:pPr>
          </w:p>
        </w:tc>
        <w:tc>
          <w:tcPr>
            <w:tcW w:w="922" w:type="dxa"/>
            <w:gridSpan w:val="2"/>
            <w:tcBorders>
              <w:left w:val="single" w:sz="6" w:space="0" w:color="auto"/>
              <w:right w:val="single" w:sz="6" w:space="0" w:color="auto"/>
            </w:tcBorders>
          </w:tcPr>
          <w:p w14:paraId="21DEFACE" w14:textId="77777777" w:rsidR="000067A1" w:rsidRPr="00313008" w:rsidRDefault="000067A1" w:rsidP="0065055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2488642" w14:textId="77777777" w:rsidR="000067A1" w:rsidRPr="00313008" w:rsidRDefault="000067A1" w:rsidP="0065055B">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3534827" w14:textId="77777777" w:rsidR="000067A1" w:rsidRPr="00313008" w:rsidRDefault="000067A1" w:rsidP="0065055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D03C029" w14:textId="77777777" w:rsidR="000067A1" w:rsidRPr="002E0D8B" w:rsidRDefault="000067A1" w:rsidP="0065055B">
            <w:pPr>
              <w:pStyle w:val="Subtitle"/>
              <w:jc w:val="right"/>
              <w:rPr>
                <w:sz w:val="24"/>
                <w:szCs w:val="24"/>
                <w:u w:val="none"/>
              </w:rPr>
            </w:pPr>
          </w:p>
        </w:tc>
        <w:tc>
          <w:tcPr>
            <w:tcW w:w="922" w:type="dxa"/>
            <w:gridSpan w:val="2"/>
            <w:tcBorders>
              <w:left w:val="single" w:sz="6" w:space="0" w:color="auto"/>
              <w:right w:val="single" w:sz="6" w:space="0" w:color="auto"/>
            </w:tcBorders>
          </w:tcPr>
          <w:p w14:paraId="33EFB405"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0DD9F677" w14:textId="77777777" w:rsidR="000067A1" w:rsidRPr="00313008" w:rsidRDefault="000067A1" w:rsidP="0065055B">
            <w:pPr>
              <w:pStyle w:val="Subtitle"/>
              <w:rPr>
                <w:sz w:val="18"/>
                <w:szCs w:val="18"/>
                <w:u w:val="none"/>
              </w:rPr>
            </w:pPr>
          </w:p>
        </w:tc>
        <w:tc>
          <w:tcPr>
            <w:tcW w:w="1187" w:type="dxa"/>
            <w:tcBorders>
              <w:top w:val="single" w:sz="6" w:space="0" w:color="auto"/>
              <w:left w:val="single" w:sz="6" w:space="0" w:color="auto"/>
              <w:bottom w:val="single" w:sz="6" w:space="0" w:color="auto"/>
              <w:right w:val="thinThickLargeGap" w:sz="24" w:space="0" w:color="auto"/>
            </w:tcBorders>
          </w:tcPr>
          <w:p w14:paraId="7DD0F41D" w14:textId="77777777" w:rsidR="000067A1" w:rsidRPr="00313008" w:rsidRDefault="000067A1" w:rsidP="0065055B">
            <w:pPr>
              <w:pStyle w:val="Subtitle"/>
              <w:jc w:val="left"/>
              <w:rPr>
                <w:b/>
                <w:bCs/>
                <w:sz w:val="18"/>
                <w:szCs w:val="18"/>
                <w:u w:val="none"/>
              </w:rPr>
            </w:pPr>
            <w:r>
              <w:rPr>
                <w:b/>
                <w:bCs/>
                <w:sz w:val="18"/>
                <w:szCs w:val="18"/>
                <w:u w:val="none"/>
              </w:rPr>
              <w:t>50</w:t>
            </w:r>
            <w:r w:rsidRPr="00313008">
              <w:rPr>
                <w:b/>
                <w:bCs/>
                <w:sz w:val="18"/>
                <w:szCs w:val="18"/>
                <w:u w:val="none"/>
              </w:rPr>
              <w:t>%</w:t>
            </w:r>
          </w:p>
        </w:tc>
      </w:tr>
      <w:tr w:rsidR="000067A1" w:rsidRPr="00313008" w14:paraId="54345F0F" w14:textId="77777777" w:rsidTr="000067A1">
        <w:tc>
          <w:tcPr>
            <w:tcW w:w="2092" w:type="dxa"/>
            <w:tcBorders>
              <w:top w:val="single" w:sz="6" w:space="0" w:color="auto"/>
              <w:left w:val="thinThickLargeGap" w:sz="24" w:space="0" w:color="auto"/>
              <w:bottom w:val="single" w:sz="6" w:space="0" w:color="auto"/>
            </w:tcBorders>
          </w:tcPr>
          <w:p w14:paraId="1E745C7E" w14:textId="77777777" w:rsidR="000067A1" w:rsidRPr="009015C6" w:rsidRDefault="000067A1" w:rsidP="0065055B">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710D194C" w14:textId="77777777" w:rsidR="000067A1" w:rsidRPr="00313008" w:rsidRDefault="000067A1" w:rsidP="0065055B">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14:paraId="1E907C69"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28018F1A" w14:textId="77777777" w:rsidR="000067A1" w:rsidRPr="00313008" w:rsidRDefault="000067A1" w:rsidP="0065055B">
            <w:pPr>
              <w:pStyle w:val="Subtitle"/>
              <w:rPr>
                <w:sz w:val="18"/>
                <w:szCs w:val="18"/>
                <w:u w:val="none"/>
              </w:rPr>
            </w:pPr>
          </w:p>
        </w:tc>
        <w:tc>
          <w:tcPr>
            <w:tcW w:w="922" w:type="dxa"/>
            <w:gridSpan w:val="2"/>
            <w:tcBorders>
              <w:left w:val="single" w:sz="6" w:space="0" w:color="auto"/>
              <w:right w:val="single" w:sz="6" w:space="0" w:color="auto"/>
            </w:tcBorders>
          </w:tcPr>
          <w:p w14:paraId="5EDBB2CF" w14:textId="77777777" w:rsidR="000067A1" w:rsidRPr="00313008" w:rsidRDefault="000067A1" w:rsidP="0065055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678B4A" w14:textId="77777777" w:rsidR="000067A1" w:rsidRPr="00313008" w:rsidRDefault="000067A1" w:rsidP="0065055B">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57526C" w14:textId="77777777" w:rsidR="000067A1" w:rsidRPr="00313008" w:rsidRDefault="000067A1" w:rsidP="0065055B">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01F072" w14:textId="77777777" w:rsidR="000067A1" w:rsidRDefault="000067A1" w:rsidP="0065055B"/>
        </w:tc>
        <w:tc>
          <w:tcPr>
            <w:tcW w:w="922" w:type="dxa"/>
            <w:gridSpan w:val="2"/>
            <w:tcBorders>
              <w:left w:val="single" w:sz="6" w:space="0" w:color="auto"/>
              <w:right w:val="single" w:sz="6" w:space="0" w:color="auto"/>
            </w:tcBorders>
          </w:tcPr>
          <w:p w14:paraId="6A721EF3"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371A52CE" w14:textId="77777777" w:rsidR="000067A1" w:rsidRPr="00313008" w:rsidRDefault="000067A1" w:rsidP="0065055B">
            <w:pPr>
              <w:pStyle w:val="Subtitle"/>
              <w:rPr>
                <w:sz w:val="18"/>
                <w:szCs w:val="18"/>
                <w:u w:val="none"/>
              </w:rPr>
            </w:pPr>
          </w:p>
        </w:tc>
        <w:tc>
          <w:tcPr>
            <w:tcW w:w="1187" w:type="dxa"/>
            <w:tcBorders>
              <w:top w:val="single" w:sz="6" w:space="0" w:color="auto"/>
              <w:left w:val="single" w:sz="6" w:space="0" w:color="auto"/>
              <w:bottom w:val="single" w:sz="6" w:space="0" w:color="auto"/>
              <w:right w:val="thinThickLargeGap" w:sz="24" w:space="0" w:color="auto"/>
            </w:tcBorders>
          </w:tcPr>
          <w:p w14:paraId="07E76C5A" w14:textId="77777777" w:rsidR="000067A1" w:rsidRPr="00313008" w:rsidRDefault="000067A1" w:rsidP="0065055B">
            <w:pPr>
              <w:pStyle w:val="Subtitle"/>
              <w:jc w:val="left"/>
              <w:rPr>
                <w:b/>
                <w:bCs/>
                <w:sz w:val="18"/>
                <w:szCs w:val="18"/>
                <w:u w:val="none"/>
              </w:rPr>
            </w:pPr>
            <w:r>
              <w:rPr>
                <w:b/>
                <w:bCs/>
                <w:sz w:val="18"/>
                <w:szCs w:val="18"/>
                <w:u w:val="none"/>
              </w:rPr>
              <w:t>15</w:t>
            </w:r>
            <w:r w:rsidRPr="00313008">
              <w:rPr>
                <w:b/>
                <w:bCs/>
                <w:sz w:val="18"/>
                <w:szCs w:val="18"/>
                <w:u w:val="none"/>
              </w:rPr>
              <w:t>%</w:t>
            </w:r>
          </w:p>
        </w:tc>
      </w:tr>
      <w:tr w:rsidR="000067A1" w:rsidRPr="00313008" w14:paraId="63C3319C" w14:textId="77777777" w:rsidTr="000067A1">
        <w:tc>
          <w:tcPr>
            <w:tcW w:w="2092" w:type="dxa"/>
            <w:tcBorders>
              <w:top w:val="single" w:sz="6" w:space="0" w:color="auto"/>
              <w:left w:val="thinThickLargeGap" w:sz="24" w:space="0" w:color="auto"/>
              <w:bottom w:val="single" w:sz="6" w:space="0" w:color="auto"/>
            </w:tcBorders>
          </w:tcPr>
          <w:p w14:paraId="782F9C49" w14:textId="77777777" w:rsidR="000067A1" w:rsidRPr="009015C6" w:rsidRDefault="000067A1" w:rsidP="0065055B">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14:paraId="558B948E" w14:textId="77777777" w:rsidR="000067A1" w:rsidRPr="00313008" w:rsidRDefault="000067A1" w:rsidP="0065055B">
            <w:pPr>
              <w:pStyle w:val="Subtitle"/>
              <w:rPr>
                <w:b/>
                <w:bCs/>
                <w:sz w:val="18"/>
                <w:szCs w:val="18"/>
                <w:u w:val="none"/>
              </w:rPr>
            </w:pPr>
            <w:r>
              <w:rPr>
                <w:b/>
                <w:bCs/>
                <w:sz w:val="18"/>
                <w:szCs w:val="18"/>
                <w:u w:val="none"/>
              </w:rPr>
              <w:t>1,3,4</w:t>
            </w:r>
          </w:p>
          <w:p w14:paraId="66CEE520" w14:textId="77777777" w:rsidR="000067A1" w:rsidRPr="00313008" w:rsidRDefault="000067A1" w:rsidP="0065055B">
            <w:pPr>
              <w:pStyle w:val="Subtitle"/>
              <w:rPr>
                <w:b/>
                <w:bCs/>
                <w:sz w:val="18"/>
                <w:szCs w:val="18"/>
                <w:u w:val="none"/>
              </w:rPr>
            </w:pPr>
          </w:p>
        </w:tc>
        <w:tc>
          <w:tcPr>
            <w:tcW w:w="922" w:type="dxa"/>
            <w:tcBorders>
              <w:left w:val="single" w:sz="6" w:space="0" w:color="auto"/>
              <w:right w:val="single" w:sz="6" w:space="0" w:color="auto"/>
            </w:tcBorders>
          </w:tcPr>
          <w:p w14:paraId="2A38D8CA"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61E180E4" w14:textId="77777777" w:rsidR="000067A1" w:rsidRPr="00313008" w:rsidRDefault="000067A1" w:rsidP="0065055B">
            <w:pPr>
              <w:pStyle w:val="Subtitle"/>
              <w:rPr>
                <w:sz w:val="18"/>
                <w:szCs w:val="18"/>
                <w:u w:val="none"/>
              </w:rPr>
            </w:pPr>
          </w:p>
        </w:tc>
        <w:tc>
          <w:tcPr>
            <w:tcW w:w="922" w:type="dxa"/>
            <w:gridSpan w:val="2"/>
            <w:tcBorders>
              <w:left w:val="single" w:sz="6" w:space="0" w:color="auto"/>
              <w:right w:val="single" w:sz="6" w:space="0" w:color="auto"/>
            </w:tcBorders>
          </w:tcPr>
          <w:p w14:paraId="231A9DEC" w14:textId="77777777" w:rsidR="000067A1" w:rsidRPr="00313008" w:rsidRDefault="000067A1" w:rsidP="0065055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F291A36" w14:textId="77777777" w:rsidR="000067A1" w:rsidRPr="00313008" w:rsidRDefault="000067A1" w:rsidP="0065055B">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6DF5B49" w14:textId="77777777" w:rsidR="000067A1" w:rsidRPr="00313008" w:rsidRDefault="000067A1" w:rsidP="0065055B">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DFF45" w14:textId="77777777" w:rsidR="000067A1" w:rsidRPr="00313008" w:rsidRDefault="000067A1" w:rsidP="0065055B">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0F6EEBB" w14:textId="77777777" w:rsidR="000067A1" w:rsidRPr="00313008" w:rsidRDefault="000067A1" w:rsidP="0065055B">
            <w:pPr>
              <w:pStyle w:val="Subtitle"/>
              <w:rPr>
                <w:sz w:val="18"/>
                <w:szCs w:val="18"/>
                <w:u w:val="none"/>
              </w:rPr>
            </w:pPr>
          </w:p>
        </w:tc>
        <w:tc>
          <w:tcPr>
            <w:tcW w:w="923" w:type="dxa"/>
            <w:tcBorders>
              <w:left w:val="single" w:sz="6" w:space="0" w:color="auto"/>
              <w:right w:val="single" w:sz="6" w:space="0" w:color="auto"/>
            </w:tcBorders>
          </w:tcPr>
          <w:p w14:paraId="3C314EBB" w14:textId="77777777" w:rsidR="000067A1" w:rsidRPr="00313008" w:rsidRDefault="000067A1" w:rsidP="0065055B">
            <w:pPr>
              <w:pStyle w:val="Subtitle"/>
              <w:rPr>
                <w:sz w:val="18"/>
                <w:szCs w:val="18"/>
                <w:u w:val="none"/>
              </w:rPr>
            </w:pPr>
          </w:p>
        </w:tc>
        <w:tc>
          <w:tcPr>
            <w:tcW w:w="1187" w:type="dxa"/>
            <w:tcBorders>
              <w:top w:val="single" w:sz="6" w:space="0" w:color="auto"/>
              <w:left w:val="single" w:sz="6" w:space="0" w:color="auto"/>
              <w:bottom w:val="single" w:sz="6" w:space="0" w:color="auto"/>
              <w:right w:val="thinThickLargeGap" w:sz="24" w:space="0" w:color="auto"/>
            </w:tcBorders>
          </w:tcPr>
          <w:p w14:paraId="4AA62AC2" w14:textId="77777777" w:rsidR="000067A1" w:rsidRPr="00313008" w:rsidRDefault="000067A1" w:rsidP="0065055B">
            <w:pPr>
              <w:pStyle w:val="Subtitle"/>
              <w:jc w:val="left"/>
              <w:rPr>
                <w:b/>
                <w:bCs/>
                <w:sz w:val="18"/>
                <w:szCs w:val="18"/>
                <w:u w:val="none"/>
              </w:rPr>
            </w:pPr>
            <w:r>
              <w:rPr>
                <w:b/>
                <w:bCs/>
                <w:sz w:val="18"/>
                <w:szCs w:val="18"/>
                <w:u w:val="none"/>
              </w:rPr>
              <w:t>15</w:t>
            </w:r>
            <w:r w:rsidRPr="00313008">
              <w:rPr>
                <w:b/>
                <w:bCs/>
                <w:sz w:val="18"/>
                <w:szCs w:val="18"/>
                <w:u w:val="none"/>
              </w:rPr>
              <w:t>%</w:t>
            </w:r>
          </w:p>
        </w:tc>
      </w:tr>
      <w:tr w:rsidR="000067A1" w:rsidRPr="00313008" w14:paraId="6389C3A7" w14:textId="77777777" w:rsidTr="000067A1">
        <w:tc>
          <w:tcPr>
            <w:tcW w:w="2092" w:type="dxa"/>
            <w:tcBorders>
              <w:top w:val="single" w:sz="6" w:space="0" w:color="auto"/>
              <w:left w:val="thinThickLargeGap" w:sz="24" w:space="0" w:color="auto"/>
              <w:bottom w:val="single" w:sz="4" w:space="0" w:color="auto"/>
            </w:tcBorders>
          </w:tcPr>
          <w:p w14:paraId="52532568" w14:textId="77777777" w:rsidR="000067A1" w:rsidRPr="009015C6" w:rsidRDefault="000067A1" w:rsidP="0065055B">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14:paraId="5ACEEAA9" w14:textId="77777777" w:rsidR="000067A1" w:rsidRPr="00313008" w:rsidRDefault="000067A1" w:rsidP="0065055B">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14:paraId="4F0D341A" w14:textId="77777777" w:rsidR="000067A1" w:rsidRPr="00313008" w:rsidRDefault="000067A1" w:rsidP="0065055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894BA10" w14:textId="77777777" w:rsidR="000067A1" w:rsidRPr="00313008" w:rsidRDefault="000067A1" w:rsidP="0065055B">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CB2D1E1" w14:textId="77777777" w:rsidR="000067A1" w:rsidRPr="00313008" w:rsidRDefault="000067A1" w:rsidP="0065055B">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32A64F4" w14:textId="77777777" w:rsidR="000067A1" w:rsidRPr="00313008" w:rsidRDefault="000067A1" w:rsidP="0065055B">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C6FB1AB" w14:textId="77777777" w:rsidR="000067A1" w:rsidRPr="00313008" w:rsidRDefault="000067A1" w:rsidP="0065055B">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3FFBC78" w14:textId="77777777" w:rsidR="000067A1" w:rsidRPr="00313008" w:rsidRDefault="000067A1" w:rsidP="0065055B">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4EE2F25" w14:textId="77777777" w:rsidR="000067A1" w:rsidRPr="00313008" w:rsidRDefault="000067A1" w:rsidP="0065055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093797B" w14:textId="77777777" w:rsidR="000067A1" w:rsidRPr="00313008" w:rsidRDefault="000067A1" w:rsidP="0065055B">
            <w:pPr>
              <w:pStyle w:val="Subtitle"/>
              <w:rPr>
                <w:sz w:val="18"/>
                <w:szCs w:val="18"/>
                <w:u w:val="none"/>
              </w:rPr>
            </w:pPr>
          </w:p>
        </w:tc>
        <w:tc>
          <w:tcPr>
            <w:tcW w:w="1187" w:type="dxa"/>
            <w:tcBorders>
              <w:top w:val="single" w:sz="6" w:space="0" w:color="auto"/>
              <w:left w:val="single" w:sz="6" w:space="0" w:color="auto"/>
              <w:bottom w:val="single" w:sz="4" w:space="0" w:color="auto"/>
              <w:right w:val="thinThickLargeGap" w:sz="24" w:space="0" w:color="auto"/>
            </w:tcBorders>
          </w:tcPr>
          <w:p w14:paraId="24A831C3" w14:textId="77777777" w:rsidR="000067A1" w:rsidRPr="00313008" w:rsidRDefault="000067A1" w:rsidP="0065055B">
            <w:pPr>
              <w:pStyle w:val="Subtitle"/>
              <w:jc w:val="left"/>
              <w:rPr>
                <w:b/>
                <w:bCs/>
                <w:sz w:val="18"/>
                <w:szCs w:val="18"/>
                <w:u w:val="none"/>
              </w:rPr>
            </w:pPr>
            <w:r>
              <w:rPr>
                <w:b/>
                <w:bCs/>
                <w:sz w:val="18"/>
                <w:szCs w:val="18"/>
                <w:u w:val="none"/>
              </w:rPr>
              <w:t>20%</w:t>
            </w:r>
          </w:p>
        </w:tc>
      </w:tr>
      <w:tr w:rsidR="000067A1" w:rsidRPr="00313008" w14:paraId="318B5E2A" w14:textId="77777777" w:rsidTr="000067A1">
        <w:trPr>
          <w:cantSplit/>
          <w:trHeight w:val="282"/>
        </w:trPr>
        <w:tc>
          <w:tcPr>
            <w:tcW w:w="10012" w:type="dxa"/>
            <w:gridSpan w:val="13"/>
            <w:tcBorders>
              <w:left w:val="thinThickLargeGap" w:sz="24" w:space="0" w:color="auto"/>
              <w:right w:val="single" w:sz="4" w:space="0" w:color="auto"/>
            </w:tcBorders>
          </w:tcPr>
          <w:p w14:paraId="3723D840" w14:textId="77777777" w:rsidR="000067A1" w:rsidRPr="009A081E" w:rsidRDefault="000067A1" w:rsidP="0065055B">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1187" w:type="dxa"/>
            <w:tcBorders>
              <w:left w:val="single" w:sz="4" w:space="0" w:color="auto"/>
              <w:right w:val="thinThickLargeGap" w:sz="24" w:space="0" w:color="auto"/>
            </w:tcBorders>
          </w:tcPr>
          <w:p w14:paraId="752BEF61" w14:textId="77777777" w:rsidR="000067A1" w:rsidRPr="00313008" w:rsidRDefault="000067A1" w:rsidP="0065055B">
            <w:pPr>
              <w:pStyle w:val="Subtitle"/>
              <w:jc w:val="left"/>
              <w:rPr>
                <w:b/>
                <w:bCs/>
                <w:sz w:val="24"/>
                <w:szCs w:val="24"/>
                <w:u w:val="none"/>
              </w:rPr>
            </w:pPr>
          </w:p>
        </w:tc>
      </w:tr>
      <w:tr w:rsidR="000067A1" w:rsidRPr="00313008" w14:paraId="45703EC3" w14:textId="77777777" w:rsidTr="000067A1">
        <w:trPr>
          <w:cantSplit/>
          <w:trHeight w:val="2400"/>
        </w:trPr>
        <w:tc>
          <w:tcPr>
            <w:tcW w:w="11199" w:type="dxa"/>
            <w:gridSpan w:val="14"/>
            <w:tcBorders>
              <w:left w:val="thinThickLargeGap" w:sz="24" w:space="0" w:color="auto"/>
              <w:right w:val="thinThickLargeGap" w:sz="24" w:space="0" w:color="auto"/>
            </w:tcBorders>
          </w:tcPr>
          <w:p w14:paraId="4AA849E6" w14:textId="77777777" w:rsidR="000067A1" w:rsidRPr="00313008" w:rsidRDefault="000067A1" w:rsidP="0065055B">
            <w:pPr>
              <w:pStyle w:val="Subtitle"/>
              <w:jc w:val="left"/>
              <w:rPr>
                <w:b/>
                <w:bCs/>
                <w:sz w:val="24"/>
                <w:szCs w:val="24"/>
                <w:u w:val="none"/>
              </w:rPr>
            </w:pPr>
            <w:r w:rsidRPr="00313008">
              <w:rPr>
                <w:b/>
                <w:bCs/>
                <w:sz w:val="24"/>
                <w:szCs w:val="24"/>
                <w:u w:val="none"/>
              </w:rPr>
              <w:t>TUTOR COMMENTS:</w:t>
            </w:r>
          </w:p>
          <w:p w14:paraId="71F7AB37" w14:textId="77777777" w:rsidR="000067A1" w:rsidRPr="00313008" w:rsidRDefault="000067A1" w:rsidP="0065055B">
            <w:pPr>
              <w:pStyle w:val="Subtitle"/>
              <w:ind w:right="1152"/>
              <w:jc w:val="both"/>
              <w:rPr>
                <w:b/>
                <w:bCs/>
                <w:sz w:val="24"/>
                <w:szCs w:val="24"/>
                <w:u w:val="none"/>
              </w:rPr>
            </w:pPr>
            <w:bookmarkStart w:id="0" w:name="_GoBack"/>
            <w:bookmarkEnd w:id="0"/>
          </w:p>
        </w:tc>
      </w:tr>
      <w:tr w:rsidR="000067A1" w:rsidRPr="00313008" w14:paraId="47A1D4A3" w14:textId="77777777" w:rsidTr="000067A1">
        <w:trPr>
          <w:cantSplit/>
          <w:trHeight w:val="70"/>
        </w:trPr>
        <w:tc>
          <w:tcPr>
            <w:tcW w:w="2448" w:type="dxa"/>
            <w:gridSpan w:val="2"/>
            <w:tcBorders>
              <w:left w:val="thinThickLargeGap" w:sz="24" w:space="0" w:color="auto"/>
              <w:bottom w:val="thickThinLargeGap" w:sz="24" w:space="0" w:color="auto"/>
            </w:tcBorders>
          </w:tcPr>
          <w:p w14:paraId="5D415A09" w14:textId="22192EA4" w:rsidR="000067A1" w:rsidRPr="00313008" w:rsidRDefault="000067A1" w:rsidP="0065055B">
            <w:pPr>
              <w:pStyle w:val="Subtitle"/>
              <w:jc w:val="left"/>
              <w:rPr>
                <w:b/>
                <w:bCs/>
                <w:sz w:val="18"/>
                <w:szCs w:val="18"/>
                <w:u w:val="none"/>
              </w:rPr>
            </w:pPr>
            <w:r w:rsidRPr="00313008">
              <w:rPr>
                <w:b/>
                <w:bCs/>
                <w:sz w:val="18"/>
                <w:szCs w:val="18"/>
                <w:u w:val="none"/>
              </w:rPr>
              <w:t xml:space="preserve"> Submission date</w:t>
            </w:r>
            <w:r w:rsidRPr="007F0B2C">
              <w:rPr>
                <w:b/>
                <w:bCs/>
                <w:sz w:val="18"/>
                <w:szCs w:val="18"/>
                <w:u w:val="none"/>
              </w:rPr>
              <w:t xml:space="preserve">:  </w:t>
            </w:r>
            <w:r>
              <w:rPr>
                <w:b/>
                <w:bCs/>
                <w:sz w:val="18"/>
                <w:szCs w:val="18"/>
                <w:u w:val="none"/>
              </w:rPr>
              <w:t>29/04/19</w:t>
            </w:r>
          </w:p>
        </w:tc>
        <w:tc>
          <w:tcPr>
            <w:tcW w:w="2337" w:type="dxa"/>
            <w:gridSpan w:val="4"/>
            <w:tcBorders>
              <w:bottom w:val="thickThinLargeGap" w:sz="24" w:space="0" w:color="auto"/>
            </w:tcBorders>
          </w:tcPr>
          <w:p w14:paraId="2F27FD16" w14:textId="77777777" w:rsidR="000067A1" w:rsidRPr="00313008" w:rsidRDefault="000067A1" w:rsidP="0065055B">
            <w:pPr>
              <w:pStyle w:val="Subtitle"/>
              <w:jc w:val="left"/>
              <w:rPr>
                <w:b/>
                <w:bCs/>
                <w:sz w:val="18"/>
                <w:szCs w:val="18"/>
                <w:u w:val="none"/>
              </w:rPr>
            </w:pPr>
            <w:r>
              <w:rPr>
                <w:b/>
                <w:bCs/>
                <w:sz w:val="18"/>
                <w:szCs w:val="18"/>
                <w:u w:val="none"/>
              </w:rPr>
              <w:t>Return date:</w:t>
            </w:r>
          </w:p>
          <w:p w14:paraId="2C250B76" w14:textId="7FAE8CC5" w:rsidR="000067A1" w:rsidRPr="00313008" w:rsidRDefault="000067A1" w:rsidP="0065055B">
            <w:pPr>
              <w:pStyle w:val="Subtitle"/>
              <w:jc w:val="left"/>
              <w:rPr>
                <w:b/>
                <w:bCs/>
                <w:sz w:val="18"/>
                <w:szCs w:val="18"/>
                <w:u w:val="none"/>
              </w:rPr>
            </w:pPr>
          </w:p>
        </w:tc>
        <w:tc>
          <w:tcPr>
            <w:tcW w:w="3600" w:type="dxa"/>
            <w:gridSpan w:val="5"/>
            <w:tcBorders>
              <w:bottom w:val="thickThinLargeGap" w:sz="24" w:space="0" w:color="auto"/>
            </w:tcBorders>
          </w:tcPr>
          <w:p w14:paraId="243578DF" w14:textId="77777777" w:rsidR="000067A1" w:rsidRPr="00313008" w:rsidRDefault="000067A1" w:rsidP="0065055B">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814" w:type="dxa"/>
            <w:gridSpan w:val="3"/>
            <w:tcBorders>
              <w:bottom w:val="thickThinLargeGap" w:sz="24" w:space="0" w:color="auto"/>
              <w:right w:val="thinThickLargeGap" w:sz="24" w:space="0" w:color="auto"/>
            </w:tcBorders>
          </w:tcPr>
          <w:p w14:paraId="326AD609" w14:textId="77777777" w:rsidR="000067A1" w:rsidRPr="00313008" w:rsidRDefault="000067A1" w:rsidP="0065055B">
            <w:pPr>
              <w:pStyle w:val="Subtitle"/>
              <w:jc w:val="left"/>
              <w:rPr>
                <w:b/>
                <w:bCs/>
                <w:sz w:val="18"/>
                <w:szCs w:val="18"/>
                <w:u w:val="none"/>
              </w:rPr>
            </w:pPr>
            <w:r w:rsidRPr="00313008">
              <w:rPr>
                <w:b/>
                <w:bCs/>
                <w:sz w:val="18"/>
                <w:szCs w:val="18"/>
                <w:u w:val="none"/>
              </w:rPr>
              <w:t xml:space="preserve">Mark: </w:t>
            </w:r>
          </w:p>
        </w:tc>
      </w:tr>
    </w:tbl>
    <w:p w14:paraId="3DD366CF" w14:textId="3A592F61" w:rsidR="00586C96" w:rsidRDefault="00C3201E">
      <w:pPr>
        <w:rPr>
          <w:sz w:val="28"/>
          <w:szCs w:val="28"/>
        </w:rPr>
      </w:pPr>
      <w:r>
        <w:rPr>
          <w:sz w:val="28"/>
          <w:szCs w:val="28"/>
        </w:rPr>
        <w:lastRenderedPageBreak/>
        <w:t>The Importance of a Healthy Diet in Maintaining Mental Health in Adolescents</w:t>
      </w:r>
    </w:p>
    <w:p w14:paraId="542C14BD" w14:textId="3400BA0F" w:rsidR="004A5375" w:rsidRDefault="004A5375" w:rsidP="00D01A14">
      <w:pPr>
        <w:spacing w:line="240" w:lineRule="auto"/>
        <w:rPr>
          <w:sz w:val="28"/>
          <w:szCs w:val="28"/>
        </w:rPr>
      </w:pPr>
    </w:p>
    <w:p w14:paraId="1AEEAB84" w14:textId="59AF5EC0" w:rsidR="00BF0587" w:rsidRPr="00191BE3" w:rsidRDefault="00BF0587">
      <w:pPr>
        <w:rPr>
          <w:sz w:val="28"/>
          <w:szCs w:val="28"/>
        </w:rPr>
      </w:pPr>
      <w:bookmarkStart w:id="1" w:name="_Hlk4744637"/>
      <w:r>
        <w:rPr>
          <w:sz w:val="28"/>
          <w:szCs w:val="28"/>
        </w:rPr>
        <w:t>Introduction</w:t>
      </w:r>
    </w:p>
    <w:bookmarkEnd w:id="1"/>
    <w:p w14:paraId="6B067455" w14:textId="2E8C939A" w:rsidR="008D2173" w:rsidRDefault="00932B25">
      <w:r>
        <w:t>The popular expression “You are what you eat” is typically applied in relation to being overweight, though th</w:t>
      </w:r>
      <w:r w:rsidR="00B2380C">
        <w:t>is</w:t>
      </w:r>
      <w:r>
        <w:t xml:space="preserve"> notion</w:t>
      </w:r>
      <w:r w:rsidR="004302FC">
        <w:t xml:space="preserve"> </w:t>
      </w:r>
      <w:proofErr w:type="gramStart"/>
      <w:r w:rsidR="004302FC">
        <w:t>actually</w:t>
      </w:r>
      <w:r>
        <w:t xml:space="preserve"> derives</w:t>
      </w:r>
      <w:proofErr w:type="gramEnd"/>
      <w:r>
        <w:t xml:space="preserve"> from ideas put forward in the early 19</w:t>
      </w:r>
      <w:r w:rsidRPr="00932B25">
        <w:rPr>
          <w:vertAlign w:val="superscript"/>
        </w:rPr>
        <w:t>th</w:t>
      </w:r>
      <w:r>
        <w:t xml:space="preserve"> Century when obesity only affected a small fraction of the population. The French </w:t>
      </w:r>
      <w:r w:rsidR="00B2380C">
        <w:t>a</w:t>
      </w:r>
      <w:r>
        <w:t xml:space="preserve">uthor Jean </w:t>
      </w:r>
      <w:proofErr w:type="spellStart"/>
      <w:r>
        <w:t>Anthelme</w:t>
      </w:r>
      <w:proofErr w:type="spellEnd"/>
      <w:r w:rsidR="00B2380C">
        <w:t xml:space="preserve"> Brillat-Savarin wrote ‘</w:t>
      </w:r>
      <w:r w:rsidR="00B2380C" w:rsidRPr="00B2380C">
        <w:rPr>
          <w:i/>
        </w:rPr>
        <w:t>The Physiology of Taste’</w:t>
      </w:r>
      <w:r w:rsidR="00B2380C">
        <w:t xml:space="preserve"> in 1825, the first published book on gastronomy, in which he </w:t>
      </w:r>
      <w:proofErr w:type="gramStart"/>
      <w:r w:rsidR="00B2380C">
        <w:t>stated</w:t>
      </w:r>
      <w:proofErr w:type="gramEnd"/>
      <w:r w:rsidR="00B2380C">
        <w:t xml:space="preserve"> “Tell me what you eat, and I will tell you what you are.” H</w:t>
      </w:r>
      <w:r w:rsidR="00B449EC">
        <w:t>e</w:t>
      </w:r>
      <w:r w:rsidR="00B2380C">
        <w:t xml:space="preserve"> suggest</w:t>
      </w:r>
      <w:r w:rsidR="00B449EC">
        <w:t>ed</w:t>
      </w:r>
      <w:r w:rsidR="00B2380C">
        <w:t xml:space="preserve"> that both physical and mental health are affected by the food a person consumes</w:t>
      </w:r>
      <w:r w:rsidR="004302FC">
        <w:t>.</w:t>
      </w:r>
    </w:p>
    <w:p w14:paraId="62073F21" w14:textId="77777777" w:rsidR="00D01A14" w:rsidRDefault="00D01A14" w:rsidP="00D01A14">
      <w:pPr>
        <w:spacing w:line="240" w:lineRule="auto"/>
      </w:pPr>
    </w:p>
    <w:p w14:paraId="357372D4" w14:textId="0084D211" w:rsidR="0057115F" w:rsidRDefault="0057115F">
      <w:r>
        <w:t xml:space="preserve">There is no doubt the food industry has developed these ideas to shape the way society eats today, though its’ motivation has always been profit rather than health promotion, so the focus has been on creating foods that enhance pleasure from consuming them and encourage the individual to want to eat more of the same. This narrow-minded </w:t>
      </w:r>
      <w:r w:rsidR="00711862">
        <w:t>approach</w:t>
      </w:r>
      <w:r>
        <w:t xml:space="preserve"> has </w:t>
      </w:r>
      <w:proofErr w:type="gramStart"/>
      <w:r>
        <w:t>lead</w:t>
      </w:r>
      <w:proofErr w:type="gramEnd"/>
      <w:r>
        <w:t xml:space="preserve"> to a prevalence of foodstuff</w:t>
      </w:r>
      <w:r w:rsidR="00711862">
        <w:t>s</w:t>
      </w:r>
      <w:r>
        <w:t xml:space="preserve"> that are calorie-dense, high sugar, high fat and high salt</w:t>
      </w:r>
      <w:r w:rsidR="00711862">
        <w:t xml:space="preserve"> rather than nutritionally balanced. The consequence of this, when coupled with lifestyle changes towards a more sedentary existence, is an enormous increase in obesity in the population, a deterioration of physical health and now increasingly recognised </w:t>
      </w:r>
      <w:proofErr w:type="spellStart"/>
      <w:r w:rsidR="00711862">
        <w:t>adverse affects</w:t>
      </w:r>
      <w:proofErr w:type="spellEnd"/>
      <w:r w:rsidR="00711862">
        <w:t xml:space="preserve"> to mental health.</w:t>
      </w:r>
    </w:p>
    <w:p w14:paraId="027B8D1A" w14:textId="77777777" w:rsidR="00D01A14" w:rsidRDefault="00D01A14" w:rsidP="00D01A14">
      <w:pPr>
        <w:spacing w:line="240" w:lineRule="auto"/>
      </w:pPr>
    </w:p>
    <w:p w14:paraId="09B8467A" w14:textId="4835F25F" w:rsidR="00711862" w:rsidRDefault="00D6477A">
      <w:r>
        <w:t>Depression is a common mental health condition affecting in excess of 300 million people worldwide (</w:t>
      </w:r>
      <w:proofErr w:type="spellStart"/>
      <w:r w:rsidRPr="00D679FD">
        <w:t>Adjibade</w:t>
      </w:r>
      <w:proofErr w:type="spellEnd"/>
      <w:r>
        <w:t xml:space="preserve"> </w:t>
      </w:r>
      <w:r w:rsidRPr="00D6477A">
        <w:rPr>
          <w:i/>
        </w:rPr>
        <w:t>et al</w:t>
      </w:r>
      <w:r>
        <w:t xml:space="preserve">. 2018) with approximately 16% of the entire population being affected by it at some point in their lifetime. </w:t>
      </w:r>
      <w:r w:rsidR="00545DDB">
        <w:t xml:space="preserve">Mental illness </w:t>
      </w:r>
      <w:proofErr w:type="gramStart"/>
      <w:r w:rsidR="00545DDB">
        <w:t>as a whole is</w:t>
      </w:r>
      <w:proofErr w:type="gramEnd"/>
      <w:r w:rsidR="00545DDB">
        <w:t xml:space="preserve"> prevalent among young adults and women (Banta. J</w:t>
      </w:r>
      <w:r w:rsidR="00545DDB" w:rsidRPr="00700853">
        <w:rPr>
          <w:i/>
        </w:rPr>
        <w:t>. et al</w:t>
      </w:r>
      <w:r w:rsidR="00545DDB">
        <w:t>. 2019) with large increases in the rates of psychosocial problems identified in children and adolescents over the last twenty years (</w:t>
      </w:r>
      <w:r w:rsidR="0039376F" w:rsidRPr="00B75142">
        <w:t>Brooks,</w:t>
      </w:r>
      <w:r w:rsidR="0039376F">
        <w:t xml:space="preserve"> T. </w:t>
      </w:r>
      <w:r w:rsidR="0039376F" w:rsidRPr="00B75142">
        <w:rPr>
          <w:i/>
        </w:rPr>
        <w:t>et al</w:t>
      </w:r>
      <w:r w:rsidR="0039376F" w:rsidRPr="00B75142">
        <w:t>.</w:t>
      </w:r>
      <w:r w:rsidR="0039376F">
        <w:t xml:space="preserve"> 2002</w:t>
      </w:r>
      <w:r w:rsidR="00545DDB">
        <w:t>), now affecting as much as 18% of youths in the education system.</w:t>
      </w:r>
      <w:r w:rsidR="000B7C00">
        <w:t xml:space="preserve"> Around 22% of adolescents aged between 13 and 18 have already experienced a clinically significant mental health problem (</w:t>
      </w:r>
      <w:proofErr w:type="spellStart"/>
      <w:r w:rsidR="00B053DB">
        <w:t>Jacka</w:t>
      </w:r>
      <w:proofErr w:type="spellEnd"/>
      <w:r w:rsidR="00B053DB">
        <w:t xml:space="preserve">, F. </w:t>
      </w:r>
      <w:r w:rsidR="00B053DB" w:rsidRPr="00F76473">
        <w:rPr>
          <w:i/>
        </w:rPr>
        <w:t>et al</w:t>
      </w:r>
      <w:r w:rsidR="00B053DB">
        <w:t>. 2011</w:t>
      </w:r>
      <w:r w:rsidR="000B7C00">
        <w:t>).</w:t>
      </w:r>
    </w:p>
    <w:p w14:paraId="58A009DE" w14:textId="77777777" w:rsidR="00D01A14" w:rsidRDefault="00D01A14" w:rsidP="00D01A14">
      <w:pPr>
        <w:spacing w:line="240" w:lineRule="auto"/>
      </w:pPr>
    </w:p>
    <w:p w14:paraId="67A879FC" w14:textId="4C76EEB7" w:rsidR="000B7C00" w:rsidRDefault="000B7C00">
      <w:r>
        <w:t>It is with these facts and figures in mind that this essay investigates the links between eating a healthy diet and mental health particularly in adolescents, using the above stated studies and others to highlight findings and propose actions to help prevent and reduce mental illness.</w:t>
      </w:r>
    </w:p>
    <w:p w14:paraId="6474F36F" w14:textId="77777777" w:rsidR="000800B9" w:rsidRDefault="000800B9" w:rsidP="00D01A14">
      <w:pPr>
        <w:spacing w:line="240" w:lineRule="auto"/>
      </w:pPr>
    </w:p>
    <w:p w14:paraId="1BBBAC0D" w14:textId="5CECEE1B" w:rsidR="00BF0587" w:rsidRPr="00BF0587" w:rsidRDefault="00BF0587">
      <w:pPr>
        <w:rPr>
          <w:sz w:val="28"/>
          <w:szCs w:val="28"/>
        </w:rPr>
      </w:pPr>
      <w:r>
        <w:rPr>
          <w:sz w:val="28"/>
          <w:szCs w:val="28"/>
        </w:rPr>
        <w:t>Discussion</w:t>
      </w:r>
    </w:p>
    <w:p w14:paraId="0C209858" w14:textId="24B739D1" w:rsidR="00570FEC" w:rsidRDefault="00964B80">
      <w:r>
        <w:t xml:space="preserve">Banta </w:t>
      </w:r>
      <w:r w:rsidRPr="00964B80">
        <w:rPr>
          <w:i/>
        </w:rPr>
        <w:t>et al</w:t>
      </w:r>
      <w:r>
        <w:t xml:space="preserve">. (2019) states that poor diet has not been conclusively proven to cause mental illness, but that a healthy diet may offer some protection from it. They used data from the California Health Interview Survey to identify the extent of poor mental health in what is the most </w:t>
      </w:r>
      <w:r>
        <w:lastRenderedPageBreak/>
        <w:t xml:space="preserve">populated state in the United States and </w:t>
      </w:r>
      <w:r w:rsidR="004B0FBA">
        <w:t xml:space="preserve">establish </w:t>
      </w:r>
      <w:r>
        <w:t>how it is associated</w:t>
      </w:r>
      <w:r w:rsidR="0029123C">
        <w:t xml:space="preserve"> with diet. Assessment of mental health was done using the Kessler-6 scale (Kessler </w:t>
      </w:r>
      <w:r w:rsidR="0029123C" w:rsidRPr="0029123C">
        <w:rPr>
          <w:i/>
        </w:rPr>
        <w:t>et al</w:t>
      </w:r>
      <w:r w:rsidR="0029123C">
        <w:t>. 2002 &amp; 2005) which was developed as a measure of distress in the general population, using a simple to follow questionnaire format where participants answer mood related questions choosing from a five-point scale ranging from “all of the time” through to “none of the time”.</w:t>
      </w:r>
      <w:r w:rsidR="00834483">
        <w:t xml:space="preserve"> Food choice were assessed in broad categories including the number of times vegetables were eaten in the previous week, how often </w:t>
      </w:r>
      <w:proofErr w:type="gramStart"/>
      <w:r w:rsidR="00834483">
        <w:t>fast-food</w:t>
      </w:r>
      <w:proofErr w:type="gramEnd"/>
      <w:r w:rsidR="00834483">
        <w:t xml:space="preserve"> was consumed in the previous week</w:t>
      </w:r>
      <w:r w:rsidR="004B0FBA">
        <w:t>, how many glasses of milk were drank the previous day, and so on.</w:t>
      </w:r>
      <w:r w:rsidR="00FE7CE9">
        <w:t xml:space="preserve"> The collected data also included detail of age, gender, ethnicity, educational background, household income and body mass index (BMI), allowing analysis to be considered broadly across the population as well as within distinct categories.</w:t>
      </w:r>
    </w:p>
    <w:p w14:paraId="2431CE69" w14:textId="77777777" w:rsidR="000C0F5A" w:rsidRDefault="000C0F5A" w:rsidP="000C0F5A">
      <w:pPr>
        <w:spacing w:line="240" w:lineRule="auto"/>
      </w:pPr>
    </w:p>
    <w:p w14:paraId="45CA6F57" w14:textId="4C42FDC0" w:rsidR="00BD7C76" w:rsidRDefault="00BD7C76">
      <w:r>
        <w:t>The study showed that moderate and serious psychological distress are associated with lower consumption of healthy foods (fruit, vegetables and water) and higher ingestion of unhealthy foods (fizzy drinks, fast-food, biscuits, cakes, ice-cream, etc.).</w:t>
      </w:r>
      <w:r w:rsidR="0082171C">
        <w:t xml:space="preserve"> They concluded that young obese adults </w:t>
      </w:r>
      <w:proofErr w:type="gramStart"/>
      <w:r w:rsidR="0082171C">
        <w:t>in particular should</w:t>
      </w:r>
      <w:proofErr w:type="gramEnd"/>
      <w:r w:rsidR="0082171C">
        <w:t xml:space="preserve"> be targeted for making dietary changes aimed at improving mental health.</w:t>
      </w:r>
    </w:p>
    <w:p w14:paraId="410D8D4F" w14:textId="77777777" w:rsidR="000C0F5A" w:rsidRDefault="000C0F5A" w:rsidP="000C0F5A">
      <w:pPr>
        <w:spacing w:line="240" w:lineRule="auto"/>
      </w:pPr>
    </w:p>
    <w:p w14:paraId="08C6C288" w14:textId="26639B53" w:rsidR="00FE7CE9" w:rsidRDefault="00F83101">
      <w:proofErr w:type="spellStart"/>
      <w:r>
        <w:t>Jacka</w:t>
      </w:r>
      <w:proofErr w:type="spellEnd"/>
      <w:r>
        <w:t xml:space="preserve"> </w:t>
      </w:r>
      <w:r w:rsidRPr="00F83101">
        <w:rPr>
          <w:i/>
        </w:rPr>
        <w:t>et al</w:t>
      </w:r>
      <w:r>
        <w:t>. (2011) discuss findings which demonstrate</w:t>
      </w:r>
      <w:r w:rsidR="002E5973">
        <w:t xml:space="preserve"> that diet quality is inversely related to the likelihood of clinically significant depressive and anxiety disorders. Their study of some 3000 adolescents living in East London focused on depression and its’ relationship to diet. They used the Short Moods and Feelings Questionnaire (</w:t>
      </w:r>
      <w:proofErr w:type="spellStart"/>
      <w:r w:rsidR="00F830BC">
        <w:t>Angold</w:t>
      </w:r>
      <w:proofErr w:type="spellEnd"/>
      <w:r w:rsidR="00F830BC">
        <w:t xml:space="preserve"> </w:t>
      </w:r>
      <w:r w:rsidR="00F830BC" w:rsidRPr="00F830BC">
        <w:rPr>
          <w:i/>
        </w:rPr>
        <w:t>et al</w:t>
      </w:r>
      <w:r w:rsidR="00F830BC">
        <w:t>. 1995</w:t>
      </w:r>
      <w:r w:rsidR="002E5973">
        <w:t>) as a measure of depressive symptoms</w:t>
      </w:r>
      <w:r w:rsidR="00F830BC">
        <w:t xml:space="preserve"> and the Strength and Difficulties Questionnaire (Goodman, Meltzer and Bailey 1998) to determine the level of psychological distress.</w:t>
      </w:r>
      <w:r w:rsidR="00F16A16">
        <w:t xml:space="preserve"> </w:t>
      </w:r>
      <w:r w:rsidR="00547525">
        <w:t>D</w:t>
      </w:r>
      <w:r w:rsidR="00F16A16">
        <w:t xml:space="preserve">ietary intake was </w:t>
      </w:r>
      <w:r w:rsidR="00547525">
        <w:t>assessed from data recorded in the Health and Behaviours of Teenagers Study questionnaire (Wardle, Sutton and Jarvis 1998) also completed by the participants.</w:t>
      </w:r>
    </w:p>
    <w:p w14:paraId="564A9339" w14:textId="77777777" w:rsidR="000C0F5A" w:rsidRDefault="000C0F5A" w:rsidP="000C0F5A">
      <w:pPr>
        <w:spacing w:line="240" w:lineRule="auto"/>
      </w:pPr>
    </w:p>
    <w:p w14:paraId="09EDC051" w14:textId="508E88F3" w:rsidR="00547525" w:rsidRDefault="009C65A0">
      <w:r>
        <w:t>The study found that</w:t>
      </w:r>
      <w:r w:rsidR="00BA7CC7">
        <w:t xml:space="preserve"> adolescents with unhealthy diet scores were more than twice as likely to show symptoms of psychological distress than those with healthy scores and were 50% more likely to have symptoms of depression. Their findings concurred with their previous study on Australian youths (</w:t>
      </w:r>
      <w:proofErr w:type="spellStart"/>
      <w:r w:rsidR="00BA7CC7">
        <w:t>Jacka</w:t>
      </w:r>
      <w:proofErr w:type="spellEnd"/>
      <w:r w:rsidR="00BA7CC7">
        <w:t xml:space="preserve">, F. </w:t>
      </w:r>
      <w:r w:rsidR="00BA7CC7" w:rsidRPr="00F76473">
        <w:rPr>
          <w:i/>
        </w:rPr>
        <w:t>et al</w:t>
      </w:r>
      <w:r w:rsidR="00BA7CC7">
        <w:t>. 2011).</w:t>
      </w:r>
      <w:r w:rsidR="0036569B">
        <w:t xml:space="preserve"> However, they acknowledged the criteria for determining whether dietary intake was healthy was very limited, accounting only for fruit and vegetable consumption and </w:t>
      </w:r>
      <w:proofErr w:type="gramStart"/>
      <w:r w:rsidR="0036569B">
        <w:t>whether or not</w:t>
      </w:r>
      <w:proofErr w:type="gramEnd"/>
      <w:r w:rsidR="0036569B">
        <w:t xml:space="preserve"> the participants regularly ate breakfast. Other food types typically associated with a healthier diet such as whole grains, low fat dairy and fish were not assessed. Questions were also raised about the accuracy of self- assessment, particularly in relation to vegetable consumption where they typically form a part of a dish eaten and difficult to accurately quantify.</w:t>
      </w:r>
    </w:p>
    <w:p w14:paraId="0728A0A8" w14:textId="77777777" w:rsidR="000C0F5A" w:rsidRDefault="000C0F5A" w:rsidP="000C0F5A">
      <w:pPr>
        <w:spacing w:line="240" w:lineRule="auto"/>
      </w:pPr>
    </w:p>
    <w:p w14:paraId="13D26023" w14:textId="0C8E192B" w:rsidR="0036569B" w:rsidRDefault="004718C0">
      <w:proofErr w:type="spellStart"/>
      <w:r>
        <w:t>Kulkami</w:t>
      </w:r>
      <w:proofErr w:type="spellEnd"/>
      <w:r>
        <w:t>, Swinburn and Utter (2014) introduce their study of New Zealand adolescents with an estimate that around 20% of 12 to 18 year-olds each year suffer from a mental health disorder, depression being the number one condition and drawing attention to the fact that suffering from it this early in life can have a significant impact on future quality of life. They state that having an adequate nutritional intake is crucial for physical and mental development</w:t>
      </w:r>
      <w:r w:rsidR="001743D8">
        <w:t>, yet the diet of young people has been seen to decline measurably in the last few decades with the prevalence of highly processed convenience and snack foods.</w:t>
      </w:r>
    </w:p>
    <w:p w14:paraId="42682DBC" w14:textId="77777777" w:rsidR="000C0F5A" w:rsidRDefault="000C0F5A" w:rsidP="000C0F5A">
      <w:pPr>
        <w:spacing w:line="240" w:lineRule="auto"/>
      </w:pPr>
    </w:p>
    <w:p w14:paraId="0F6729D0" w14:textId="58FF0A0C" w:rsidR="001743D8" w:rsidRDefault="001743D8">
      <w:r>
        <w:t xml:space="preserve">In this study the </w:t>
      </w:r>
      <w:proofErr w:type="spellStart"/>
      <w:r>
        <w:t>Pediatric</w:t>
      </w:r>
      <w:proofErr w:type="spellEnd"/>
      <w:r>
        <w:t xml:space="preserve"> Quality of Life instrument (</w:t>
      </w:r>
      <w:proofErr w:type="spellStart"/>
      <w:r w:rsidR="002953FD">
        <w:t>Varni</w:t>
      </w:r>
      <w:proofErr w:type="spellEnd"/>
      <w:r w:rsidR="002953FD">
        <w:t xml:space="preserve">, </w:t>
      </w:r>
      <w:proofErr w:type="spellStart"/>
      <w:r w:rsidR="002953FD">
        <w:t>Seid</w:t>
      </w:r>
      <w:proofErr w:type="spellEnd"/>
      <w:r w:rsidR="002953FD">
        <w:t xml:space="preserve"> and Rode 1999</w:t>
      </w:r>
      <w:r>
        <w:t>) was employed to asse</w:t>
      </w:r>
      <w:r w:rsidR="00B9485A">
        <w:t>s</w:t>
      </w:r>
      <w:r>
        <w:t>s the mental health of more than 4000 High School children where participants answer questions relating to fear, sadness, anger</w:t>
      </w:r>
      <w:r w:rsidR="002953FD">
        <w:t>, anxiety and associated somatic issues.</w:t>
      </w:r>
      <w:r w:rsidR="00521957">
        <w:t xml:space="preserve"> In addition to concurring with the findings of the previously discussed</w:t>
      </w:r>
      <w:r w:rsidR="00521957" w:rsidRPr="00521957">
        <w:t xml:space="preserve"> </w:t>
      </w:r>
      <w:r w:rsidR="00521957">
        <w:t>studies, they reported that:</w:t>
      </w:r>
    </w:p>
    <w:p w14:paraId="37FFE26C" w14:textId="7E0534A1" w:rsidR="00521957" w:rsidRDefault="00521957" w:rsidP="00521957">
      <w:pPr>
        <w:ind w:left="720"/>
      </w:pPr>
      <w:r>
        <w:t>“</w:t>
      </w:r>
      <w:r w:rsidRPr="00521957">
        <w:t>Independent effects of</w:t>
      </w:r>
      <w:r>
        <w:t xml:space="preserve"> </w:t>
      </w:r>
      <w:r w:rsidRPr="00521957">
        <w:t>healthy and unhealthy diets on mental health suggest that both</w:t>
      </w:r>
      <w:r>
        <w:t xml:space="preserve"> </w:t>
      </w:r>
      <w:r w:rsidRPr="00521957">
        <w:t>increased intake of healthy food and decreased intake of</w:t>
      </w:r>
      <w:r>
        <w:t xml:space="preserve"> </w:t>
      </w:r>
      <w:r w:rsidRPr="00521957">
        <w:t>unhealthy food may positively influence adolescent mental health,</w:t>
      </w:r>
      <w:r>
        <w:t xml:space="preserve"> </w:t>
      </w:r>
      <w:r w:rsidRPr="00521957">
        <w:t>as an increase in one of these behavio</w:t>
      </w:r>
      <w:r>
        <w:t>u</w:t>
      </w:r>
      <w:r w:rsidRPr="00521957">
        <w:t>rs is not necessarily</w:t>
      </w:r>
      <w:r>
        <w:t xml:space="preserve"> </w:t>
      </w:r>
      <w:r w:rsidRPr="00521957">
        <w:t>indicative of a decrease in the other.</w:t>
      </w:r>
      <w:r>
        <w:t>” (</w:t>
      </w:r>
      <w:proofErr w:type="spellStart"/>
      <w:r>
        <w:t>Kulkami</w:t>
      </w:r>
      <w:proofErr w:type="spellEnd"/>
      <w:r>
        <w:t>, Swinburn and Utter 2014).</w:t>
      </w:r>
    </w:p>
    <w:p w14:paraId="28C0FC3A" w14:textId="77777777" w:rsidR="000C0F5A" w:rsidRDefault="000C0F5A" w:rsidP="000C0F5A">
      <w:pPr>
        <w:spacing w:line="240" w:lineRule="auto"/>
      </w:pPr>
    </w:p>
    <w:p w14:paraId="4F736DF4" w14:textId="7F5D07EC" w:rsidR="00F830BC" w:rsidRDefault="00521957">
      <w:r>
        <w:t xml:space="preserve">They highlighted a flaw in their study in that no data was collected from students who chose not to participate, recognising that potentially those young people with the poorest mental health </w:t>
      </w:r>
      <w:r w:rsidR="0006791F">
        <w:t xml:space="preserve">and/or worst eating habits </w:t>
      </w:r>
      <w:r>
        <w:t>would also be least likely to be willing to take part</w:t>
      </w:r>
      <w:r w:rsidR="0006791F">
        <w:t>.</w:t>
      </w:r>
    </w:p>
    <w:p w14:paraId="2F05E9E9" w14:textId="77777777" w:rsidR="000C0F5A" w:rsidRDefault="000C0F5A" w:rsidP="000C0F5A">
      <w:pPr>
        <w:spacing w:line="240" w:lineRule="auto"/>
      </w:pPr>
    </w:p>
    <w:p w14:paraId="3A0742F6" w14:textId="47F65AEC" w:rsidR="0006791F" w:rsidRDefault="00324A57">
      <w:r>
        <w:t>A large study over a period of nine years from 2000 including some 300</w:t>
      </w:r>
      <w:r w:rsidR="00FC1D26">
        <w:t>,</w:t>
      </w:r>
      <w:r>
        <w:t xml:space="preserve">000 Canadians aged 12 and upwards was conducted using a simplified measure of diet quality where only fruit and vegetable intakes were considered. McMartin, </w:t>
      </w:r>
      <w:proofErr w:type="spellStart"/>
      <w:r>
        <w:t>Jacka</w:t>
      </w:r>
      <w:proofErr w:type="spellEnd"/>
      <w:r>
        <w:t xml:space="preserve"> and Colman (2018) sought to demonstrate the relationship between this and the mental health of participants over </w:t>
      </w:r>
      <w:proofErr w:type="gramStart"/>
      <w:r>
        <w:t>a period of time</w:t>
      </w:r>
      <w:proofErr w:type="gramEnd"/>
      <w:r>
        <w:t>.</w:t>
      </w:r>
      <w:r w:rsidR="00C36138">
        <w:t xml:space="preserve"> The Kessler-6 scale was once again used as the main measurement tool to determine symptoms of psychological distress. Participants consuming more fruit and vegetables were found to have less depression and symptoms of poor mental health, agreeing with the findings of other studies where a more detailed examination of diet was considered. It was noted that in the case of Canada, these findings were significant because only half of their adult population (in 2004) </w:t>
      </w:r>
      <w:proofErr w:type="gramStart"/>
      <w:r w:rsidR="00C36138">
        <w:t>actually met</w:t>
      </w:r>
      <w:proofErr w:type="gramEnd"/>
      <w:r w:rsidR="00C36138">
        <w:t xml:space="preserve"> the daily guidelines of eating 5 portions of fruit and vegetables.</w:t>
      </w:r>
    </w:p>
    <w:p w14:paraId="510AFA6E" w14:textId="77777777" w:rsidR="000C0F5A" w:rsidRDefault="000C0F5A" w:rsidP="000C0F5A">
      <w:pPr>
        <w:spacing w:line="240" w:lineRule="auto"/>
      </w:pPr>
    </w:p>
    <w:p w14:paraId="6A6C0055" w14:textId="401A2118" w:rsidR="00E4433A" w:rsidRDefault="008B1AA3">
      <w:r>
        <w:t xml:space="preserve">A study of </w:t>
      </w:r>
      <w:r w:rsidR="00922FF8">
        <w:t xml:space="preserve">more than 2000 </w:t>
      </w:r>
      <w:r>
        <w:t>high school students</w:t>
      </w:r>
      <w:r w:rsidR="00922FF8">
        <w:t xml:space="preserve"> in</w:t>
      </w:r>
      <w:r>
        <w:t xml:space="preserve"> Massachusetts USA by Brooks </w:t>
      </w:r>
      <w:r w:rsidRPr="008B1AA3">
        <w:rPr>
          <w:i/>
        </w:rPr>
        <w:t>et al</w:t>
      </w:r>
      <w:r>
        <w:t>. (2002) looked more generally at the causes o</w:t>
      </w:r>
      <w:r w:rsidR="00427F0C">
        <w:t xml:space="preserve">f mental health issues leading to adolescent risk behaviours. Factors such as grades achieved at school, amount of sickness, smoking, drinking, </w:t>
      </w:r>
      <w:r w:rsidR="00427F0C">
        <w:lastRenderedPageBreak/>
        <w:t>drug use, sexual activity and exercise were assessed in addition to diet.</w:t>
      </w:r>
      <w:r w:rsidR="0052144A">
        <w:t xml:space="preserve"> It was found that the more negative behaviours attained by individuals, the greater the instances of depression expressed, however eating a healthy diet reduced the odds of mental health issues. Females were three times more likely to show mental health symptoms than males overall</w:t>
      </w:r>
      <w:r w:rsidR="00922FF8">
        <w:t>, those with poor diet being particularly susceptible to depression.</w:t>
      </w:r>
    </w:p>
    <w:p w14:paraId="45746EBC" w14:textId="77777777" w:rsidR="000C0F5A" w:rsidRDefault="000C0F5A" w:rsidP="000C0F5A">
      <w:pPr>
        <w:spacing w:line="240" w:lineRule="auto"/>
      </w:pPr>
    </w:p>
    <w:p w14:paraId="787BB619" w14:textId="02BE2E0F" w:rsidR="00922FF8" w:rsidRDefault="00BF3CB1">
      <w:r>
        <w:t xml:space="preserve">In a final example, </w:t>
      </w:r>
      <w:proofErr w:type="spellStart"/>
      <w:r>
        <w:t>Molendijk</w:t>
      </w:r>
      <w:proofErr w:type="spellEnd"/>
      <w:r>
        <w:t xml:space="preserve"> </w:t>
      </w:r>
      <w:r w:rsidRPr="00BF3CB1">
        <w:rPr>
          <w:i/>
        </w:rPr>
        <w:t>et al</w:t>
      </w:r>
      <w:r>
        <w:t>. (2017) conducted a meta-analysis of data, analysing the results of 29</w:t>
      </w:r>
      <w:r w:rsidR="00785548">
        <w:t xml:space="preserve"> relevant </w:t>
      </w:r>
      <w:r>
        <w:t>studies</w:t>
      </w:r>
      <w:r w:rsidR="00785548">
        <w:t xml:space="preserve"> to ascertain a link between diet quality and the incidence of depressive disorders. </w:t>
      </w:r>
      <w:r w:rsidR="00B62FFC">
        <w:t xml:space="preserve">Whilst it was not specific to adolescents, </w:t>
      </w:r>
      <w:proofErr w:type="gramStart"/>
      <w:r w:rsidR="00B62FFC">
        <w:t>it</w:t>
      </w:r>
      <w:proofErr w:type="gramEnd"/>
      <w:r w:rsidR="00B62FFC">
        <w:t xml:space="preserve"> pooled data from studies of various sizes from different parts of the world. It</w:t>
      </w:r>
      <w:r w:rsidR="00785548">
        <w:t xml:space="preserve"> demonstrated a linear relationship whereby increased adherence to a healthy diet is mirrored by a decrease in depression.</w:t>
      </w:r>
    </w:p>
    <w:p w14:paraId="59FAAD76" w14:textId="00DD7963" w:rsidR="000800B9" w:rsidRDefault="000800B9" w:rsidP="000C0F5A">
      <w:pPr>
        <w:spacing w:line="240" w:lineRule="auto"/>
      </w:pPr>
    </w:p>
    <w:p w14:paraId="09893B0E" w14:textId="7B55EDAA" w:rsidR="000800B9" w:rsidRPr="00BF0587" w:rsidRDefault="000800B9" w:rsidP="000800B9">
      <w:pPr>
        <w:rPr>
          <w:sz w:val="28"/>
          <w:szCs w:val="28"/>
        </w:rPr>
      </w:pPr>
      <w:r>
        <w:rPr>
          <w:sz w:val="28"/>
          <w:szCs w:val="28"/>
        </w:rPr>
        <w:t>Conclusions</w:t>
      </w:r>
    </w:p>
    <w:p w14:paraId="4B86858F" w14:textId="31E1606C" w:rsidR="000800B9" w:rsidRDefault="003D3121">
      <w:r>
        <w:t xml:space="preserve">There is increasing evidence from </w:t>
      </w:r>
      <w:r w:rsidR="006E0ABB">
        <w:t xml:space="preserve">studies performed in a variety of ways linking mental health to the quality of an individuals’ </w:t>
      </w:r>
      <w:r w:rsidR="00B86C72">
        <w:t>diet</w:t>
      </w:r>
      <w:r w:rsidR="006E0ABB">
        <w:t>. This does not appear to be countered with published studies which refute the conclusion that eating a poor diet significantly increases the risk of developing mental health issues. It is possible that such studies exist and the results have not been made public, however since these findings do not support the current methods of the food industry, it seems likely that if there were studies which conclusively demonstrated no link between consuming unhealthy foods and poor mental health, the industry would be keen to publish them.</w:t>
      </w:r>
    </w:p>
    <w:p w14:paraId="2E3CDB83" w14:textId="77777777" w:rsidR="000C0F5A" w:rsidRDefault="000C0F5A" w:rsidP="000C0F5A">
      <w:pPr>
        <w:spacing w:line="240" w:lineRule="auto"/>
      </w:pPr>
    </w:p>
    <w:p w14:paraId="52D9B86E" w14:textId="4E09A68D" w:rsidR="006E0ABB" w:rsidRDefault="006E0ABB">
      <w:r>
        <w:t>The findings suggest</w:t>
      </w:r>
      <w:r w:rsidR="00B86C72">
        <w:t xml:space="preserve"> it is not as simple as saying people get depressed because they are overweight or obese, Their physical size may certainly contribute to feelings of low self-esteem associated with depression, but the root cause of mental illness may actually stem from the person’s dietary intake. The overconsumption of calories</w:t>
      </w:r>
      <w:r w:rsidR="008F4324">
        <w:t xml:space="preserve"> by adolescents</w:t>
      </w:r>
      <w:r w:rsidR="00B86C72">
        <w:t xml:space="preserve"> will result in weight gain, but the on-set of mental health issues may have more to do with the lack of basic nutrition in the food eaten.</w:t>
      </w:r>
    </w:p>
    <w:p w14:paraId="0B28634E" w14:textId="77777777" w:rsidR="00D55D5D" w:rsidRDefault="00D55D5D"/>
    <w:p w14:paraId="653797AC" w14:textId="77777777" w:rsidR="000800B9" w:rsidRDefault="000800B9"/>
    <w:p w14:paraId="69A779CF" w14:textId="6754286A" w:rsidR="0039215C" w:rsidRDefault="0039215C" w:rsidP="0039215C">
      <w:r>
        <w:t xml:space="preserve">Word Count: </w:t>
      </w:r>
      <w:r w:rsidR="00B86C72">
        <w:t>164</w:t>
      </w:r>
      <w:r w:rsidR="008F4324">
        <w:t>6</w:t>
      </w:r>
    </w:p>
    <w:p w14:paraId="229F52CF" w14:textId="5538A30B" w:rsidR="001A73F9" w:rsidRDefault="001A73F9" w:rsidP="0039215C"/>
    <w:p w14:paraId="78D3C0A6" w14:textId="6E929078" w:rsidR="001A73F9" w:rsidRDefault="001A73F9" w:rsidP="0039215C"/>
    <w:p w14:paraId="17605A60" w14:textId="77777777" w:rsidR="001A73F9" w:rsidRDefault="001A73F9">
      <w:pPr>
        <w:rPr>
          <w:b/>
          <w:sz w:val="28"/>
          <w:szCs w:val="28"/>
        </w:rPr>
      </w:pPr>
      <w:r>
        <w:rPr>
          <w:b/>
          <w:sz w:val="28"/>
          <w:szCs w:val="28"/>
        </w:rPr>
        <w:br w:type="page"/>
      </w:r>
    </w:p>
    <w:p w14:paraId="0398E84B" w14:textId="1775A5A5" w:rsidR="001A73F9" w:rsidRPr="00955D6F" w:rsidRDefault="001A73F9" w:rsidP="001A73F9">
      <w:pPr>
        <w:rPr>
          <w:sz w:val="28"/>
          <w:szCs w:val="28"/>
        </w:rPr>
      </w:pPr>
      <w:r w:rsidRPr="009B2E33">
        <w:rPr>
          <w:b/>
          <w:sz w:val="28"/>
          <w:szCs w:val="28"/>
        </w:rPr>
        <w:lastRenderedPageBreak/>
        <w:t>References</w:t>
      </w:r>
    </w:p>
    <w:p w14:paraId="1C142C83" w14:textId="77777777" w:rsidR="001A73F9" w:rsidRDefault="001A73F9" w:rsidP="00E64D0E">
      <w:pPr>
        <w:spacing w:line="240" w:lineRule="auto"/>
      </w:pPr>
    </w:p>
    <w:p w14:paraId="4CFC57F5" w14:textId="77777777" w:rsidR="001A73F9" w:rsidRDefault="001A73F9" w:rsidP="001A73F9">
      <w:proofErr w:type="spellStart"/>
      <w:r w:rsidRPr="00D679FD">
        <w:t>Adjibade</w:t>
      </w:r>
      <w:proofErr w:type="spellEnd"/>
      <w:r>
        <w:t xml:space="preserve">, M. </w:t>
      </w:r>
      <w:r w:rsidRPr="00CE6E12">
        <w:rPr>
          <w:i/>
        </w:rPr>
        <w:t>et al</w:t>
      </w:r>
      <w:r>
        <w:t>. (2018)</w:t>
      </w:r>
      <w:r w:rsidRPr="00D679FD">
        <w:t xml:space="preserve"> </w:t>
      </w:r>
      <w:r>
        <w:t>‘</w:t>
      </w:r>
      <w:r w:rsidRPr="00D679FD">
        <w:t xml:space="preserve">Prospective Association between Combined Healthy Lifestyles and Risk of Depressive Symptoms in the French </w:t>
      </w:r>
      <w:proofErr w:type="spellStart"/>
      <w:r w:rsidRPr="00D679FD">
        <w:t>NutriNet</w:t>
      </w:r>
      <w:proofErr w:type="spellEnd"/>
      <w:r w:rsidRPr="00D679FD">
        <w:t>-Santé Cohort.</w:t>
      </w:r>
      <w:r>
        <w:t>’</w:t>
      </w:r>
      <w:r w:rsidRPr="00D679FD">
        <w:t xml:space="preserve"> </w:t>
      </w:r>
      <w:r w:rsidRPr="00CE6E12">
        <w:rPr>
          <w:i/>
        </w:rPr>
        <w:t>Journal of Affective Disorders</w:t>
      </w:r>
      <w:r>
        <w:rPr>
          <w:i/>
        </w:rPr>
        <w:t>,</w:t>
      </w:r>
      <w:r w:rsidRPr="00CE6E12">
        <w:t xml:space="preserve"> 238</w:t>
      </w:r>
      <w:r w:rsidRPr="00D679FD">
        <w:t>(</w:t>
      </w:r>
      <w:r>
        <w:t>1</w:t>
      </w:r>
      <w:r w:rsidRPr="00D679FD">
        <w:t>)</w:t>
      </w:r>
      <w:r>
        <w:t>, pp.</w:t>
      </w:r>
      <w:r w:rsidRPr="00D679FD">
        <w:t xml:space="preserve"> 554-62</w:t>
      </w:r>
      <w:r>
        <w:t>.</w:t>
      </w:r>
    </w:p>
    <w:p w14:paraId="07C73EF4" w14:textId="77777777" w:rsidR="001A73F9" w:rsidRDefault="001A73F9" w:rsidP="00E64D0E">
      <w:pPr>
        <w:spacing w:line="240" w:lineRule="auto"/>
      </w:pPr>
    </w:p>
    <w:p w14:paraId="01C6CE2B" w14:textId="77777777" w:rsidR="001A73F9" w:rsidRDefault="001A73F9" w:rsidP="001A73F9">
      <w:proofErr w:type="spellStart"/>
      <w:r w:rsidRPr="005C656B">
        <w:t>Angold</w:t>
      </w:r>
      <w:proofErr w:type="spellEnd"/>
      <w:r>
        <w:t>,</w:t>
      </w:r>
      <w:r w:rsidRPr="005C656B">
        <w:t xml:space="preserve"> A</w:t>
      </w:r>
      <w:r>
        <w:t xml:space="preserve">. </w:t>
      </w:r>
      <w:r w:rsidRPr="005C656B">
        <w:rPr>
          <w:i/>
        </w:rPr>
        <w:t>et al</w:t>
      </w:r>
      <w:r>
        <w:t>.</w:t>
      </w:r>
      <w:r w:rsidRPr="005C656B">
        <w:t xml:space="preserve"> (1995) </w:t>
      </w:r>
      <w:r>
        <w:t>‘</w:t>
      </w:r>
      <w:r w:rsidRPr="005C656B">
        <w:t>Development</w:t>
      </w:r>
      <w:r>
        <w:t xml:space="preserve"> </w:t>
      </w:r>
      <w:r w:rsidRPr="005C656B">
        <w:t>of a short questionnaire for use in epidemiological studies</w:t>
      </w:r>
      <w:r>
        <w:t xml:space="preserve"> </w:t>
      </w:r>
      <w:r w:rsidRPr="005C656B">
        <w:t>of depression in children and adolescents: factor composition and</w:t>
      </w:r>
      <w:r>
        <w:t xml:space="preserve"> </w:t>
      </w:r>
      <w:r w:rsidRPr="005C656B">
        <w:t>structure across development</w:t>
      </w:r>
      <w:r>
        <w:t>.’</w:t>
      </w:r>
      <w:r w:rsidRPr="005C656B">
        <w:rPr>
          <w:i/>
        </w:rPr>
        <w:t xml:space="preserve"> Int J Meth Psych Res</w:t>
      </w:r>
      <w:r>
        <w:t>.,</w:t>
      </w:r>
      <w:r w:rsidRPr="005C656B">
        <w:t xml:space="preserve"> 5</w:t>
      </w:r>
      <w:r>
        <w:t xml:space="preserve">(1), pp. </w:t>
      </w:r>
      <w:r w:rsidRPr="005C656B">
        <w:t>237–249</w:t>
      </w:r>
      <w:r>
        <w:t>.</w:t>
      </w:r>
    </w:p>
    <w:p w14:paraId="42DFEB96" w14:textId="77777777" w:rsidR="001A73F9" w:rsidRDefault="001A73F9" w:rsidP="00E64D0E">
      <w:pPr>
        <w:spacing w:line="240" w:lineRule="auto"/>
      </w:pPr>
    </w:p>
    <w:p w14:paraId="235DBA87" w14:textId="77777777" w:rsidR="001A73F9" w:rsidRDefault="001A73F9" w:rsidP="001A73F9">
      <w:r>
        <w:t>Banta, J</w:t>
      </w:r>
      <w:r w:rsidRPr="00700853">
        <w:rPr>
          <w:i/>
        </w:rPr>
        <w:t>. et al</w:t>
      </w:r>
      <w:r>
        <w:t>. (2019) ‘</w:t>
      </w:r>
      <w:r w:rsidRPr="00700853">
        <w:t>Mental Health Status and Dietary Intake among California Adults: A Population-based Survey.</w:t>
      </w:r>
      <w:r>
        <w:t>’</w:t>
      </w:r>
      <w:r w:rsidRPr="00700853">
        <w:t xml:space="preserve"> </w:t>
      </w:r>
      <w:r w:rsidRPr="00700853">
        <w:rPr>
          <w:i/>
        </w:rPr>
        <w:t>NAPPP Monthly Newsletter</w:t>
      </w:r>
      <w:r>
        <w:rPr>
          <w:i/>
        </w:rPr>
        <w:t>,</w:t>
      </w:r>
      <w:r w:rsidRPr="00700853">
        <w:t xml:space="preserve"> 14</w:t>
      </w:r>
      <w:r>
        <w:t>(</w:t>
      </w:r>
      <w:r w:rsidRPr="00700853">
        <w:t>3</w:t>
      </w:r>
      <w:r>
        <w:t>), pp.</w:t>
      </w:r>
      <w:r w:rsidRPr="00700853">
        <w:t xml:space="preserve"> 14-16.</w:t>
      </w:r>
    </w:p>
    <w:p w14:paraId="5DC9A023" w14:textId="77777777" w:rsidR="001A73F9" w:rsidRDefault="001A73F9" w:rsidP="00E64D0E">
      <w:pPr>
        <w:spacing w:line="240" w:lineRule="auto"/>
      </w:pPr>
    </w:p>
    <w:p w14:paraId="1B11496A" w14:textId="77777777" w:rsidR="001A73F9" w:rsidRDefault="001A73F9" w:rsidP="001A73F9">
      <w:r>
        <w:t xml:space="preserve">Brillat-Savarin, J. (1825) </w:t>
      </w:r>
      <w:r w:rsidRPr="00917AAF">
        <w:rPr>
          <w:i/>
        </w:rPr>
        <w:t>The Physiology of Taste: Translated by Fayette Robinson</w:t>
      </w:r>
      <w:r>
        <w:t>, ReadHowYouWant.com, Limited, 2006.</w:t>
      </w:r>
    </w:p>
    <w:p w14:paraId="013A342A" w14:textId="77777777" w:rsidR="001A73F9" w:rsidRDefault="001A73F9" w:rsidP="00E64D0E">
      <w:pPr>
        <w:spacing w:line="240" w:lineRule="auto"/>
      </w:pPr>
    </w:p>
    <w:p w14:paraId="30EFDBC4" w14:textId="77777777" w:rsidR="001A73F9" w:rsidRDefault="001A73F9" w:rsidP="001A73F9">
      <w:r w:rsidRPr="00B75142">
        <w:t>Brooks,</w:t>
      </w:r>
      <w:r>
        <w:t xml:space="preserve"> T. </w:t>
      </w:r>
      <w:r w:rsidRPr="00B75142">
        <w:rPr>
          <w:i/>
        </w:rPr>
        <w:t>et al</w:t>
      </w:r>
      <w:r w:rsidRPr="00B75142">
        <w:t>.</w:t>
      </w:r>
      <w:r>
        <w:t xml:space="preserve"> (2002)</w:t>
      </w:r>
      <w:r w:rsidRPr="00B75142">
        <w:t xml:space="preserve"> </w:t>
      </w:r>
      <w:r>
        <w:t>‘</w:t>
      </w:r>
      <w:r w:rsidRPr="00B75142">
        <w:t xml:space="preserve">Association of Adolescent Risk </w:t>
      </w:r>
      <w:proofErr w:type="spellStart"/>
      <w:r w:rsidRPr="00B75142">
        <w:t>Behaviors</w:t>
      </w:r>
      <w:proofErr w:type="spellEnd"/>
      <w:r w:rsidRPr="00B75142">
        <w:t xml:space="preserve"> with Mental Health Symptoms in High School Students.</w:t>
      </w:r>
      <w:r>
        <w:t>’</w:t>
      </w:r>
      <w:r w:rsidRPr="00B75142">
        <w:t xml:space="preserve"> </w:t>
      </w:r>
      <w:r w:rsidRPr="00B75142">
        <w:rPr>
          <w:i/>
        </w:rPr>
        <w:t>Journal of Adolescent Health</w:t>
      </w:r>
      <w:r>
        <w:rPr>
          <w:i/>
        </w:rPr>
        <w:t>,</w:t>
      </w:r>
      <w:r w:rsidRPr="00B75142">
        <w:t xml:space="preserve"> 31</w:t>
      </w:r>
      <w:r>
        <w:t>(</w:t>
      </w:r>
      <w:r w:rsidRPr="00B75142">
        <w:t>3)</w:t>
      </w:r>
      <w:r>
        <w:t>, pp.</w:t>
      </w:r>
      <w:r w:rsidRPr="00B75142">
        <w:t xml:space="preserve"> 240-46.</w:t>
      </w:r>
    </w:p>
    <w:p w14:paraId="7CCEC3FE" w14:textId="77777777" w:rsidR="001A73F9" w:rsidRDefault="001A73F9" w:rsidP="00E64D0E">
      <w:pPr>
        <w:spacing w:line="240" w:lineRule="auto"/>
      </w:pPr>
    </w:p>
    <w:p w14:paraId="2341F228" w14:textId="77777777" w:rsidR="001A73F9" w:rsidRDefault="001A73F9" w:rsidP="001A73F9">
      <w:r w:rsidRPr="00903594">
        <w:t>Goodman</w:t>
      </w:r>
      <w:r>
        <w:t>,</w:t>
      </w:r>
      <w:r w:rsidRPr="00903594">
        <w:t xml:space="preserve"> R</w:t>
      </w:r>
      <w:r>
        <w:t>.</w:t>
      </w:r>
      <w:r w:rsidRPr="00903594">
        <w:t>, Meltzer</w:t>
      </w:r>
      <w:r>
        <w:t>,</w:t>
      </w:r>
      <w:r w:rsidRPr="00903594">
        <w:t xml:space="preserve"> H</w:t>
      </w:r>
      <w:r>
        <w:t>. and</w:t>
      </w:r>
      <w:r w:rsidRPr="00903594">
        <w:t xml:space="preserve"> Bailey</w:t>
      </w:r>
      <w:r>
        <w:t>,</w:t>
      </w:r>
      <w:r w:rsidRPr="00903594">
        <w:t xml:space="preserve"> V</w:t>
      </w:r>
      <w:r>
        <w:t>.</w:t>
      </w:r>
      <w:r w:rsidRPr="00903594">
        <w:t xml:space="preserve"> (1998) </w:t>
      </w:r>
      <w:r>
        <w:t>‘</w:t>
      </w:r>
      <w:r w:rsidRPr="00903594">
        <w:t>The Strengths and</w:t>
      </w:r>
      <w:r>
        <w:t xml:space="preserve"> </w:t>
      </w:r>
      <w:r w:rsidRPr="00903594">
        <w:t>Difficulties Questionnaire: a</w:t>
      </w:r>
      <w:r>
        <w:t xml:space="preserve"> </w:t>
      </w:r>
      <w:r w:rsidRPr="00903594">
        <w:t>pilot study on the validity of the self</w:t>
      </w:r>
      <w:r>
        <w:t>-</w:t>
      </w:r>
      <w:r w:rsidRPr="00903594">
        <w:t>report</w:t>
      </w:r>
      <w:r>
        <w:t xml:space="preserve"> </w:t>
      </w:r>
      <w:r w:rsidRPr="00903594">
        <w:t>version.</w:t>
      </w:r>
      <w:r>
        <w:t>’</w:t>
      </w:r>
      <w:r w:rsidRPr="00903594">
        <w:t xml:space="preserve"> </w:t>
      </w:r>
      <w:r w:rsidRPr="00903594">
        <w:rPr>
          <w:i/>
        </w:rPr>
        <w:t xml:space="preserve">Eur Child </w:t>
      </w:r>
      <w:proofErr w:type="spellStart"/>
      <w:r w:rsidRPr="00903594">
        <w:rPr>
          <w:i/>
        </w:rPr>
        <w:t>Adolesc</w:t>
      </w:r>
      <w:proofErr w:type="spellEnd"/>
      <w:r w:rsidRPr="00903594">
        <w:rPr>
          <w:i/>
        </w:rPr>
        <w:t xml:space="preserve"> Psychiatry</w:t>
      </w:r>
      <w:r>
        <w:t>,</w:t>
      </w:r>
      <w:r w:rsidRPr="00903594">
        <w:t xml:space="preserve"> 7</w:t>
      </w:r>
      <w:r>
        <w:t xml:space="preserve">(1), pp. </w:t>
      </w:r>
      <w:r w:rsidRPr="00903594">
        <w:t>125–130</w:t>
      </w:r>
      <w:r>
        <w:t>.</w:t>
      </w:r>
    </w:p>
    <w:p w14:paraId="33F3A29A" w14:textId="77777777" w:rsidR="001A73F9" w:rsidRDefault="001A73F9" w:rsidP="00E64D0E">
      <w:pPr>
        <w:spacing w:line="240" w:lineRule="auto"/>
      </w:pPr>
    </w:p>
    <w:p w14:paraId="24B1BF05" w14:textId="77777777" w:rsidR="001A73F9" w:rsidRDefault="001A73F9" w:rsidP="001A73F9">
      <w:proofErr w:type="spellStart"/>
      <w:r>
        <w:t>Jacka</w:t>
      </w:r>
      <w:proofErr w:type="spellEnd"/>
      <w:r>
        <w:t xml:space="preserve">, F. </w:t>
      </w:r>
      <w:r w:rsidRPr="00F76473">
        <w:rPr>
          <w:i/>
        </w:rPr>
        <w:t>et al</w:t>
      </w:r>
      <w:r>
        <w:t xml:space="preserve">. (2011) ‘A Prospective Study of Diet Quality and Mental Health in Adolescents.’ </w:t>
      </w:r>
      <w:proofErr w:type="spellStart"/>
      <w:r>
        <w:rPr>
          <w:i/>
          <w:iCs/>
        </w:rPr>
        <w:t>PLoS</w:t>
      </w:r>
      <w:proofErr w:type="spellEnd"/>
      <w:r>
        <w:rPr>
          <w:i/>
          <w:iCs/>
        </w:rPr>
        <w:t xml:space="preserve"> One</w:t>
      </w:r>
      <w:r w:rsidRPr="00F76473">
        <w:rPr>
          <w:i/>
          <w:iCs/>
        </w:rPr>
        <w:t xml:space="preserve">, </w:t>
      </w:r>
      <w:r w:rsidRPr="00F76473">
        <w:rPr>
          <w:bCs/>
        </w:rPr>
        <w:t>6</w:t>
      </w:r>
      <w:r>
        <w:t>(9), pp. 44-50.</w:t>
      </w:r>
    </w:p>
    <w:p w14:paraId="51F9EAD2" w14:textId="77777777" w:rsidR="001A73F9" w:rsidRDefault="001A73F9" w:rsidP="00E64D0E">
      <w:pPr>
        <w:spacing w:line="240" w:lineRule="auto"/>
      </w:pPr>
    </w:p>
    <w:p w14:paraId="7BB2697B" w14:textId="77777777" w:rsidR="001A73F9" w:rsidRDefault="001A73F9" w:rsidP="001A73F9">
      <w:proofErr w:type="spellStart"/>
      <w:r w:rsidRPr="0074359E">
        <w:t>Jacka</w:t>
      </w:r>
      <w:proofErr w:type="spellEnd"/>
      <w:r w:rsidRPr="0074359E">
        <w:t>, F</w:t>
      </w:r>
      <w:r>
        <w:t xml:space="preserve">. </w:t>
      </w:r>
      <w:r w:rsidRPr="0074359E">
        <w:rPr>
          <w:i/>
        </w:rPr>
        <w:t>et al</w:t>
      </w:r>
      <w:r>
        <w:t>. (2013)</w:t>
      </w:r>
      <w:r w:rsidRPr="0074359E">
        <w:t xml:space="preserve"> </w:t>
      </w:r>
      <w:r>
        <w:t>‘</w:t>
      </w:r>
      <w:r w:rsidRPr="0074359E">
        <w:t>Diet Quality and Mental Health Problems in Adolescents from East London: A Prospective Study.</w:t>
      </w:r>
      <w:r>
        <w:t>’</w:t>
      </w:r>
      <w:r w:rsidRPr="0074359E">
        <w:t xml:space="preserve"> </w:t>
      </w:r>
      <w:r w:rsidRPr="0074359E">
        <w:rPr>
          <w:i/>
        </w:rPr>
        <w:t>Social Psychiatry and Psychiatric Epidemiology</w:t>
      </w:r>
      <w:r>
        <w:rPr>
          <w:i/>
        </w:rPr>
        <w:t>,</w:t>
      </w:r>
      <w:r w:rsidRPr="0074359E">
        <w:t xml:space="preserve"> 48</w:t>
      </w:r>
      <w:r>
        <w:t>(</w:t>
      </w:r>
      <w:r w:rsidRPr="0074359E">
        <w:t>8</w:t>
      </w:r>
      <w:r>
        <w:t>), pp.</w:t>
      </w:r>
      <w:r w:rsidRPr="0074359E">
        <w:t xml:space="preserve"> 1297-306.</w:t>
      </w:r>
    </w:p>
    <w:p w14:paraId="068582CE" w14:textId="77777777" w:rsidR="001A73F9" w:rsidRDefault="001A73F9" w:rsidP="00E64D0E">
      <w:pPr>
        <w:spacing w:line="240" w:lineRule="auto"/>
      </w:pPr>
    </w:p>
    <w:p w14:paraId="4AF7DAB3" w14:textId="77777777" w:rsidR="001A73F9" w:rsidRDefault="001A73F9" w:rsidP="001A73F9">
      <w:r w:rsidRPr="00292E8D">
        <w:t>Kessler</w:t>
      </w:r>
      <w:r>
        <w:t>,</w:t>
      </w:r>
      <w:r w:rsidRPr="00292E8D">
        <w:t xml:space="preserve"> R</w:t>
      </w:r>
      <w:r>
        <w:t>.</w:t>
      </w:r>
      <w:r w:rsidRPr="00292E8D">
        <w:t xml:space="preserve"> </w:t>
      </w:r>
      <w:r w:rsidRPr="00292E8D">
        <w:rPr>
          <w:i/>
        </w:rPr>
        <w:t>et al</w:t>
      </w:r>
      <w:r w:rsidRPr="00292E8D">
        <w:t xml:space="preserve">. </w:t>
      </w:r>
      <w:r>
        <w:t>(</w:t>
      </w:r>
      <w:r w:rsidRPr="00292E8D">
        <w:t>2002</w:t>
      </w:r>
      <w:r>
        <w:t>)</w:t>
      </w:r>
      <w:r w:rsidRPr="00292E8D">
        <w:t xml:space="preserve"> </w:t>
      </w:r>
      <w:r>
        <w:t>‘</w:t>
      </w:r>
      <w:r w:rsidRPr="00292E8D">
        <w:t>Short screening scales to monitor</w:t>
      </w:r>
      <w:r>
        <w:t xml:space="preserve"> </w:t>
      </w:r>
      <w:r w:rsidRPr="00292E8D">
        <w:t xml:space="preserve">population </w:t>
      </w:r>
      <w:proofErr w:type="spellStart"/>
      <w:r w:rsidRPr="00292E8D">
        <w:t>prevalences</w:t>
      </w:r>
      <w:proofErr w:type="spellEnd"/>
      <w:r w:rsidRPr="00292E8D">
        <w:t xml:space="preserve"> and trends in non-specific psychological</w:t>
      </w:r>
      <w:r>
        <w:t xml:space="preserve"> </w:t>
      </w:r>
      <w:r w:rsidRPr="00292E8D">
        <w:t>distress.</w:t>
      </w:r>
      <w:r>
        <w:t>’</w:t>
      </w:r>
      <w:r w:rsidRPr="00292E8D">
        <w:t xml:space="preserve"> </w:t>
      </w:r>
      <w:proofErr w:type="spellStart"/>
      <w:r w:rsidRPr="00292E8D">
        <w:rPr>
          <w:i/>
        </w:rPr>
        <w:t>Psychol</w:t>
      </w:r>
      <w:proofErr w:type="spellEnd"/>
      <w:r w:rsidRPr="00292E8D">
        <w:rPr>
          <w:i/>
        </w:rPr>
        <w:t xml:space="preserve"> Med</w:t>
      </w:r>
      <w:r w:rsidRPr="00292E8D">
        <w:t>.</w:t>
      </w:r>
      <w:r>
        <w:t>,</w:t>
      </w:r>
      <w:r w:rsidRPr="00292E8D">
        <w:t xml:space="preserve"> 32</w:t>
      </w:r>
      <w:r>
        <w:t xml:space="preserve">(1), pp. </w:t>
      </w:r>
      <w:r w:rsidRPr="00292E8D">
        <w:t>959–976.</w:t>
      </w:r>
    </w:p>
    <w:p w14:paraId="218DD1E8" w14:textId="77777777" w:rsidR="001A73F9" w:rsidRDefault="001A73F9" w:rsidP="00E64D0E">
      <w:pPr>
        <w:spacing w:line="240" w:lineRule="auto"/>
      </w:pPr>
    </w:p>
    <w:p w14:paraId="58BA72B1" w14:textId="77777777" w:rsidR="001A73F9" w:rsidRDefault="001A73F9" w:rsidP="001A73F9">
      <w:r w:rsidRPr="00292E8D">
        <w:t>Kessler R</w:t>
      </w:r>
      <w:r>
        <w:t>.</w:t>
      </w:r>
      <w:r w:rsidRPr="00292E8D">
        <w:t xml:space="preserve"> </w:t>
      </w:r>
      <w:r w:rsidRPr="00292E8D">
        <w:rPr>
          <w:i/>
        </w:rPr>
        <w:t>et al</w:t>
      </w:r>
      <w:r w:rsidRPr="00292E8D">
        <w:t xml:space="preserve">. </w:t>
      </w:r>
      <w:r>
        <w:t>(</w:t>
      </w:r>
      <w:r w:rsidRPr="00292E8D">
        <w:t>2005</w:t>
      </w:r>
      <w:r>
        <w:t>)</w:t>
      </w:r>
      <w:r w:rsidRPr="00292E8D">
        <w:t xml:space="preserve"> </w:t>
      </w:r>
      <w:r>
        <w:t>‘</w:t>
      </w:r>
      <w:r w:rsidRPr="00292E8D">
        <w:t>Prevalence and treatment</w:t>
      </w:r>
      <w:r>
        <w:t xml:space="preserve"> </w:t>
      </w:r>
      <w:r w:rsidRPr="00292E8D">
        <w:t>of mental disorders, 1990 to 2003.</w:t>
      </w:r>
      <w:r>
        <w:t>’</w:t>
      </w:r>
      <w:r w:rsidRPr="00292E8D">
        <w:t xml:space="preserve"> </w:t>
      </w:r>
      <w:r w:rsidRPr="00292E8D">
        <w:rPr>
          <w:i/>
        </w:rPr>
        <w:t xml:space="preserve">N </w:t>
      </w:r>
      <w:proofErr w:type="spellStart"/>
      <w:r w:rsidRPr="00292E8D">
        <w:rPr>
          <w:i/>
        </w:rPr>
        <w:t>Engl</w:t>
      </w:r>
      <w:proofErr w:type="spellEnd"/>
      <w:r w:rsidRPr="00292E8D">
        <w:rPr>
          <w:i/>
        </w:rPr>
        <w:t xml:space="preserve"> J Med.</w:t>
      </w:r>
      <w:r>
        <w:rPr>
          <w:i/>
        </w:rPr>
        <w:t>,</w:t>
      </w:r>
      <w:r>
        <w:t xml:space="preserve"> </w:t>
      </w:r>
      <w:r w:rsidRPr="00292E8D">
        <w:t>352</w:t>
      </w:r>
      <w:r>
        <w:t xml:space="preserve">(1), pp. </w:t>
      </w:r>
      <w:r w:rsidRPr="00292E8D">
        <w:t>2515–2523.</w:t>
      </w:r>
    </w:p>
    <w:p w14:paraId="03CEE019" w14:textId="77777777" w:rsidR="001A73F9" w:rsidRDefault="001A73F9" w:rsidP="00E64D0E">
      <w:pPr>
        <w:spacing w:line="240" w:lineRule="auto"/>
      </w:pPr>
    </w:p>
    <w:p w14:paraId="3277D2DC" w14:textId="77777777" w:rsidR="001A73F9" w:rsidRDefault="001A73F9" w:rsidP="001A73F9">
      <w:r w:rsidRPr="006B0E64">
        <w:lastRenderedPageBreak/>
        <w:t>Kulkarni, A.,</w:t>
      </w:r>
      <w:r>
        <w:t xml:space="preserve"> </w:t>
      </w:r>
      <w:r w:rsidRPr="006B0E64">
        <w:t>Swinburn,</w:t>
      </w:r>
      <w:r>
        <w:t xml:space="preserve"> B.</w:t>
      </w:r>
      <w:r w:rsidRPr="006B0E64">
        <w:t xml:space="preserve"> and Utter</w:t>
      </w:r>
      <w:r>
        <w:t>, J</w:t>
      </w:r>
      <w:r w:rsidRPr="006B0E64">
        <w:t>.</w:t>
      </w:r>
      <w:r>
        <w:t xml:space="preserve"> (2015)</w:t>
      </w:r>
      <w:r w:rsidRPr="006B0E64">
        <w:t xml:space="preserve"> </w:t>
      </w:r>
      <w:r>
        <w:t>‘</w:t>
      </w:r>
      <w:r w:rsidRPr="006B0E64">
        <w:t>Associations between Diet Quality and Mental Health in Socially Disadvantaged New Zealand Adolescents.</w:t>
      </w:r>
      <w:r>
        <w:t>’</w:t>
      </w:r>
      <w:r w:rsidRPr="006B0E64">
        <w:t xml:space="preserve"> </w:t>
      </w:r>
      <w:r w:rsidRPr="006B0E64">
        <w:rPr>
          <w:i/>
        </w:rPr>
        <w:t>European Journal of Clinical Nutrition</w:t>
      </w:r>
      <w:r>
        <w:t>,</w:t>
      </w:r>
      <w:r w:rsidRPr="006B0E64">
        <w:t xml:space="preserve"> 69</w:t>
      </w:r>
      <w:r>
        <w:t>(</w:t>
      </w:r>
      <w:r w:rsidRPr="006B0E64">
        <w:t>1</w:t>
      </w:r>
      <w:r>
        <w:t>),</w:t>
      </w:r>
      <w:r w:rsidRPr="006B0E64">
        <w:t xml:space="preserve"> </w:t>
      </w:r>
      <w:r>
        <w:t xml:space="preserve">pp. </w:t>
      </w:r>
      <w:r w:rsidRPr="006B0E64">
        <w:t>79-83.</w:t>
      </w:r>
    </w:p>
    <w:p w14:paraId="39E1091B" w14:textId="77777777" w:rsidR="001A73F9" w:rsidRDefault="001A73F9" w:rsidP="00E64D0E">
      <w:pPr>
        <w:spacing w:line="240" w:lineRule="auto"/>
      </w:pPr>
    </w:p>
    <w:p w14:paraId="092719B8" w14:textId="77777777" w:rsidR="001A73F9" w:rsidRDefault="001A73F9" w:rsidP="001A73F9">
      <w:proofErr w:type="spellStart"/>
      <w:r w:rsidRPr="00A16BEC">
        <w:t>Mcmartin</w:t>
      </w:r>
      <w:proofErr w:type="spellEnd"/>
      <w:r>
        <w:t>,</w:t>
      </w:r>
      <w:r w:rsidRPr="00A16BEC">
        <w:t xml:space="preserve"> </w:t>
      </w:r>
      <w:r>
        <w:t xml:space="preserve">S., </w:t>
      </w:r>
      <w:proofErr w:type="spellStart"/>
      <w:r>
        <w:t>Jacka</w:t>
      </w:r>
      <w:proofErr w:type="spellEnd"/>
      <w:r>
        <w:t>, F. and Coleman, I</w:t>
      </w:r>
      <w:r w:rsidRPr="00A16BEC">
        <w:t>.</w:t>
      </w:r>
      <w:r>
        <w:t xml:space="preserve"> (2013)</w:t>
      </w:r>
      <w:r w:rsidRPr="00A16BEC">
        <w:t xml:space="preserve"> </w:t>
      </w:r>
      <w:r>
        <w:t>‘</w:t>
      </w:r>
      <w:r w:rsidRPr="00A16BEC">
        <w:t>The Association between Fruit and Vegetable Consumption and Mental Health Disorders: Evidence from Five Waves of a National Survey of Canadians.</w:t>
      </w:r>
      <w:r>
        <w:t>’</w:t>
      </w:r>
      <w:r w:rsidRPr="00A16BEC">
        <w:t xml:space="preserve"> </w:t>
      </w:r>
      <w:r w:rsidRPr="00A16BEC">
        <w:rPr>
          <w:i/>
        </w:rPr>
        <w:t>Preventive Medicine</w:t>
      </w:r>
      <w:r>
        <w:rPr>
          <w:i/>
        </w:rPr>
        <w:t>,</w:t>
      </w:r>
      <w:r w:rsidRPr="00A16BEC">
        <w:t xml:space="preserve"> 56.3</w:t>
      </w:r>
      <w:r>
        <w:t>(</w:t>
      </w:r>
      <w:r w:rsidRPr="00A16BEC">
        <w:t>4</w:t>
      </w:r>
      <w:r>
        <w:t>), pp.</w:t>
      </w:r>
      <w:r w:rsidRPr="00A16BEC">
        <w:t xml:space="preserve"> 225-30.</w:t>
      </w:r>
    </w:p>
    <w:p w14:paraId="3C125134" w14:textId="77777777" w:rsidR="001A73F9" w:rsidRDefault="001A73F9" w:rsidP="00E64D0E">
      <w:pPr>
        <w:spacing w:line="240" w:lineRule="auto"/>
      </w:pPr>
    </w:p>
    <w:p w14:paraId="25C21BEC" w14:textId="77777777" w:rsidR="001A73F9" w:rsidRDefault="001A73F9" w:rsidP="001A73F9">
      <w:proofErr w:type="spellStart"/>
      <w:r w:rsidRPr="008514E7">
        <w:t>Molendijk</w:t>
      </w:r>
      <w:proofErr w:type="spellEnd"/>
      <w:r w:rsidRPr="008514E7">
        <w:t>, M</w:t>
      </w:r>
      <w:r>
        <w:t xml:space="preserve">. </w:t>
      </w:r>
      <w:r w:rsidRPr="008514E7">
        <w:rPr>
          <w:i/>
        </w:rPr>
        <w:t>et al</w:t>
      </w:r>
      <w:r>
        <w:t>. (2018)</w:t>
      </w:r>
      <w:r w:rsidRPr="008514E7">
        <w:t xml:space="preserve"> </w:t>
      </w:r>
      <w:r>
        <w:t>‘</w:t>
      </w:r>
      <w:r w:rsidRPr="008514E7">
        <w:t>Diet Quality and Depression Risk: A Systematic Review and Dose-response Meta-analysis of Prospective Studies.</w:t>
      </w:r>
      <w:r>
        <w:t>’</w:t>
      </w:r>
      <w:r w:rsidRPr="008514E7">
        <w:t xml:space="preserve"> </w:t>
      </w:r>
      <w:r w:rsidRPr="008514E7">
        <w:rPr>
          <w:i/>
        </w:rPr>
        <w:t>Journal of Affective Disorders</w:t>
      </w:r>
      <w:r>
        <w:rPr>
          <w:i/>
        </w:rPr>
        <w:t>,</w:t>
      </w:r>
      <w:r w:rsidRPr="008514E7">
        <w:t xml:space="preserve"> 226</w:t>
      </w:r>
      <w:r>
        <w:t>(1), pp.</w:t>
      </w:r>
      <w:r w:rsidRPr="008514E7">
        <w:t xml:space="preserve"> 346-54.</w:t>
      </w:r>
    </w:p>
    <w:p w14:paraId="22B5F305" w14:textId="77777777" w:rsidR="001A73F9" w:rsidRDefault="001A73F9" w:rsidP="00E64D0E">
      <w:pPr>
        <w:spacing w:line="240" w:lineRule="auto"/>
      </w:pPr>
    </w:p>
    <w:p w14:paraId="3938C8D4" w14:textId="77777777" w:rsidR="001A73F9" w:rsidRPr="000E087B" w:rsidRDefault="001A73F9" w:rsidP="001A73F9">
      <w:proofErr w:type="spellStart"/>
      <w:r w:rsidRPr="000E087B">
        <w:t>Varni</w:t>
      </w:r>
      <w:proofErr w:type="spellEnd"/>
      <w:r>
        <w:t>,</w:t>
      </w:r>
      <w:r w:rsidRPr="000E087B">
        <w:t xml:space="preserve"> J</w:t>
      </w:r>
      <w:r>
        <w:t>.</w:t>
      </w:r>
      <w:r w:rsidRPr="000E087B">
        <w:t xml:space="preserve">, </w:t>
      </w:r>
      <w:proofErr w:type="spellStart"/>
      <w:r w:rsidRPr="000E087B">
        <w:t>Seid</w:t>
      </w:r>
      <w:proofErr w:type="spellEnd"/>
      <w:r>
        <w:t>,</w:t>
      </w:r>
      <w:r w:rsidRPr="000E087B">
        <w:t xml:space="preserve"> M</w:t>
      </w:r>
      <w:r>
        <w:t>. and</w:t>
      </w:r>
      <w:r w:rsidRPr="000E087B">
        <w:t xml:space="preserve"> Rode</w:t>
      </w:r>
      <w:r>
        <w:t>,</w:t>
      </w:r>
      <w:r w:rsidRPr="000E087B">
        <w:t xml:space="preserve"> C.</w:t>
      </w:r>
      <w:r>
        <w:t xml:space="preserve"> (1999)</w:t>
      </w:r>
      <w:r w:rsidRPr="000E087B">
        <w:t xml:space="preserve"> </w:t>
      </w:r>
      <w:r>
        <w:t>‘</w:t>
      </w:r>
      <w:r w:rsidRPr="000E087B">
        <w:t xml:space="preserve">The </w:t>
      </w:r>
      <w:proofErr w:type="spellStart"/>
      <w:proofErr w:type="gramStart"/>
      <w:r w:rsidRPr="000E087B">
        <w:t>PedsQL</w:t>
      </w:r>
      <w:proofErr w:type="spellEnd"/>
      <w:r w:rsidRPr="000E087B">
        <w:t>(</w:t>
      </w:r>
      <w:proofErr w:type="gramEnd"/>
      <w:r w:rsidRPr="000E087B">
        <w:t xml:space="preserve">TM): Measurement model for the </w:t>
      </w:r>
      <w:proofErr w:type="spellStart"/>
      <w:r w:rsidRPr="000E087B">
        <w:t>Pediatric</w:t>
      </w:r>
      <w:proofErr w:type="spellEnd"/>
    </w:p>
    <w:p w14:paraId="527D47D4" w14:textId="77777777" w:rsidR="001A73F9" w:rsidRDefault="001A73F9" w:rsidP="001A73F9">
      <w:r w:rsidRPr="000E087B">
        <w:t>Quality of Life Inventory.</w:t>
      </w:r>
      <w:r>
        <w:t>’</w:t>
      </w:r>
      <w:r w:rsidRPr="000E087B">
        <w:t xml:space="preserve"> </w:t>
      </w:r>
      <w:r w:rsidRPr="000E087B">
        <w:rPr>
          <w:i/>
        </w:rPr>
        <w:t>Med Care</w:t>
      </w:r>
      <w:r>
        <w:t>,</w:t>
      </w:r>
      <w:r w:rsidRPr="000E087B">
        <w:t xml:space="preserve"> 37</w:t>
      </w:r>
      <w:r>
        <w:t xml:space="preserve">(1), pp. </w:t>
      </w:r>
      <w:r w:rsidRPr="000E087B">
        <w:t xml:space="preserve"> 126–139.</w:t>
      </w:r>
    </w:p>
    <w:p w14:paraId="2B396F8D" w14:textId="77777777" w:rsidR="001A73F9" w:rsidRDefault="001A73F9" w:rsidP="00E64D0E">
      <w:pPr>
        <w:spacing w:line="240" w:lineRule="auto"/>
      </w:pPr>
    </w:p>
    <w:p w14:paraId="55793E67" w14:textId="77777777" w:rsidR="001A73F9" w:rsidRPr="00544E24" w:rsidRDefault="001A73F9" w:rsidP="001A73F9">
      <w:r w:rsidRPr="00544E24">
        <w:t>Wardle</w:t>
      </w:r>
      <w:r>
        <w:t>,</w:t>
      </w:r>
      <w:r w:rsidRPr="00544E24">
        <w:t xml:space="preserve"> J</w:t>
      </w:r>
      <w:r>
        <w:t>.</w:t>
      </w:r>
      <w:r w:rsidRPr="00544E24">
        <w:t>, Sutton</w:t>
      </w:r>
      <w:r>
        <w:t>,</w:t>
      </w:r>
      <w:r w:rsidRPr="00544E24">
        <w:t xml:space="preserve"> S</w:t>
      </w:r>
      <w:r>
        <w:t>. and</w:t>
      </w:r>
      <w:r w:rsidRPr="00544E24">
        <w:t xml:space="preserve"> Jarvis</w:t>
      </w:r>
      <w:r>
        <w:t>,</w:t>
      </w:r>
      <w:r w:rsidRPr="00544E24">
        <w:t xml:space="preserve"> M</w:t>
      </w:r>
      <w:r>
        <w:t>.</w:t>
      </w:r>
      <w:r w:rsidRPr="00544E24">
        <w:t xml:space="preserve"> (1998) </w:t>
      </w:r>
      <w:r>
        <w:t>‘</w:t>
      </w:r>
      <w:r w:rsidRPr="00544E24">
        <w:t>HABITS—The Health and</w:t>
      </w:r>
      <w:r>
        <w:t xml:space="preserve"> </w:t>
      </w:r>
      <w:r w:rsidRPr="00544E24">
        <w:t>Behaviours of Teenagers Study.</w:t>
      </w:r>
      <w:r>
        <w:t>’</w:t>
      </w:r>
      <w:r w:rsidRPr="00544E24">
        <w:t xml:space="preserve"> </w:t>
      </w:r>
      <w:r w:rsidRPr="00544E24">
        <w:rPr>
          <w:i/>
        </w:rPr>
        <w:t>Department of Epidemiology</w:t>
      </w:r>
      <w:r>
        <w:rPr>
          <w:i/>
        </w:rPr>
        <w:t xml:space="preserve"> </w:t>
      </w:r>
      <w:r w:rsidRPr="00544E24">
        <w:rPr>
          <w:i/>
        </w:rPr>
        <w:t>and Public Health</w:t>
      </w:r>
      <w:r w:rsidRPr="00544E24">
        <w:t>, Health Behaviour Unit, London</w:t>
      </w:r>
      <w:r>
        <w:t>.</w:t>
      </w:r>
    </w:p>
    <w:p w14:paraId="3707A829" w14:textId="77777777" w:rsidR="0039215C" w:rsidRDefault="0039215C" w:rsidP="00E64D0E">
      <w:pPr>
        <w:spacing w:line="240" w:lineRule="auto"/>
      </w:pPr>
    </w:p>
    <w:p w14:paraId="5F5A4FE9" w14:textId="77777777" w:rsidR="008D2173" w:rsidRDefault="008D2173"/>
    <w:p w14:paraId="566C5C98" w14:textId="77777777" w:rsidR="0039215C" w:rsidRDefault="0039215C"/>
    <w:sectPr w:rsidR="0039215C" w:rsidSect="001A4F52">
      <w:footerReference w:type="default" r:id="rId6"/>
      <w:pgSz w:w="11906" w:h="16838" w:code="9"/>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8CB2F" w14:textId="77777777" w:rsidR="006467F1" w:rsidRDefault="006467F1" w:rsidP="00191BE3">
      <w:pPr>
        <w:spacing w:line="240" w:lineRule="auto"/>
      </w:pPr>
      <w:r>
        <w:separator/>
      </w:r>
    </w:p>
  </w:endnote>
  <w:endnote w:type="continuationSeparator" w:id="0">
    <w:p w14:paraId="16D8647A" w14:textId="77777777" w:rsidR="006467F1" w:rsidRDefault="006467F1" w:rsidP="00191B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139442"/>
      <w:docPartObj>
        <w:docPartGallery w:val="Page Numbers (Bottom of Page)"/>
        <w:docPartUnique/>
      </w:docPartObj>
    </w:sdtPr>
    <w:sdtEndPr>
      <w:rPr>
        <w:noProof/>
      </w:rPr>
    </w:sdtEndPr>
    <w:sdtContent>
      <w:p w14:paraId="3A906F52" w14:textId="1B126456" w:rsidR="00191BE3" w:rsidRDefault="00191B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EBE85" w14:textId="77777777" w:rsidR="00191BE3" w:rsidRDefault="00191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16DE7" w14:textId="77777777" w:rsidR="006467F1" w:rsidRDefault="006467F1" w:rsidP="00191BE3">
      <w:pPr>
        <w:spacing w:line="240" w:lineRule="auto"/>
      </w:pPr>
      <w:r>
        <w:separator/>
      </w:r>
    </w:p>
  </w:footnote>
  <w:footnote w:type="continuationSeparator" w:id="0">
    <w:p w14:paraId="59D69836" w14:textId="77777777" w:rsidR="006467F1" w:rsidRDefault="006467F1" w:rsidP="00191B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3AB"/>
    <w:rsid w:val="000067A1"/>
    <w:rsid w:val="00011C04"/>
    <w:rsid w:val="00034107"/>
    <w:rsid w:val="0006791F"/>
    <w:rsid w:val="00077F79"/>
    <w:rsid w:val="000800B9"/>
    <w:rsid w:val="00093DCF"/>
    <w:rsid w:val="000A17BE"/>
    <w:rsid w:val="000B01D8"/>
    <w:rsid w:val="000B7C00"/>
    <w:rsid w:val="000C0F5A"/>
    <w:rsid w:val="000E6A3A"/>
    <w:rsid w:val="000F24AE"/>
    <w:rsid w:val="000F3527"/>
    <w:rsid w:val="00101FD9"/>
    <w:rsid w:val="00103E71"/>
    <w:rsid w:val="0015338E"/>
    <w:rsid w:val="001743D8"/>
    <w:rsid w:val="00191BE3"/>
    <w:rsid w:val="001A4F52"/>
    <w:rsid w:val="001A73F9"/>
    <w:rsid w:val="00205A69"/>
    <w:rsid w:val="0022469D"/>
    <w:rsid w:val="002638C1"/>
    <w:rsid w:val="0029123C"/>
    <w:rsid w:val="002953FD"/>
    <w:rsid w:val="002B016F"/>
    <w:rsid w:val="002B37EB"/>
    <w:rsid w:val="002E5973"/>
    <w:rsid w:val="002E6ADA"/>
    <w:rsid w:val="00301F7F"/>
    <w:rsid w:val="00315B70"/>
    <w:rsid w:val="00324A57"/>
    <w:rsid w:val="0036173A"/>
    <w:rsid w:val="00363B2C"/>
    <w:rsid w:val="0036569B"/>
    <w:rsid w:val="003769DA"/>
    <w:rsid w:val="0039215C"/>
    <w:rsid w:val="0039376F"/>
    <w:rsid w:val="003D3121"/>
    <w:rsid w:val="003E4089"/>
    <w:rsid w:val="00427F0C"/>
    <w:rsid w:val="004302FC"/>
    <w:rsid w:val="004718C0"/>
    <w:rsid w:val="004A5375"/>
    <w:rsid w:val="004B0FBA"/>
    <w:rsid w:val="004C048E"/>
    <w:rsid w:val="004F3C05"/>
    <w:rsid w:val="00510A94"/>
    <w:rsid w:val="005213C6"/>
    <w:rsid w:val="0052144A"/>
    <w:rsid w:val="00521957"/>
    <w:rsid w:val="00545DDB"/>
    <w:rsid w:val="00547525"/>
    <w:rsid w:val="00570FEC"/>
    <w:rsid w:val="0057115F"/>
    <w:rsid w:val="00574C48"/>
    <w:rsid w:val="005754DA"/>
    <w:rsid w:val="00586C96"/>
    <w:rsid w:val="005908A7"/>
    <w:rsid w:val="005D5A1F"/>
    <w:rsid w:val="005F3362"/>
    <w:rsid w:val="005F7217"/>
    <w:rsid w:val="006467F1"/>
    <w:rsid w:val="006E0ABB"/>
    <w:rsid w:val="00711862"/>
    <w:rsid w:val="0074729F"/>
    <w:rsid w:val="00762497"/>
    <w:rsid w:val="00785548"/>
    <w:rsid w:val="007E2186"/>
    <w:rsid w:val="00805305"/>
    <w:rsid w:val="0081069E"/>
    <w:rsid w:val="0082171C"/>
    <w:rsid w:val="00826646"/>
    <w:rsid w:val="00834483"/>
    <w:rsid w:val="00883FB0"/>
    <w:rsid w:val="008B1AA3"/>
    <w:rsid w:val="008C798F"/>
    <w:rsid w:val="008D2173"/>
    <w:rsid w:val="008D2506"/>
    <w:rsid w:val="008E652E"/>
    <w:rsid w:val="008F06EA"/>
    <w:rsid w:val="008F4324"/>
    <w:rsid w:val="00922FF8"/>
    <w:rsid w:val="00932945"/>
    <w:rsid w:val="00932B25"/>
    <w:rsid w:val="00964B80"/>
    <w:rsid w:val="009752C5"/>
    <w:rsid w:val="009C4C70"/>
    <w:rsid w:val="009C65A0"/>
    <w:rsid w:val="009E0D33"/>
    <w:rsid w:val="009F4D84"/>
    <w:rsid w:val="00A1795A"/>
    <w:rsid w:val="00A316DF"/>
    <w:rsid w:val="00A35C8C"/>
    <w:rsid w:val="00A65F2A"/>
    <w:rsid w:val="00A6679A"/>
    <w:rsid w:val="00AA472C"/>
    <w:rsid w:val="00AA53AB"/>
    <w:rsid w:val="00AC4300"/>
    <w:rsid w:val="00AF1405"/>
    <w:rsid w:val="00AF1859"/>
    <w:rsid w:val="00B017D7"/>
    <w:rsid w:val="00B053DB"/>
    <w:rsid w:val="00B22815"/>
    <w:rsid w:val="00B2380C"/>
    <w:rsid w:val="00B33437"/>
    <w:rsid w:val="00B361E5"/>
    <w:rsid w:val="00B449EC"/>
    <w:rsid w:val="00B62FFC"/>
    <w:rsid w:val="00B86C72"/>
    <w:rsid w:val="00B9485A"/>
    <w:rsid w:val="00B968A0"/>
    <w:rsid w:val="00BA7CC7"/>
    <w:rsid w:val="00BB67B7"/>
    <w:rsid w:val="00BC73CC"/>
    <w:rsid w:val="00BD1483"/>
    <w:rsid w:val="00BD73E5"/>
    <w:rsid w:val="00BD7C76"/>
    <w:rsid w:val="00BF0587"/>
    <w:rsid w:val="00BF3CB1"/>
    <w:rsid w:val="00C03FA3"/>
    <w:rsid w:val="00C07485"/>
    <w:rsid w:val="00C3201E"/>
    <w:rsid w:val="00C36138"/>
    <w:rsid w:val="00C56FAA"/>
    <w:rsid w:val="00C6554A"/>
    <w:rsid w:val="00D01A14"/>
    <w:rsid w:val="00D129B0"/>
    <w:rsid w:val="00D31F1A"/>
    <w:rsid w:val="00D3575B"/>
    <w:rsid w:val="00D55D5D"/>
    <w:rsid w:val="00D6477A"/>
    <w:rsid w:val="00DA5CBC"/>
    <w:rsid w:val="00E07164"/>
    <w:rsid w:val="00E32D49"/>
    <w:rsid w:val="00E4433A"/>
    <w:rsid w:val="00E51C57"/>
    <w:rsid w:val="00E620F3"/>
    <w:rsid w:val="00E64D0E"/>
    <w:rsid w:val="00E84952"/>
    <w:rsid w:val="00E90334"/>
    <w:rsid w:val="00E97032"/>
    <w:rsid w:val="00ED283E"/>
    <w:rsid w:val="00EE0D06"/>
    <w:rsid w:val="00F03A75"/>
    <w:rsid w:val="00F16A16"/>
    <w:rsid w:val="00F830BC"/>
    <w:rsid w:val="00F83101"/>
    <w:rsid w:val="00FA64D0"/>
    <w:rsid w:val="00FA684C"/>
    <w:rsid w:val="00FC1D26"/>
    <w:rsid w:val="00FE7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AD72A"/>
  <w15:chartTrackingRefBased/>
  <w15:docId w15:val="{04DDF2EC-283F-4898-A639-2BC6BA8F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line="360"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4F5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1BE3"/>
    <w:pPr>
      <w:tabs>
        <w:tab w:val="center" w:pos="4513"/>
        <w:tab w:val="right" w:pos="9026"/>
      </w:tabs>
      <w:spacing w:line="240" w:lineRule="auto"/>
    </w:pPr>
  </w:style>
  <w:style w:type="character" w:customStyle="1" w:styleId="HeaderChar">
    <w:name w:val="Header Char"/>
    <w:basedOn w:val="DefaultParagraphFont"/>
    <w:link w:val="Header"/>
    <w:rsid w:val="00191BE3"/>
  </w:style>
  <w:style w:type="paragraph" w:styleId="Footer">
    <w:name w:val="footer"/>
    <w:basedOn w:val="Normal"/>
    <w:link w:val="FooterChar"/>
    <w:uiPriority w:val="99"/>
    <w:rsid w:val="00191BE3"/>
    <w:pPr>
      <w:tabs>
        <w:tab w:val="center" w:pos="4513"/>
        <w:tab w:val="right" w:pos="9026"/>
      </w:tabs>
      <w:spacing w:line="240" w:lineRule="auto"/>
    </w:pPr>
  </w:style>
  <w:style w:type="character" w:customStyle="1" w:styleId="FooterChar">
    <w:name w:val="Footer Char"/>
    <w:basedOn w:val="DefaultParagraphFont"/>
    <w:link w:val="Footer"/>
    <w:uiPriority w:val="99"/>
    <w:rsid w:val="00191BE3"/>
  </w:style>
  <w:style w:type="paragraph" w:styleId="BalloonText">
    <w:name w:val="Balloon Text"/>
    <w:basedOn w:val="Normal"/>
    <w:link w:val="BalloonTextChar"/>
    <w:semiHidden/>
    <w:unhideWhenUsed/>
    <w:rsid w:val="008D217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8D2173"/>
    <w:rPr>
      <w:rFonts w:ascii="Segoe UI" w:hAnsi="Segoe UI" w:cs="Segoe UI"/>
      <w:sz w:val="18"/>
      <w:szCs w:val="18"/>
    </w:rPr>
  </w:style>
  <w:style w:type="character" w:styleId="Hyperlink">
    <w:name w:val="Hyperlink"/>
    <w:basedOn w:val="DefaultParagraphFont"/>
    <w:uiPriority w:val="99"/>
    <w:unhideWhenUsed/>
    <w:rsid w:val="00B33437"/>
    <w:rPr>
      <w:color w:val="0000FF"/>
      <w:u w:val="single"/>
    </w:rPr>
  </w:style>
  <w:style w:type="paragraph" w:styleId="Subtitle">
    <w:name w:val="Subtitle"/>
    <w:basedOn w:val="Normal"/>
    <w:link w:val="SubtitleChar"/>
    <w:qFormat/>
    <w:rsid w:val="000067A1"/>
    <w:pPr>
      <w:spacing w:line="240" w:lineRule="auto"/>
      <w:jc w:val="center"/>
    </w:pPr>
    <w:rPr>
      <w:rFonts w:eastAsia="MS Minngs"/>
      <w:sz w:val="32"/>
      <w:szCs w:val="32"/>
      <w:u w:val="single"/>
    </w:rPr>
  </w:style>
  <w:style w:type="character" w:customStyle="1" w:styleId="SubtitleChar">
    <w:name w:val="Subtitle Char"/>
    <w:basedOn w:val="DefaultParagraphFont"/>
    <w:link w:val="Subtitle"/>
    <w:rsid w:val="000067A1"/>
    <w:rPr>
      <w:rFonts w:eastAsia="MS Minngs"/>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98494">
      <w:bodyDiv w:val="1"/>
      <w:marLeft w:val="0"/>
      <w:marRight w:val="0"/>
      <w:marTop w:val="0"/>
      <w:marBottom w:val="0"/>
      <w:divBdr>
        <w:top w:val="none" w:sz="0" w:space="0" w:color="auto"/>
        <w:left w:val="none" w:sz="0" w:space="0" w:color="auto"/>
        <w:bottom w:val="none" w:sz="0" w:space="0" w:color="auto"/>
        <w:right w:val="none" w:sz="0" w:space="0" w:color="auto"/>
      </w:divBdr>
    </w:div>
    <w:div w:id="457769295">
      <w:bodyDiv w:val="1"/>
      <w:marLeft w:val="0"/>
      <w:marRight w:val="0"/>
      <w:marTop w:val="0"/>
      <w:marBottom w:val="0"/>
      <w:divBdr>
        <w:top w:val="none" w:sz="0" w:space="0" w:color="auto"/>
        <w:left w:val="none" w:sz="0" w:space="0" w:color="auto"/>
        <w:bottom w:val="none" w:sz="0" w:space="0" w:color="auto"/>
        <w:right w:val="none" w:sz="0" w:space="0" w:color="auto"/>
      </w:divBdr>
    </w:div>
    <w:div w:id="1658997231">
      <w:bodyDiv w:val="1"/>
      <w:marLeft w:val="0"/>
      <w:marRight w:val="0"/>
      <w:marTop w:val="0"/>
      <w:marBottom w:val="0"/>
      <w:divBdr>
        <w:top w:val="none" w:sz="0" w:space="0" w:color="auto"/>
        <w:left w:val="none" w:sz="0" w:space="0" w:color="auto"/>
        <w:bottom w:val="none" w:sz="0" w:space="0" w:color="auto"/>
        <w:right w:val="none" w:sz="0" w:space="0" w:color="auto"/>
      </w:divBdr>
    </w:div>
    <w:div w:id="190730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dc:creator>
  <cp:keywords/>
  <dc:description/>
  <cp:lastModifiedBy>Stephen Montgomery (1804517)</cp:lastModifiedBy>
  <cp:revision>8</cp:revision>
  <dcterms:created xsi:type="dcterms:W3CDTF">2019-04-29T07:46:00Z</dcterms:created>
  <dcterms:modified xsi:type="dcterms:W3CDTF">2019-04-29T07:59:00Z</dcterms:modified>
</cp:coreProperties>
</file>