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A02D65" w14:textId="77777777" w:rsidR="008F3233" w:rsidRDefault="008F3233" w:rsidP="008F3233">
      <w:pPr>
        <w:spacing w:line="360" w:lineRule="auto"/>
        <w:rPr>
          <w:rFonts w:ascii="Times New Roman" w:eastAsia="Times New Roman" w:hAnsi="Times New Roman" w:cs="Times New Roman"/>
          <w:b/>
          <w:noProof/>
          <w:sz w:val="32"/>
          <w:szCs w:val="32"/>
          <w:u w:val="single"/>
          <w:lang w:val="en-IN"/>
        </w:rPr>
      </w:pPr>
    </w:p>
    <w:p w14:paraId="7BA02D66" w14:textId="77777777" w:rsidR="008F3233" w:rsidRPr="008F3233" w:rsidRDefault="008F3233" w:rsidP="008F3233">
      <w:pPr>
        <w:spacing w:line="360" w:lineRule="auto"/>
        <w:rPr>
          <w:rFonts w:ascii="Times New Roman" w:eastAsia="Times New Roman" w:hAnsi="Times New Roman" w:cs="Times New Roman"/>
          <w:sz w:val="32"/>
          <w:szCs w:val="32"/>
        </w:rPr>
      </w:pPr>
      <w:r>
        <w:rPr>
          <w:noProof/>
          <w:color w:val="000000"/>
          <w:bdr w:val="none" w:sz="0" w:space="0" w:color="auto" w:frame="1"/>
          <w:lang w:val="en-IN"/>
        </w:rPr>
        <w:drawing>
          <wp:inline distT="0" distB="0" distL="0" distR="0" wp14:anchorId="7BA02D91" wp14:editId="7303BDA9">
            <wp:extent cx="1546860" cy="540028"/>
            <wp:effectExtent l="0" t="0" r="0" b="0"/>
            <wp:docPr id="4" name="Picture 4" descr="https://lh4.googleusercontent.com/LqBUC0O_oKpbgebty0gKleGsW2OWGi7YLhRPxq3Y5iryW8hi2eRgw8y7V3YaEWjFxGJcoETF9hK4lsSNemhZvlWjpymv1iH6RtGqWSxZkjgu3zMsbysmgEetv5zZexxpYLbEnpsHd964DPMiyu-c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lh4.googleusercontent.com/LqBUC0O_oKpbgebty0gKleGsW2OWGi7YLhRPxq3Y5iryW8hi2eRgw8y7V3YaEWjFxGJcoETF9hK4lsSNemhZvlWjpymv1iH6RtGqWSxZkjgu3zMsbysmgEetv5zZexxpYLbEnpsHd964DPMiyu-ceg"/>
                    <pic:cNvPicPr>
                      <a:picLocks noChangeAspect="1" noChangeArrowheads="1"/>
                    </pic:cNvPicPr>
                  </pic:nvPicPr>
                  <pic:blipFill>
                    <a:blip r:embed="rId7"/>
                    <a:srcRect/>
                    <a:stretch>
                      <a:fillRect/>
                    </a:stretch>
                  </pic:blipFill>
                  <pic:spPr bwMode="auto">
                    <a:xfrm>
                      <a:off x="0" y="0"/>
                      <a:ext cx="1573183" cy="549218"/>
                    </a:xfrm>
                    <a:prstGeom prst="rect">
                      <a:avLst/>
                    </a:prstGeom>
                    <a:noFill/>
                    <a:ln w="9525">
                      <a:noFill/>
                      <a:miter lim="800000"/>
                      <a:headEnd/>
                      <a:tailEnd/>
                    </a:ln>
                  </pic:spPr>
                </pic:pic>
              </a:graphicData>
            </a:graphic>
          </wp:inline>
        </w:drawing>
      </w:r>
    </w:p>
    <w:p w14:paraId="7BA02D67" w14:textId="77777777" w:rsidR="008F3233" w:rsidRDefault="008F3233" w:rsidP="008F3233">
      <w:pPr>
        <w:spacing w:line="360" w:lineRule="auto"/>
        <w:jc w:val="center"/>
        <w:rPr>
          <w:rFonts w:ascii="Times New Roman" w:eastAsia="Times New Roman" w:hAnsi="Times New Roman" w:cs="Times New Roman"/>
          <w:b/>
          <w:sz w:val="32"/>
          <w:szCs w:val="32"/>
          <w:u w:val="single"/>
        </w:rPr>
      </w:pPr>
    </w:p>
    <w:p w14:paraId="7BA02D68" w14:textId="77777777" w:rsidR="008F3233" w:rsidRDefault="008F3233" w:rsidP="008F3233">
      <w:pPr>
        <w:spacing w:line="360" w:lineRule="auto"/>
        <w:jc w:val="center"/>
        <w:rPr>
          <w:rFonts w:ascii="Times New Roman" w:eastAsia="Times New Roman" w:hAnsi="Times New Roman" w:cs="Times New Roman"/>
          <w:b/>
          <w:sz w:val="32"/>
          <w:szCs w:val="32"/>
          <w:u w:val="single"/>
        </w:rPr>
      </w:pPr>
    </w:p>
    <w:p w14:paraId="6037BD36" w14:textId="77777777" w:rsidR="008673B3" w:rsidRPr="008673B3" w:rsidRDefault="008673B3" w:rsidP="008673B3">
      <w:pPr>
        <w:spacing w:line="360" w:lineRule="auto"/>
        <w:jc w:val="center"/>
        <w:rPr>
          <w:rFonts w:ascii="Times New Roman" w:eastAsia="Times New Roman" w:hAnsi="Times New Roman" w:cs="Times New Roman"/>
          <w:sz w:val="52"/>
          <w:szCs w:val="52"/>
          <w:lang w:val="fr-FR"/>
        </w:rPr>
      </w:pPr>
      <w:r w:rsidRPr="008673B3">
        <w:rPr>
          <w:rFonts w:ascii="Times New Roman" w:eastAsia="Times New Roman" w:hAnsi="Times New Roman" w:cs="Times New Roman"/>
          <w:b/>
          <w:bCs/>
          <w:color w:val="000000"/>
          <w:sz w:val="52"/>
          <w:szCs w:val="52"/>
          <w:lang w:val="fr-FR"/>
        </w:rPr>
        <w:t>COMMUNITY ENGAGEMENT</w:t>
      </w:r>
    </w:p>
    <w:p w14:paraId="7BA02D6A" w14:textId="77777777" w:rsidR="008F3233" w:rsidRDefault="008F3233" w:rsidP="008F3233">
      <w:pPr>
        <w:spacing w:line="360" w:lineRule="auto"/>
        <w:jc w:val="center"/>
        <w:rPr>
          <w:rFonts w:ascii="Times New Roman" w:eastAsia="Times New Roman" w:hAnsi="Times New Roman" w:cs="Times New Roman"/>
          <w:sz w:val="24"/>
          <w:szCs w:val="24"/>
          <w:lang w:val="fr-FR"/>
        </w:rPr>
      </w:pPr>
    </w:p>
    <w:p w14:paraId="3970470F" w14:textId="77777777" w:rsidR="0060181A" w:rsidRDefault="0060181A" w:rsidP="008F3233">
      <w:pPr>
        <w:spacing w:line="360" w:lineRule="auto"/>
        <w:jc w:val="center"/>
        <w:rPr>
          <w:rFonts w:ascii="Times New Roman" w:eastAsia="Times New Roman" w:hAnsi="Times New Roman" w:cs="Times New Roman"/>
          <w:sz w:val="24"/>
          <w:szCs w:val="24"/>
          <w:lang w:val="fr-FR"/>
        </w:rPr>
      </w:pPr>
    </w:p>
    <w:p w14:paraId="245B36DE" w14:textId="77777777" w:rsidR="0060181A" w:rsidRPr="00F16602" w:rsidRDefault="0060181A" w:rsidP="008F3233">
      <w:pPr>
        <w:spacing w:line="360" w:lineRule="auto"/>
        <w:jc w:val="center"/>
        <w:rPr>
          <w:rFonts w:ascii="Times New Roman" w:eastAsia="Times New Roman" w:hAnsi="Times New Roman" w:cs="Times New Roman"/>
          <w:sz w:val="24"/>
          <w:szCs w:val="24"/>
          <w:lang w:val="fr-FR"/>
        </w:rPr>
      </w:pPr>
    </w:p>
    <w:p w14:paraId="4CA674AC" w14:textId="3E556168" w:rsidR="008673B3" w:rsidRPr="008673B3" w:rsidRDefault="008673B3" w:rsidP="008673B3">
      <w:pPr>
        <w:spacing w:line="360" w:lineRule="auto"/>
        <w:ind w:right="-119"/>
        <w:jc w:val="center"/>
        <w:rPr>
          <w:rFonts w:ascii="Times New Roman" w:eastAsia="Times New Roman" w:hAnsi="Times New Roman" w:cs="Times New Roman"/>
          <w:sz w:val="24"/>
          <w:szCs w:val="24"/>
        </w:rPr>
      </w:pPr>
      <w:r w:rsidRPr="00F16602">
        <w:rPr>
          <w:rFonts w:ascii="Times New Roman" w:eastAsia="Times New Roman" w:hAnsi="Times New Roman" w:cs="Times New Roman"/>
          <w:b/>
          <w:bCs/>
          <w:color w:val="000000"/>
          <w:sz w:val="24"/>
          <w:szCs w:val="24"/>
          <w:lang w:val="fr-FR"/>
        </w:rPr>
        <w:t xml:space="preserve">MODULE </w:t>
      </w:r>
      <w:r w:rsidRPr="00F16602">
        <w:rPr>
          <w:rFonts w:ascii="Times New Roman" w:eastAsia="Times New Roman" w:hAnsi="Times New Roman" w:cs="Times New Roman"/>
          <w:b/>
          <w:bCs/>
          <w:color w:val="000000"/>
          <w:sz w:val="24"/>
          <w:szCs w:val="24"/>
          <w:lang w:val="fr-FR"/>
        </w:rPr>
        <w:t>CODE :</w:t>
      </w:r>
      <w:r w:rsidRPr="008673B3">
        <w:rPr>
          <w:rFonts w:ascii="Times New Roman" w:eastAsia="Times New Roman" w:hAnsi="Times New Roman" w:cs="Times New Roman"/>
          <w:b/>
          <w:bCs/>
          <w:color w:val="000000"/>
          <w:sz w:val="24"/>
          <w:szCs w:val="24"/>
        </w:rPr>
        <w:t xml:space="preserve"> LCBB4002</w:t>
      </w:r>
    </w:p>
    <w:p w14:paraId="7BA02D6C" w14:textId="77777777" w:rsidR="008F3233" w:rsidRDefault="008F3233" w:rsidP="008F3233">
      <w:pPr>
        <w:spacing w:line="360" w:lineRule="auto"/>
        <w:jc w:val="center"/>
        <w:rPr>
          <w:rFonts w:ascii="Times New Roman" w:hAnsi="Times New Roman" w:cs="Times New Roman"/>
          <w:b/>
          <w:sz w:val="24"/>
          <w:szCs w:val="24"/>
        </w:rPr>
      </w:pPr>
    </w:p>
    <w:p w14:paraId="660FBE82" w14:textId="77777777" w:rsidR="00AB7E49" w:rsidRDefault="00AB7E49" w:rsidP="008F3233">
      <w:pPr>
        <w:spacing w:line="360" w:lineRule="auto"/>
        <w:jc w:val="center"/>
        <w:rPr>
          <w:rFonts w:ascii="Times New Roman" w:hAnsi="Times New Roman" w:cs="Times New Roman"/>
          <w:b/>
          <w:sz w:val="24"/>
          <w:szCs w:val="24"/>
        </w:rPr>
      </w:pPr>
    </w:p>
    <w:p w14:paraId="4B7ACE62" w14:textId="77777777" w:rsidR="00AB7E49" w:rsidRDefault="00AB7E49" w:rsidP="008F3233">
      <w:pPr>
        <w:spacing w:line="360" w:lineRule="auto"/>
        <w:jc w:val="center"/>
        <w:rPr>
          <w:rFonts w:ascii="Times New Roman" w:hAnsi="Times New Roman" w:cs="Times New Roman"/>
          <w:b/>
          <w:sz w:val="24"/>
          <w:szCs w:val="24"/>
        </w:rPr>
      </w:pPr>
    </w:p>
    <w:p w14:paraId="7BA02D6D" w14:textId="5168F369" w:rsidR="008F3233" w:rsidRPr="008F3233" w:rsidRDefault="008F3233" w:rsidP="008F3233">
      <w:pPr>
        <w:spacing w:line="360" w:lineRule="auto"/>
        <w:jc w:val="center"/>
        <w:rPr>
          <w:rFonts w:ascii="Times New Roman" w:hAnsi="Times New Roman" w:cs="Times New Roman"/>
          <w:b/>
          <w:sz w:val="24"/>
          <w:szCs w:val="24"/>
        </w:rPr>
      </w:pPr>
      <w:r w:rsidRPr="008F3233">
        <w:rPr>
          <w:rFonts w:ascii="Times New Roman" w:hAnsi="Times New Roman" w:cs="Times New Roman"/>
          <w:b/>
          <w:sz w:val="24"/>
          <w:szCs w:val="24"/>
        </w:rPr>
        <w:t>Name:</w:t>
      </w:r>
      <w:r w:rsidR="008673B3">
        <w:rPr>
          <w:rFonts w:ascii="Times New Roman" w:hAnsi="Times New Roman" w:cs="Times New Roman"/>
          <w:b/>
          <w:sz w:val="24"/>
          <w:szCs w:val="24"/>
        </w:rPr>
        <w:t xml:space="preserve"> Costin-Alexandru Chirita</w:t>
      </w:r>
    </w:p>
    <w:p w14:paraId="7BA02D6E" w14:textId="36FA9481" w:rsidR="008F3233" w:rsidRPr="008F3233" w:rsidRDefault="008F3233" w:rsidP="008F3233">
      <w:pPr>
        <w:spacing w:line="360" w:lineRule="auto"/>
        <w:jc w:val="center"/>
        <w:rPr>
          <w:rFonts w:ascii="Times New Roman" w:hAnsi="Times New Roman" w:cs="Times New Roman"/>
          <w:b/>
          <w:sz w:val="24"/>
          <w:szCs w:val="24"/>
        </w:rPr>
      </w:pPr>
      <w:r w:rsidRPr="008F3233">
        <w:rPr>
          <w:rFonts w:ascii="Times New Roman" w:hAnsi="Times New Roman" w:cs="Times New Roman"/>
          <w:b/>
          <w:sz w:val="24"/>
          <w:szCs w:val="24"/>
        </w:rPr>
        <w:t>Student ID:</w:t>
      </w:r>
      <w:r w:rsidR="0060181A">
        <w:rPr>
          <w:rFonts w:ascii="Times New Roman" w:hAnsi="Times New Roman" w:cs="Times New Roman"/>
          <w:b/>
          <w:sz w:val="24"/>
          <w:szCs w:val="24"/>
        </w:rPr>
        <w:t xml:space="preserve"> 2210952</w:t>
      </w:r>
    </w:p>
    <w:p w14:paraId="7BA02D6F" w14:textId="49876E6D" w:rsidR="00DF015B" w:rsidRPr="008F3233" w:rsidRDefault="008F3233" w:rsidP="008F3233">
      <w:pPr>
        <w:spacing w:line="360" w:lineRule="auto"/>
        <w:jc w:val="center"/>
      </w:pPr>
      <w:r w:rsidRPr="008F3233">
        <w:rPr>
          <w:rFonts w:ascii="Times New Roman" w:hAnsi="Times New Roman" w:cs="Times New Roman"/>
          <w:b/>
          <w:sz w:val="24"/>
          <w:szCs w:val="24"/>
        </w:rPr>
        <w:t>Module Lecturer:</w:t>
      </w:r>
      <w:r w:rsidR="0060181A">
        <w:rPr>
          <w:rFonts w:ascii="Times New Roman" w:hAnsi="Times New Roman" w:cs="Times New Roman"/>
          <w:b/>
          <w:sz w:val="24"/>
          <w:szCs w:val="24"/>
        </w:rPr>
        <w:t xml:space="preserve"> Akash </w:t>
      </w:r>
      <w:proofErr w:type="spellStart"/>
      <w:r w:rsidR="0060181A">
        <w:rPr>
          <w:rFonts w:ascii="Times New Roman" w:hAnsi="Times New Roman" w:cs="Times New Roman"/>
          <w:b/>
          <w:sz w:val="24"/>
          <w:szCs w:val="24"/>
        </w:rPr>
        <w:t>Puranik</w:t>
      </w:r>
      <w:proofErr w:type="spellEnd"/>
      <w:r w:rsidR="00AA0C94" w:rsidRPr="008F3233">
        <w:br w:type="page"/>
      </w:r>
    </w:p>
    <w:sdt>
      <w:sdtPr>
        <w:rPr>
          <w:rFonts w:ascii="Arial" w:eastAsia="Arial" w:hAnsi="Arial" w:cs="Arial"/>
          <w:color w:val="auto"/>
          <w:sz w:val="22"/>
          <w:szCs w:val="22"/>
          <w:lang w:val="en-GB" w:eastAsia="en-IN"/>
        </w:rPr>
        <w:id w:val="1040938682"/>
        <w:docPartObj>
          <w:docPartGallery w:val="Table of Contents"/>
          <w:docPartUnique/>
        </w:docPartObj>
      </w:sdtPr>
      <w:sdtEndPr>
        <w:rPr>
          <w:b/>
          <w:bCs/>
          <w:noProof/>
        </w:rPr>
      </w:sdtEndPr>
      <w:sdtContent>
        <w:p w14:paraId="7BA02D70" w14:textId="77777777" w:rsidR="00AA0C94" w:rsidRPr="008F3233" w:rsidRDefault="00AA0C94" w:rsidP="008F3233">
          <w:pPr>
            <w:pStyle w:val="TOCHeading"/>
            <w:spacing w:before="0" w:line="360" w:lineRule="auto"/>
            <w:jc w:val="center"/>
            <w:rPr>
              <w:rFonts w:ascii="Times New Roman" w:hAnsi="Times New Roman" w:cs="Times New Roman"/>
              <w:b/>
              <w:bCs/>
              <w:color w:val="auto"/>
              <w:sz w:val="24"/>
              <w:szCs w:val="24"/>
              <w:lang w:val="en-GB"/>
            </w:rPr>
          </w:pPr>
          <w:r w:rsidRPr="008F3233">
            <w:rPr>
              <w:rFonts w:ascii="Times New Roman" w:hAnsi="Times New Roman" w:cs="Times New Roman"/>
              <w:b/>
              <w:bCs/>
              <w:color w:val="auto"/>
              <w:sz w:val="24"/>
              <w:szCs w:val="24"/>
              <w:lang w:val="en-GB"/>
            </w:rPr>
            <w:t>Table of Contents</w:t>
          </w:r>
        </w:p>
        <w:p w14:paraId="7BA02D71" w14:textId="77777777" w:rsidR="00AA0C94" w:rsidRPr="008F3233" w:rsidRDefault="00014819" w:rsidP="008F3233">
          <w:pPr>
            <w:pStyle w:val="TOC1"/>
            <w:tabs>
              <w:tab w:val="right" w:leader="dot" w:pos="9019"/>
            </w:tabs>
            <w:spacing w:after="0" w:line="360" w:lineRule="auto"/>
            <w:jc w:val="both"/>
            <w:rPr>
              <w:rFonts w:ascii="Times New Roman" w:eastAsiaTheme="minorEastAsia" w:hAnsi="Times New Roman" w:cs="Times New Roman"/>
              <w:noProof/>
              <w:sz w:val="24"/>
              <w:szCs w:val="24"/>
            </w:rPr>
          </w:pPr>
          <w:r w:rsidRPr="008F3233">
            <w:rPr>
              <w:rFonts w:ascii="Times New Roman" w:hAnsi="Times New Roman" w:cs="Times New Roman"/>
              <w:sz w:val="24"/>
              <w:szCs w:val="24"/>
            </w:rPr>
            <w:fldChar w:fldCharType="begin"/>
          </w:r>
          <w:r w:rsidR="00AA0C94" w:rsidRPr="008F3233">
            <w:rPr>
              <w:rFonts w:ascii="Times New Roman" w:hAnsi="Times New Roman" w:cs="Times New Roman"/>
              <w:sz w:val="24"/>
              <w:szCs w:val="24"/>
            </w:rPr>
            <w:instrText xml:space="preserve"> TOC \o "1-3" \h \z \u </w:instrText>
          </w:r>
          <w:r w:rsidRPr="008F3233">
            <w:rPr>
              <w:rFonts w:ascii="Times New Roman" w:hAnsi="Times New Roman" w:cs="Times New Roman"/>
              <w:sz w:val="24"/>
              <w:szCs w:val="24"/>
            </w:rPr>
            <w:fldChar w:fldCharType="separate"/>
          </w:r>
          <w:hyperlink w:anchor="_Toc129366466" w:history="1">
            <w:r w:rsidR="00AA0C94" w:rsidRPr="008F3233">
              <w:rPr>
                <w:rStyle w:val="Hyperlink"/>
                <w:rFonts w:ascii="Times New Roman" w:hAnsi="Times New Roman" w:cs="Times New Roman"/>
                <w:noProof/>
                <w:sz w:val="24"/>
                <w:szCs w:val="24"/>
              </w:rPr>
              <w:t>Introduction</w:t>
            </w:r>
            <w:r w:rsidR="00AA0C94" w:rsidRPr="008F3233">
              <w:rPr>
                <w:rFonts w:ascii="Times New Roman" w:hAnsi="Times New Roman" w:cs="Times New Roman"/>
                <w:noProof/>
                <w:webHidden/>
                <w:sz w:val="24"/>
                <w:szCs w:val="24"/>
              </w:rPr>
              <w:tab/>
            </w:r>
            <w:r w:rsidRPr="008F3233">
              <w:rPr>
                <w:rFonts w:ascii="Times New Roman" w:hAnsi="Times New Roman" w:cs="Times New Roman"/>
                <w:noProof/>
                <w:webHidden/>
                <w:sz w:val="24"/>
                <w:szCs w:val="24"/>
              </w:rPr>
              <w:fldChar w:fldCharType="begin"/>
            </w:r>
            <w:r w:rsidR="00AA0C94" w:rsidRPr="008F3233">
              <w:rPr>
                <w:rFonts w:ascii="Times New Roman" w:hAnsi="Times New Roman" w:cs="Times New Roman"/>
                <w:noProof/>
                <w:webHidden/>
                <w:sz w:val="24"/>
                <w:szCs w:val="24"/>
              </w:rPr>
              <w:instrText xml:space="preserve"> PAGEREF _Toc129366466 \h </w:instrText>
            </w:r>
            <w:r w:rsidRPr="008F3233">
              <w:rPr>
                <w:rFonts w:ascii="Times New Roman" w:hAnsi="Times New Roman" w:cs="Times New Roman"/>
                <w:noProof/>
                <w:webHidden/>
                <w:sz w:val="24"/>
                <w:szCs w:val="24"/>
              </w:rPr>
            </w:r>
            <w:r w:rsidRPr="008F3233">
              <w:rPr>
                <w:rFonts w:ascii="Times New Roman" w:hAnsi="Times New Roman" w:cs="Times New Roman"/>
                <w:noProof/>
                <w:webHidden/>
                <w:sz w:val="24"/>
                <w:szCs w:val="24"/>
              </w:rPr>
              <w:fldChar w:fldCharType="separate"/>
            </w:r>
            <w:r w:rsidR="00AA0C94" w:rsidRPr="008F3233">
              <w:rPr>
                <w:rFonts w:ascii="Times New Roman" w:hAnsi="Times New Roman" w:cs="Times New Roman"/>
                <w:noProof/>
                <w:webHidden/>
                <w:sz w:val="24"/>
                <w:szCs w:val="24"/>
              </w:rPr>
              <w:t>3</w:t>
            </w:r>
            <w:r w:rsidRPr="008F3233">
              <w:rPr>
                <w:rFonts w:ascii="Times New Roman" w:hAnsi="Times New Roman" w:cs="Times New Roman"/>
                <w:noProof/>
                <w:webHidden/>
                <w:sz w:val="24"/>
                <w:szCs w:val="24"/>
              </w:rPr>
              <w:fldChar w:fldCharType="end"/>
            </w:r>
          </w:hyperlink>
        </w:p>
        <w:p w14:paraId="7BA02D72" w14:textId="77777777" w:rsidR="00AA0C94" w:rsidRPr="008F3233" w:rsidRDefault="00EE2D83" w:rsidP="008F3233">
          <w:pPr>
            <w:pStyle w:val="TOC1"/>
            <w:tabs>
              <w:tab w:val="right" w:leader="dot" w:pos="9019"/>
            </w:tabs>
            <w:spacing w:after="0" w:line="360" w:lineRule="auto"/>
            <w:jc w:val="both"/>
            <w:rPr>
              <w:rFonts w:ascii="Times New Roman" w:eastAsiaTheme="minorEastAsia" w:hAnsi="Times New Roman" w:cs="Times New Roman"/>
              <w:noProof/>
              <w:sz w:val="24"/>
              <w:szCs w:val="24"/>
            </w:rPr>
          </w:pPr>
          <w:hyperlink w:anchor="_Toc129366467" w:history="1">
            <w:r w:rsidR="00AA0C94" w:rsidRPr="008F3233">
              <w:rPr>
                <w:rStyle w:val="Hyperlink"/>
                <w:rFonts w:ascii="Times New Roman" w:hAnsi="Times New Roman" w:cs="Times New Roman"/>
                <w:noProof/>
                <w:sz w:val="24"/>
                <w:szCs w:val="24"/>
              </w:rPr>
              <w:t>Main body</w:t>
            </w:r>
            <w:r w:rsidR="00AA0C94" w:rsidRPr="008F3233">
              <w:rPr>
                <w:rFonts w:ascii="Times New Roman" w:hAnsi="Times New Roman" w:cs="Times New Roman"/>
                <w:noProof/>
                <w:webHidden/>
                <w:sz w:val="24"/>
                <w:szCs w:val="24"/>
              </w:rPr>
              <w:tab/>
            </w:r>
            <w:r w:rsidR="00014819" w:rsidRPr="008F3233">
              <w:rPr>
                <w:rFonts w:ascii="Times New Roman" w:hAnsi="Times New Roman" w:cs="Times New Roman"/>
                <w:noProof/>
                <w:webHidden/>
                <w:sz w:val="24"/>
                <w:szCs w:val="24"/>
              </w:rPr>
              <w:fldChar w:fldCharType="begin"/>
            </w:r>
            <w:r w:rsidR="00AA0C94" w:rsidRPr="008F3233">
              <w:rPr>
                <w:rFonts w:ascii="Times New Roman" w:hAnsi="Times New Roman" w:cs="Times New Roman"/>
                <w:noProof/>
                <w:webHidden/>
                <w:sz w:val="24"/>
                <w:szCs w:val="24"/>
              </w:rPr>
              <w:instrText xml:space="preserve"> PAGEREF _Toc129366467 \h </w:instrText>
            </w:r>
            <w:r w:rsidR="00014819" w:rsidRPr="008F3233">
              <w:rPr>
                <w:rFonts w:ascii="Times New Roman" w:hAnsi="Times New Roman" w:cs="Times New Roman"/>
                <w:noProof/>
                <w:webHidden/>
                <w:sz w:val="24"/>
                <w:szCs w:val="24"/>
              </w:rPr>
            </w:r>
            <w:r w:rsidR="00014819" w:rsidRPr="008F3233">
              <w:rPr>
                <w:rFonts w:ascii="Times New Roman" w:hAnsi="Times New Roman" w:cs="Times New Roman"/>
                <w:noProof/>
                <w:webHidden/>
                <w:sz w:val="24"/>
                <w:szCs w:val="24"/>
              </w:rPr>
              <w:fldChar w:fldCharType="separate"/>
            </w:r>
            <w:r w:rsidR="00AA0C94" w:rsidRPr="008F3233">
              <w:rPr>
                <w:rFonts w:ascii="Times New Roman" w:hAnsi="Times New Roman" w:cs="Times New Roman"/>
                <w:noProof/>
                <w:webHidden/>
                <w:sz w:val="24"/>
                <w:szCs w:val="24"/>
              </w:rPr>
              <w:t>4</w:t>
            </w:r>
            <w:r w:rsidR="00014819" w:rsidRPr="008F3233">
              <w:rPr>
                <w:rFonts w:ascii="Times New Roman" w:hAnsi="Times New Roman" w:cs="Times New Roman"/>
                <w:noProof/>
                <w:webHidden/>
                <w:sz w:val="24"/>
                <w:szCs w:val="24"/>
              </w:rPr>
              <w:fldChar w:fldCharType="end"/>
            </w:r>
          </w:hyperlink>
        </w:p>
        <w:p w14:paraId="7BA02D73" w14:textId="77777777" w:rsidR="00AA0C94" w:rsidRPr="008F3233" w:rsidRDefault="00EE2D83" w:rsidP="008F3233">
          <w:pPr>
            <w:pStyle w:val="TOC1"/>
            <w:tabs>
              <w:tab w:val="right" w:leader="dot" w:pos="9019"/>
            </w:tabs>
            <w:spacing w:after="0" w:line="360" w:lineRule="auto"/>
            <w:jc w:val="both"/>
            <w:rPr>
              <w:rFonts w:ascii="Times New Roman" w:eastAsiaTheme="minorEastAsia" w:hAnsi="Times New Roman" w:cs="Times New Roman"/>
              <w:noProof/>
              <w:sz w:val="24"/>
              <w:szCs w:val="24"/>
            </w:rPr>
          </w:pPr>
          <w:hyperlink w:anchor="_Toc129366468" w:history="1">
            <w:r w:rsidR="00AA0C94" w:rsidRPr="008F3233">
              <w:rPr>
                <w:rStyle w:val="Hyperlink"/>
                <w:rFonts w:ascii="Times New Roman" w:hAnsi="Times New Roman" w:cs="Times New Roman"/>
                <w:noProof/>
                <w:sz w:val="24"/>
                <w:szCs w:val="24"/>
              </w:rPr>
              <w:t>Conclusion</w:t>
            </w:r>
            <w:r w:rsidR="00AA0C94" w:rsidRPr="008F3233">
              <w:rPr>
                <w:rFonts w:ascii="Times New Roman" w:hAnsi="Times New Roman" w:cs="Times New Roman"/>
                <w:noProof/>
                <w:webHidden/>
                <w:sz w:val="24"/>
                <w:szCs w:val="24"/>
              </w:rPr>
              <w:tab/>
            </w:r>
            <w:r w:rsidR="00014819" w:rsidRPr="008F3233">
              <w:rPr>
                <w:rFonts w:ascii="Times New Roman" w:hAnsi="Times New Roman" w:cs="Times New Roman"/>
                <w:noProof/>
                <w:webHidden/>
                <w:sz w:val="24"/>
                <w:szCs w:val="24"/>
              </w:rPr>
              <w:fldChar w:fldCharType="begin"/>
            </w:r>
            <w:r w:rsidR="00AA0C94" w:rsidRPr="008F3233">
              <w:rPr>
                <w:rFonts w:ascii="Times New Roman" w:hAnsi="Times New Roman" w:cs="Times New Roman"/>
                <w:noProof/>
                <w:webHidden/>
                <w:sz w:val="24"/>
                <w:szCs w:val="24"/>
              </w:rPr>
              <w:instrText xml:space="preserve"> PAGEREF _Toc129366468 \h </w:instrText>
            </w:r>
            <w:r w:rsidR="00014819" w:rsidRPr="008F3233">
              <w:rPr>
                <w:rFonts w:ascii="Times New Roman" w:hAnsi="Times New Roman" w:cs="Times New Roman"/>
                <w:noProof/>
                <w:webHidden/>
                <w:sz w:val="24"/>
                <w:szCs w:val="24"/>
              </w:rPr>
            </w:r>
            <w:r w:rsidR="00014819" w:rsidRPr="008F3233">
              <w:rPr>
                <w:rFonts w:ascii="Times New Roman" w:hAnsi="Times New Roman" w:cs="Times New Roman"/>
                <w:noProof/>
                <w:webHidden/>
                <w:sz w:val="24"/>
                <w:szCs w:val="24"/>
              </w:rPr>
              <w:fldChar w:fldCharType="separate"/>
            </w:r>
            <w:r w:rsidR="00AA0C94" w:rsidRPr="008F3233">
              <w:rPr>
                <w:rFonts w:ascii="Times New Roman" w:hAnsi="Times New Roman" w:cs="Times New Roman"/>
                <w:noProof/>
                <w:webHidden/>
                <w:sz w:val="24"/>
                <w:szCs w:val="24"/>
              </w:rPr>
              <w:t>8</w:t>
            </w:r>
            <w:r w:rsidR="00014819" w:rsidRPr="008F3233">
              <w:rPr>
                <w:rFonts w:ascii="Times New Roman" w:hAnsi="Times New Roman" w:cs="Times New Roman"/>
                <w:noProof/>
                <w:webHidden/>
                <w:sz w:val="24"/>
                <w:szCs w:val="24"/>
              </w:rPr>
              <w:fldChar w:fldCharType="end"/>
            </w:r>
          </w:hyperlink>
        </w:p>
        <w:p w14:paraId="7BA02D74" w14:textId="77777777" w:rsidR="00AA0C94" w:rsidRPr="008F3233" w:rsidRDefault="00EE2D83" w:rsidP="008F3233">
          <w:pPr>
            <w:pStyle w:val="TOC1"/>
            <w:tabs>
              <w:tab w:val="right" w:leader="dot" w:pos="9019"/>
            </w:tabs>
            <w:spacing w:after="0" w:line="360" w:lineRule="auto"/>
            <w:jc w:val="both"/>
            <w:rPr>
              <w:rFonts w:ascii="Times New Roman" w:eastAsiaTheme="minorEastAsia" w:hAnsi="Times New Roman" w:cs="Times New Roman"/>
              <w:noProof/>
              <w:sz w:val="24"/>
              <w:szCs w:val="24"/>
            </w:rPr>
          </w:pPr>
          <w:hyperlink w:anchor="_Toc129366469" w:history="1">
            <w:r w:rsidR="00AA0C94" w:rsidRPr="008F3233">
              <w:rPr>
                <w:rStyle w:val="Hyperlink"/>
                <w:rFonts w:ascii="Times New Roman" w:hAnsi="Times New Roman" w:cs="Times New Roman"/>
                <w:noProof/>
                <w:sz w:val="24"/>
                <w:szCs w:val="24"/>
              </w:rPr>
              <w:t>Reference</w:t>
            </w:r>
            <w:r w:rsidR="00AA0C94" w:rsidRPr="008F3233">
              <w:rPr>
                <w:rFonts w:ascii="Times New Roman" w:hAnsi="Times New Roman" w:cs="Times New Roman"/>
                <w:noProof/>
                <w:webHidden/>
                <w:sz w:val="24"/>
                <w:szCs w:val="24"/>
              </w:rPr>
              <w:tab/>
            </w:r>
            <w:r w:rsidR="00014819" w:rsidRPr="008F3233">
              <w:rPr>
                <w:rFonts w:ascii="Times New Roman" w:hAnsi="Times New Roman" w:cs="Times New Roman"/>
                <w:noProof/>
                <w:webHidden/>
                <w:sz w:val="24"/>
                <w:szCs w:val="24"/>
              </w:rPr>
              <w:fldChar w:fldCharType="begin"/>
            </w:r>
            <w:r w:rsidR="00AA0C94" w:rsidRPr="008F3233">
              <w:rPr>
                <w:rFonts w:ascii="Times New Roman" w:hAnsi="Times New Roman" w:cs="Times New Roman"/>
                <w:noProof/>
                <w:webHidden/>
                <w:sz w:val="24"/>
                <w:szCs w:val="24"/>
              </w:rPr>
              <w:instrText xml:space="preserve"> PAGEREF _Toc129366469 \h </w:instrText>
            </w:r>
            <w:r w:rsidR="00014819" w:rsidRPr="008F3233">
              <w:rPr>
                <w:rFonts w:ascii="Times New Roman" w:hAnsi="Times New Roman" w:cs="Times New Roman"/>
                <w:noProof/>
                <w:webHidden/>
                <w:sz w:val="24"/>
                <w:szCs w:val="24"/>
              </w:rPr>
            </w:r>
            <w:r w:rsidR="00014819" w:rsidRPr="008F3233">
              <w:rPr>
                <w:rFonts w:ascii="Times New Roman" w:hAnsi="Times New Roman" w:cs="Times New Roman"/>
                <w:noProof/>
                <w:webHidden/>
                <w:sz w:val="24"/>
                <w:szCs w:val="24"/>
              </w:rPr>
              <w:fldChar w:fldCharType="separate"/>
            </w:r>
            <w:r w:rsidR="00AA0C94" w:rsidRPr="008F3233">
              <w:rPr>
                <w:rFonts w:ascii="Times New Roman" w:hAnsi="Times New Roman" w:cs="Times New Roman"/>
                <w:noProof/>
                <w:webHidden/>
                <w:sz w:val="24"/>
                <w:szCs w:val="24"/>
              </w:rPr>
              <w:t>9</w:t>
            </w:r>
            <w:r w:rsidR="00014819" w:rsidRPr="008F3233">
              <w:rPr>
                <w:rFonts w:ascii="Times New Roman" w:hAnsi="Times New Roman" w:cs="Times New Roman"/>
                <w:noProof/>
                <w:webHidden/>
                <w:sz w:val="24"/>
                <w:szCs w:val="24"/>
              </w:rPr>
              <w:fldChar w:fldCharType="end"/>
            </w:r>
          </w:hyperlink>
        </w:p>
        <w:p w14:paraId="7BA02D75" w14:textId="77777777" w:rsidR="00AA0C94" w:rsidRPr="008F3233" w:rsidRDefault="00014819" w:rsidP="008F3233">
          <w:pPr>
            <w:spacing w:line="360" w:lineRule="auto"/>
            <w:jc w:val="both"/>
          </w:pPr>
          <w:r w:rsidRPr="008F3233">
            <w:rPr>
              <w:rFonts w:ascii="Times New Roman" w:hAnsi="Times New Roman" w:cs="Times New Roman"/>
              <w:b/>
              <w:bCs/>
              <w:noProof/>
              <w:sz w:val="24"/>
              <w:szCs w:val="24"/>
            </w:rPr>
            <w:fldChar w:fldCharType="end"/>
          </w:r>
        </w:p>
      </w:sdtContent>
    </w:sdt>
    <w:p w14:paraId="7BA02D76" w14:textId="77777777" w:rsidR="00AA0C94" w:rsidRPr="008F3233" w:rsidRDefault="00AA0C94" w:rsidP="008F3233">
      <w:pPr>
        <w:spacing w:line="360" w:lineRule="auto"/>
        <w:rPr>
          <w:rFonts w:ascii="Times New Roman" w:hAnsi="Times New Roman"/>
          <w:b/>
          <w:sz w:val="24"/>
          <w:szCs w:val="40"/>
        </w:rPr>
      </w:pPr>
      <w:r w:rsidRPr="008F3233">
        <w:br w:type="page"/>
      </w:r>
    </w:p>
    <w:p w14:paraId="7BA02D77" w14:textId="77777777" w:rsidR="00DF015B" w:rsidRPr="008F3233" w:rsidRDefault="00AA0C94" w:rsidP="008F3233">
      <w:pPr>
        <w:pStyle w:val="Heading1"/>
        <w:spacing w:before="0" w:after="0" w:line="360" w:lineRule="auto"/>
      </w:pPr>
      <w:bookmarkStart w:id="0" w:name="_Toc129366466"/>
      <w:r w:rsidRPr="008F3233">
        <w:lastRenderedPageBreak/>
        <w:t>Introduction</w:t>
      </w:r>
      <w:bookmarkEnd w:id="0"/>
    </w:p>
    <w:p w14:paraId="7BA02D78" w14:textId="77777777" w:rsidR="00DF015B" w:rsidRPr="008F3233" w:rsidRDefault="00AA0C94" w:rsidP="008F3233">
      <w:pPr>
        <w:spacing w:line="360" w:lineRule="auto"/>
        <w:jc w:val="both"/>
        <w:rPr>
          <w:rFonts w:ascii="Times New Roman" w:eastAsia="Times New Roman" w:hAnsi="Times New Roman" w:cs="Times New Roman"/>
          <w:b/>
          <w:sz w:val="24"/>
          <w:szCs w:val="24"/>
        </w:rPr>
      </w:pPr>
      <w:r w:rsidRPr="008F3233">
        <w:rPr>
          <w:rFonts w:ascii="Times New Roman" w:eastAsia="Times New Roman" w:hAnsi="Times New Roman" w:cs="Times New Roman"/>
          <w:sz w:val="24"/>
          <w:szCs w:val="24"/>
        </w:rPr>
        <w:t xml:space="preserve">The essay aims to provide an understanding of community engagement while performing projects. Community engagement helps a project to achieve feasible outcomes by filling the need for volunteers for local organisations, creating tools for the organisation or by creating murals for the community. This essay will also provide a discussion about the difference between strategies used to perform live projects and future projects. Many types of strategies like monitoring, planning, collaborating, and communicating are used to conduct live projects. The essay will provide a discussion about best practices practised on community engagement approaches to process live and future projects. The following essay will also provide a reflection on the possible changes needed to differently function the project. Engagement in the community while conducting the project will help to increase the understanding and visibility of the issues taking place in the project. This essay will provide an understanding of different active consultation, effective communication, stakeholders participation and inclusion which makes community engagement. </w:t>
      </w:r>
      <w:r w:rsidRPr="008F3233">
        <w:br w:type="page"/>
      </w:r>
    </w:p>
    <w:p w14:paraId="7BA02D79" w14:textId="77777777" w:rsidR="00DF015B" w:rsidRPr="008F3233" w:rsidRDefault="00AA0C94" w:rsidP="008F3233">
      <w:pPr>
        <w:pStyle w:val="Heading1"/>
        <w:spacing w:before="0" w:after="0" w:line="360" w:lineRule="auto"/>
      </w:pPr>
      <w:bookmarkStart w:id="1" w:name="_Toc129366467"/>
      <w:r w:rsidRPr="008F3233">
        <w:lastRenderedPageBreak/>
        <w:t>Main body</w:t>
      </w:r>
      <w:bookmarkEnd w:id="1"/>
    </w:p>
    <w:p w14:paraId="7BA02D7A" w14:textId="38FD47ED" w:rsidR="00DF015B" w:rsidRPr="008F3233" w:rsidRDefault="00AA0C94" w:rsidP="008F3233">
      <w:pPr>
        <w:spacing w:line="360" w:lineRule="auto"/>
        <w:jc w:val="both"/>
        <w:rPr>
          <w:rFonts w:ascii="Times New Roman" w:eastAsia="Times New Roman" w:hAnsi="Times New Roman" w:cs="Times New Roman"/>
          <w:sz w:val="24"/>
          <w:szCs w:val="24"/>
        </w:rPr>
      </w:pPr>
      <w:r w:rsidRPr="008F3233">
        <w:rPr>
          <w:rFonts w:ascii="Times New Roman" w:eastAsia="Times New Roman" w:hAnsi="Times New Roman" w:cs="Times New Roman"/>
          <w:sz w:val="24"/>
          <w:szCs w:val="24"/>
        </w:rPr>
        <w:t xml:space="preserve">Community engagement helps a project to achieve feasible outcomes by filling the need for volunteers for local organisations, creating tools for the organisation or by creating murals for the community. I </w:t>
      </w:r>
      <w:r w:rsidR="00F16602" w:rsidRPr="008F3233">
        <w:rPr>
          <w:rFonts w:ascii="Times New Roman" w:eastAsia="Times New Roman" w:hAnsi="Times New Roman" w:cs="Times New Roman"/>
          <w:sz w:val="24"/>
          <w:szCs w:val="24"/>
        </w:rPr>
        <w:t>strategized</w:t>
      </w:r>
      <w:r w:rsidRPr="008F3233">
        <w:rPr>
          <w:rFonts w:ascii="Times New Roman" w:eastAsia="Times New Roman" w:hAnsi="Times New Roman" w:cs="Times New Roman"/>
          <w:sz w:val="24"/>
          <w:szCs w:val="24"/>
        </w:rPr>
        <w:t xml:space="preserve"> using various skills and strategies like monitoring, planning, communicating, </w:t>
      </w:r>
      <w:r w:rsidR="000C3C5C" w:rsidRPr="008F3233">
        <w:rPr>
          <w:rFonts w:ascii="Times New Roman" w:eastAsia="Times New Roman" w:hAnsi="Times New Roman" w:cs="Times New Roman"/>
          <w:sz w:val="24"/>
          <w:szCs w:val="24"/>
        </w:rPr>
        <w:t>collaborating,</w:t>
      </w:r>
      <w:r w:rsidRPr="008F3233">
        <w:rPr>
          <w:rFonts w:ascii="Times New Roman" w:eastAsia="Times New Roman" w:hAnsi="Times New Roman" w:cs="Times New Roman"/>
          <w:sz w:val="24"/>
          <w:szCs w:val="24"/>
        </w:rPr>
        <w:t xml:space="preserve"> and perfectly identifying the needs of an engaged community to conduct my live project. I thoroughly monitored my assignment 1 of the live project to make sure the project is going on well (</w:t>
      </w:r>
      <w:proofErr w:type="spellStart"/>
      <w:r w:rsidRPr="008F3233">
        <w:rPr>
          <w:rFonts w:ascii="Times New Roman" w:eastAsia="Times New Roman" w:hAnsi="Times New Roman" w:cs="Times New Roman"/>
          <w:sz w:val="24"/>
          <w:szCs w:val="24"/>
        </w:rPr>
        <w:t>Barranger</w:t>
      </w:r>
      <w:proofErr w:type="spellEnd"/>
      <w:r w:rsidR="005777A8">
        <w:rPr>
          <w:rFonts w:ascii="Times New Roman" w:eastAsia="Times New Roman" w:hAnsi="Times New Roman" w:cs="Times New Roman"/>
          <w:sz w:val="24"/>
          <w:szCs w:val="24"/>
        </w:rPr>
        <w:t xml:space="preserve"> </w:t>
      </w:r>
      <w:r w:rsidRPr="008F3233">
        <w:rPr>
          <w:rFonts w:ascii="Times New Roman" w:eastAsia="Times New Roman" w:hAnsi="Times New Roman" w:cs="Times New Roman"/>
          <w:i/>
          <w:sz w:val="24"/>
          <w:szCs w:val="24"/>
        </w:rPr>
        <w:t>et al.</w:t>
      </w:r>
      <w:r w:rsidRPr="008F3233">
        <w:rPr>
          <w:rFonts w:ascii="Times New Roman" w:eastAsia="Times New Roman" w:hAnsi="Times New Roman" w:cs="Times New Roman"/>
          <w:sz w:val="24"/>
          <w:szCs w:val="24"/>
        </w:rPr>
        <w:t xml:space="preserve">, 2019). Before conducting my assignment 1 of the live project I formulated strategies like setting up a deadline, keeping track of work, checking the progress of work, analysing the results and more. I properly planned my live project and distributed roles and tasks for every participant involved in it, which precisely helped to reach the targeted goal of the project. Planning the project boosted its outcomes thus helping to build up the success rate (Kerzner, 2019). Collaborating with communities while doing my project has helped me gain many new ideas and skills from them. I became more productive while keeping in mind the needs, perspectives and timelines of others involved in doing my live projects. </w:t>
      </w:r>
    </w:p>
    <w:p w14:paraId="7BA02D7B" w14:textId="6880D8F3" w:rsidR="00DF015B" w:rsidRPr="008F3233" w:rsidRDefault="00AA0C94" w:rsidP="008F3233">
      <w:pPr>
        <w:spacing w:line="360" w:lineRule="auto"/>
        <w:jc w:val="both"/>
        <w:rPr>
          <w:rFonts w:ascii="Times New Roman" w:eastAsia="Times New Roman" w:hAnsi="Times New Roman" w:cs="Times New Roman"/>
          <w:sz w:val="24"/>
          <w:szCs w:val="24"/>
        </w:rPr>
      </w:pPr>
      <w:r w:rsidRPr="008F3233">
        <w:rPr>
          <w:rFonts w:ascii="Times New Roman" w:eastAsia="Times New Roman" w:hAnsi="Times New Roman" w:cs="Times New Roman"/>
          <w:sz w:val="24"/>
          <w:szCs w:val="24"/>
        </w:rPr>
        <w:t xml:space="preserve">I have formulated many strategies to start up a new project in future. I have thoroughly understood the mission to conduct future projects, required resources, needed skills or capabilities, have established protections for future projects and more. Ensuring plans and understanding before conducting my future project will help me gain a better overview of my future project. Understanding my future projects will bring advantages for me by helping my future project smoothly function thus improving the structure of the project (Martins et al., 2019). I have gained many experiences and knowledge while conducting my live projects thus it became easier for me to formulate new strategies to conduct future projects. I have come up with new strategies like ensuring the resources to conduct my project beforehand, keeping the consistency of communication with my teams, defining the scope of my projects and more. I first planned to work on my gaps </w:t>
      </w:r>
      <w:r w:rsidR="00B9739A" w:rsidRPr="008F3233">
        <w:rPr>
          <w:rFonts w:ascii="Times New Roman" w:eastAsia="Times New Roman" w:hAnsi="Times New Roman" w:cs="Times New Roman"/>
          <w:sz w:val="24"/>
          <w:szCs w:val="24"/>
        </w:rPr>
        <w:t>to</w:t>
      </w:r>
      <w:r w:rsidRPr="008F3233">
        <w:rPr>
          <w:rFonts w:ascii="Times New Roman" w:eastAsia="Times New Roman" w:hAnsi="Times New Roman" w:cs="Times New Roman"/>
          <w:sz w:val="24"/>
          <w:szCs w:val="24"/>
        </w:rPr>
        <w:t xml:space="preserve"> conduct my future project more productively. I became more familiar with using different technologies thus my future project strategies appeared to be more fruitful as compared to my life project of assignment 1. </w:t>
      </w:r>
    </w:p>
    <w:p w14:paraId="7BA02D7C" w14:textId="77777777" w:rsidR="00DF015B" w:rsidRPr="008F3233" w:rsidRDefault="00AA0C94" w:rsidP="008F3233">
      <w:pPr>
        <w:spacing w:line="360" w:lineRule="auto"/>
        <w:jc w:val="both"/>
        <w:rPr>
          <w:rFonts w:ascii="Times New Roman" w:eastAsia="Times New Roman" w:hAnsi="Times New Roman" w:cs="Times New Roman"/>
          <w:sz w:val="24"/>
          <w:szCs w:val="24"/>
        </w:rPr>
      </w:pPr>
      <w:r w:rsidRPr="008F3233">
        <w:rPr>
          <w:rFonts w:ascii="Times New Roman" w:eastAsia="Times New Roman" w:hAnsi="Times New Roman" w:cs="Times New Roman"/>
          <w:sz w:val="24"/>
          <w:szCs w:val="24"/>
        </w:rPr>
        <w:t>The best practices that I have followed while performing projects are skills like planning, monitoring, collaborating, communicating, understanding the mission to conduct future projects and more. Monitoring the meetings and surveys helped me provide space to update my projects thus bringing innovation within the structure of my live project. Community meetings have helped me gain more information or ideas to perform my projects thus helping me to successfully finish my projects (</w:t>
      </w:r>
      <w:proofErr w:type="spellStart"/>
      <w:r w:rsidRPr="008F3233">
        <w:rPr>
          <w:rFonts w:ascii="Times New Roman" w:eastAsia="Times New Roman" w:hAnsi="Times New Roman" w:cs="Times New Roman"/>
          <w:sz w:val="24"/>
          <w:szCs w:val="24"/>
        </w:rPr>
        <w:t>Aldossari</w:t>
      </w:r>
      <w:proofErr w:type="spellEnd"/>
      <w:r w:rsidRPr="008F3233">
        <w:rPr>
          <w:rFonts w:ascii="Times New Roman" w:eastAsia="Times New Roman" w:hAnsi="Times New Roman" w:cs="Times New Roman"/>
          <w:i/>
          <w:sz w:val="24"/>
          <w:szCs w:val="24"/>
        </w:rPr>
        <w:t xml:space="preserve"> et al.,</w:t>
      </w:r>
      <w:r w:rsidRPr="008F3233">
        <w:rPr>
          <w:rFonts w:ascii="Times New Roman" w:eastAsia="Times New Roman" w:hAnsi="Times New Roman" w:cs="Times New Roman"/>
          <w:sz w:val="24"/>
          <w:szCs w:val="24"/>
        </w:rPr>
        <w:t xml:space="preserve"> 2021). I have gained knowledge about </w:t>
      </w:r>
      <w:r w:rsidRPr="008F3233">
        <w:rPr>
          <w:rFonts w:ascii="Times New Roman" w:eastAsia="Times New Roman" w:hAnsi="Times New Roman" w:cs="Times New Roman"/>
          <w:sz w:val="24"/>
          <w:szCs w:val="24"/>
        </w:rPr>
        <w:lastRenderedPageBreak/>
        <w:t xml:space="preserve">many new skills with the involvement of a vast range of communities to conduct my project. Planning up community engagement meetings to conduct my live project helped improved my project's effectiveness and quality. I have precisely collaborated with my teams which brought positive outcomes by addressing opportunities and issues while doing the project. Communication is said to be one of the key elements for conducting projects along with groups, thus I practised good communication with my teams to overcome issues and bring productivity while performing to do the projects. Some of the best practices I followed while conducting community engagement projects are encouraging members of my team, creating sense of purpose, providing feedback and more.  There are many strategies and skills like keeping up the consistency of communication, defining the scope of the project and more that I have practised on community engagement approaches. Keeping up my consistent communication has brought continuous improvement in my project by boosting the functioning of my team conducting the project (Holmes </w:t>
      </w:r>
      <w:r w:rsidRPr="008F3233">
        <w:rPr>
          <w:rFonts w:ascii="Times New Roman" w:eastAsia="Times New Roman" w:hAnsi="Times New Roman" w:cs="Times New Roman"/>
          <w:i/>
          <w:sz w:val="24"/>
          <w:szCs w:val="24"/>
        </w:rPr>
        <w:t>et al.</w:t>
      </w:r>
      <w:r w:rsidRPr="008F3233">
        <w:rPr>
          <w:rFonts w:ascii="Times New Roman" w:eastAsia="Times New Roman" w:hAnsi="Times New Roman" w:cs="Times New Roman"/>
          <w:sz w:val="24"/>
          <w:szCs w:val="24"/>
        </w:rPr>
        <w:t xml:space="preserve">, 2019). Defining the scope of my projects to teams responsible for the functioning of my projects has allowed me to estimate the required time and cost to finish up my project. I have given my best to smoothly finish my projects by recognising the gaps, issues, needed resources, wisdom and more to process the project. While doing my project I have focused on enhancing the resources and opportunities of the project along with the help of community members. I created a safe and secure environment for every community or team working on my project to ensure safety and prevent injuries while performing the process of the project. Preventing injuries has helped me prevent the loss of my project team thus helping to boost the work of my project. </w:t>
      </w:r>
    </w:p>
    <w:p w14:paraId="7BA02D7D" w14:textId="77777777" w:rsidR="00DF015B" w:rsidRPr="008F3233" w:rsidRDefault="00AA0C94" w:rsidP="008F3233">
      <w:pPr>
        <w:spacing w:line="360" w:lineRule="auto"/>
        <w:jc w:val="both"/>
        <w:rPr>
          <w:rFonts w:ascii="Times New Roman" w:eastAsia="Times New Roman" w:hAnsi="Times New Roman" w:cs="Times New Roman"/>
          <w:sz w:val="24"/>
          <w:szCs w:val="24"/>
        </w:rPr>
      </w:pPr>
      <w:r w:rsidRPr="008F3233">
        <w:rPr>
          <w:rFonts w:ascii="Times New Roman" w:eastAsia="Times New Roman" w:hAnsi="Times New Roman" w:cs="Times New Roman"/>
          <w:sz w:val="24"/>
          <w:szCs w:val="24"/>
        </w:rPr>
        <w:t>Engagement in the community while conducting the project has helped me to increase my understanding and visibility of the issues taking place in the project. I monitored every survey and meeting that was held to innovate the project but in place of taking time for monitoring, I could have spent my time making the structure and gathering resources for my projects. Monitoring the meetings kept me busy thus I had little time left to communicate with other team members doing the project which created communication gaps among the team members working on my project (</w:t>
      </w:r>
      <w:proofErr w:type="spellStart"/>
      <w:r w:rsidRPr="008F3233">
        <w:rPr>
          <w:rFonts w:ascii="Times New Roman" w:eastAsia="Times New Roman" w:hAnsi="Times New Roman" w:cs="Times New Roman"/>
          <w:sz w:val="24"/>
          <w:szCs w:val="24"/>
        </w:rPr>
        <w:t>Kerzer</w:t>
      </w:r>
      <w:proofErr w:type="spellEnd"/>
      <w:r w:rsidRPr="008F3233">
        <w:rPr>
          <w:rFonts w:ascii="Times New Roman" w:eastAsia="Times New Roman" w:hAnsi="Times New Roman" w:cs="Times New Roman"/>
          <w:sz w:val="24"/>
          <w:szCs w:val="24"/>
        </w:rPr>
        <w:t xml:space="preserve">, 2022). Involvement of many teams in conducting projects created fuss among different team members which created a disturbance in the functioning of the project. So instead of involving many people to finish up the project, I would have chosen less skilled workers, which could have helped in the smooth functioning of the project (Smith </w:t>
      </w:r>
      <w:r w:rsidRPr="008F3233">
        <w:rPr>
          <w:rFonts w:ascii="Times New Roman" w:eastAsia="Times New Roman" w:hAnsi="Times New Roman" w:cs="Times New Roman"/>
          <w:i/>
          <w:sz w:val="24"/>
          <w:szCs w:val="24"/>
        </w:rPr>
        <w:t>et al.,</w:t>
      </w:r>
      <w:r w:rsidRPr="008F3233">
        <w:rPr>
          <w:rFonts w:ascii="Times New Roman" w:eastAsia="Times New Roman" w:hAnsi="Times New Roman" w:cs="Times New Roman"/>
          <w:sz w:val="24"/>
          <w:szCs w:val="24"/>
        </w:rPr>
        <w:t xml:space="preserve"> 2020). Project planning could have been properly practised if I had spent more of my time communicating and listening to new ideas from my team members in place of spending my time trying to figure out or formulate new ideas for my </w:t>
      </w:r>
      <w:r w:rsidRPr="008F3233">
        <w:rPr>
          <w:rFonts w:ascii="Times New Roman" w:eastAsia="Times New Roman" w:hAnsi="Times New Roman" w:cs="Times New Roman"/>
          <w:sz w:val="24"/>
          <w:szCs w:val="24"/>
        </w:rPr>
        <w:lastRenderedPageBreak/>
        <w:t xml:space="preserve">project. In place of collaborating indirectly with the team working on my project, I could have collaborated directly which would help me understand my team members working on my project more properly. Not only focusing on proper communication but also focusing on the functioning of individual workers working on my project would have brought more innovation and upgradation in the structure of my project. I would have focused more on my project which would help me gain more experience about my project and help boost my experience (Zina, 2020). Many of my skills like communication skills, time management skills and more improved by having to work with a diverse community of people. Getting to work with such a big community-engaged project increased the productivity of the project by helping to boost the productivity of my project. The presence of board skills of employees working on my project helped me develop my emotional intelligence skills which helped build better work relationships with my team member working on projects. Developing my intelligence while working with a vast community of people helped me reach my project towards success. </w:t>
      </w:r>
    </w:p>
    <w:p w14:paraId="7BA02D7E" w14:textId="69E55756" w:rsidR="00DF015B" w:rsidRPr="008F3233" w:rsidRDefault="00AA0C94" w:rsidP="008F3233">
      <w:pPr>
        <w:spacing w:line="360" w:lineRule="auto"/>
        <w:jc w:val="both"/>
        <w:rPr>
          <w:rFonts w:ascii="Times New Roman" w:eastAsia="Times New Roman" w:hAnsi="Times New Roman" w:cs="Times New Roman"/>
          <w:sz w:val="24"/>
          <w:szCs w:val="24"/>
        </w:rPr>
      </w:pPr>
      <w:r w:rsidRPr="008F3233">
        <w:rPr>
          <w:rFonts w:ascii="Times New Roman" w:eastAsia="Times New Roman" w:hAnsi="Times New Roman" w:cs="Times New Roman"/>
          <w:b/>
          <w:i/>
          <w:sz w:val="24"/>
          <w:szCs w:val="24"/>
        </w:rPr>
        <w:t>Active consultants</w:t>
      </w:r>
      <w:r w:rsidRPr="008F3233">
        <w:rPr>
          <w:rFonts w:ascii="Times New Roman" w:eastAsia="Times New Roman" w:hAnsi="Times New Roman" w:cs="Times New Roman"/>
          <w:sz w:val="24"/>
          <w:szCs w:val="24"/>
        </w:rPr>
        <w:t xml:space="preserve"> are the key vehicles in influencing the community to engage in certain programmes for the future. Therefore, active consultants will help me to manage taxes, levies, fees, and other charges of the training programmes which are forced through certain laws. As an active consultant who is highly professional in listening to the issues or the problems of the people and seeks solutions for such issues, they can help me in interacting and solving the issues of the community people in the community engagement programme (Daniel and </w:t>
      </w:r>
      <w:proofErr w:type="spellStart"/>
      <w:r w:rsidRPr="008F3233">
        <w:rPr>
          <w:rFonts w:ascii="Times New Roman" w:eastAsia="Times New Roman" w:hAnsi="Times New Roman" w:cs="Times New Roman"/>
          <w:sz w:val="24"/>
          <w:szCs w:val="24"/>
        </w:rPr>
        <w:t>Wosicki</w:t>
      </w:r>
      <w:proofErr w:type="spellEnd"/>
      <w:r w:rsidRPr="008F3233">
        <w:rPr>
          <w:rFonts w:ascii="Times New Roman" w:eastAsia="Times New Roman" w:hAnsi="Times New Roman" w:cs="Times New Roman"/>
          <w:sz w:val="24"/>
          <w:szCs w:val="24"/>
        </w:rPr>
        <w:t xml:space="preserve">, 2020). The consultant can help me with the management plans and process of the community programme by advising the management team on the essential techniques and processes to guide the flow of the programme. However, hiring active consultants for the community programme will benefit the management team of my community programme as they provide guidance in particular projects or help in solving problems. Apart from hiring active consultants, </w:t>
      </w:r>
      <w:r w:rsidRPr="008F3233">
        <w:rPr>
          <w:rFonts w:ascii="Times New Roman" w:eastAsia="Times New Roman" w:hAnsi="Times New Roman" w:cs="Times New Roman"/>
          <w:b/>
          <w:i/>
          <w:sz w:val="24"/>
          <w:szCs w:val="24"/>
        </w:rPr>
        <w:t>effective communication</w:t>
      </w:r>
      <w:r w:rsidRPr="008F3233">
        <w:rPr>
          <w:rFonts w:ascii="Times New Roman" w:eastAsia="Times New Roman" w:hAnsi="Times New Roman" w:cs="Times New Roman"/>
          <w:sz w:val="24"/>
          <w:szCs w:val="24"/>
        </w:rPr>
        <w:t xml:space="preserve"> is also essential in coordinating community programmes. The inclusion of effective communication in community engagement can leverage the support of stakeholders and helps in detecting the conflicts within the programme (Jacobson</w:t>
      </w:r>
      <w:r w:rsidRPr="008F3233">
        <w:rPr>
          <w:rFonts w:ascii="Times New Roman" w:eastAsia="Times New Roman" w:hAnsi="Times New Roman" w:cs="Times New Roman"/>
          <w:i/>
          <w:sz w:val="24"/>
          <w:szCs w:val="24"/>
        </w:rPr>
        <w:t xml:space="preserve"> et al.,</w:t>
      </w:r>
      <w:r w:rsidRPr="008F3233">
        <w:rPr>
          <w:rFonts w:ascii="Times New Roman" w:eastAsia="Times New Roman" w:hAnsi="Times New Roman" w:cs="Times New Roman"/>
          <w:sz w:val="24"/>
          <w:szCs w:val="24"/>
        </w:rPr>
        <w:t xml:space="preserve"> 2020). Effective communication will help me in resolving conflicts and misunderstandings between the people of the different communities and among the staff as well. Effective communication will help me interact with different people from different communities while coordinating the programme. As the people are an integral element of the community, through effective communication, I would be able to acknowledge their needs and concerns for engaging in the community programme. </w:t>
      </w:r>
      <w:r w:rsidRPr="008F3233">
        <w:rPr>
          <w:rFonts w:ascii="Times New Roman" w:eastAsia="Times New Roman" w:hAnsi="Times New Roman" w:cs="Times New Roman"/>
          <w:sz w:val="24"/>
          <w:szCs w:val="24"/>
        </w:rPr>
        <w:lastRenderedPageBreak/>
        <w:t>The methods of communication like counselling and developing the adaptive strategy will enable me to draw a better picture of the community people in the programme (</w:t>
      </w:r>
      <w:proofErr w:type="spellStart"/>
      <w:r w:rsidRPr="008F3233">
        <w:rPr>
          <w:rFonts w:ascii="Times New Roman" w:eastAsia="Times New Roman" w:hAnsi="Times New Roman" w:cs="Times New Roman"/>
          <w:sz w:val="24"/>
          <w:szCs w:val="24"/>
        </w:rPr>
        <w:t>Kharouf</w:t>
      </w:r>
      <w:proofErr w:type="spellEnd"/>
      <w:r w:rsidR="00955772">
        <w:rPr>
          <w:rFonts w:ascii="Times New Roman" w:eastAsia="Times New Roman" w:hAnsi="Times New Roman" w:cs="Times New Roman"/>
          <w:sz w:val="24"/>
          <w:szCs w:val="24"/>
        </w:rPr>
        <w:t xml:space="preserve"> </w:t>
      </w:r>
      <w:r w:rsidRPr="008F3233">
        <w:rPr>
          <w:rFonts w:ascii="Times New Roman" w:eastAsia="Times New Roman" w:hAnsi="Times New Roman" w:cs="Times New Roman"/>
          <w:i/>
          <w:sz w:val="24"/>
          <w:szCs w:val="24"/>
        </w:rPr>
        <w:t>et al.,</w:t>
      </w:r>
      <w:r w:rsidRPr="008F3233">
        <w:rPr>
          <w:rFonts w:ascii="Times New Roman" w:eastAsia="Times New Roman" w:hAnsi="Times New Roman" w:cs="Times New Roman"/>
          <w:sz w:val="24"/>
          <w:szCs w:val="24"/>
        </w:rPr>
        <w:t xml:space="preserve"> 2019). It will also enable me to identify the values and concerns of the people in the community programme so that I and my team members can draw solutions for the concerned issues and values of the people of the community. Effective communication in the community engagement programme will boost the confidence level of the people and the stakeholders within the programme, as the communication process will help in drawing out creative ideas and plans for the community projects in the programme.  The </w:t>
      </w:r>
      <w:r w:rsidRPr="008F3233">
        <w:rPr>
          <w:rFonts w:ascii="Times New Roman" w:eastAsia="Times New Roman" w:hAnsi="Times New Roman" w:cs="Times New Roman"/>
          <w:b/>
          <w:i/>
          <w:sz w:val="24"/>
          <w:szCs w:val="24"/>
        </w:rPr>
        <w:t>participation of the stakeholders</w:t>
      </w:r>
      <w:r w:rsidRPr="008F3233">
        <w:rPr>
          <w:rFonts w:ascii="Times New Roman" w:eastAsia="Times New Roman" w:hAnsi="Times New Roman" w:cs="Times New Roman"/>
          <w:sz w:val="24"/>
          <w:szCs w:val="24"/>
        </w:rPr>
        <w:t xml:space="preserve"> in the community programme can help the people of the community to perform their democratic rights (Mehmood, 2022). The participation of the stakeholders also boosts the legitimacy and quality of the decision-making process in the community programme. The stakeholders will help me to provide a suitable resource for the community programme. The participation of the stakeholders will also offer specific requirements and priorities that are needed for the engagement of the community programme in future. They will also help me to make decisions in a scheduled and specific manner in the programme and will also help me to review the management team and the essential tasks required for the community programme. The inclusion of the stakeholders will also assist in establishing and implementing training for the people within the community engagement programme (</w:t>
      </w:r>
      <w:proofErr w:type="spellStart"/>
      <w:r w:rsidRPr="008F3233">
        <w:rPr>
          <w:rFonts w:ascii="Times New Roman" w:eastAsia="Times New Roman" w:hAnsi="Times New Roman" w:cs="Times New Roman"/>
          <w:sz w:val="24"/>
          <w:szCs w:val="24"/>
        </w:rPr>
        <w:t>Ashaye</w:t>
      </w:r>
      <w:proofErr w:type="spellEnd"/>
      <w:r w:rsidR="00955772">
        <w:rPr>
          <w:rFonts w:ascii="Times New Roman" w:eastAsia="Times New Roman" w:hAnsi="Times New Roman" w:cs="Times New Roman"/>
          <w:sz w:val="24"/>
          <w:szCs w:val="24"/>
        </w:rPr>
        <w:t xml:space="preserve"> </w:t>
      </w:r>
      <w:r w:rsidRPr="008F3233">
        <w:rPr>
          <w:rFonts w:ascii="Times New Roman" w:eastAsia="Times New Roman" w:hAnsi="Times New Roman" w:cs="Times New Roman"/>
          <w:i/>
          <w:sz w:val="24"/>
          <w:szCs w:val="24"/>
        </w:rPr>
        <w:t>et al.,</w:t>
      </w:r>
      <w:r w:rsidRPr="008F3233">
        <w:rPr>
          <w:rFonts w:ascii="Times New Roman" w:eastAsia="Times New Roman" w:hAnsi="Times New Roman" w:cs="Times New Roman"/>
          <w:sz w:val="24"/>
          <w:szCs w:val="24"/>
        </w:rPr>
        <w:t xml:space="preserve"> 2019). The participation of the stakeholders will also help in identifying the issues and mitigating risks in the community engagement programme, so that </w:t>
      </w:r>
      <w:r w:rsidR="00955772" w:rsidRPr="008F3233">
        <w:rPr>
          <w:rFonts w:ascii="Times New Roman" w:eastAsia="Times New Roman" w:hAnsi="Times New Roman" w:cs="Times New Roman"/>
          <w:sz w:val="24"/>
          <w:szCs w:val="24"/>
        </w:rPr>
        <w:t>many</w:t>
      </w:r>
      <w:r w:rsidRPr="008F3233">
        <w:rPr>
          <w:rFonts w:ascii="Times New Roman" w:eastAsia="Times New Roman" w:hAnsi="Times New Roman" w:cs="Times New Roman"/>
          <w:sz w:val="24"/>
          <w:szCs w:val="24"/>
        </w:rPr>
        <w:t xml:space="preserve"> people from different communities may engage in my community programme.</w:t>
      </w:r>
    </w:p>
    <w:p w14:paraId="7BA02D7F" w14:textId="77777777" w:rsidR="00DF015B" w:rsidRPr="008F3233" w:rsidRDefault="00DF015B" w:rsidP="008F3233">
      <w:pPr>
        <w:spacing w:line="360" w:lineRule="auto"/>
        <w:jc w:val="both"/>
        <w:rPr>
          <w:rFonts w:ascii="Times New Roman" w:eastAsia="Times New Roman" w:hAnsi="Times New Roman" w:cs="Times New Roman"/>
          <w:sz w:val="24"/>
          <w:szCs w:val="24"/>
        </w:rPr>
      </w:pPr>
    </w:p>
    <w:p w14:paraId="7BA02D80" w14:textId="77777777" w:rsidR="00DF015B" w:rsidRPr="008F3233" w:rsidRDefault="00AA0C94" w:rsidP="008F3233">
      <w:pPr>
        <w:spacing w:line="360" w:lineRule="auto"/>
        <w:jc w:val="both"/>
        <w:rPr>
          <w:rFonts w:ascii="Times New Roman" w:eastAsia="Times New Roman" w:hAnsi="Times New Roman" w:cs="Times New Roman"/>
          <w:b/>
          <w:sz w:val="24"/>
          <w:szCs w:val="24"/>
        </w:rPr>
      </w:pPr>
      <w:r w:rsidRPr="008F3233">
        <w:br w:type="page"/>
      </w:r>
    </w:p>
    <w:p w14:paraId="7BA02D81" w14:textId="77777777" w:rsidR="00DF015B" w:rsidRPr="008F3233" w:rsidRDefault="00AA0C94" w:rsidP="008F3233">
      <w:pPr>
        <w:pStyle w:val="Heading1"/>
        <w:spacing w:before="0" w:after="0" w:line="360" w:lineRule="auto"/>
      </w:pPr>
      <w:bookmarkStart w:id="2" w:name="_Toc129366468"/>
      <w:r w:rsidRPr="008F3233">
        <w:lastRenderedPageBreak/>
        <w:t>Conclusion</w:t>
      </w:r>
      <w:bookmarkEnd w:id="2"/>
    </w:p>
    <w:p w14:paraId="7BA02D82" w14:textId="77777777" w:rsidR="00DF015B" w:rsidRPr="008F3233" w:rsidRDefault="00AA0C94" w:rsidP="008F3233">
      <w:pPr>
        <w:spacing w:line="360" w:lineRule="auto"/>
        <w:jc w:val="both"/>
        <w:rPr>
          <w:rFonts w:ascii="Times New Roman" w:eastAsia="Times New Roman" w:hAnsi="Times New Roman" w:cs="Times New Roman"/>
          <w:sz w:val="24"/>
          <w:szCs w:val="24"/>
        </w:rPr>
      </w:pPr>
      <w:r w:rsidRPr="008F3233">
        <w:rPr>
          <w:rFonts w:ascii="Times New Roman" w:eastAsia="Times New Roman" w:hAnsi="Times New Roman" w:cs="Times New Roman"/>
          <w:sz w:val="24"/>
          <w:szCs w:val="24"/>
        </w:rPr>
        <w:t xml:space="preserve">The essay has provided a brief introduction to community engagement to conduct the project. Community engagement while conducting the project will help increase the understanding and visibility of the issues taking place in the project. This essay has also provided a discussion about the difference between strategies used to perform live projects and future projects. Various strategies like planning, monitoring, collaborating and more have been discussed under the live project. The essay has provided a discussion about best practices practised on community engagement approaches to process live and future projects. The following essay has also provided a reflection on the possible changes needed to differently function the project. Engagement in the community while conducting the project will help to increase the understanding and visibility of the issues taking place in the project. This essay has also provided an understanding of different active consultation, effective communication, stakeholders participation and inclusion which makes community engagement. </w:t>
      </w:r>
    </w:p>
    <w:p w14:paraId="7BA02D83" w14:textId="77777777" w:rsidR="00DF015B" w:rsidRPr="008F3233" w:rsidRDefault="00AA0C94" w:rsidP="008F3233">
      <w:pPr>
        <w:spacing w:line="360" w:lineRule="auto"/>
        <w:jc w:val="both"/>
        <w:rPr>
          <w:rFonts w:ascii="Times New Roman" w:eastAsia="Times New Roman" w:hAnsi="Times New Roman" w:cs="Times New Roman"/>
          <w:sz w:val="24"/>
          <w:szCs w:val="24"/>
        </w:rPr>
      </w:pPr>
      <w:r w:rsidRPr="008F3233">
        <w:br w:type="page"/>
      </w:r>
    </w:p>
    <w:p w14:paraId="7BA02D84" w14:textId="77777777" w:rsidR="00DF015B" w:rsidRPr="008F3233" w:rsidRDefault="00AA0C94" w:rsidP="008F3233">
      <w:pPr>
        <w:pStyle w:val="Heading1"/>
        <w:spacing w:before="0" w:after="0" w:line="360" w:lineRule="auto"/>
      </w:pPr>
      <w:bookmarkStart w:id="3" w:name="_Toc129366469"/>
      <w:r w:rsidRPr="008F3233">
        <w:lastRenderedPageBreak/>
        <w:t>Reference</w:t>
      </w:r>
      <w:bookmarkEnd w:id="3"/>
    </w:p>
    <w:p w14:paraId="7BA02D85" w14:textId="77777777" w:rsidR="008F3233" w:rsidRPr="008F3233" w:rsidRDefault="008F3233" w:rsidP="008F3233">
      <w:pPr>
        <w:spacing w:line="360" w:lineRule="auto"/>
        <w:jc w:val="both"/>
        <w:rPr>
          <w:rFonts w:ascii="Times New Roman" w:eastAsia="Times New Roman" w:hAnsi="Times New Roman" w:cs="Times New Roman"/>
          <w:sz w:val="24"/>
          <w:szCs w:val="24"/>
        </w:rPr>
      </w:pPr>
      <w:proofErr w:type="spellStart"/>
      <w:r w:rsidRPr="008F3233">
        <w:rPr>
          <w:rFonts w:ascii="Times New Roman" w:eastAsia="Times New Roman" w:hAnsi="Times New Roman" w:cs="Times New Roman"/>
          <w:sz w:val="24"/>
          <w:szCs w:val="24"/>
        </w:rPr>
        <w:t>Aldossari</w:t>
      </w:r>
      <w:proofErr w:type="spellEnd"/>
      <w:r w:rsidRPr="008F3233">
        <w:rPr>
          <w:rFonts w:ascii="Times New Roman" w:eastAsia="Times New Roman" w:hAnsi="Times New Roman" w:cs="Times New Roman"/>
          <w:sz w:val="24"/>
          <w:szCs w:val="24"/>
        </w:rPr>
        <w:t xml:space="preserve">, K.M., Lines, B.C., Smithwick, J.B., Hurtado, K.C. and Sullivan, K.T., 2021. Best practices of organizational change for adopting alternative project delivery methods in industry. Engineering, </w:t>
      </w:r>
      <w:proofErr w:type="gramStart"/>
      <w:r w:rsidRPr="008F3233">
        <w:rPr>
          <w:rFonts w:ascii="Times New Roman" w:eastAsia="Times New Roman" w:hAnsi="Times New Roman" w:cs="Times New Roman"/>
          <w:sz w:val="24"/>
          <w:szCs w:val="24"/>
        </w:rPr>
        <w:t>construction</w:t>
      </w:r>
      <w:proofErr w:type="gramEnd"/>
      <w:r w:rsidRPr="008F3233">
        <w:rPr>
          <w:rFonts w:ascii="Times New Roman" w:eastAsia="Times New Roman" w:hAnsi="Times New Roman" w:cs="Times New Roman"/>
          <w:sz w:val="24"/>
          <w:szCs w:val="24"/>
        </w:rPr>
        <w:t xml:space="preserve"> and architectural management, 28(4), pp.1060-1082.</w:t>
      </w:r>
    </w:p>
    <w:p w14:paraId="7BA02D86" w14:textId="77777777" w:rsidR="008F3233" w:rsidRPr="008F3233" w:rsidRDefault="008F3233" w:rsidP="008F3233">
      <w:pPr>
        <w:spacing w:line="360" w:lineRule="auto"/>
        <w:jc w:val="both"/>
        <w:rPr>
          <w:rFonts w:ascii="Times New Roman" w:eastAsia="Times New Roman" w:hAnsi="Times New Roman" w:cs="Times New Roman"/>
          <w:color w:val="222222"/>
          <w:sz w:val="24"/>
          <w:szCs w:val="24"/>
          <w:highlight w:val="white"/>
        </w:rPr>
      </w:pPr>
      <w:proofErr w:type="spellStart"/>
      <w:r w:rsidRPr="008F3233">
        <w:rPr>
          <w:rFonts w:ascii="Times New Roman" w:eastAsia="Times New Roman" w:hAnsi="Times New Roman" w:cs="Times New Roman"/>
          <w:color w:val="222222"/>
          <w:sz w:val="24"/>
          <w:szCs w:val="24"/>
          <w:highlight w:val="white"/>
        </w:rPr>
        <w:t>Ashaye</w:t>
      </w:r>
      <w:proofErr w:type="spellEnd"/>
      <w:r w:rsidRPr="008F3233">
        <w:rPr>
          <w:rFonts w:ascii="Times New Roman" w:eastAsia="Times New Roman" w:hAnsi="Times New Roman" w:cs="Times New Roman"/>
          <w:color w:val="222222"/>
          <w:sz w:val="24"/>
          <w:szCs w:val="24"/>
          <w:highlight w:val="white"/>
        </w:rPr>
        <w:t xml:space="preserve">, O.R. and Irani, Z., 2019. The role of stakeholders in the effective use of e-government resources in public services. </w:t>
      </w:r>
      <w:r w:rsidRPr="008F3233">
        <w:rPr>
          <w:rFonts w:ascii="Times New Roman" w:eastAsia="Times New Roman" w:hAnsi="Times New Roman" w:cs="Times New Roman"/>
          <w:i/>
          <w:color w:val="222222"/>
          <w:sz w:val="24"/>
          <w:szCs w:val="24"/>
          <w:highlight w:val="white"/>
        </w:rPr>
        <w:t>International Journal of Information Management</w:t>
      </w:r>
      <w:r w:rsidRPr="008F3233">
        <w:rPr>
          <w:rFonts w:ascii="Times New Roman" w:eastAsia="Times New Roman" w:hAnsi="Times New Roman" w:cs="Times New Roman"/>
          <w:color w:val="222222"/>
          <w:sz w:val="24"/>
          <w:szCs w:val="24"/>
          <w:highlight w:val="white"/>
        </w:rPr>
        <w:t xml:space="preserve">, </w:t>
      </w:r>
      <w:r w:rsidRPr="008F3233">
        <w:rPr>
          <w:rFonts w:ascii="Times New Roman" w:eastAsia="Times New Roman" w:hAnsi="Times New Roman" w:cs="Times New Roman"/>
          <w:i/>
          <w:color w:val="222222"/>
          <w:sz w:val="24"/>
          <w:szCs w:val="24"/>
          <w:highlight w:val="white"/>
        </w:rPr>
        <w:t>49</w:t>
      </w:r>
      <w:r w:rsidRPr="008F3233">
        <w:rPr>
          <w:rFonts w:ascii="Times New Roman" w:eastAsia="Times New Roman" w:hAnsi="Times New Roman" w:cs="Times New Roman"/>
          <w:color w:val="222222"/>
          <w:sz w:val="24"/>
          <w:szCs w:val="24"/>
          <w:highlight w:val="white"/>
        </w:rPr>
        <w:t>, pp.253-270.</w:t>
      </w:r>
    </w:p>
    <w:p w14:paraId="7BA02D87" w14:textId="77777777" w:rsidR="008F3233" w:rsidRPr="008F3233" w:rsidRDefault="008F3233" w:rsidP="008F3233">
      <w:pPr>
        <w:spacing w:line="360" w:lineRule="auto"/>
        <w:jc w:val="both"/>
        <w:rPr>
          <w:rFonts w:ascii="Times New Roman" w:eastAsia="Times New Roman" w:hAnsi="Times New Roman" w:cs="Times New Roman"/>
          <w:sz w:val="24"/>
          <w:szCs w:val="24"/>
        </w:rPr>
      </w:pPr>
      <w:proofErr w:type="spellStart"/>
      <w:r w:rsidRPr="008F3233">
        <w:rPr>
          <w:rFonts w:ascii="Times New Roman" w:eastAsia="Times New Roman" w:hAnsi="Times New Roman" w:cs="Times New Roman"/>
          <w:sz w:val="24"/>
          <w:szCs w:val="24"/>
        </w:rPr>
        <w:t>Barranger</w:t>
      </w:r>
      <w:proofErr w:type="spellEnd"/>
      <w:r w:rsidRPr="008F3233">
        <w:rPr>
          <w:rFonts w:ascii="Times New Roman" w:eastAsia="Times New Roman" w:hAnsi="Times New Roman" w:cs="Times New Roman"/>
          <w:sz w:val="24"/>
          <w:szCs w:val="24"/>
        </w:rPr>
        <w:t xml:space="preserve">, C., Gravely, E., Najeeb, H., Scott, J. and </w:t>
      </w:r>
      <w:proofErr w:type="spellStart"/>
      <w:r w:rsidRPr="008F3233">
        <w:rPr>
          <w:rFonts w:ascii="Times New Roman" w:eastAsia="Times New Roman" w:hAnsi="Times New Roman" w:cs="Times New Roman"/>
          <w:sz w:val="24"/>
          <w:szCs w:val="24"/>
        </w:rPr>
        <w:t>Wynia</w:t>
      </w:r>
      <w:proofErr w:type="spellEnd"/>
      <w:r w:rsidRPr="008F3233">
        <w:rPr>
          <w:rFonts w:ascii="Times New Roman" w:eastAsia="Times New Roman" w:hAnsi="Times New Roman" w:cs="Times New Roman"/>
          <w:sz w:val="24"/>
          <w:szCs w:val="24"/>
        </w:rPr>
        <w:t>, K., 2019. Equity, Diversity, and Inclusion Assessment of the Office of Community Engagement.</w:t>
      </w:r>
    </w:p>
    <w:p w14:paraId="7BA02D88" w14:textId="77777777" w:rsidR="008F3233" w:rsidRPr="008F3233" w:rsidRDefault="008F3233" w:rsidP="008F3233">
      <w:pPr>
        <w:spacing w:line="360" w:lineRule="auto"/>
        <w:jc w:val="both"/>
        <w:rPr>
          <w:rFonts w:ascii="Times New Roman" w:eastAsia="Times New Roman" w:hAnsi="Times New Roman" w:cs="Times New Roman"/>
          <w:color w:val="222222"/>
          <w:sz w:val="24"/>
          <w:szCs w:val="24"/>
          <w:highlight w:val="white"/>
        </w:rPr>
      </w:pPr>
      <w:r w:rsidRPr="008F3233">
        <w:rPr>
          <w:rFonts w:ascii="Times New Roman" w:eastAsia="Times New Roman" w:hAnsi="Times New Roman" w:cs="Times New Roman"/>
          <w:color w:val="222222"/>
          <w:sz w:val="24"/>
          <w:szCs w:val="24"/>
          <w:highlight w:val="white"/>
        </w:rPr>
        <w:t xml:space="preserve">Daniels, M. and </w:t>
      </w:r>
      <w:proofErr w:type="spellStart"/>
      <w:r w:rsidRPr="008F3233">
        <w:rPr>
          <w:rFonts w:ascii="Times New Roman" w:eastAsia="Times New Roman" w:hAnsi="Times New Roman" w:cs="Times New Roman"/>
          <w:color w:val="222222"/>
          <w:sz w:val="24"/>
          <w:szCs w:val="24"/>
          <w:highlight w:val="white"/>
        </w:rPr>
        <w:t>Wosicki</w:t>
      </w:r>
      <w:proofErr w:type="spellEnd"/>
      <w:r w:rsidRPr="008F3233">
        <w:rPr>
          <w:rFonts w:ascii="Times New Roman" w:eastAsia="Times New Roman" w:hAnsi="Times New Roman" w:cs="Times New Roman"/>
          <w:color w:val="222222"/>
          <w:sz w:val="24"/>
          <w:szCs w:val="24"/>
          <w:highlight w:val="white"/>
        </w:rPr>
        <w:t xml:space="preserve">, C., 2020. </w:t>
      </w:r>
      <w:r w:rsidRPr="008F3233">
        <w:rPr>
          <w:rFonts w:ascii="Times New Roman" w:eastAsia="Times New Roman" w:hAnsi="Times New Roman" w:cs="Times New Roman"/>
          <w:i/>
          <w:color w:val="222222"/>
          <w:sz w:val="24"/>
          <w:szCs w:val="24"/>
          <w:highlight w:val="white"/>
        </w:rPr>
        <w:t>Wedding planning and management: Consultancy for diverse clients</w:t>
      </w:r>
      <w:r w:rsidRPr="008F3233">
        <w:rPr>
          <w:rFonts w:ascii="Times New Roman" w:eastAsia="Times New Roman" w:hAnsi="Times New Roman" w:cs="Times New Roman"/>
          <w:color w:val="222222"/>
          <w:sz w:val="24"/>
          <w:szCs w:val="24"/>
          <w:highlight w:val="white"/>
        </w:rPr>
        <w:t>. Routledge.</w:t>
      </w:r>
    </w:p>
    <w:p w14:paraId="7BA02D89" w14:textId="77777777" w:rsidR="008F3233" w:rsidRPr="008F3233" w:rsidRDefault="008F3233" w:rsidP="008F3233">
      <w:pPr>
        <w:spacing w:line="360" w:lineRule="auto"/>
        <w:jc w:val="both"/>
        <w:rPr>
          <w:rFonts w:ascii="Times New Roman" w:eastAsia="Times New Roman" w:hAnsi="Times New Roman" w:cs="Times New Roman"/>
          <w:sz w:val="24"/>
          <w:szCs w:val="24"/>
        </w:rPr>
      </w:pPr>
      <w:r w:rsidRPr="008F3233">
        <w:rPr>
          <w:rFonts w:ascii="Times New Roman" w:eastAsia="Times New Roman" w:hAnsi="Times New Roman" w:cs="Times New Roman"/>
          <w:sz w:val="24"/>
          <w:szCs w:val="24"/>
        </w:rPr>
        <w:t xml:space="preserve">Holmes, L., </w:t>
      </w:r>
      <w:proofErr w:type="spellStart"/>
      <w:r w:rsidRPr="008F3233">
        <w:rPr>
          <w:rFonts w:ascii="Times New Roman" w:eastAsia="Times New Roman" w:hAnsi="Times New Roman" w:cs="Times New Roman"/>
          <w:sz w:val="24"/>
          <w:szCs w:val="24"/>
        </w:rPr>
        <w:t>Cresswell</w:t>
      </w:r>
      <w:proofErr w:type="spellEnd"/>
      <w:r w:rsidRPr="008F3233">
        <w:rPr>
          <w:rFonts w:ascii="Times New Roman" w:eastAsia="Times New Roman" w:hAnsi="Times New Roman" w:cs="Times New Roman"/>
          <w:sz w:val="24"/>
          <w:szCs w:val="24"/>
        </w:rPr>
        <w:t>, K., Williams, S., Parsons, S., Keane, A., Wilson, C., Islam, S., Joseph, O., Miah, J., Robinson, E. and Starling, B., 2019. Innovating public engagement and patient involvement through strategic collaboration and practice. Research involvement and engagement, 5, pp.1-12.</w:t>
      </w:r>
    </w:p>
    <w:p w14:paraId="7BA02D8A" w14:textId="77777777" w:rsidR="008F3233" w:rsidRPr="008F3233" w:rsidRDefault="008F3233" w:rsidP="008F3233">
      <w:pPr>
        <w:spacing w:line="360" w:lineRule="auto"/>
        <w:jc w:val="both"/>
        <w:rPr>
          <w:rFonts w:ascii="Times New Roman" w:eastAsia="Times New Roman" w:hAnsi="Times New Roman" w:cs="Times New Roman"/>
          <w:color w:val="222222"/>
          <w:sz w:val="24"/>
          <w:szCs w:val="24"/>
          <w:highlight w:val="white"/>
        </w:rPr>
      </w:pPr>
      <w:r w:rsidRPr="008F3233">
        <w:rPr>
          <w:rFonts w:ascii="Times New Roman" w:eastAsia="Times New Roman" w:hAnsi="Times New Roman" w:cs="Times New Roman"/>
          <w:color w:val="222222"/>
          <w:sz w:val="24"/>
          <w:szCs w:val="24"/>
          <w:highlight w:val="white"/>
        </w:rPr>
        <w:t xml:space="preserve">Jacobson, C., Chavez, J.C., Sehgal, A.R., William, B.M., Munoz, J., Salles, G., Munshi, P.N., </w:t>
      </w:r>
      <w:proofErr w:type="spellStart"/>
      <w:r w:rsidRPr="008F3233">
        <w:rPr>
          <w:rFonts w:ascii="Times New Roman" w:eastAsia="Times New Roman" w:hAnsi="Times New Roman" w:cs="Times New Roman"/>
          <w:color w:val="222222"/>
          <w:sz w:val="24"/>
          <w:szCs w:val="24"/>
          <w:highlight w:val="white"/>
        </w:rPr>
        <w:t>Casulo</w:t>
      </w:r>
      <w:proofErr w:type="spellEnd"/>
      <w:r w:rsidRPr="008F3233">
        <w:rPr>
          <w:rFonts w:ascii="Times New Roman" w:eastAsia="Times New Roman" w:hAnsi="Times New Roman" w:cs="Times New Roman"/>
          <w:color w:val="222222"/>
          <w:sz w:val="24"/>
          <w:szCs w:val="24"/>
          <w:highlight w:val="white"/>
        </w:rPr>
        <w:t xml:space="preserve">, C., Maloney, D., De Vos, S. and </w:t>
      </w:r>
      <w:proofErr w:type="spellStart"/>
      <w:r w:rsidRPr="008F3233">
        <w:rPr>
          <w:rFonts w:ascii="Times New Roman" w:eastAsia="Times New Roman" w:hAnsi="Times New Roman" w:cs="Times New Roman"/>
          <w:color w:val="222222"/>
          <w:sz w:val="24"/>
          <w:szCs w:val="24"/>
          <w:highlight w:val="white"/>
        </w:rPr>
        <w:t>Reshef</w:t>
      </w:r>
      <w:proofErr w:type="spellEnd"/>
      <w:r w:rsidRPr="008F3233">
        <w:rPr>
          <w:rFonts w:ascii="Times New Roman" w:eastAsia="Times New Roman" w:hAnsi="Times New Roman" w:cs="Times New Roman"/>
          <w:color w:val="222222"/>
          <w:sz w:val="24"/>
          <w:szCs w:val="24"/>
          <w:highlight w:val="white"/>
        </w:rPr>
        <w:t xml:space="preserve">, R., 2020. Primary analysis of Zuma-5: a phase 2 study of </w:t>
      </w:r>
      <w:proofErr w:type="spellStart"/>
      <w:r w:rsidRPr="008F3233">
        <w:rPr>
          <w:rFonts w:ascii="Times New Roman" w:eastAsia="Times New Roman" w:hAnsi="Times New Roman" w:cs="Times New Roman"/>
          <w:color w:val="222222"/>
          <w:sz w:val="24"/>
          <w:szCs w:val="24"/>
          <w:highlight w:val="white"/>
        </w:rPr>
        <w:t>axicabtageneciloleucel</w:t>
      </w:r>
      <w:proofErr w:type="spellEnd"/>
      <w:r w:rsidRPr="008F3233">
        <w:rPr>
          <w:rFonts w:ascii="Times New Roman" w:eastAsia="Times New Roman" w:hAnsi="Times New Roman" w:cs="Times New Roman"/>
          <w:color w:val="222222"/>
          <w:sz w:val="24"/>
          <w:szCs w:val="24"/>
          <w:highlight w:val="white"/>
        </w:rPr>
        <w:t xml:space="preserve"> (</w:t>
      </w:r>
      <w:proofErr w:type="spellStart"/>
      <w:r w:rsidRPr="008F3233">
        <w:rPr>
          <w:rFonts w:ascii="Times New Roman" w:eastAsia="Times New Roman" w:hAnsi="Times New Roman" w:cs="Times New Roman"/>
          <w:color w:val="222222"/>
          <w:sz w:val="24"/>
          <w:szCs w:val="24"/>
          <w:highlight w:val="white"/>
        </w:rPr>
        <w:t>Axi-Cel</w:t>
      </w:r>
      <w:proofErr w:type="spellEnd"/>
      <w:r w:rsidRPr="008F3233">
        <w:rPr>
          <w:rFonts w:ascii="Times New Roman" w:eastAsia="Times New Roman" w:hAnsi="Times New Roman" w:cs="Times New Roman"/>
          <w:color w:val="222222"/>
          <w:sz w:val="24"/>
          <w:szCs w:val="24"/>
          <w:highlight w:val="white"/>
        </w:rPr>
        <w:t>) in patients with relapsed/refractory (R/R) indolent non-Hodgkin lymphoma (</w:t>
      </w:r>
      <w:proofErr w:type="spellStart"/>
      <w:r w:rsidRPr="008F3233">
        <w:rPr>
          <w:rFonts w:ascii="Times New Roman" w:eastAsia="Times New Roman" w:hAnsi="Times New Roman" w:cs="Times New Roman"/>
          <w:color w:val="222222"/>
          <w:sz w:val="24"/>
          <w:szCs w:val="24"/>
          <w:highlight w:val="white"/>
        </w:rPr>
        <w:t>iNHL</w:t>
      </w:r>
      <w:proofErr w:type="spellEnd"/>
      <w:r w:rsidRPr="008F3233">
        <w:rPr>
          <w:rFonts w:ascii="Times New Roman" w:eastAsia="Times New Roman" w:hAnsi="Times New Roman" w:cs="Times New Roman"/>
          <w:color w:val="222222"/>
          <w:sz w:val="24"/>
          <w:szCs w:val="24"/>
          <w:highlight w:val="white"/>
        </w:rPr>
        <w:t xml:space="preserve">). </w:t>
      </w:r>
      <w:r w:rsidRPr="008F3233">
        <w:rPr>
          <w:rFonts w:ascii="Times New Roman" w:eastAsia="Times New Roman" w:hAnsi="Times New Roman" w:cs="Times New Roman"/>
          <w:i/>
          <w:color w:val="222222"/>
          <w:sz w:val="24"/>
          <w:szCs w:val="24"/>
          <w:highlight w:val="white"/>
        </w:rPr>
        <w:t>Blood</w:t>
      </w:r>
      <w:r w:rsidRPr="008F3233">
        <w:rPr>
          <w:rFonts w:ascii="Times New Roman" w:eastAsia="Times New Roman" w:hAnsi="Times New Roman" w:cs="Times New Roman"/>
          <w:color w:val="222222"/>
          <w:sz w:val="24"/>
          <w:szCs w:val="24"/>
          <w:highlight w:val="white"/>
        </w:rPr>
        <w:t xml:space="preserve">, </w:t>
      </w:r>
      <w:r w:rsidRPr="008F3233">
        <w:rPr>
          <w:rFonts w:ascii="Times New Roman" w:eastAsia="Times New Roman" w:hAnsi="Times New Roman" w:cs="Times New Roman"/>
          <w:i/>
          <w:color w:val="222222"/>
          <w:sz w:val="24"/>
          <w:szCs w:val="24"/>
          <w:highlight w:val="white"/>
        </w:rPr>
        <w:t>136</w:t>
      </w:r>
      <w:r w:rsidRPr="008F3233">
        <w:rPr>
          <w:rFonts w:ascii="Times New Roman" w:eastAsia="Times New Roman" w:hAnsi="Times New Roman" w:cs="Times New Roman"/>
          <w:color w:val="222222"/>
          <w:sz w:val="24"/>
          <w:szCs w:val="24"/>
          <w:highlight w:val="white"/>
        </w:rPr>
        <w:t>, pp.40-41.</w:t>
      </w:r>
    </w:p>
    <w:p w14:paraId="7BA02D8B" w14:textId="77777777" w:rsidR="008F3233" w:rsidRPr="008F3233" w:rsidRDefault="008F3233" w:rsidP="008F3233">
      <w:pPr>
        <w:spacing w:line="360" w:lineRule="auto"/>
        <w:jc w:val="both"/>
        <w:rPr>
          <w:rFonts w:ascii="Times New Roman" w:eastAsia="Times New Roman" w:hAnsi="Times New Roman" w:cs="Times New Roman"/>
          <w:sz w:val="24"/>
          <w:szCs w:val="24"/>
        </w:rPr>
      </w:pPr>
      <w:r w:rsidRPr="008F3233">
        <w:rPr>
          <w:rFonts w:ascii="Times New Roman" w:eastAsia="Times New Roman" w:hAnsi="Times New Roman" w:cs="Times New Roman"/>
          <w:sz w:val="24"/>
          <w:szCs w:val="24"/>
        </w:rPr>
        <w:t>Kerzner, H., 2019. Using the project management maturity model: strategic planning for project management. John Wiley &amp; Sons.</w:t>
      </w:r>
    </w:p>
    <w:p w14:paraId="7BA02D8C" w14:textId="77777777" w:rsidR="008F3233" w:rsidRPr="008F3233" w:rsidRDefault="008F3233" w:rsidP="008F3233">
      <w:pPr>
        <w:spacing w:line="360" w:lineRule="auto"/>
        <w:jc w:val="both"/>
        <w:rPr>
          <w:rFonts w:ascii="Times New Roman" w:eastAsia="Times New Roman" w:hAnsi="Times New Roman" w:cs="Times New Roman"/>
          <w:sz w:val="24"/>
          <w:szCs w:val="24"/>
        </w:rPr>
      </w:pPr>
      <w:r w:rsidRPr="008F3233">
        <w:rPr>
          <w:rFonts w:ascii="Times New Roman" w:eastAsia="Times New Roman" w:hAnsi="Times New Roman" w:cs="Times New Roman"/>
          <w:sz w:val="24"/>
          <w:szCs w:val="24"/>
        </w:rPr>
        <w:t>Kerzner, H., 2022. Project management metrics, KPIs, and dashboards: a guide to measuring and monitoring project performance. John Wiley &amp; Sons.</w:t>
      </w:r>
    </w:p>
    <w:p w14:paraId="7BA02D8D" w14:textId="77777777" w:rsidR="008F3233" w:rsidRPr="008F3233" w:rsidRDefault="008F3233" w:rsidP="008F3233">
      <w:pPr>
        <w:spacing w:line="360" w:lineRule="auto"/>
        <w:jc w:val="both"/>
        <w:rPr>
          <w:rFonts w:ascii="Times New Roman" w:eastAsia="Times New Roman" w:hAnsi="Times New Roman" w:cs="Times New Roman"/>
          <w:color w:val="222222"/>
          <w:sz w:val="24"/>
          <w:szCs w:val="24"/>
          <w:highlight w:val="white"/>
        </w:rPr>
      </w:pPr>
      <w:proofErr w:type="spellStart"/>
      <w:r w:rsidRPr="008F3233">
        <w:rPr>
          <w:rFonts w:ascii="Times New Roman" w:eastAsia="Times New Roman" w:hAnsi="Times New Roman" w:cs="Times New Roman"/>
          <w:color w:val="222222"/>
          <w:sz w:val="24"/>
          <w:szCs w:val="24"/>
          <w:highlight w:val="white"/>
        </w:rPr>
        <w:t>Kharouf</w:t>
      </w:r>
      <w:proofErr w:type="spellEnd"/>
      <w:r w:rsidRPr="008F3233">
        <w:rPr>
          <w:rFonts w:ascii="Times New Roman" w:eastAsia="Times New Roman" w:hAnsi="Times New Roman" w:cs="Times New Roman"/>
          <w:color w:val="222222"/>
          <w:sz w:val="24"/>
          <w:szCs w:val="24"/>
          <w:highlight w:val="white"/>
        </w:rPr>
        <w:t xml:space="preserve">, H., </w:t>
      </w:r>
      <w:proofErr w:type="spellStart"/>
      <w:r w:rsidRPr="008F3233">
        <w:rPr>
          <w:rFonts w:ascii="Times New Roman" w:eastAsia="Times New Roman" w:hAnsi="Times New Roman" w:cs="Times New Roman"/>
          <w:color w:val="222222"/>
          <w:sz w:val="24"/>
          <w:szCs w:val="24"/>
          <w:highlight w:val="white"/>
        </w:rPr>
        <w:t>Sekhon</w:t>
      </w:r>
      <w:proofErr w:type="spellEnd"/>
      <w:r w:rsidRPr="008F3233">
        <w:rPr>
          <w:rFonts w:ascii="Times New Roman" w:eastAsia="Times New Roman" w:hAnsi="Times New Roman" w:cs="Times New Roman"/>
          <w:color w:val="222222"/>
          <w:sz w:val="24"/>
          <w:szCs w:val="24"/>
          <w:highlight w:val="white"/>
        </w:rPr>
        <w:t xml:space="preserve">, H., Fazal-e-Hasan, S.M., Hickman, E. and Mortimer, G., 2019. The role of effective communication and trustworthiness in determining guests’ loyalty. </w:t>
      </w:r>
      <w:r w:rsidRPr="008F3233">
        <w:rPr>
          <w:rFonts w:ascii="Times New Roman" w:eastAsia="Times New Roman" w:hAnsi="Times New Roman" w:cs="Times New Roman"/>
          <w:i/>
          <w:color w:val="222222"/>
          <w:sz w:val="24"/>
          <w:szCs w:val="24"/>
          <w:highlight w:val="white"/>
        </w:rPr>
        <w:t>Journal of Hospitality Marketing &amp; Management</w:t>
      </w:r>
      <w:r w:rsidRPr="008F3233">
        <w:rPr>
          <w:rFonts w:ascii="Times New Roman" w:eastAsia="Times New Roman" w:hAnsi="Times New Roman" w:cs="Times New Roman"/>
          <w:color w:val="222222"/>
          <w:sz w:val="24"/>
          <w:szCs w:val="24"/>
          <w:highlight w:val="white"/>
        </w:rPr>
        <w:t xml:space="preserve">, </w:t>
      </w:r>
      <w:r w:rsidRPr="008F3233">
        <w:rPr>
          <w:rFonts w:ascii="Times New Roman" w:eastAsia="Times New Roman" w:hAnsi="Times New Roman" w:cs="Times New Roman"/>
          <w:i/>
          <w:color w:val="222222"/>
          <w:sz w:val="24"/>
          <w:szCs w:val="24"/>
          <w:highlight w:val="white"/>
        </w:rPr>
        <w:t>28</w:t>
      </w:r>
      <w:r w:rsidRPr="008F3233">
        <w:rPr>
          <w:rFonts w:ascii="Times New Roman" w:eastAsia="Times New Roman" w:hAnsi="Times New Roman" w:cs="Times New Roman"/>
          <w:color w:val="222222"/>
          <w:sz w:val="24"/>
          <w:szCs w:val="24"/>
          <w:highlight w:val="white"/>
        </w:rPr>
        <w:t>(2), pp.240-262.</w:t>
      </w:r>
    </w:p>
    <w:p w14:paraId="7BA02D8E" w14:textId="77777777" w:rsidR="008F3233" w:rsidRPr="008F3233" w:rsidRDefault="008F3233" w:rsidP="008F3233">
      <w:pPr>
        <w:spacing w:line="360" w:lineRule="auto"/>
        <w:jc w:val="both"/>
        <w:rPr>
          <w:rFonts w:ascii="Times New Roman" w:eastAsia="Times New Roman" w:hAnsi="Times New Roman" w:cs="Times New Roman"/>
          <w:sz w:val="24"/>
          <w:szCs w:val="24"/>
        </w:rPr>
      </w:pPr>
      <w:r w:rsidRPr="008F3233">
        <w:rPr>
          <w:rFonts w:ascii="Times New Roman" w:eastAsia="Times New Roman" w:hAnsi="Times New Roman" w:cs="Times New Roman"/>
          <w:sz w:val="24"/>
          <w:szCs w:val="24"/>
        </w:rPr>
        <w:t xml:space="preserve">Martins, V.W.B., </w:t>
      </w:r>
      <w:proofErr w:type="spellStart"/>
      <w:r w:rsidRPr="008F3233">
        <w:rPr>
          <w:rFonts w:ascii="Times New Roman" w:eastAsia="Times New Roman" w:hAnsi="Times New Roman" w:cs="Times New Roman"/>
          <w:sz w:val="24"/>
          <w:szCs w:val="24"/>
        </w:rPr>
        <w:t>Rampasso</w:t>
      </w:r>
      <w:proofErr w:type="spellEnd"/>
      <w:r w:rsidRPr="008F3233">
        <w:rPr>
          <w:rFonts w:ascii="Times New Roman" w:eastAsia="Times New Roman" w:hAnsi="Times New Roman" w:cs="Times New Roman"/>
          <w:sz w:val="24"/>
          <w:szCs w:val="24"/>
        </w:rPr>
        <w:t xml:space="preserve">, I.S., </w:t>
      </w:r>
      <w:proofErr w:type="spellStart"/>
      <w:r w:rsidRPr="008F3233">
        <w:rPr>
          <w:rFonts w:ascii="Times New Roman" w:eastAsia="Times New Roman" w:hAnsi="Times New Roman" w:cs="Times New Roman"/>
          <w:sz w:val="24"/>
          <w:szCs w:val="24"/>
        </w:rPr>
        <w:t>Anholon</w:t>
      </w:r>
      <w:proofErr w:type="spellEnd"/>
      <w:r w:rsidRPr="008F3233">
        <w:rPr>
          <w:rFonts w:ascii="Times New Roman" w:eastAsia="Times New Roman" w:hAnsi="Times New Roman" w:cs="Times New Roman"/>
          <w:sz w:val="24"/>
          <w:szCs w:val="24"/>
        </w:rPr>
        <w:t xml:space="preserve">, R., </w:t>
      </w:r>
      <w:proofErr w:type="spellStart"/>
      <w:r w:rsidRPr="008F3233">
        <w:rPr>
          <w:rFonts w:ascii="Times New Roman" w:eastAsia="Times New Roman" w:hAnsi="Times New Roman" w:cs="Times New Roman"/>
          <w:sz w:val="24"/>
          <w:szCs w:val="24"/>
        </w:rPr>
        <w:t>Quelhas</w:t>
      </w:r>
      <w:proofErr w:type="spellEnd"/>
      <w:r w:rsidRPr="008F3233">
        <w:rPr>
          <w:rFonts w:ascii="Times New Roman" w:eastAsia="Times New Roman" w:hAnsi="Times New Roman" w:cs="Times New Roman"/>
          <w:sz w:val="24"/>
          <w:szCs w:val="24"/>
        </w:rPr>
        <w:t>, O.L.G. and Leal Filho, W., 2019. Knowledge management in the context of sustainability: Literature review and opportunities for future research. Journal of cleaner production, 229, pp.489-500.</w:t>
      </w:r>
    </w:p>
    <w:p w14:paraId="7BA02D8F" w14:textId="77777777" w:rsidR="008F3233" w:rsidRPr="008F3233" w:rsidRDefault="008F3233" w:rsidP="008F3233">
      <w:pPr>
        <w:spacing w:line="360" w:lineRule="auto"/>
        <w:jc w:val="both"/>
        <w:rPr>
          <w:rFonts w:ascii="Times New Roman" w:eastAsia="Times New Roman" w:hAnsi="Times New Roman" w:cs="Times New Roman"/>
          <w:color w:val="222222"/>
          <w:sz w:val="24"/>
          <w:szCs w:val="24"/>
          <w:highlight w:val="white"/>
        </w:rPr>
      </w:pPr>
      <w:r w:rsidRPr="008F3233">
        <w:rPr>
          <w:rFonts w:ascii="Times New Roman" w:eastAsia="Times New Roman" w:hAnsi="Times New Roman" w:cs="Times New Roman"/>
          <w:color w:val="222222"/>
          <w:sz w:val="24"/>
          <w:szCs w:val="24"/>
          <w:highlight w:val="white"/>
        </w:rPr>
        <w:t xml:space="preserve">Mehmood, K.K., 2022. The Mediating role of Effective Communication between Organization Strategy, Structure, Culture and Organization Performance. </w:t>
      </w:r>
      <w:r w:rsidRPr="008F3233">
        <w:rPr>
          <w:rFonts w:ascii="Times New Roman" w:eastAsia="Times New Roman" w:hAnsi="Times New Roman" w:cs="Times New Roman"/>
          <w:i/>
          <w:color w:val="222222"/>
          <w:sz w:val="24"/>
          <w:szCs w:val="24"/>
          <w:highlight w:val="white"/>
        </w:rPr>
        <w:t>Review of Education, Administration &amp; Law</w:t>
      </w:r>
      <w:r w:rsidRPr="008F3233">
        <w:rPr>
          <w:rFonts w:ascii="Times New Roman" w:eastAsia="Times New Roman" w:hAnsi="Times New Roman" w:cs="Times New Roman"/>
          <w:color w:val="222222"/>
          <w:sz w:val="24"/>
          <w:szCs w:val="24"/>
          <w:highlight w:val="white"/>
        </w:rPr>
        <w:t xml:space="preserve">, </w:t>
      </w:r>
      <w:r w:rsidRPr="008F3233">
        <w:rPr>
          <w:rFonts w:ascii="Times New Roman" w:eastAsia="Times New Roman" w:hAnsi="Times New Roman" w:cs="Times New Roman"/>
          <w:i/>
          <w:color w:val="222222"/>
          <w:sz w:val="24"/>
          <w:szCs w:val="24"/>
          <w:highlight w:val="white"/>
        </w:rPr>
        <w:t>5</w:t>
      </w:r>
      <w:r w:rsidRPr="008F3233">
        <w:rPr>
          <w:rFonts w:ascii="Times New Roman" w:eastAsia="Times New Roman" w:hAnsi="Times New Roman" w:cs="Times New Roman"/>
          <w:color w:val="222222"/>
          <w:sz w:val="24"/>
          <w:szCs w:val="24"/>
          <w:highlight w:val="white"/>
        </w:rPr>
        <w:t>(4), pp.543-557.</w:t>
      </w:r>
    </w:p>
    <w:p w14:paraId="7BA02D90" w14:textId="77777777" w:rsidR="008F3233" w:rsidRPr="008F3233" w:rsidRDefault="008F3233" w:rsidP="008F3233">
      <w:pPr>
        <w:spacing w:line="360" w:lineRule="auto"/>
        <w:jc w:val="both"/>
        <w:rPr>
          <w:rFonts w:ascii="Times New Roman" w:hAnsi="Times New Roman" w:cs="Times New Roman"/>
          <w:color w:val="222222"/>
          <w:sz w:val="24"/>
          <w:szCs w:val="24"/>
          <w:highlight w:val="white"/>
        </w:rPr>
      </w:pPr>
      <w:r w:rsidRPr="008F3233">
        <w:rPr>
          <w:rFonts w:ascii="Times New Roman" w:hAnsi="Times New Roman" w:cs="Times New Roman"/>
          <w:color w:val="222222"/>
          <w:sz w:val="24"/>
          <w:szCs w:val="24"/>
          <w:highlight w:val="white"/>
        </w:rPr>
        <w:t xml:space="preserve">Zina, O., 2021. </w:t>
      </w:r>
      <w:r w:rsidRPr="008F3233">
        <w:rPr>
          <w:rFonts w:ascii="Times New Roman" w:hAnsi="Times New Roman" w:cs="Times New Roman"/>
          <w:i/>
          <w:color w:val="222222"/>
          <w:sz w:val="24"/>
          <w:szCs w:val="24"/>
          <w:highlight w:val="white"/>
        </w:rPr>
        <w:t>The essential guide to doing your research project</w:t>
      </w:r>
      <w:r w:rsidRPr="008F3233">
        <w:rPr>
          <w:rFonts w:ascii="Times New Roman" w:hAnsi="Times New Roman" w:cs="Times New Roman"/>
          <w:color w:val="222222"/>
          <w:sz w:val="24"/>
          <w:szCs w:val="24"/>
          <w:highlight w:val="white"/>
        </w:rPr>
        <w:t>. Sage.</w:t>
      </w:r>
    </w:p>
    <w:sectPr w:rsidR="008F3233" w:rsidRPr="008F3233" w:rsidSect="00014819">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A02D95" w14:textId="77777777" w:rsidR="003D65DB" w:rsidRDefault="003D65DB" w:rsidP="00AA0C94">
      <w:pPr>
        <w:spacing w:line="240" w:lineRule="auto"/>
      </w:pPr>
      <w:r>
        <w:separator/>
      </w:r>
    </w:p>
  </w:endnote>
  <w:endnote w:type="continuationSeparator" w:id="0">
    <w:p w14:paraId="7BA02D96" w14:textId="77777777" w:rsidR="003D65DB" w:rsidRDefault="003D65DB" w:rsidP="00AA0C9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5758377"/>
      <w:docPartObj>
        <w:docPartGallery w:val="Page Numbers (Bottom of Page)"/>
        <w:docPartUnique/>
      </w:docPartObj>
    </w:sdtPr>
    <w:sdtEndPr>
      <w:rPr>
        <w:noProof/>
      </w:rPr>
    </w:sdtEndPr>
    <w:sdtContent>
      <w:p w14:paraId="7BA02D97" w14:textId="77777777" w:rsidR="00AA0C94" w:rsidRDefault="00014819">
        <w:pPr>
          <w:pStyle w:val="Footer"/>
          <w:jc w:val="right"/>
        </w:pPr>
        <w:r>
          <w:fldChar w:fldCharType="begin"/>
        </w:r>
        <w:r w:rsidR="00AA0C94">
          <w:instrText xml:space="preserve"> PAGE   \* MERGEFORMAT </w:instrText>
        </w:r>
        <w:r>
          <w:fldChar w:fldCharType="separate"/>
        </w:r>
        <w:r w:rsidR="008F3233">
          <w:rPr>
            <w:noProof/>
          </w:rPr>
          <w:t>9</w:t>
        </w:r>
        <w:r>
          <w:rPr>
            <w:noProof/>
          </w:rPr>
          <w:fldChar w:fldCharType="end"/>
        </w:r>
      </w:p>
    </w:sdtContent>
  </w:sdt>
  <w:p w14:paraId="7BA02D98" w14:textId="77777777" w:rsidR="00AA0C94" w:rsidRDefault="00AA0C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A02D93" w14:textId="77777777" w:rsidR="003D65DB" w:rsidRDefault="003D65DB" w:rsidP="00AA0C94">
      <w:pPr>
        <w:spacing w:line="240" w:lineRule="auto"/>
      </w:pPr>
      <w:r>
        <w:separator/>
      </w:r>
    </w:p>
  </w:footnote>
  <w:footnote w:type="continuationSeparator" w:id="0">
    <w:p w14:paraId="7BA02D94" w14:textId="77777777" w:rsidR="003D65DB" w:rsidRDefault="003D65DB" w:rsidP="00AA0C9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015B"/>
    <w:rsid w:val="00014819"/>
    <w:rsid w:val="000C3C5C"/>
    <w:rsid w:val="003D65DB"/>
    <w:rsid w:val="005777A8"/>
    <w:rsid w:val="0060181A"/>
    <w:rsid w:val="008673B3"/>
    <w:rsid w:val="008F3233"/>
    <w:rsid w:val="00955772"/>
    <w:rsid w:val="00AA0C94"/>
    <w:rsid w:val="00AB7E49"/>
    <w:rsid w:val="00B9739A"/>
    <w:rsid w:val="00C74A97"/>
    <w:rsid w:val="00DF015B"/>
    <w:rsid w:val="00EE2D83"/>
    <w:rsid w:val="00F16602"/>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A02D65"/>
  <w15:docId w15:val="{8A61B342-2A0B-4965-8899-5B85818477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4819"/>
  </w:style>
  <w:style w:type="paragraph" w:styleId="Heading1">
    <w:name w:val="heading 1"/>
    <w:basedOn w:val="Normal"/>
    <w:next w:val="Normal"/>
    <w:uiPriority w:val="9"/>
    <w:qFormat/>
    <w:rsid w:val="00AA0C94"/>
    <w:pPr>
      <w:keepNext/>
      <w:keepLines/>
      <w:spacing w:before="400" w:after="120"/>
      <w:outlineLvl w:val="0"/>
    </w:pPr>
    <w:rPr>
      <w:rFonts w:ascii="Times New Roman" w:hAnsi="Times New Roman"/>
      <w:b/>
      <w:sz w:val="24"/>
      <w:szCs w:val="40"/>
    </w:rPr>
  </w:style>
  <w:style w:type="paragraph" w:styleId="Heading2">
    <w:name w:val="heading 2"/>
    <w:basedOn w:val="Normal"/>
    <w:next w:val="Normal"/>
    <w:uiPriority w:val="9"/>
    <w:semiHidden/>
    <w:unhideWhenUsed/>
    <w:qFormat/>
    <w:rsid w:val="00014819"/>
    <w:pPr>
      <w:keepNext/>
      <w:keepLines/>
      <w:spacing w:before="360" w:after="120"/>
      <w:outlineLvl w:val="1"/>
    </w:pPr>
    <w:rPr>
      <w:sz w:val="32"/>
      <w:szCs w:val="32"/>
    </w:rPr>
  </w:style>
  <w:style w:type="paragraph" w:styleId="Heading3">
    <w:name w:val="heading 3"/>
    <w:basedOn w:val="Normal"/>
    <w:next w:val="Normal"/>
    <w:uiPriority w:val="9"/>
    <w:semiHidden/>
    <w:unhideWhenUsed/>
    <w:qFormat/>
    <w:rsid w:val="00014819"/>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014819"/>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014819"/>
    <w:pPr>
      <w:keepNext/>
      <w:keepLines/>
      <w:spacing w:before="240" w:after="80"/>
      <w:outlineLvl w:val="4"/>
    </w:pPr>
    <w:rPr>
      <w:color w:val="666666"/>
    </w:rPr>
  </w:style>
  <w:style w:type="paragraph" w:styleId="Heading6">
    <w:name w:val="heading 6"/>
    <w:basedOn w:val="Normal"/>
    <w:next w:val="Normal"/>
    <w:uiPriority w:val="9"/>
    <w:semiHidden/>
    <w:unhideWhenUsed/>
    <w:qFormat/>
    <w:rsid w:val="0001481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014819"/>
    <w:pPr>
      <w:keepNext/>
      <w:keepLines/>
      <w:spacing w:after="60"/>
    </w:pPr>
    <w:rPr>
      <w:sz w:val="52"/>
      <w:szCs w:val="52"/>
    </w:rPr>
  </w:style>
  <w:style w:type="paragraph" w:styleId="Subtitle">
    <w:name w:val="Subtitle"/>
    <w:basedOn w:val="Normal"/>
    <w:next w:val="Normal"/>
    <w:uiPriority w:val="11"/>
    <w:qFormat/>
    <w:rsid w:val="00014819"/>
    <w:pPr>
      <w:keepNext/>
      <w:keepLines/>
      <w:spacing w:after="320"/>
    </w:pPr>
    <w:rPr>
      <w:color w:val="666666"/>
      <w:sz w:val="30"/>
      <w:szCs w:val="30"/>
    </w:rPr>
  </w:style>
  <w:style w:type="paragraph" w:styleId="Header">
    <w:name w:val="header"/>
    <w:basedOn w:val="Normal"/>
    <w:link w:val="HeaderChar"/>
    <w:uiPriority w:val="99"/>
    <w:unhideWhenUsed/>
    <w:rsid w:val="00AA0C94"/>
    <w:pPr>
      <w:tabs>
        <w:tab w:val="center" w:pos="4513"/>
        <w:tab w:val="right" w:pos="9026"/>
      </w:tabs>
      <w:spacing w:line="240" w:lineRule="auto"/>
    </w:pPr>
  </w:style>
  <w:style w:type="character" w:customStyle="1" w:styleId="HeaderChar">
    <w:name w:val="Header Char"/>
    <w:basedOn w:val="DefaultParagraphFont"/>
    <w:link w:val="Header"/>
    <w:uiPriority w:val="99"/>
    <w:rsid w:val="00AA0C94"/>
  </w:style>
  <w:style w:type="paragraph" w:styleId="Footer">
    <w:name w:val="footer"/>
    <w:basedOn w:val="Normal"/>
    <w:link w:val="FooterChar"/>
    <w:uiPriority w:val="99"/>
    <w:unhideWhenUsed/>
    <w:rsid w:val="00AA0C94"/>
    <w:pPr>
      <w:tabs>
        <w:tab w:val="center" w:pos="4513"/>
        <w:tab w:val="right" w:pos="9026"/>
      </w:tabs>
      <w:spacing w:line="240" w:lineRule="auto"/>
    </w:pPr>
  </w:style>
  <w:style w:type="character" w:customStyle="1" w:styleId="FooterChar">
    <w:name w:val="Footer Char"/>
    <w:basedOn w:val="DefaultParagraphFont"/>
    <w:link w:val="Footer"/>
    <w:uiPriority w:val="99"/>
    <w:rsid w:val="00AA0C94"/>
  </w:style>
  <w:style w:type="paragraph" w:styleId="ListParagraph">
    <w:name w:val="List Paragraph"/>
    <w:basedOn w:val="Normal"/>
    <w:uiPriority w:val="34"/>
    <w:qFormat/>
    <w:rsid w:val="00AA0C94"/>
    <w:pPr>
      <w:ind w:left="720"/>
      <w:contextualSpacing/>
    </w:pPr>
  </w:style>
  <w:style w:type="paragraph" w:styleId="TOCHeading">
    <w:name w:val="TOC Heading"/>
    <w:basedOn w:val="Heading1"/>
    <w:next w:val="Normal"/>
    <w:uiPriority w:val="39"/>
    <w:unhideWhenUsed/>
    <w:qFormat/>
    <w:rsid w:val="00AA0C94"/>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AA0C94"/>
    <w:pPr>
      <w:spacing w:after="100"/>
    </w:pPr>
  </w:style>
  <w:style w:type="character" w:styleId="Hyperlink">
    <w:name w:val="Hyperlink"/>
    <w:basedOn w:val="DefaultParagraphFont"/>
    <w:uiPriority w:val="99"/>
    <w:unhideWhenUsed/>
    <w:rsid w:val="00AA0C94"/>
    <w:rPr>
      <w:color w:val="0000FF" w:themeColor="hyperlink"/>
      <w:u w:val="single"/>
    </w:rPr>
  </w:style>
  <w:style w:type="paragraph" w:styleId="BalloonText">
    <w:name w:val="Balloon Text"/>
    <w:basedOn w:val="Normal"/>
    <w:link w:val="BalloonTextChar"/>
    <w:uiPriority w:val="99"/>
    <w:semiHidden/>
    <w:unhideWhenUsed/>
    <w:rsid w:val="008F323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F3233"/>
    <w:rPr>
      <w:rFonts w:ascii="Tahoma" w:hAnsi="Tahoma" w:cs="Tahoma"/>
      <w:sz w:val="16"/>
      <w:szCs w:val="16"/>
    </w:rPr>
  </w:style>
  <w:style w:type="paragraph" w:styleId="NormalWeb">
    <w:name w:val="Normal (Web)"/>
    <w:basedOn w:val="Normal"/>
    <w:uiPriority w:val="99"/>
    <w:semiHidden/>
    <w:unhideWhenUsed/>
    <w:rsid w:val="008F3233"/>
    <w:pPr>
      <w:spacing w:before="100" w:beforeAutospacing="1" w:after="100" w:afterAutospacing="1" w:line="240" w:lineRule="auto"/>
    </w:pPr>
    <w:rPr>
      <w:rFonts w:ascii="Times New Roman" w:eastAsia="Times New Roman" w:hAnsi="Times New Roman" w:cs="Times New Roman"/>
      <w:sz w:val="24"/>
      <w:szCs w:val="24"/>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111814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BACD2A-6E3C-49B9-8255-71FFCEB7FE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2362</Words>
  <Characters>13469</Characters>
  <Application>Microsoft Office Word</Application>
  <DocSecurity>0</DocSecurity>
  <Lines>112</Lines>
  <Paragraphs>31</Paragraphs>
  <ScaleCrop>false</ScaleCrop>
  <Company/>
  <LinksUpToDate>false</LinksUpToDate>
  <CharactersWithSpaces>15800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Costin-Alexandru Chirita (2210952)</dc:creator>
  <cp:lastModifiedBy>Costin-Alexandru</cp:lastModifiedBy>
  <cp:revision>2</cp:revision>
  <dcterms:created xsi:type="dcterms:W3CDTF">2023-03-26T13:48:00Z</dcterms:created>
  <dcterms:modified xsi:type="dcterms:W3CDTF">2023-03-26T13:48:00Z</dcterms:modified>
</cp:coreProperties>
</file>