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9BDC9B" w14:textId="33905C3C" w:rsidR="00086317" w:rsidRDefault="00086317" w:rsidP="00E85A0A">
      <w:pPr>
        <w:spacing w:before="100" w:beforeAutospacing="1" w:after="100" w:afterAutospacing="1" w:line="240" w:lineRule="auto"/>
        <w:rPr>
          <w:rFonts w:ascii="Calibri" w:eastAsia="Times New Roman" w:hAnsi="Calibri" w:cs="Calibri"/>
          <w:b/>
          <w:bCs/>
          <w:kern w:val="0"/>
          <w:szCs w:val="24"/>
          <w:lang w:eastAsia="en-GB"/>
          <w14:ligatures w14:val="none"/>
        </w:rPr>
      </w:pPr>
      <w:r>
        <w:rPr>
          <w:rFonts w:ascii="Calibri" w:eastAsia="Times New Roman" w:hAnsi="Calibri" w:cs="Calibri"/>
          <w:b/>
          <w:bCs/>
          <w:noProof/>
          <w:kern w:val="0"/>
          <w:szCs w:val="24"/>
          <w:lang w:eastAsia="en-GB"/>
          <w14:ligatures w14:val="none"/>
        </w:rPr>
        <w:drawing>
          <wp:inline distT="0" distB="0" distL="0" distR="0" wp14:anchorId="7091118F" wp14:editId="27C96E78">
            <wp:extent cx="2712720" cy="877570"/>
            <wp:effectExtent l="0" t="0" r="0" b="0"/>
            <wp:docPr id="1260454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12720" cy="877570"/>
                    </a:xfrm>
                    <a:prstGeom prst="rect">
                      <a:avLst/>
                    </a:prstGeom>
                    <a:noFill/>
                  </pic:spPr>
                </pic:pic>
              </a:graphicData>
            </a:graphic>
          </wp:inline>
        </w:drawing>
      </w:r>
    </w:p>
    <w:p w14:paraId="4A28421F" w14:textId="55BA9967" w:rsidR="00E85A0A" w:rsidRPr="00E85A0A" w:rsidRDefault="00E85A0A" w:rsidP="00E85A0A">
      <w:pPr>
        <w:spacing w:before="100" w:beforeAutospacing="1" w:after="100" w:afterAutospacing="1" w:line="240" w:lineRule="auto"/>
        <w:rPr>
          <w:rFonts w:ascii="Calibri" w:eastAsia="Times New Roman" w:hAnsi="Calibri" w:cs="Calibri"/>
          <w:kern w:val="0"/>
          <w:szCs w:val="24"/>
          <w:lang w:eastAsia="en-GB"/>
          <w14:ligatures w14:val="none"/>
        </w:rPr>
      </w:pPr>
      <w:r w:rsidRPr="00E85A0A">
        <w:rPr>
          <w:rFonts w:ascii="Calibri" w:eastAsia="Times New Roman" w:hAnsi="Calibri" w:cs="Calibri"/>
          <w:b/>
          <w:bCs/>
          <w:kern w:val="0"/>
          <w:szCs w:val="24"/>
          <w:lang w:eastAsia="en-GB"/>
          <w14:ligatures w14:val="none"/>
        </w:rPr>
        <w:t>Student Name:</w:t>
      </w:r>
      <w:r w:rsidRPr="00E85A0A">
        <w:rPr>
          <w:rFonts w:ascii="Calibri" w:eastAsia="Times New Roman" w:hAnsi="Calibri" w:cs="Calibri"/>
          <w:kern w:val="0"/>
          <w:szCs w:val="24"/>
          <w:lang w:eastAsia="en-GB"/>
          <w14:ligatures w14:val="none"/>
        </w:rPr>
        <w:t xml:space="preserve"> SADIK Husain </w:t>
      </w:r>
    </w:p>
    <w:p w14:paraId="057D69D2" w14:textId="77777777" w:rsidR="00E85A0A" w:rsidRPr="00E85A0A" w:rsidRDefault="00E85A0A" w:rsidP="00E85A0A">
      <w:pPr>
        <w:spacing w:before="100" w:beforeAutospacing="1" w:after="100" w:afterAutospacing="1" w:line="240" w:lineRule="auto"/>
        <w:rPr>
          <w:rFonts w:ascii="Calibri" w:eastAsia="Times New Roman" w:hAnsi="Calibri" w:cs="Calibri"/>
          <w:kern w:val="0"/>
          <w:szCs w:val="24"/>
          <w:lang w:eastAsia="en-GB"/>
          <w14:ligatures w14:val="none"/>
        </w:rPr>
      </w:pPr>
      <w:r w:rsidRPr="00E85A0A">
        <w:rPr>
          <w:rFonts w:ascii="Calibri" w:eastAsia="Times New Roman" w:hAnsi="Calibri" w:cs="Calibri"/>
          <w:b/>
          <w:bCs/>
          <w:kern w:val="0"/>
          <w:szCs w:val="24"/>
          <w:lang w:eastAsia="en-GB"/>
          <w14:ligatures w14:val="none"/>
        </w:rPr>
        <w:t>Student Number:</w:t>
      </w:r>
      <w:r w:rsidRPr="00E85A0A">
        <w:rPr>
          <w:rFonts w:ascii="Calibri" w:eastAsia="Times New Roman" w:hAnsi="Calibri" w:cs="Calibri"/>
          <w:kern w:val="0"/>
          <w:szCs w:val="24"/>
          <w:lang w:eastAsia="en-GB"/>
          <w14:ligatures w14:val="none"/>
        </w:rPr>
        <w:t xml:space="preserve"> 24335440 </w:t>
      </w:r>
    </w:p>
    <w:p w14:paraId="37514680" w14:textId="77777777" w:rsidR="00E85A0A" w:rsidRPr="00E85A0A" w:rsidRDefault="00E85A0A" w:rsidP="00E85A0A">
      <w:pPr>
        <w:spacing w:before="100" w:beforeAutospacing="1" w:after="100" w:afterAutospacing="1" w:line="240" w:lineRule="auto"/>
        <w:rPr>
          <w:rFonts w:ascii="Calibri" w:eastAsia="Times New Roman" w:hAnsi="Calibri" w:cs="Calibri"/>
          <w:kern w:val="0"/>
          <w:szCs w:val="24"/>
          <w:lang w:eastAsia="en-GB"/>
          <w14:ligatures w14:val="none"/>
        </w:rPr>
      </w:pPr>
      <w:r w:rsidRPr="00E85A0A">
        <w:rPr>
          <w:rFonts w:ascii="Calibri" w:eastAsia="Times New Roman" w:hAnsi="Calibri" w:cs="Calibri"/>
          <w:b/>
          <w:bCs/>
          <w:kern w:val="0"/>
          <w:szCs w:val="24"/>
          <w:lang w:eastAsia="en-GB"/>
          <w14:ligatures w14:val="none"/>
        </w:rPr>
        <w:t>Coursework Programme:</w:t>
      </w:r>
      <w:r w:rsidRPr="00E85A0A">
        <w:rPr>
          <w:rFonts w:ascii="Calibri" w:eastAsia="Times New Roman" w:hAnsi="Calibri" w:cs="Calibri"/>
          <w:kern w:val="0"/>
          <w:szCs w:val="24"/>
          <w:lang w:eastAsia="en-GB"/>
          <w14:ligatures w14:val="none"/>
        </w:rPr>
        <w:t xml:space="preserve"> CertHE Computing Skills for Workplace </w:t>
      </w:r>
    </w:p>
    <w:p w14:paraId="440A7298" w14:textId="77777777" w:rsidR="00E85A0A" w:rsidRPr="00E85A0A" w:rsidRDefault="00E85A0A" w:rsidP="00E85A0A">
      <w:pPr>
        <w:spacing w:before="100" w:beforeAutospacing="1" w:after="100" w:afterAutospacing="1" w:line="240" w:lineRule="auto"/>
        <w:rPr>
          <w:rFonts w:ascii="Calibri" w:eastAsia="Times New Roman" w:hAnsi="Calibri" w:cs="Calibri"/>
          <w:kern w:val="0"/>
          <w:szCs w:val="24"/>
          <w:lang w:eastAsia="en-GB"/>
          <w14:ligatures w14:val="none"/>
        </w:rPr>
      </w:pPr>
      <w:r w:rsidRPr="00E85A0A">
        <w:rPr>
          <w:rFonts w:ascii="Calibri" w:eastAsia="Times New Roman" w:hAnsi="Calibri" w:cs="Calibri"/>
          <w:b/>
          <w:bCs/>
          <w:kern w:val="0"/>
          <w:szCs w:val="24"/>
          <w:lang w:eastAsia="en-GB"/>
          <w14:ligatures w14:val="none"/>
        </w:rPr>
        <w:t>Module Title:</w:t>
      </w:r>
      <w:r w:rsidRPr="00E85A0A">
        <w:rPr>
          <w:rFonts w:ascii="Calibri" w:eastAsia="Times New Roman" w:hAnsi="Calibri" w:cs="Calibri"/>
          <w:kern w:val="0"/>
          <w:szCs w:val="24"/>
          <w:lang w:eastAsia="en-GB"/>
          <w14:ligatures w14:val="none"/>
        </w:rPr>
        <w:t xml:space="preserve"> Networks and Cyber Security Essentials </w:t>
      </w:r>
    </w:p>
    <w:p w14:paraId="5FDAFFBE" w14:textId="77777777" w:rsidR="00E85A0A" w:rsidRPr="00E85A0A" w:rsidRDefault="00E85A0A" w:rsidP="00E85A0A">
      <w:pPr>
        <w:spacing w:before="100" w:beforeAutospacing="1" w:after="100" w:afterAutospacing="1" w:line="240" w:lineRule="auto"/>
        <w:rPr>
          <w:rFonts w:ascii="Calibri" w:eastAsia="Times New Roman" w:hAnsi="Calibri" w:cs="Calibri"/>
          <w:kern w:val="0"/>
          <w:szCs w:val="24"/>
          <w:lang w:eastAsia="en-GB"/>
          <w14:ligatures w14:val="none"/>
        </w:rPr>
      </w:pPr>
      <w:r w:rsidRPr="00E85A0A">
        <w:rPr>
          <w:rFonts w:ascii="Calibri" w:eastAsia="Times New Roman" w:hAnsi="Calibri" w:cs="Calibri"/>
          <w:b/>
          <w:bCs/>
          <w:kern w:val="0"/>
          <w:szCs w:val="24"/>
          <w:lang w:eastAsia="en-GB"/>
          <w14:ligatures w14:val="none"/>
        </w:rPr>
        <w:t>Module Code:</w:t>
      </w:r>
      <w:r w:rsidRPr="00E85A0A">
        <w:rPr>
          <w:rFonts w:ascii="Calibri" w:eastAsia="Times New Roman" w:hAnsi="Calibri" w:cs="Calibri"/>
          <w:kern w:val="0"/>
          <w:szCs w:val="24"/>
          <w:lang w:eastAsia="en-GB"/>
          <w14:ligatures w14:val="none"/>
        </w:rPr>
        <w:t xml:space="preserve"> ACCA4024 </w:t>
      </w:r>
    </w:p>
    <w:p w14:paraId="6F9203A6" w14:textId="77777777" w:rsidR="00E85A0A" w:rsidRPr="00E85A0A" w:rsidRDefault="00E85A0A" w:rsidP="00E85A0A">
      <w:pPr>
        <w:spacing w:before="100" w:beforeAutospacing="1" w:after="100" w:afterAutospacing="1" w:line="240" w:lineRule="auto"/>
        <w:rPr>
          <w:rFonts w:ascii="Calibri" w:eastAsia="Times New Roman" w:hAnsi="Calibri" w:cs="Calibri"/>
          <w:kern w:val="0"/>
          <w:szCs w:val="24"/>
          <w:lang w:eastAsia="en-GB"/>
          <w14:ligatures w14:val="none"/>
        </w:rPr>
      </w:pPr>
      <w:r w:rsidRPr="00E85A0A">
        <w:rPr>
          <w:rFonts w:ascii="Calibri" w:eastAsia="Times New Roman" w:hAnsi="Calibri" w:cs="Calibri"/>
          <w:b/>
          <w:bCs/>
          <w:kern w:val="0"/>
          <w:szCs w:val="24"/>
          <w:lang w:eastAsia="en-GB"/>
          <w14:ligatures w14:val="none"/>
        </w:rPr>
        <w:t>Lecturer Name:</w:t>
      </w:r>
      <w:r w:rsidRPr="00E85A0A">
        <w:rPr>
          <w:rFonts w:ascii="Calibri" w:eastAsia="Times New Roman" w:hAnsi="Calibri" w:cs="Calibri"/>
          <w:kern w:val="0"/>
          <w:szCs w:val="24"/>
          <w:lang w:eastAsia="en-GB"/>
          <w14:ligatures w14:val="none"/>
        </w:rPr>
        <w:t xml:space="preserve"> Muhammad Azeem Abbas </w:t>
      </w:r>
    </w:p>
    <w:p w14:paraId="4FA2D929" w14:textId="77777777" w:rsidR="00E85A0A" w:rsidRPr="00E85A0A" w:rsidRDefault="00E85A0A" w:rsidP="00E85A0A">
      <w:pPr>
        <w:spacing w:before="100" w:beforeAutospacing="1" w:after="100" w:afterAutospacing="1" w:line="240" w:lineRule="auto"/>
        <w:rPr>
          <w:rFonts w:ascii="Calibri" w:eastAsia="Times New Roman" w:hAnsi="Calibri" w:cs="Calibri"/>
          <w:kern w:val="0"/>
          <w:szCs w:val="24"/>
          <w:lang w:eastAsia="en-GB"/>
          <w14:ligatures w14:val="none"/>
        </w:rPr>
      </w:pPr>
    </w:p>
    <w:p w14:paraId="3571DC6D" w14:textId="77777777" w:rsidR="00E85A0A" w:rsidRPr="00E85A0A" w:rsidRDefault="00E85A0A" w:rsidP="00E85A0A">
      <w:pPr>
        <w:spacing w:before="100" w:beforeAutospacing="1" w:after="100" w:afterAutospacing="1" w:line="240" w:lineRule="auto"/>
        <w:rPr>
          <w:rFonts w:ascii="Calibri" w:eastAsia="Times New Roman" w:hAnsi="Calibri" w:cs="Calibri"/>
          <w:kern w:val="0"/>
          <w:szCs w:val="24"/>
          <w:lang w:eastAsia="en-GB"/>
          <w14:ligatures w14:val="none"/>
        </w:rPr>
      </w:pPr>
      <w:r w:rsidRPr="00E85A0A">
        <w:rPr>
          <w:rFonts w:ascii="Calibri" w:eastAsia="Times New Roman" w:hAnsi="Calibri" w:cs="Calibri"/>
          <w:b/>
          <w:bCs/>
          <w:kern w:val="0"/>
          <w:szCs w:val="24"/>
          <w:lang w:eastAsia="en-GB"/>
          <w14:ligatures w14:val="none"/>
        </w:rPr>
        <w:t>Due Date:</w:t>
      </w:r>
      <w:r w:rsidRPr="00E85A0A">
        <w:rPr>
          <w:rFonts w:ascii="Calibri" w:eastAsia="Times New Roman" w:hAnsi="Calibri" w:cs="Calibri"/>
          <w:kern w:val="0"/>
          <w:szCs w:val="24"/>
          <w:lang w:eastAsia="en-GB"/>
          <w14:ligatures w14:val="none"/>
        </w:rPr>
        <w:t xml:space="preserve"> 27th March 2026 02:00 PM </w:t>
      </w:r>
    </w:p>
    <w:p w14:paraId="6C2215F7" w14:textId="77777777" w:rsidR="00E85A0A" w:rsidRPr="00E85A0A" w:rsidRDefault="00E85A0A" w:rsidP="00E85A0A">
      <w:pPr>
        <w:spacing w:before="100" w:beforeAutospacing="1" w:after="100" w:afterAutospacing="1" w:line="240" w:lineRule="auto"/>
        <w:rPr>
          <w:rFonts w:ascii="Calibri" w:eastAsia="Times New Roman" w:hAnsi="Calibri" w:cs="Calibri"/>
          <w:kern w:val="0"/>
          <w:szCs w:val="24"/>
          <w:lang w:eastAsia="en-GB"/>
          <w14:ligatures w14:val="none"/>
        </w:rPr>
      </w:pPr>
    </w:p>
    <w:p w14:paraId="72B192CC" w14:textId="77777777" w:rsidR="00E85A0A" w:rsidRPr="00E85A0A" w:rsidRDefault="00E85A0A" w:rsidP="00E85A0A">
      <w:pPr>
        <w:spacing w:before="100" w:beforeAutospacing="1" w:after="100" w:afterAutospacing="1" w:line="240" w:lineRule="auto"/>
        <w:rPr>
          <w:rFonts w:ascii="Calibri" w:eastAsia="Times New Roman" w:hAnsi="Calibri" w:cs="Calibri"/>
          <w:kern w:val="0"/>
          <w:szCs w:val="24"/>
          <w:lang w:eastAsia="en-GB"/>
          <w14:ligatures w14:val="none"/>
        </w:rPr>
      </w:pPr>
    </w:p>
    <w:p w14:paraId="215995DF" w14:textId="1B83CB11" w:rsidR="00E85A0A" w:rsidRPr="00E85A0A" w:rsidRDefault="00E85A0A" w:rsidP="00E85A0A">
      <w:pPr>
        <w:spacing w:before="100" w:beforeAutospacing="1" w:after="100" w:afterAutospacing="1" w:line="240" w:lineRule="auto"/>
        <w:rPr>
          <w:rFonts w:ascii="Calibri" w:eastAsia="Times New Roman" w:hAnsi="Calibri" w:cs="Calibri"/>
          <w:b/>
          <w:bCs/>
          <w:kern w:val="0"/>
          <w:sz w:val="32"/>
          <w:szCs w:val="32"/>
          <w:lang w:eastAsia="en-GB"/>
          <w14:ligatures w14:val="none"/>
        </w:rPr>
      </w:pPr>
      <w:r w:rsidRPr="00E85A0A">
        <w:rPr>
          <w:rFonts w:ascii="Calibri" w:eastAsia="Times New Roman" w:hAnsi="Calibri" w:cs="Calibri"/>
          <w:b/>
          <w:bCs/>
          <w:kern w:val="0"/>
          <w:sz w:val="32"/>
          <w:szCs w:val="32"/>
          <w:lang w:eastAsia="en-GB"/>
          <w14:ligatures w14:val="none"/>
        </w:rPr>
        <w:t xml:space="preserve">Securing Critical Table Data at </w:t>
      </w:r>
      <w:r w:rsidR="00CB4A31" w:rsidRPr="00E85A0A">
        <w:rPr>
          <w:rFonts w:ascii="Calibri" w:eastAsia="Times New Roman" w:hAnsi="Calibri" w:cs="Calibri"/>
          <w:b/>
          <w:bCs/>
          <w:kern w:val="0"/>
          <w:sz w:val="32"/>
          <w:szCs w:val="32"/>
          <w:lang w:eastAsia="en-GB"/>
          <w14:ligatures w14:val="none"/>
        </w:rPr>
        <w:t>Health Plus</w:t>
      </w:r>
      <w:r w:rsidRPr="00E85A0A">
        <w:rPr>
          <w:rFonts w:ascii="Calibri" w:eastAsia="Times New Roman" w:hAnsi="Calibri" w:cs="Calibri"/>
          <w:b/>
          <w:bCs/>
          <w:kern w:val="0"/>
          <w:sz w:val="32"/>
          <w:szCs w:val="32"/>
          <w:lang w:eastAsia="en-GB"/>
          <w14:ligatures w14:val="none"/>
        </w:rPr>
        <w:t xml:space="preserve"> Analytics (HPA) </w:t>
      </w:r>
    </w:p>
    <w:p w14:paraId="04D745EF" w14:textId="61C5E2A0" w:rsidR="00E85A0A" w:rsidRPr="00E85A0A" w:rsidRDefault="00E85A0A" w:rsidP="00E85A0A">
      <w:pPr>
        <w:spacing w:before="100" w:beforeAutospacing="1" w:after="100" w:afterAutospacing="1" w:line="240" w:lineRule="auto"/>
        <w:rPr>
          <w:rFonts w:ascii="Calibri" w:eastAsia="Times New Roman" w:hAnsi="Calibri" w:cs="Calibri"/>
          <w:b/>
          <w:bCs/>
          <w:kern w:val="0"/>
          <w:szCs w:val="24"/>
          <w:lang w:eastAsia="en-GB"/>
          <w14:ligatures w14:val="none"/>
        </w:rPr>
      </w:pPr>
      <w:r w:rsidRPr="00E85A0A">
        <w:rPr>
          <w:rFonts w:ascii="Calibri" w:eastAsia="Times New Roman" w:hAnsi="Calibri" w:cs="Calibri"/>
          <w:b/>
          <w:bCs/>
          <w:kern w:val="0"/>
          <w:szCs w:val="24"/>
          <w:lang w:eastAsia="en-GB"/>
          <w14:ligatures w14:val="none"/>
        </w:rPr>
        <w:t xml:space="preserve">Table of Contents </w:t>
      </w:r>
    </w:p>
    <w:p w14:paraId="51A2A4F6" w14:textId="77777777" w:rsidR="00E85A0A" w:rsidRPr="00E85A0A" w:rsidRDefault="00E85A0A" w:rsidP="00E85A0A">
      <w:pPr>
        <w:spacing w:before="100" w:beforeAutospacing="1" w:after="100" w:afterAutospacing="1" w:line="240" w:lineRule="auto"/>
        <w:rPr>
          <w:rFonts w:ascii="Calibri" w:eastAsia="Times New Roman" w:hAnsi="Calibri" w:cs="Calibri"/>
          <w:kern w:val="0"/>
          <w:szCs w:val="24"/>
          <w:lang w:eastAsia="en-GB"/>
          <w14:ligatures w14:val="none"/>
        </w:rPr>
      </w:pPr>
      <w:r w:rsidRPr="00E85A0A">
        <w:rPr>
          <w:rFonts w:ascii="Calibri" w:eastAsia="Times New Roman" w:hAnsi="Calibri" w:cs="Calibri"/>
          <w:kern w:val="0"/>
          <w:szCs w:val="24"/>
          <w:lang w:eastAsia="en-GB"/>
          <w14:ligatures w14:val="none"/>
        </w:rPr>
        <w:t xml:space="preserve">1 Introduction </w:t>
      </w:r>
    </w:p>
    <w:p w14:paraId="679F419D" w14:textId="77777777" w:rsidR="00E85A0A" w:rsidRPr="00E85A0A" w:rsidRDefault="00E85A0A" w:rsidP="00E85A0A">
      <w:pPr>
        <w:spacing w:before="100" w:beforeAutospacing="1" w:after="100" w:afterAutospacing="1" w:line="240" w:lineRule="auto"/>
        <w:rPr>
          <w:rFonts w:ascii="Calibri" w:eastAsia="Times New Roman" w:hAnsi="Calibri" w:cs="Calibri"/>
          <w:kern w:val="0"/>
          <w:szCs w:val="24"/>
          <w:lang w:eastAsia="en-GB"/>
          <w14:ligatures w14:val="none"/>
        </w:rPr>
      </w:pPr>
      <w:r w:rsidRPr="00E85A0A">
        <w:rPr>
          <w:rFonts w:ascii="Calibri" w:eastAsia="Times New Roman" w:hAnsi="Calibri" w:cs="Calibri"/>
          <w:kern w:val="0"/>
          <w:szCs w:val="24"/>
          <w:lang w:eastAsia="en-GB"/>
          <w14:ligatures w14:val="none"/>
        </w:rPr>
        <w:t xml:space="preserve">2 Executive Summary </w:t>
      </w:r>
    </w:p>
    <w:p w14:paraId="63A5127A" w14:textId="77777777" w:rsidR="00E85A0A" w:rsidRPr="00E85A0A" w:rsidRDefault="00E85A0A" w:rsidP="00E85A0A">
      <w:pPr>
        <w:spacing w:before="100" w:beforeAutospacing="1" w:after="100" w:afterAutospacing="1" w:line="240" w:lineRule="auto"/>
        <w:rPr>
          <w:rFonts w:ascii="Calibri" w:eastAsia="Times New Roman" w:hAnsi="Calibri" w:cs="Calibri"/>
          <w:kern w:val="0"/>
          <w:szCs w:val="24"/>
          <w:lang w:eastAsia="en-GB"/>
          <w14:ligatures w14:val="none"/>
        </w:rPr>
      </w:pPr>
      <w:r w:rsidRPr="00E85A0A">
        <w:rPr>
          <w:rFonts w:ascii="Calibri" w:eastAsia="Times New Roman" w:hAnsi="Calibri" w:cs="Calibri"/>
          <w:kern w:val="0"/>
          <w:szCs w:val="24"/>
          <w:lang w:eastAsia="en-GB"/>
          <w14:ligatures w14:val="none"/>
        </w:rPr>
        <w:t xml:space="preserve">3 Cybersecurity Threats </w:t>
      </w:r>
    </w:p>
    <w:p w14:paraId="4EC2C87B" w14:textId="77777777" w:rsidR="00E85A0A" w:rsidRPr="00E85A0A" w:rsidRDefault="00E85A0A" w:rsidP="00E85A0A">
      <w:pPr>
        <w:spacing w:before="100" w:beforeAutospacing="1" w:after="100" w:afterAutospacing="1" w:line="240" w:lineRule="auto"/>
        <w:rPr>
          <w:rFonts w:ascii="Calibri" w:eastAsia="Times New Roman" w:hAnsi="Calibri" w:cs="Calibri"/>
          <w:kern w:val="0"/>
          <w:szCs w:val="24"/>
          <w:lang w:eastAsia="en-GB"/>
          <w14:ligatures w14:val="none"/>
        </w:rPr>
      </w:pPr>
      <w:r w:rsidRPr="00E85A0A">
        <w:rPr>
          <w:rFonts w:ascii="Calibri" w:eastAsia="Times New Roman" w:hAnsi="Calibri" w:cs="Calibri"/>
          <w:kern w:val="0"/>
          <w:szCs w:val="24"/>
          <w:lang w:eastAsia="en-GB"/>
          <w14:ligatures w14:val="none"/>
        </w:rPr>
        <w:t xml:space="preserve">3.1 External Threats </w:t>
      </w:r>
    </w:p>
    <w:p w14:paraId="219201AF" w14:textId="77777777" w:rsidR="00E85A0A" w:rsidRPr="00E85A0A" w:rsidRDefault="00E85A0A" w:rsidP="00E85A0A">
      <w:pPr>
        <w:spacing w:before="100" w:beforeAutospacing="1" w:after="100" w:afterAutospacing="1" w:line="240" w:lineRule="auto"/>
        <w:rPr>
          <w:rFonts w:ascii="Calibri" w:eastAsia="Times New Roman" w:hAnsi="Calibri" w:cs="Calibri"/>
          <w:kern w:val="0"/>
          <w:szCs w:val="24"/>
          <w:lang w:eastAsia="en-GB"/>
          <w14:ligatures w14:val="none"/>
        </w:rPr>
      </w:pPr>
      <w:r w:rsidRPr="00E85A0A">
        <w:rPr>
          <w:rFonts w:ascii="Calibri" w:eastAsia="Times New Roman" w:hAnsi="Calibri" w:cs="Calibri"/>
          <w:kern w:val="0"/>
          <w:szCs w:val="24"/>
          <w:lang w:eastAsia="en-GB"/>
          <w14:ligatures w14:val="none"/>
        </w:rPr>
        <w:t xml:space="preserve">3.2 Internal Threats </w:t>
      </w:r>
    </w:p>
    <w:p w14:paraId="795758BC" w14:textId="77777777" w:rsidR="00E85A0A" w:rsidRPr="00E85A0A" w:rsidRDefault="00E85A0A" w:rsidP="00E85A0A">
      <w:pPr>
        <w:spacing w:before="100" w:beforeAutospacing="1" w:after="100" w:afterAutospacing="1" w:line="240" w:lineRule="auto"/>
        <w:rPr>
          <w:rFonts w:ascii="Calibri" w:eastAsia="Times New Roman" w:hAnsi="Calibri" w:cs="Calibri"/>
          <w:kern w:val="0"/>
          <w:szCs w:val="24"/>
          <w:lang w:eastAsia="en-GB"/>
          <w14:ligatures w14:val="none"/>
        </w:rPr>
      </w:pPr>
      <w:r w:rsidRPr="00E85A0A">
        <w:rPr>
          <w:rFonts w:ascii="Calibri" w:eastAsia="Times New Roman" w:hAnsi="Calibri" w:cs="Calibri"/>
          <w:kern w:val="0"/>
          <w:szCs w:val="24"/>
          <w:lang w:eastAsia="en-GB"/>
          <w14:ligatures w14:val="none"/>
        </w:rPr>
        <w:t xml:space="preserve">4 Policies </w:t>
      </w:r>
    </w:p>
    <w:p w14:paraId="26F40D0C" w14:textId="77777777" w:rsidR="00E85A0A" w:rsidRPr="00E85A0A" w:rsidRDefault="00E85A0A" w:rsidP="00E85A0A">
      <w:pPr>
        <w:spacing w:before="100" w:beforeAutospacing="1" w:after="100" w:afterAutospacing="1" w:line="240" w:lineRule="auto"/>
        <w:rPr>
          <w:rFonts w:ascii="Calibri" w:eastAsia="Times New Roman" w:hAnsi="Calibri" w:cs="Calibri"/>
          <w:kern w:val="0"/>
          <w:szCs w:val="24"/>
          <w:lang w:eastAsia="en-GB"/>
          <w14:ligatures w14:val="none"/>
        </w:rPr>
      </w:pPr>
      <w:r w:rsidRPr="00E85A0A">
        <w:rPr>
          <w:rFonts w:ascii="Calibri" w:eastAsia="Times New Roman" w:hAnsi="Calibri" w:cs="Calibri"/>
          <w:kern w:val="0"/>
          <w:szCs w:val="24"/>
          <w:lang w:eastAsia="en-GB"/>
          <w14:ligatures w14:val="none"/>
        </w:rPr>
        <w:t xml:space="preserve">4.1 ISO 27001 Standards Alignment </w:t>
      </w:r>
    </w:p>
    <w:p w14:paraId="7BA55CCC" w14:textId="77777777" w:rsidR="00E85A0A" w:rsidRPr="00E85A0A" w:rsidRDefault="00E85A0A" w:rsidP="00E85A0A">
      <w:pPr>
        <w:spacing w:before="100" w:beforeAutospacing="1" w:after="100" w:afterAutospacing="1" w:line="240" w:lineRule="auto"/>
        <w:rPr>
          <w:rFonts w:ascii="Calibri" w:eastAsia="Times New Roman" w:hAnsi="Calibri" w:cs="Calibri"/>
          <w:kern w:val="0"/>
          <w:szCs w:val="24"/>
          <w:lang w:eastAsia="en-GB"/>
          <w14:ligatures w14:val="none"/>
        </w:rPr>
      </w:pPr>
      <w:r w:rsidRPr="00E85A0A">
        <w:rPr>
          <w:rFonts w:ascii="Calibri" w:eastAsia="Times New Roman" w:hAnsi="Calibri" w:cs="Calibri"/>
          <w:kern w:val="0"/>
          <w:szCs w:val="24"/>
          <w:lang w:eastAsia="en-GB"/>
          <w14:ligatures w14:val="none"/>
        </w:rPr>
        <w:t xml:space="preserve">4.2 NIST CSF Alignment </w:t>
      </w:r>
    </w:p>
    <w:p w14:paraId="11E5FD57" w14:textId="77777777" w:rsidR="00E85A0A" w:rsidRPr="00E85A0A" w:rsidRDefault="00E85A0A" w:rsidP="00E85A0A">
      <w:pPr>
        <w:spacing w:before="100" w:beforeAutospacing="1" w:after="100" w:afterAutospacing="1" w:line="240" w:lineRule="auto"/>
        <w:rPr>
          <w:rFonts w:ascii="Calibri" w:eastAsia="Times New Roman" w:hAnsi="Calibri" w:cs="Calibri"/>
          <w:kern w:val="0"/>
          <w:szCs w:val="24"/>
          <w:lang w:eastAsia="en-GB"/>
          <w14:ligatures w14:val="none"/>
        </w:rPr>
      </w:pPr>
      <w:r w:rsidRPr="00E85A0A">
        <w:rPr>
          <w:rFonts w:ascii="Calibri" w:eastAsia="Times New Roman" w:hAnsi="Calibri" w:cs="Calibri"/>
          <w:kern w:val="0"/>
          <w:szCs w:val="24"/>
          <w:lang w:eastAsia="en-GB"/>
          <w14:ligatures w14:val="none"/>
        </w:rPr>
        <w:t xml:space="preserve">4.3 GDPR Standards Alignment </w:t>
      </w:r>
    </w:p>
    <w:p w14:paraId="3F34B691" w14:textId="77777777" w:rsidR="00E85A0A" w:rsidRPr="00E85A0A" w:rsidRDefault="00E85A0A" w:rsidP="00E85A0A">
      <w:pPr>
        <w:spacing w:before="100" w:beforeAutospacing="1" w:after="100" w:afterAutospacing="1" w:line="240" w:lineRule="auto"/>
        <w:rPr>
          <w:rFonts w:ascii="Calibri" w:eastAsia="Times New Roman" w:hAnsi="Calibri" w:cs="Calibri"/>
          <w:kern w:val="0"/>
          <w:szCs w:val="24"/>
          <w:lang w:eastAsia="en-GB"/>
          <w14:ligatures w14:val="none"/>
        </w:rPr>
      </w:pPr>
      <w:r w:rsidRPr="00E85A0A">
        <w:rPr>
          <w:rFonts w:ascii="Calibri" w:eastAsia="Times New Roman" w:hAnsi="Calibri" w:cs="Calibri"/>
          <w:kern w:val="0"/>
          <w:szCs w:val="24"/>
          <w:lang w:eastAsia="en-GB"/>
          <w14:ligatures w14:val="none"/>
        </w:rPr>
        <w:lastRenderedPageBreak/>
        <w:t xml:space="preserve">5 Controls </w:t>
      </w:r>
    </w:p>
    <w:p w14:paraId="644CA8D9" w14:textId="77777777" w:rsidR="00E85A0A" w:rsidRPr="00E85A0A" w:rsidRDefault="00E85A0A" w:rsidP="00E85A0A">
      <w:pPr>
        <w:spacing w:before="100" w:beforeAutospacing="1" w:after="100" w:afterAutospacing="1" w:line="240" w:lineRule="auto"/>
        <w:rPr>
          <w:rFonts w:ascii="Calibri" w:eastAsia="Times New Roman" w:hAnsi="Calibri" w:cs="Calibri"/>
          <w:kern w:val="0"/>
          <w:szCs w:val="24"/>
          <w:lang w:eastAsia="en-GB"/>
          <w14:ligatures w14:val="none"/>
        </w:rPr>
      </w:pPr>
      <w:r w:rsidRPr="00E85A0A">
        <w:rPr>
          <w:rFonts w:ascii="Calibri" w:eastAsia="Times New Roman" w:hAnsi="Calibri" w:cs="Calibri"/>
          <w:kern w:val="0"/>
          <w:szCs w:val="24"/>
          <w:lang w:eastAsia="en-GB"/>
          <w14:ligatures w14:val="none"/>
        </w:rPr>
        <w:t xml:space="preserve">6 Monitoring/ Incident Response </w:t>
      </w:r>
    </w:p>
    <w:p w14:paraId="6BF6744E" w14:textId="77777777" w:rsidR="00E85A0A" w:rsidRPr="00E85A0A" w:rsidRDefault="00E85A0A" w:rsidP="00E85A0A">
      <w:pPr>
        <w:spacing w:before="100" w:beforeAutospacing="1" w:after="100" w:afterAutospacing="1" w:line="240" w:lineRule="auto"/>
        <w:rPr>
          <w:rFonts w:ascii="Calibri" w:eastAsia="Times New Roman" w:hAnsi="Calibri" w:cs="Calibri"/>
          <w:kern w:val="0"/>
          <w:szCs w:val="24"/>
          <w:lang w:eastAsia="en-GB"/>
          <w14:ligatures w14:val="none"/>
        </w:rPr>
      </w:pPr>
      <w:r w:rsidRPr="00E85A0A">
        <w:rPr>
          <w:rFonts w:ascii="Calibri" w:eastAsia="Times New Roman" w:hAnsi="Calibri" w:cs="Calibri"/>
          <w:kern w:val="0"/>
          <w:szCs w:val="24"/>
          <w:lang w:eastAsia="en-GB"/>
          <w14:ligatures w14:val="none"/>
        </w:rPr>
        <w:t xml:space="preserve">6.1 Threat Detection/Monitoring </w:t>
      </w:r>
    </w:p>
    <w:p w14:paraId="68D8CE9E" w14:textId="77777777" w:rsidR="00E85A0A" w:rsidRPr="00E85A0A" w:rsidRDefault="00E85A0A" w:rsidP="00E85A0A">
      <w:pPr>
        <w:spacing w:before="100" w:beforeAutospacing="1" w:after="100" w:afterAutospacing="1" w:line="240" w:lineRule="auto"/>
        <w:rPr>
          <w:rFonts w:ascii="Calibri" w:eastAsia="Times New Roman" w:hAnsi="Calibri" w:cs="Calibri"/>
          <w:kern w:val="0"/>
          <w:szCs w:val="24"/>
          <w:lang w:eastAsia="en-GB"/>
          <w14:ligatures w14:val="none"/>
        </w:rPr>
      </w:pPr>
      <w:r w:rsidRPr="00E85A0A">
        <w:rPr>
          <w:rFonts w:ascii="Calibri" w:eastAsia="Times New Roman" w:hAnsi="Calibri" w:cs="Calibri"/>
          <w:kern w:val="0"/>
          <w:szCs w:val="24"/>
          <w:lang w:eastAsia="en-GB"/>
          <w14:ligatures w14:val="none"/>
        </w:rPr>
        <w:t xml:space="preserve">6.2 Incident Response </w:t>
      </w:r>
    </w:p>
    <w:p w14:paraId="607B6E05" w14:textId="77777777" w:rsidR="00E85A0A" w:rsidRPr="00E85A0A" w:rsidRDefault="00E85A0A" w:rsidP="00E85A0A">
      <w:pPr>
        <w:spacing w:before="100" w:beforeAutospacing="1" w:after="100" w:afterAutospacing="1" w:line="240" w:lineRule="auto"/>
        <w:rPr>
          <w:rFonts w:ascii="Calibri" w:eastAsia="Times New Roman" w:hAnsi="Calibri" w:cs="Calibri"/>
          <w:kern w:val="0"/>
          <w:szCs w:val="24"/>
          <w:lang w:eastAsia="en-GB"/>
          <w14:ligatures w14:val="none"/>
        </w:rPr>
      </w:pPr>
      <w:r w:rsidRPr="00E85A0A">
        <w:rPr>
          <w:rFonts w:ascii="Calibri" w:eastAsia="Times New Roman" w:hAnsi="Calibri" w:cs="Calibri"/>
          <w:kern w:val="0"/>
          <w:szCs w:val="24"/>
          <w:lang w:eastAsia="en-GB"/>
          <w14:ligatures w14:val="none"/>
        </w:rPr>
        <w:t xml:space="preserve">7 Staff Education </w:t>
      </w:r>
    </w:p>
    <w:p w14:paraId="7A38A1DC" w14:textId="77777777" w:rsidR="00E85A0A" w:rsidRPr="00E85A0A" w:rsidRDefault="00E85A0A" w:rsidP="00E85A0A">
      <w:pPr>
        <w:spacing w:before="100" w:beforeAutospacing="1" w:after="100" w:afterAutospacing="1" w:line="240" w:lineRule="auto"/>
        <w:rPr>
          <w:rFonts w:ascii="Calibri" w:eastAsia="Times New Roman" w:hAnsi="Calibri" w:cs="Calibri"/>
          <w:kern w:val="0"/>
          <w:szCs w:val="24"/>
          <w:lang w:eastAsia="en-GB"/>
          <w14:ligatures w14:val="none"/>
        </w:rPr>
      </w:pPr>
      <w:r w:rsidRPr="00E85A0A">
        <w:rPr>
          <w:rFonts w:ascii="Calibri" w:eastAsia="Times New Roman" w:hAnsi="Calibri" w:cs="Calibri"/>
          <w:kern w:val="0"/>
          <w:szCs w:val="24"/>
          <w:lang w:eastAsia="en-GB"/>
          <w14:ligatures w14:val="none"/>
        </w:rPr>
        <w:t xml:space="preserve">8 Conclusion </w:t>
      </w:r>
    </w:p>
    <w:p w14:paraId="69D56329" w14:textId="77777777" w:rsidR="00DC2562" w:rsidRDefault="00E85A0A" w:rsidP="00E85A0A">
      <w:pPr>
        <w:spacing w:before="100" w:beforeAutospacing="1" w:after="100" w:afterAutospacing="1" w:line="240" w:lineRule="auto"/>
        <w:rPr>
          <w:rFonts w:ascii="Calibri" w:eastAsia="Times New Roman" w:hAnsi="Calibri" w:cs="Calibri"/>
          <w:kern w:val="0"/>
          <w:szCs w:val="24"/>
          <w:lang w:eastAsia="en-GB"/>
          <w14:ligatures w14:val="none"/>
        </w:rPr>
      </w:pPr>
      <w:r w:rsidRPr="00E85A0A">
        <w:rPr>
          <w:rFonts w:ascii="Calibri" w:eastAsia="Times New Roman" w:hAnsi="Calibri" w:cs="Calibri"/>
          <w:kern w:val="0"/>
          <w:szCs w:val="24"/>
          <w:lang w:eastAsia="en-GB"/>
          <w14:ligatures w14:val="none"/>
        </w:rPr>
        <w:t>9 References</w:t>
      </w:r>
    </w:p>
    <w:p w14:paraId="3FC50DB6" w14:textId="77777777" w:rsidR="00DC2562" w:rsidRPr="00DC2562" w:rsidRDefault="00DC2562" w:rsidP="00DC2562">
      <w:pPr>
        <w:spacing w:before="100" w:beforeAutospacing="1" w:after="100" w:afterAutospacing="1" w:line="240" w:lineRule="auto"/>
        <w:rPr>
          <w:rFonts w:ascii="Calibri" w:eastAsia="Times New Roman" w:hAnsi="Calibri" w:cs="Calibri"/>
          <w:kern w:val="0"/>
          <w:szCs w:val="24"/>
          <w:lang w:eastAsia="en-GB"/>
          <w14:ligatures w14:val="none"/>
        </w:rPr>
      </w:pPr>
      <w:r>
        <w:rPr>
          <w:rFonts w:ascii="Calibri" w:eastAsia="Times New Roman" w:hAnsi="Calibri" w:cs="Calibri"/>
          <w:kern w:val="0"/>
          <w:szCs w:val="24"/>
          <w:lang w:eastAsia="en-GB"/>
          <w14:ligatures w14:val="none"/>
        </w:rPr>
        <w:t>10.</w:t>
      </w:r>
      <w:r w:rsidR="00E85A0A" w:rsidRPr="00E85A0A">
        <w:rPr>
          <w:rFonts w:ascii="Calibri" w:eastAsia="Times New Roman" w:hAnsi="Calibri" w:cs="Calibri"/>
          <w:kern w:val="0"/>
          <w:szCs w:val="24"/>
          <w:lang w:eastAsia="en-GB"/>
          <w14:ligatures w14:val="none"/>
        </w:rPr>
        <w:t xml:space="preserve"> </w:t>
      </w:r>
      <w:r w:rsidRPr="00DC2562">
        <w:rPr>
          <w:rFonts w:ascii="Calibri" w:eastAsia="Times New Roman" w:hAnsi="Calibri" w:cs="Calibri"/>
          <w:kern w:val="0"/>
          <w:szCs w:val="24"/>
          <w:lang w:eastAsia="en-GB"/>
          <w14:ligatures w14:val="none"/>
        </w:rPr>
        <w:t>Appendix A – PowerPoint Presentation</w:t>
      </w:r>
    </w:p>
    <w:p w14:paraId="317AE34A" w14:textId="77777777" w:rsidR="00E85A0A" w:rsidRPr="00E85A0A" w:rsidRDefault="00E85A0A" w:rsidP="00E85A0A">
      <w:pPr>
        <w:spacing w:before="100" w:beforeAutospacing="1" w:after="100" w:afterAutospacing="1" w:line="240" w:lineRule="auto"/>
        <w:rPr>
          <w:rFonts w:ascii="Calibri" w:eastAsia="Times New Roman" w:hAnsi="Calibri" w:cs="Calibri"/>
          <w:kern w:val="0"/>
          <w:szCs w:val="24"/>
          <w:lang w:eastAsia="en-GB"/>
          <w14:ligatures w14:val="none"/>
        </w:rPr>
      </w:pPr>
      <w:r w:rsidRPr="00E85A0A">
        <w:rPr>
          <w:rFonts w:ascii="Calibri" w:eastAsia="Times New Roman" w:hAnsi="Calibri" w:cs="Calibri"/>
          <w:kern w:val="0"/>
          <w:szCs w:val="24"/>
          <w:lang w:eastAsia="en-GB"/>
          <w14:ligatures w14:val="none"/>
        </w:rPr>
        <w:t xml:space="preserve">________________________________________ </w:t>
      </w:r>
    </w:p>
    <w:p w14:paraId="526E4B06" w14:textId="77777777" w:rsidR="00E85A0A" w:rsidRPr="00890F96" w:rsidRDefault="00E85A0A" w:rsidP="00E85A0A">
      <w:pPr>
        <w:spacing w:before="100" w:beforeAutospacing="1" w:after="100" w:afterAutospacing="1" w:line="240" w:lineRule="auto"/>
        <w:rPr>
          <w:rFonts w:ascii="Calibri" w:eastAsia="Times New Roman" w:hAnsi="Calibri" w:cs="Calibri"/>
          <w:b/>
          <w:bCs/>
          <w:kern w:val="0"/>
          <w:szCs w:val="24"/>
          <w:lang w:eastAsia="en-GB"/>
          <w14:ligatures w14:val="none"/>
        </w:rPr>
      </w:pPr>
      <w:r w:rsidRPr="00890F96">
        <w:rPr>
          <w:rFonts w:ascii="Calibri" w:eastAsia="Times New Roman" w:hAnsi="Calibri" w:cs="Calibri"/>
          <w:b/>
          <w:bCs/>
          <w:kern w:val="0"/>
          <w:szCs w:val="24"/>
          <w:lang w:eastAsia="en-GB"/>
          <w14:ligatures w14:val="none"/>
        </w:rPr>
        <w:t xml:space="preserve">1. Introduction </w:t>
      </w:r>
    </w:p>
    <w:p w14:paraId="6C410769" w14:textId="6B7BEB55" w:rsidR="00E85A0A" w:rsidRPr="00E85A0A" w:rsidRDefault="00E85A0A" w:rsidP="00E85A0A">
      <w:pPr>
        <w:spacing w:before="100" w:beforeAutospacing="1" w:after="100" w:afterAutospacing="1" w:line="240" w:lineRule="auto"/>
        <w:rPr>
          <w:rFonts w:ascii="Calibri" w:eastAsia="Times New Roman" w:hAnsi="Calibri" w:cs="Calibri"/>
          <w:kern w:val="0"/>
          <w:szCs w:val="24"/>
          <w:lang w:eastAsia="en-GB"/>
          <w14:ligatures w14:val="none"/>
        </w:rPr>
      </w:pPr>
      <w:r w:rsidRPr="00E85A0A">
        <w:rPr>
          <w:rFonts w:ascii="Calibri" w:eastAsia="Times New Roman" w:hAnsi="Calibri" w:cs="Calibri"/>
          <w:kern w:val="0"/>
          <w:szCs w:val="24"/>
          <w:lang w:eastAsia="en-GB"/>
          <w14:ligatures w14:val="none"/>
        </w:rPr>
        <w:t xml:space="preserve">Modern Healthcare providers collect, store, process, and analyse large amounts of personal sensitive and clinical data on patients. </w:t>
      </w:r>
      <w:r w:rsidR="00CB4A31" w:rsidRPr="00E85A0A">
        <w:rPr>
          <w:rFonts w:ascii="Calibri" w:eastAsia="Times New Roman" w:hAnsi="Calibri" w:cs="Calibri"/>
          <w:kern w:val="0"/>
          <w:szCs w:val="24"/>
          <w:lang w:eastAsia="en-GB"/>
          <w14:ligatures w14:val="none"/>
        </w:rPr>
        <w:t>Healthplus</w:t>
      </w:r>
      <w:r w:rsidRPr="00E85A0A">
        <w:rPr>
          <w:rFonts w:ascii="Calibri" w:eastAsia="Times New Roman" w:hAnsi="Calibri" w:cs="Calibri"/>
          <w:kern w:val="0"/>
          <w:szCs w:val="24"/>
          <w:lang w:eastAsia="en-GB"/>
          <w14:ligatures w14:val="none"/>
        </w:rPr>
        <w:t xml:space="preserve"> Analytics is one of those companies based in the UK that procures healthcare data of patients for processing and analysis. It provides numerous data-related services and tools to assist healthcare providers interpret patient records and medical histories so they can improve patient experience and medical services they offer.</w:t>
      </w:r>
    </w:p>
    <w:p w14:paraId="15C62602" w14:textId="77777777" w:rsidR="00E85A0A" w:rsidRPr="00E85A0A" w:rsidRDefault="00E85A0A" w:rsidP="00E85A0A">
      <w:pPr>
        <w:spacing w:before="100" w:beforeAutospacing="1" w:after="100" w:afterAutospacing="1" w:line="240" w:lineRule="auto"/>
        <w:rPr>
          <w:rFonts w:ascii="Calibri" w:eastAsia="Times New Roman" w:hAnsi="Calibri" w:cs="Calibri"/>
          <w:kern w:val="0"/>
          <w:szCs w:val="24"/>
          <w:lang w:eastAsia="en-GB"/>
          <w14:ligatures w14:val="none"/>
        </w:rPr>
      </w:pPr>
      <w:r w:rsidRPr="00E85A0A">
        <w:rPr>
          <w:rFonts w:ascii="Calibri" w:eastAsia="Times New Roman" w:hAnsi="Calibri" w:cs="Calibri"/>
          <w:kern w:val="0"/>
          <w:szCs w:val="24"/>
          <w:lang w:eastAsia="en-GB"/>
          <w14:ligatures w14:val="none"/>
        </w:rPr>
        <w:t>Protecting this sensitive data is of utmost importance; we cannot risk breaches that may violate our clients’ privacy, incur financial losses, downtime, and tarnish the organization’s image.</w:t>
      </w:r>
    </w:p>
    <w:p w14:paraId="6DACCCB4" w14:textId="77777777" w:rsidR="00E85A0A" w:rsidRPr="00E85A0A" w:rsidRDefault="00E85A0A" w:rsidP="00E85A0A">
      <w:pPr>
        <w:spacing w:before="100" w:beforeAutospacing="1" w:after="100" w:afterAutospacing="1" w:line="240" w:lineRule="auto"/>
        <w:rPr>
          <w:rFonts w:ascii="Calibri" w:eastAsia="Times New Roman" w:hAnsi="Calibri" w:cs="Calibri"/>
          <w:kern w:val="0"/>
          <w:szCs w:val="24"/>
          <w:lang w:eastAsia="en-GB"/>
          <w14:ligatures w14:val="none"/>
        </w:rPr>
      </w:pPr>
      <w:r w:rsidRPr="00E85A0A">
        <w:rPr>
          <w:rFonts w:ascii="Calibri" w:eastAsia="Times New Roman" w:hAnsi="Calibri" w:cs="Calibri"/>
          <w:kern w:val="0"/>
          <w:szCs w:val="24"/>
          <w:lang w:eastAsia="en-GB"/>
          <w14:ligatures w14:val="none"/>
        </w:rPr>
        <w:t>The Security Policy and Information Classification Handbook set forth below will aid HPA through defining cybersecurity policies, information handling procedures as well as best practices necessary when dealing with sensitive information. This will allow HPA to effectively mitigate internal as well as external cybersecurity threats.</w:t>
      </w:r>
    </w:p>
    <w:p w14:paraId="1935F527" w14:textId="77777777" w:rsidR="00E85A0A" w:rsidRPr="00E85A0A" w:rsidRDefault="00E85A0A" w:rsidP="00E85A0A">
      <w:pPr>
        <w:spacing w:before="100" w:beforeAutospacing="1" w:after="100" w:afterAutospacing="1" w:line="240" w:lineRule="auto"/>
        <w:rPr>
          <w:rFonts w:ascii="Calibri" w:eastAsia="Times New Roman" w:hAnsi="Calibri" w:cs="Calibri"/>
          <w:kern w:val="0"/>
          <w:szCs w:val="24"/>
          <w:lang w:eastAsia="en-GB"/>
          <w14:ligatures w14:val="none"/>
        </w:rPr>
      </w:pPr>
      <w:r w:rsidRPr="00E85A0A">
        <w:rPr>
          <w:rFonts w:ascii="Calibri" w:eastAsia="Times New Roman" w:hAnsi="Calibri" w:cs="Calibri"/>
          <w:kern w:val="0"/>
          <w:szCs w:val="24"/>
          <w:lang w:eastAsia="en-GB"/>
          <w14:ligatures w14:val="none"/>
        </w:rPr>
        <w:t>HPA has established and designed this Security Policy Framework to comply with information security laws and align with best practices defined by ISO 27001, NIST Cybersecurity Framework (CSF), and the GDPR. This Security Policy Framework defines policies, plans, incident response procedures for managing sensitive information along with controls to reduce risks from Cybersecurity threats.</w:t>
      </w:r>
    </w:p>
    <w:p w14:paraId="460A920A" w14:textId="77777777" w:rsidR="00E85A0A" w:rsidRPr="00890F96" w:rsidRDefault="00E85A0A" w:rsidP="00E85A0A">
      <w:pPr>
        <w:spacing w:before="100" w:beforeAutospacing="1" w:after="100" w:afterAutospacing="1" w:line="240" w:lineRule="auto"/>
        <w:rPr>
          <w:rFonts w:ascii="Calibri" w:eastAsia="Times New Roman" w:hAnsi="Calibri" w:cs="Calibri"/>
          <w:b/>
          <w:bCs/>
          <w:kern w:val="0"/>
          <w:szCs w:val="24"/>
          <w:lang w:eastAsia="en-GB"/>
          <w14:ligatures w14:val="none"/>
        </w:rPr>
      </w:pPr>
      <w:r w:rsidRPr="00890F96">
        <w:rPr>
          <w:rFonts w:ascii="Calibri" w:eastAsia="Times New Roman" w:hAnsi="Calibri" w:cs="Calibri"/>
          <w:b/>
          <w:bCs/>
          <w:kern w:val="0"/>
          <w:szCs w:val="24"/>
          <w:lang w:eastAsia="en-GB"/>
          <w14:ligatures w14:val="none"/>
        </w:rPr>
        <w:t xml:space="preserve">Goals of this report </w:t>
      </w:r>
    </w:p>
    <w:p w14:paraId="1E915E4E" w14:textId="77777777" w:rsidR="00E85A0A" w:rsidRPr="00E85A0A" w:rsidRDefault="00E85A0A" w:rsidP="00E85A0A">
      <w:pPr>
        <w:spacing w:before="100" w:beforeAutospacing="1" w:after="100" w:afterAutospacing="1" w:line="240" w:lineRule="auto"/>
        <w:rPr>
          <w:rFonts w:ascii="Calibri" w:eastAsia="Times New Roman" w:hAnsi="Calibri" w:cs="Calibri"/>
          <w:kern w:val="0"/>
          <w:szCs w:val="24"/>
          <w:lang w:eastAsia="en-GB"/>
          <w14:ligatures w14:val="none"/>
        </w:rPr>
      </w:pPr>
      <w:r w:rsidRPr="00E85A0A">
        <w:rPr>
          <w:rFonts w:ascii="Calibri" w:eastAsia="Times New Roman" w:hAnsi="Calibri" w:cs="Calibri"/>
          <w:kern w:val="0"/>
          <w:szCs w:val="24"/>
          <w:lang w:eastAsia="en-GB"/>
          <w14:ligatures w14:val="none"/>
        </w:rPr>
        <w:t xml:space="preserve">• Define cybersecurity threats that HPA could face. </w:t>
      </w:r>
    </w:p>
    <w:p w14:paraId="49DB938D" w14:textId="77777777" w:rsidR="00E85A0A" w:rsidRPr="00E85A0A" w:rsidRDefault="00E85A0A" w:rsidP="00E85A0A">
      <w:pPr>
        <w:spacing w:before="100" w:beforeAutospacing="1" w:after="100" w:afterAutospacing="1" w:line="240" w:lineRule="auto"/>
        <w:rPr>
          <w:rFonts w:ascii="Calibri" w:eastAsia="Times New Roman" w:hAnsi="Calibri" w:cs="Calibri"/>
          <w:kern w:val="0"/>
          <w:szCs w:val="24"/>
          <w:lang w:eastAsia="en-GB"/>
          <w14:ligatures w14:val="none"/>
        </w:rPr>
      </w:pPr>
      <w:r w:rsidRPr="00E85A0A">
        <w:rPr>
          <w:rFonts w:ascii="Calibri" w:eastAsia="Times New Roman" w:hAnsi="Calibri" w:cs="Calibri"/>
          <w:kern w:val="0"/>
          <w:szCs w:val="24"/>
          <w:lang w:eastAsia="en-GB"/>
          <w14:ligatures w14:val="none"/>
        </w:rPr>
        <w:t>• Define best practices and possible solutions to mitigate risks of cybersecurity attacks.</w:t>
      </w:r>
    </w:p>
    <w:p w14:paraId="07B8716D" w14:textId="4667D91D" w:rsidR="00E85A0A" w:rsidRPr="00E85A0A" w:rsidRDefault="00E85A0A" w:rsidP="00E85A0A">
      <w:pPr>
        <w:spacing w:before="100" w:beforeAutospacing="1" w:after="100" w:afterAutospacing="1" w:line="240" w:lineRule="auto"/>
        <w:rPr>
          <w:rFonts w:ascii="Calibri" w:eastAsia="Times New Roman" w:hAnsi="Calibri" w:cs="Calibri"/>
          <w:kern w:val="0"/>
          <w:szCs w:val="24"/>
          <w:lang w:eastAsia="en-GB"/>
          <w14:ligatures w14:val="none"/>
        </w:rPr>
      </w:pPr>
      <w:r w:rsidRPr="00E85A0A">
        <w:rPr>
          <w:rFonts w:ascii="Calibri" w:eastAsia="Times New Roman" w:hAnsi="Calibri" w:cs="Calibri"/>
          <w:kern w:val="0"/>
          <w:szCs w:val="24"/>
          <w:lang w:eastAsia="en-GB"/>
          <w14:ligatures w14:val="none"/>
        </w:rPr>
        <w:lastRenderedPageBreak/>
        <w:t xml:space="preserve">• Define cybersecurity controls that will detect threats and minimize the impact </w:t>
      </w:r>
      <w:r w:rsidR="004D2C89" w:rsidRPr="00E85A0A">
        <w:rPr>
          <w:rFonts w:ascii="Calibri" w:eastAsia="Times New Roman" w:hAnsi="Calibri" w:cs="Calibri"/>
          <w:kern w:val="0"/>
          <w:szCs w:val="24"/>
          <w:lang w:eastAsia="en-GB"/>
          <w14:ligatures w14:val="none"/>
        </w:rPr>
        <w:t>in case</w:t>
      </w:r>
      <w:r w:rsidRPr="00E85A0A">
        <w:rPr>
          <w:rFonts w:ascii="Calibri" w:eastAsia="Times New Roman" w:hAnsi="Calibri" w:cs="Calibri"/>
          <w:kern w:val="0"/>
          <w:szCs w:val="24"/>
          <w:lang w:eastAsia="en-GB"/>
          <w14:ligatures w14:val="none"/>
        </w:rPr>
        <w:t xml:space="preserve"> of an attack.</w:t>
      </w:r>
    </w:p>
    <w:p w14:paraId="49E416F9" w14:textId="77777777" w:rsidR="00E85A0A" w:rsidRPr="00E85A0A" w:rsidRDefault="00E85A0A" w:rsidP="00E85A0A">
      <w:pPr>
        <w:spacing w:before="100" w:beforeAutospacing="1" w:after="100" w:afterAutospacing="1" w:line="240" w:lineRule="auto"/>
        <w:rPr>
          <w:rFonts w:ascii="Calibri" w:eastAsia="Times New Roman" w:hAnsi="Calibri" w:cs="Calibri"/>
          <w:kern w:val="0"/>
          <w:szCs w:val="24"/>
          <w:lang w:eastAsia="en-GB"/>
          <w14:ligatures w14:val="none"/>
        </w:rPr>
      </w:pPr>
      <w:r w:rsidRPr="00E85A0A">
        <w:rPr>
          <w:rFonts w:ascii="Calibri" w:eastAsia="Times New Roman" w:hAnsi="Calibri" w:cs="Calibri"/>
          <w:kern w:val="0"/>
          <w:szCs w:val="24"/>
          <w:lang w:eastAsia="en-GB"/>
          <w14:ligatures w14:val="none"/>
        </w:rPr>
        <w:t>• Define methods to educate staff to ensure best practices are always followed.</w:t>
      </w:r>
    </w:p>
    <w:p w14:paraId="4E522706" w14:textId="77777777" w:rsidR="00E85A0A" w:rsidRPr="00E85A0A" w:rsidRDefault="00E85A0A" w:rsidP="00E85A0A">
      <w:pPr>
        <w:spacing w:before="100" w:beforeAutospacing="1" w:after="100" w:afterAutospacing="1" w:line="240" w:lineRule="auto"/>
        <w:rPr>
          <w:rFonts w:ascii="Calibri" w:eastAsia="Times New Roman" w:hAnsi="Calibri" w:cs="Calibri"/>
          <w:kern w:val="0"/>
          <w:szCs w:val="24"/>
          <w:lang w:eastAsia="en-GB"/>
          <w14:ligatures w14:val="none"/>
        </w:rPr>
      </w:pPr>
      <w:r w:rsidRPr="00E85A0A">
        <w:rPr>
          <w:rFonts w:ascii="Calibri" w:eastAsia="Times New Roman" w:hAnsi="Calibri" w:cs="Calibri"/>
          <w:kern w:val="0"/>
          <w:szCs w:val="24"/>
          <w:lang w:eastAsia="en-GB"/>
          <w14:ligatures w14:val="none"/>
        </w:rPr>
        <w:t>Defining the cybersecurity threat landscape, policies and procedures, and best practices will ensure that all employees at HPA understand their role when it comes to protecting sensitive data.</w:t>
      </w:r>
    </w:p>
    <w:p w14:paraId="40AFDF7B" w14:textId="77777777" w:rsidR="00E85A0A" w:rsidRPr="00E85A0A" w:rsidRDefault="00E85A0A" w:rsidP="00E85A0A">
      <w:pPr>
        <w:spacing w:before="100" w:beforeAutospacing="1" w:after="100" w:afterAutospacing="1" w:line="240" w:lineRule="auto"/>
        <w:rPr>
          <w:rFonts w:ascii="Calibri" w:eastAsia="Times New Roman" w:hAnsi="Calibri" w:cs="Calibri"/>
          <w:kern w:val="0"/>
          <w:szCs w:val="24"/>
          <w:lang w:eastAsia="en-GB"/>
          <w14:ligatures w14:val="none"/>
        </w:rPr>
      </w:pPr>
      <w:r w:rsidRPr="00E85A0A">
        <w:rPr>
          <w:rFonts w:ascii="Calibri" w:eastAsia="Times New Roman" w:hAnsi="Calibri" w:cs="Calibri"/>
          <w:kern w:val="0"/>
          <w:szCs w:val="24"/>
          <w:lang w:eastAsia="en-GB"/>
          <w14:ligatures w14:val="none"/>
        </w:rPr>
        <w:t xml:space="preserve">________________________________________ </w:t>
      </w:r>
    </w:p>
    <w:p w14:paraId="361D4468" w14:textId="77777777" w:rsidR="00E85A0A" w:rsidRPr="00890F96" w:rsidRDefault="00E85A0A" w:rsidP="00E85A0A">
      <w:pPr>
        <w:spacing w:before="100" w:beforeAutospacing="1" w:after="100" w:afterAutospacing="1" w:line="240" w:lineRule="auto"/>
        <w:rPr>
          <w:rFonts w:ascii="Calibri" w:eastAsia="Times New Roman" w:hAnsi="Calibri" w:cs="Calibri"/>
          <w:b/>
          <w:bCs/>
          <w:kern w:val="0"/>
          <w:szCs w:val="24"/>
          <w:lang w:eastAsia="en-GB"/>
          <w14:ligatures w14:val="none"/>
        </w:rPr>
      </w:pPr>
      <w:r w:rsidRPr="00890F96">
        <w:rPr>
          <w:rFonts w:ascii="Calibri" w:eastAsia="Times New Roman" w:hAnsi="Calibri" w:cs="Calibri"/>
          <w:b/>
          <w:bCs/>
          <w:kern w:val="0"/>
          <w:szCs w:val="24"/>
          <w:lang w:eastAsia="en-GB"/>
          <w14:ligatures w14:val="none"/>
        </w:rPr>
        <w:t xml:space="preserve">2. Executive Summary </w:t>
      </w:r>
    </w:p>
    <w:p w14:paraId="1BD611A4" w14:textId="77777777" w:rsidR="00E85A0A" w:rsidRPr="00E85A0A" w:rsidRDefault="00E85A0A" w:rsidP="00E85A0A">
      <w:pPr>
        <w:spacing w:before="100" w:beforeAutospacing="1" w:after="100" w:afterAutospacing="1" w:line="240" w:lineRule="auto"/>
        <w:rPr>
          <w:rFonts w:ascii="Calibri" w:eastAsia="Times New Roman" w:hAnsi="Calibri" w:cs="Calibri"/>
          <w:kern w:val="0"/>
          <w:szCs w:val="24"/>
          <w:lang w:eastAsia="en-GB"/>
          <w14:ligatures w14:val="none"/>
        </w:rPr>
      </w:pPr>
      <w:r w:rsidRPr="00E85A0A">
        <w:rPr>
          <w:rFonts w:ascii="Calibri" w:eastAsia="Times New Roman" w:hAnsi="Calibri" w:cs="Calibri"/>
          <w:kern w:val="0"/>
          <w:szCs w:val="24"/>
          <w:lang w:eastAsia="en-GB"/>
          <w14:ligatures w14:val="none"/>
        </w:rPr>
        <w:t>HPA handles extremely sensitive information on patients, extremely large data that requires strong and robust security solutions. This report provides a data security framework that ensures the CIA (Confidentiality, Integrity, Availability) of sensitive information at HPA.</w:t>
      </w:r>
    </w:p>
    <w:p w14:paraId="7E6F7B78" w14:textId="77777777" w:rsidR="00E85A0A" w:rsidRPr="00890F96" w:rsidRDefault="00E85A0A" w:rsidP="00E85A0A">
      <w:pPr>
        <w:spacing w:before="100" w:beforeAutospacing="1" w:after="100" w:afterAutospacing="1" w:line="240" w:lineRule="auto"/>
        <w:rPr>
          <w:rFonts w:ascii="Calibri" w:eastAsia="Times New Roman" w:hAnsi="Calibri" w:cs="Calibri"/>
          <w:b/>
          <w:bCs/>
          <w:kern w:val="0"/>
          <w:szCs w:val="24"/>
          <w:lang w:eastAsia="en-GB"/>
          <w14:ligatures w14:val="none"/>
        </w:rPr>
      </w:pPr>
      <w:r w:rsidRPr="00890F96">
        <w:rPr>
          <w:rFonts w:ascii="Calibri" w:eastAsia="Times New Roman" w:hAnsi="Calibri" w:cs="Calibri"/>
          <w:b/>
          <w:bCs/>
          <w:kern w:val="0"/>
          <w:szCs w:val="24"/>
          <w:lang w:eastAsia="en-GB"/>
          <w14:ligatures w14:val="none"/>
        </w:rPr>
        <w:t xml:space="preserve">Overview of the Framework: </w:t>
      </w:r>
    </w:p>
    <w:p w14:paraId="15E0A1F5" w14:textId="77777777" w:rsidR="00E85A0A" w:rsidRPr="00E85A0A" w:rsidRDefault="00E85A0A" w:rsidP="00E85A0A">
      <w:pPr>
        <w:spacing w:before="100" w:beforeAutospacing="1" w:after="100" w:afterAutospacing="1" w:line="240" w:lineRule="auto"/>
        <w:rPr>
          <w:rFonts w:ascii="Calibri" w:eastAsia="Times New Roman" w:hAnsi="Calibri" w:cs="Calibri"/>
          <w:kern w:val="0"/>
          <w:szCs w:val="24"/>
          <w:lang w:eastAsia="en-GB"/>
          <w14:ligatures w14:val="none"/>
        </w:rPr>
      </w:pPr>
      <w:r w:rsidRPr="00E85A0A">
        <w:rPr>
          <w:rFonts w:ascii="Calibri" w:eastAsia="Times New Roman" w:hAnsi="Calibri" w:cs="Calibri"/>
          <w:kern w:val="0"/>
          <w:szCs w:val="24"/>
          <w:lang w:eastAsia="en-GB"/>
          <w14:ligatures w14:val="none"/>
        </w:rPr>
        <w:t>• Classifies cybersecurity threats from External and Internal Sources.</w:t>
      </w:r>
    </w:p>
    <w:p w14:paraId="65B1F51D" w14:textId="77777777" w:rsidR="00E85A0A" w:rsidRPr="00E85A0A" w:rsidRDefault="00E85A0A" w:rsidP="00E85A0A">
      <w:pPr>
        <w:spacing w:before="100" w:beforeAutospacing="1" w:after="100" w:afterAutospacing="1" w:line="240" w:lineRule="auto"/>
        <w:rPr>
          <w:rFonts w:ascii="Calibri" w:eastAsia="Times New Roman" w:hAnsi="Calibri" w:cs="Calibri"/>
          <w:kern w:val="0"/>
          <w:szCs w:val="24"/>
          <w:lang w:eastAsia="en-GB"/>
          <w14:ligatures w14:val="none"/>
        </w:rPr>
      </w:pPr>
      <w:r w:rsidRPr="00E85A0A">
        <w:rPr>
          <w:rFonts w:ascii="Calibri" w:eastAsia="Times New Roman" w:hAnsi="Calibri" w:cs="Calibri"/>
          <w:kern w:val="0"/>
          <w:szCs w:val="24"/>
          <w:lang w:eastAsia="en-GB"/>
          <w14:ligatures w14:val="none"/>
        </w:rPr>
        <w:t>• Align Security Policies with ISO 27001, NIST CSF, and GDPR to enforce standardization while adhering to industry regulatory standards.</w:t>
      </w:r>
    </w:p>
    <w:p w14:paraId="771553D1" w14:textId="77777777" w:rsidR="00E85A0A" w:rsidRPr="00E85A0A" w:rsidRDefault="00E85A0A" w:rsidP="00E85A0A">
      <w:pPr>
        <w:spacing w:before="100" w:beforeAutospacing="1" w:after="100" w:afterAutospacing="1" w:line="240" w:lineRule="auto"/>
        <w:rPr>
          <w:rFonts w:ascii="Calibri" w:eastAsia="Times New Roman" w:hAnsi="Calibri" w:cs="Calibri"/>
          <w:kern w:val="0"/>
          <w:szCs w:val="24"/>
          <w:lang w:eastAsia="en-GB"/>
          <w14:ligatures w14:val="none"/>
        </w:rPr>
      </w:pPr>
      <w:r w:rsidRPr="00E85A0A">
        <w:rPr>
          <w:rFonts w:ascii="Calibri" w:eastAsia="Times New Roman" w:hAnsi="Calibri" w:cs="Calibri"/>
          <w:kern w:val="0"/>
          <w:szCs w:val="24"/>
          <w:lang w:eastAsia="en-GB"/>
          <w14:ligatures w14:val="none"/>
        </w:rPr>
        <w:t xml:space="preserve">• Define Controls to prevent data breaches. </w:t>
      </w:r>
    </w:p>
    <w:p w14:paraId="083D638D" w14:textId="77777777" w:rsidR="00E85A0A" w:rsidRPr="00E85A0A" w:rsidRDefault="00E85A0A" w:rsidP="00E85A0A">
      <w:pPr>
        <w:spacing w:before="100" w:beforeAutospacing="1" w:after="100" w:afterAutospacing="1" w:line="240" w:lineRule="auto"/>
        <w:rPr>
          <w:rFonts w:ascii="Calibri" w:eastAsia="Times New Roman" w:hAnsi="Calibri" w:cs="Calibri"/>
          <w:kern w:val="0"/>
          <w:szCs w:val="24"/>
          <w:lang w:eastAsia="en-GB"/>
          <w14:ligatures w14:val="none"/>
        </w:rPr>
      </w:pPr>
      <w:r w:rsidRPr="00E85A0A">
        <w:rPr>
          <w:rFonts w:ascii="Calibri" w:eastAsia="Times New Roman" w:hAnsi="Calibri" w:cs="Calibri"/>
          <w:kern w:val="0"/>
          <w:szCs w:val="24"/>
          <w:lang w:eastAsia="en-GB"/>
          <w14:ligatures w14:val="none"/>
        </w:rPr>
        <w:t>• Defines Monitoring/Detection and Response solutions to anticipate attacks.</w:t>
      </w:r>
    </w:p>
    <w:p w14:paraId="3620DDFB" w14:textId="77777777" w:rsidR="00E85A0A" w:rsidRPr="00E85A0A" w:rsidRDefault="00E85A0A" w:rsidP="00E85A0A">
      <w:pPr>
        <w:spacing w:before="100" w:beforeAutospacing="1" w:after="100" w:afterAutospacing="1" w:line="240" w:lineRule="auto"/>
        <w:rPr>
          <w:rFonts w:ascii="Calibri" w:eastAsia="Times New Roman" w:hAnsi="Calibri" w:cs="Calibri"/>
          <w:kern w:val="0"/>
          <w:szCs w:val="24"/>
          <w:lang w:eastAsia="en-GB"/>
          <w14:ligatures w14:val="none"/>
        </w:rPr>
      </w:pPr>
      <w:r w:rsidRPr="00E85A0A">
        <w:rPr>
          <w:rFonts w:ascii="Calibri" w:eastAsia="Times New Roman" w:hAnsi="Calibri" w:cs="Calibri"/>
          <w:kern w:val="0"/>
          <w:szCs w:val="24"/>
          <w:lang w:eastAsia="en-GB"/>
          <w14:ligatures w14:val="none"/>
        </w:rPr>
        <w:t>• Define Staff Training best practices to educate employees.</w:t>
      </w:r>
    </w:p>
    <w:p w14:paraId="25F0C425" w14:textId="77777777" w:rsidR="00E85A0A" w:rsidRPr="00E85A0A" w:rsidRDefault="00E85A0A" w:rsidP="00E85A0A">
      <w:pPr>
        <w:spacing w:before="100" w:beforeAutospacing="1" w:after="100" w:afterAutospacing="1" w:line="240" w:lineRule="auto"/>
        <w:rPr>
          <w:rFonts w:ascii="Calibri" w:eastAsia="Times New Roman" w:hAnsi="Calibri" w:cs="Calibri"/>
          <w:kern w:val="0"/>
          <w:szCs w:val="24"/>
          <w:lang w:eastAsia="en-GB"/>
          <w14:ligatures w14:val="none"/>
        </w:rPr>
      </w:pPr>
      <w:r w:rsidRPr="00E85A0A">
        <w:rPr>
          <w:rFonts w:ascii="Calibri" w:eastAsia="Times New Roman" w:hAnsi="Calibri" w:cs="Calibri"/>
          <w:kern w:val="0"/>
          <w:szCs w:val="24"/>
          <w:lang w:eastAsia="en-GB"/>
          <w14:ligatures w14:val="none"/>
        </w:rPr>
        <w:t>Implementing this data security framework will allow HPA to prevent data breaches, avoid downtime of critical services, ensure compliance with regulatory bodies, anticipate threats and respond to attacks swiftly.</w:t>
      </w:r>
    </w:p>
    <w:p w14:paraId="20A190BE" w14:textId="77777777" w:rsidR="00E85A0A" w:rsidRPr="00E85A0A" w:rsidRDefault="00E85A0A" w:rsidP="00E85A0A">
      <w:pPr>
        <w:spacing w:before="100" w:beforeAutospacing="1" w:after="100" w:afterAutospacing="1" w:line="240" w:lineRule="auto"/>
        <w:rPr>
          <w:rFonts w:ascii="Calibri" w:eastAsia="Times New Roman" w:hAnsi="Calibri" w:cs="Calibri"/>
          <w:kern w:val="0"/>
          <w:szCs w:val="24"/>
          <w:lang w:eastAsia="en-GB"/>
          <w14:ligatures w14:val="none"/>
        </w:rPr>
      </w:pPr>
      <w:r w:rsidRPr="00E85A0A">
        <w:rPr>
          <w:rFonts w:ascii="Calibri" w:eastAsia="Times New Roman" w:hAnsi="Calibri" w:cs="Calibri"/>
          <w:kern w:val="0"/>
          <w:szCs w:val="24"/>
          <w:lang w:eastAsia="en-GB"/>
          <w14:ligatures w14:val="none"/>
        </w:rPr>
        <w:t xml:space="preserve">________________________________________ </w:t>
      </w:r>
    </w:p>
    <w:p w14:paraId="713A7F92" w14:textId="77777777" w:rsidR="00E85A0A" w:rsidRPr="00890F96" w:rsidRDefault="00E85A0A" w:rsidP="00E85A0A">
      <w:pPr>
        <w:spacing w:before="100" w:beforeAutospacing="1" w:after="100" w:afterAutospacing="1" w:line="240" w:lineRule="auto"/>
        <w:rPr>
          <w:rFonts w:ascii="Calibri" w:eastAsia="Times New Roman" w:hAnsi="Calibri" w:cs="Calibri"/>
          <w:b/>
          <w:bCs/>
          <w:kern w:val="0"/>
          <w:szCs w:val="24"/>
          <w:lang w:eastAsia="en-GB"/>
          <w14:ligatures w14:val="none"/>
        </w:rPr>
      </w:pPr>
      <w:r w:rsidRPr="00890F96">
        <w:rPr>
          <w:rFonts w:ascii="Calibri" w:eastAsia="Times New Roman" w:hAnsi="Calibri" w:cs="Calibri"/>
          <w:b/>
          <w:bCs/>
          <w:kern w:val="0"/>
          <w:szCs w:val="24"/>
          <w:lang w:eastAsia="en-GB"/>
          <w14:ligatures w14:val="none"/>
        </w:rPr>
        <w:t xml:space="preserve">3. Cybersecurity Threats </w:t>
      </w:r>
    </w:p>
    <w:p w14:paraId="6C3CE6DE" w14:textId="77777777" w:rsidR="00E85A0A" w:rsidRPr="00E85A0A" w:rsidRDefault="00E85A0A" w:rsidP="00E85A0A">
      <w:pPr>
        <w:spacing w:before="100" w:beforeAutospacing="1" w:after="100" w:afterAutospacing="1" w:line="240" w:lineRule="auto"/>
        <w:rPr>
          <w:rFonts w:ascii="Calibri" w:eastAsia="Times New Roman" w:hAnsi="Calibri" w:cs="Calibri"/>
          <w:kern w:val="0"/>
          <w:szCs w:val="24"/>
          <w:lang w:eastAsia="en-GB"/>
          <w14:ligatures w14:val="none"/>
        </w:rPr>
      </w:pPr>
      <w:r w:rsidRPr="00E85A0A">
        <w:rPr>
          <w:rFonts w:ascii="Calibri" w:eastAsia="Times New Roman" w:hAnsi="Calibri" w:cs="Calibri"/>
          <w:kern w:val="0"/>
          <w:szCs w:val="24"/>
          <w:lang w:eastAsia="en-GB"/>
          <w14:ligatures w14:val="none"/>
        </w:rPr>
        <w:t>Cybersecurity threats are constantly evolving, both external and internal threat actors are always finding new ways to steal information or make patient services unavailable. Using new tools and techniques these threat actors find vulnerabilities in Technology as well as people.</w:t>
      </w:r>
    </w:p>
    <w:p w14:paraId="7771C2F7" w14:textId="77777777" w:rsidR="00E85A0A" w:rsidRPr="00E85A0A" w:rsidRDefault="00E85A0A" w:rsidP="00E85A0A">
      <w:pPr>
        <w:spacing w:before="100" w:beforeAutospacing="1" w:after="100" w:afterAutospacing="1" w:line="240" w:lineRule="auto"/>
        <w:rPr>
          <w:rFonts w:ascii="Calibri" w:eastAsia="Times New Roman" w:hAnsi="Calibri" w:cs="Calibri"/>
          <w:kern w:val="0"/>
          <w:szCs w:val="24"/>
          <w:lang w:eastAsia="en-GB"/>
          <w14:ligatures w14:val="none"/>
        </w:rPr>
      </w:pPr>
      <w:r w:rsidRPr="00E85A0A">
        <w:rPr>
          <w:rFonts w:ascii="Calibri" w:eastAsia="Times New Roman" w:hAnsi="Calibri" w:cs="Calibri"/>
          <w:kern w:val="0"/>
          <w:szCs w:val="24"/>
          <w:lang w:eastAsia="en-GB"/>
          <w14:ligatures w14:val="none"/>
        </w:rPr>
        <w:t xml:space="preserve">HPA categorizes cybersecurity threats into two/categories, </w:t>
      </w:r>
    </w:p>
    <w:p w14:paraId="6251625B" w14:textId="77777777" w:rsidR="00E85A0A" w:rsidRPr="00E85A0A" w:rsidRDefault="00E85A0A" w:rsidP="00E85A0A">
      <w:pPr>
        <w:spacing w:before="100" w:beforeAutospacing="1" w:after="100" w:afterAutospacing="1" w:line="240" w:lineRule="auto"/>
        <w:rPr>
          <w:rFonts w:ascii="Calibri" w:eastAsia="Times New Roman" w:hAnsi="Calibri" w:cs="Calibri"/>
          <w:kern w:val="0"/>
          <w:szCs w:val="24"/>
          <w:lang w:eastAsia="en-GB"/>
          <w14:ligatures w14:val="none"/>
        </w:rPr>
      </w:pPr>
      <w:r w:rsidRPr="00E85A0A">
        <w:rPr>
          <w:rFonts w:ascii="Calibri" w:eastAsia="Times New Roman" w:hAnsi="Calibri" w:cs="Calibri"/>
          <w:kern w:val="0"/>
          <w:szCs w:val="24"/>
          <w:lang w:eastAsia="en-GB"/>
          <w14:ligatures w14:val="none"/>
        </w:rPr>
        <w:t xml:space="preserve">External threats: Originate from outside the HPA organization </w:t>
      </w:r>
    </w:p>
    <w:p w14:paraId="67373B29" w14:textId="77777777" w:rsidR="00E85A0A" w:rsidRPr="00E85A0A" w:rsidRDefault="00E85A0A" w:rsidP="00E85A0A">
      <w:pPr>
        <w:spacing w:before="100" w:beforeAutospacing="1" w:after="100" w:afterAutospacing="1" w:line="240" w:lineRule="auto"/>
        <w:rPr>
          <w:rFonts w:ascii="Calibri" w:eastAsia="Times New Roman" w:hAnsi="Calibri" w:cs="Calibri"/>
          <w:kern w:val="0"/>
          <w:szCs w:val="24"/>
          <w:lang w:eastAsia="en-GB"/>
          <w14:ligatures w14:val="none"/>
        </w:rPr>
      </w:pPr>
      <w:r w:rsidRPr="00E85A0A">
        <w:rPr>
          <w:rFonts w:ascii="Calibri" w:eastAsia="Times New Roman" w:hAnsi="Calibri" w:cs="Calibri"/>
          <w:kern w:val="0"/>
          <w:szCs w:val="24"/>
          <w:lang w:eastAsia="en-GB"/>
          <w14:ligatures w14:val="none"/>
        </w:rPr>
        <w:t xml:space="preserve">Internal threats: Originate from people or services within HPA. </w:t>
      </w:r>
    </w:p>
    <w:p w14:paraId="4CE588A2" w14:textId="77777777" w:rsidR="00E85A0A" w:rsidRPr="00E85A0A" w:rsidRDefault="00E85A0A" w:rsidP="00E85A0A">
      <w:pPr>
        <w:spacing w:before="100" w:beforeAutospacing="1" w:after="100" w:afterAutospacing="1" w:line="240" w:lineRule="auto"/>
        <w:rPr>
          <w:rFonts w:ascii="Calibri" w:eastAsia="Times New Roman" w:hAnsi="Calibri" w:cs="Calibri"/>
          <w:kern w:val="0"/>
          <w:szCs w:val="24"/>
          <w:lang w:eastAsia="en-GB"/>
          <w14:ligatures w14:val="none"/>
        </w:rPr>
      </w:pPr>
      <w:r w:rsidRPr="00E85A0A">
        <w:rPr>
          <w:rFonts w:ascii="Calibri" w:eastAsia="Times New Roman" w:hAnsi="Calibri" w:cs="Calibri"/>
          <w:kern w:val="0"/>
          <w:szCs w:val="24"/>
          <w:lang w:eastAsia="en-GB"/>
          <w14:ligatures w14:val="none"/>
        </w:rPr>
        <w:lastRenderedPageBreak/>
        <w:t>This separation allows HPA to focus on mitigating each specific threat and allocate resources where they are needed.</w:t>
      </w:r>
    </w:p>
    <w:p w14:paraId="1CB7888B" w14:textId="77777777" w:rsidR="00E85A0A" w:rsidRPr="00E85A0A" w:rsidRDefault="00E85A0A" w:rsidP="00E85A0A">
      <w:pPr>
        <w:spacing w:before="100" w:beforeAutospacing="1" w:after="100" w:afterAutospacing="1" w:line="240" w:lineRule="auto"/>
        <w:rPr>
          <w:rFonts w:ascii="Calibri" w:eastAsia="Times New Roman" w:hAnsi="Calibri" w:cs="Calibri"/>
          <w:kern w:val="0"/>
          <w:szCs w:val="24"/>
          <w:lang w:eastAsia="en-GB"/>
          <w14:ligatures w14:val="none"/>
        </w:rPr>
      </w:pPr>
      <w:r w:rsidRPr="00E85A0A">
        <w:rPr>
          <w:rFonts w:ascii="Calibri" w:eastAsia="Times New Roman" w:hAnsi="Calibri" w:cs="Calibri"/>
          <w:kern w:val="0"/>
          <w:szCs w:val="24"/>
          <w:lang w:eastAsia="en-GB"/>
          <w14:ligatures w14:val="none"/>
        </w:rPr>
        <w:t xml:space="preserve">________________________________________ </w:t>
      </w:r>
    </w:p>
    <w:p w14:paraId="47FE003B" w14:textId="77777777" w:rsidR="00E85A0A" w:rsidRPr="00890F96" w:rsidRDefault="00E85A0A" w:rsidP="00E85A0A">
      <w:pPr>
        <w:spacing w:before="100" w:beforeAutospacing="1" w:after="100" w:afterAutospacing="1" w:line="240" w:lineRule="auto"/>
        <w:rPr>
          <w:rFonts w:ascii="Calibri" w:eastAsia="Times New Roman" w:hAnsi="Calibri" w:cs="Calibri"/>
          <w:b/>
          <w:bCs/>
          <w:kern w:val="0"/>
          <w:szCs w:val="24"/>
          <w:lang w:eastAsia="en-GB"/>
          <w14:ligatures w14:val="none"/>
        </w:rPr>
      </w:pPr>
      <w:r w:rsidRPr="00890F96">
        <w:rPr>
          <w:rFonts w:ascii="Calibri" w:eastAsia="Times New Roman" w:hAnsi="Calibri" w:cs="Calibri"/>
          <w:b/>
          <w:bCs/>
          <w:kern w:val="0"/>
          <w:szCs w:val="24"/>
          <w:lang w:eastAsia="en-GB"/>
          <w14:ligatures w14:val="none"/>
        </w:rPr>
        <w:t xml:space="preserve">3.1 External Sources of Threats </w:t>
      </w:r>
    </w:p>
    <w:p w14:paraId="765BB910" w14:textId="77777777" w:rsidR="00E85A0A" w:rsidRPr="00E85A0A" w:rsidRDefault="00E85A0A" w:rsidP="00E85A0A">
      <w:pPr>
        <w:spacing w:before="100" w:beforeAutospacing="1" w:after="100" w:afterAutospacing="1" w:line="240" w:lineRule="auto"/>
        <w:rPr>
          <w:rFonts w:ascii="Calibri" w:eastAsia="Times New Roman" w:hAnsi="Calibri" w:cs="Calibri"/>
          <w:kern w:val="0"/>
          <w:szCs w:val="24"/>
          <w:lang w:eastAsia="en-GB"/>
          <w14:ligatures w14:val="none"/>
        </w:rPr>
      </w:pPr>
      <w:r w:rsidRPr="00E85A0A">
        <w:rPr>
          <w:rFonts w:ascii="Calibri" w:eastAsia="Times New Roman" w:hAnsi="Calibri" w:cs="Calibri"/>
          <w:kern w:val="0"/>
          <w:szCs w:val="24"/>
          <w:lang w:eastAsia="en-GB"/>
          <w14:ligatures w14:val="none"/>
        </w:rPr>
        <w:t xml:space="preserve">External threat actors are individuals or groups outside HPA that intend to steal sensitive information or cause downtime to HPA patient services. External threats HPA will focus on include, </w:t>
      </w:r>
    </w:p>
    <w:p w14:paraId="37D78EA7" w14:textId="77777777" w:rsidR="00E85A0A" w:rsidRPr="00E85A0A" w:rsidRDefault="00E85A0A" w:rsidP="00E85A0A">
      <w:pPr>
        <w:spacing w:before="100" w:beforeAutospacing="1" w:after="100" w:afterAutospacing="1" w:line="240" w:lineRule="auto"/>
        <w:rPr>
          <w:rFonts w:ascii="Calibri" w:eastAsia="Times New Roman" w:hAnsi="Calibri" w:cs="Calibri"/>
          <w:kern w:val="0"/>
          <w:szCs w:val="24"/>
          <w:lang w:eastAsia="en-GB"/>
          <w14:ligatures w14:val="none"/>
        </w:rPr>
      </w:pPr>
      <w:r w:rsidRPr="00890F96">
        <w:rPr>
          <w:rFonts w:ascii="Calibri" w:eastAsia="Times New Roman" w:hAnsi="Calibri" w:cs="Calibri"/>
          <w:b/>
          <w:bCs/>
          <w:kern w:val="0"/>
          <w:szCs w:val="24"/>
          <w:lang w:eastAsia="en-GB"/>
          <w14:ligatures w14:val="none"/>
        </w:rPr>
        <w:t>Phishing Attacks:</w:t>
      </w:r>
      <w:r w:rsidRPr="00E85A0A">
        <w:rPr>
          <w:rFonts w:ascii="Calibri" w:eastAsia="Times New Roman" w:hAnsi="Calibri" w:cs="Calibri"/>
          <w:kern w:val="0"/>
          <w:szCs w:val="24"/>
          <w:lang w:eastAsia="en-GB"/>
          <w14:ligatures w14:val="none"/>
        </w:rPr>
        <w:t xml:space="preserve"> Attackers send out emails impersonating legitimate organizations in hopes that employees will provide their private credentials or click on malicious links. Healthcare organizations have seen a 60% increase in phishing attacks between 2021 and 2024 (Anderson et al., 2021). Phishing attacks are becoming more common and can allow attackers access HPA networks.</w:t>
      </w:r>
    </w:p>
    <w:p w14:paraId="63886F9D" w14:textId="77777777" w:rsidR="00E85A0A" w:rsidRPr="00E85A0A" w:rsidRDefault="00E85A0A" w:rsidP="00E85A0A">
      <w:pPr>
        <w:spacing w:before="100" w:beforeAutospacing="1" w:after="100" w:afterAutospacing="1" w:line="240" w:lineRule="auto"/>
        <w:rPr>
          <w:rFonts w:ascii="Calibri" w:eastAsia="Times New Roman" w:hAnsi="Calibri" w:cs="Calibri"/>
          <w:kern w:val="0"/>
          <w:szCs w:val="24"/>
          <w:lang w:eastAsia="en-GB"/>
          <w14:ligatures w14:val="none"/>
        </w:rPr>
      </w:pPr>
      <w:r w:rsidRPr="00890F96">
        <w:rPr>
          <w:rFonts w:ascii="Calibri" w:eastAsia="Times New Roman" w:hAnsi="Calibri" w:cs="Calibri"/>
          <w:b/>
          <w:bCs/>
          <w:kern w:val="0"/>
          <w:szCs w:val="24"/>
          <w:lang w:eastAsia="en-GB"/>
          <w14:ligatures w14:val="none"/>
        </w:rPr>
        <w:t>Malware:</w:t>
      </w:r>
      <w:r w:rsidRPr="00E85A0A">
        <w:rPr>
          <w:rFonts w:ascii="Calibri" w:eastAsia="Times New Roman" w:hAnsi="Calibri" w:cs="Calibri"/>
          <w:kern w:val="0"/>
          <w:szCs w:val="24"/>
          <w:lang w:eastAsia="en-GB"/>
          <w14:ligatures w14:val="none"/>
        </w:rPr>
        <w:t xml:space="preserve"> Programs that are specifically designed to damage or take unauthorized control of a computer or its data. Hacker can use malware to gain control of patient servers or lock important patient records using ransomware.</w:t>
      </w:r>
    </w:p>
    <w:p w14:paraId="042EB6CD" w14:textId="77777777" w:rsidR="00E85A0A" w:rsidRPr="00E85A0A" w:rsidRDefault="00E85A0A" w:rsidP="00E85A0A">
      <w:pPr>
        <w:spacing w:before="100" w:beforeAutospacing="1" w:after="100" w:afterAutospacing="1" w:line="240" w:lineRule="auto"/>
        <w:rPr>
          <w:rFonts w:ascii="Calibri" w:eastAsia="Times New Roman" w:hAnsi="Calibri" w:cs="Calibri"/>
          <w:kern w:val="0"/>
          <w:szCs w:val="24"/>
          <w:lang w:eastAsia="en-GB"/>
          <w14:ligatures w14:val="none"/>
        </w:rPr>
      </w:pPr>
      <w:r w:rsidRPr="00890F96">
        <w:rPr>
          <w:rFonts w:ascii="Calibri" w:eastAsia="Times New Roman" w:hAnsi="Calibri" w:cs="Calibri"/>
          <w:b/>
          <w:bCs/>
          <w:kern w:val="0"/>
          <w:szCs w:val="24"/>
          <w:lang w:eastAsia="en-GB"/>
          <w14:ligatures w14:val="none"/>
        </w:rPr>
        <w:t>Distributed Denial-of-Service Attacks:</w:t>
      </w:r>
      <w:r w:rsidRPr="00E85A0A">
        <w:rPr>
          <w:rFonts w:ascii="Calibri" w:eastAsia="Times New Roman" w:hAnsi="Calibri" w:cs="Calibri"/>
          <w:kern w:val="0"/>
          <w:szCs w:val="24"/>
          <w:lang w:eastAsia="en-GB"/>
          <w14:ligatures w14:val="none"/>
        </w:rPr>
        <w:t xml:space="preserve"> Attacks where the server cannot handle an overload of requests and thus refuses to provide service to legitimate requests. Since patient services provide critical services which are required in real-time DDoS Attacks can take down patient services.</w:t>
      </w:r>
    </w:p>
    <w:p w14:paraId="0F278502" w14:textId="77777777" w:rsidR="00E85A0A" w:rsidRPr="00E85A0A" w:rsidRDefault="00E85A0A" w:rsidP="00E85A0A">
      <w:pPr>
        <w:spacing w:before="100" w:beforeAutospacing="1" w:after="100" w:afterAutospacing="1" w:line="240" w:lineRule="auto"/>
        <w:rPr>
          <w:rFonts w:ascii="Calibri" w:eastAsia="Times New Roman" w:hAnsi="Calibri" w:cs="Calibri"/>
          <w:kern w:val="0"/>
          <w:szCs w:val="24"/>
          <w:lang w:eastAsia="en-GB"/>
          <w14:ligatures w14:val="none"/>
        </w:rPr>
      </w:pPr>
      <w:r w:rsidRPr="00890F96">
        <w:rPr>
          <w:rFonts w:ascii="Calibri" w:eastAsia="Times New Roman" w:hAnsi="Calibri" w:cs="Calibri"/>
          <w:b/>
          <w:bCs/>
          <w:kern w:val="0"/>
          <w:szCs w:val="24"/>
          <w:lang w:eastAsia="en-GB"/>
          <w14:ligatures w14:val="none"/>
        </w:rPr>
        <w:t>SQL Injection Attacks:</w:t>
      </w:r>
      <w:r w:rsidRPr="00E85A0A">
        <w:rPr>
          <w:rFonts w:ascii="Calibri" w:eastAsia="Times New Roman" w:hAnsi="Calibri" w:cs="Calibri"/>
          <w:kern w:val="0"/>
          <w:szCs w:val="24"/>
          <w:lang w:eastAsia="en-GB"/>
          <w14:ligatures w14:val="none"/>
        </w:rPr>
        <w:t xml:space="preserve"> Occurs when vulnerabilities in database servers can be used to extract sensitive data.</w:t>
      </w:r>
    </w:p>
    <w:p w14:paraId="7A26497B" w14:textId="77777777" w:rsidR="00E85A0A" w:rsidRPr="00890F96" w:rsidRDefault="00E85A0A" w:rsidP="00E85A0A">
      <w:pPr>
        <w:spacing w:before="100" w:beforeAutospacing="1" w:after="100" w:afterAutospacing="1" w:line="240" w:lineRule="auto"/>
        <w:rPr>
          <w:rFonts w:ascii="Calibri" w:eastAsia="Times New Roman" w:hAnsi="Calibri" w:cs="Calibri"/>
          <w:b/>
          <w:bCs/>
          <w:kern w:val="0"/>
          <w:szCs w:val="24"/>
          <w:lang w:eastAsia="en-GB"/>
          <w14:ligatures w14:val="none"/>
        </w:rPr>
      </w:pPr>
      <w:r w:rsidRPr="00890F96">
        <w:rPr>
          <w:rFonts w:ascii="Calibri" w:eastAsia="Times New Roman" w:hAnsi="Calibri" w:cs="Calibri"/>
          <w:b/>
          <w:bCs/>
          <w:kern w:val="0"/>
          <w:szCs w:val="24"/>
          <w:lang w:eastAsia="en-GB"/>
          <w14:ligatures w14:val="none"/>
        </w:rPr>
        <w:t xml:space="preserve">Internal Sources of Threats </w:t>
      </w:r>
    </w:p>
    <w:p w14:paraId="29DDF6E2" w14:textId="77777777" w:rsidR="00E85A0A" w:rsidRPr="00E85A0A" w:rsidRDefault="00E85A0A" w:rsidP="00E85A0A">
      <w:pPr>
        <w:spacing w:before="100" w:beforeAutospacing="1" w:after="100" w:afterAutospacing="1" w:line="240" w:lineRule="auto"/>
        <w:rPr>
          <w:rFonts w:ascii="Calibri" w:eastAsia="Times New Roman" w:hAnsi="Calibri" w:cs="Calibri"/>
          <w:kern w:val="0"/>
          <w:szCs w:val="24"/>
          <w:lang w:eastAsia="en-GB"/>
          <w14:ligatures w14:val="none"/>
        </w:rPr>
      </w:pPr>
      <w:r w:rsidRPr="00E85A0A">
        <w:rPr>
          <w:rFonts w:ascii="Calibri" w:eastAsia="Times New Roman" w:hAnsi="Calibri" w:cs="Calibri"/>
          <w:kern w:val="0"/>
          <w:szCs w:val="24"/>
          <w:lang w:eastAsia="en-GB"/>
          <w14:ligatures w14:val="none"/>
        </w:rPr>
        <w:t>Figures are referenced according to APA Style Guide</w:t>
      </w:r>
    </w:p>
    <w:p w14:paraId="4355180A" w14:textId="77777777" w:rsidR="00E85A0A" w:rsidRPr="00E85A0A" w:rsidRDefault="00E85A0A" w:rsidP="00E85A0A">
      <w:pPr>
        <w:spacing w:before="100" w:beforeAutospacing="1" w:after="100" w:afterAutospacing="1" w:line="240" w:lineRule="auto"/>
        <w:rPr>
          <w:rFonts w:ascii="Calibri" w:eastAsia="Times New Roman" w:hAnsi="Calibri" w:cs="Calibri"/>
          <w:kern w:val="0"/>
          <w:szCs w:val="24"/>
          <w:lang w:eastAsia="en-GB"/>
          <w14:ligatures w14:val="none"/>
        </w:rPr>
      </w:pPr>
    </w:p>
    <w:p w14:paraId="32880C9A" w14:textId="77777777" w:rsidR="00E85A0A" w:rsidRPr="00E85A0A" w:rsidRDefault="00E85A0A" w:rsidP="00E85A0A">
      <w:pPr>
        <w:spacing w:before="100" w:beforeAutospacing="1" w:after="100" w:afterAutospacing="1" w:line="240" w:lineRule="auto"/>
        <w:rPr>
          <w:rFonts w:ascii="Calibri" w:eastAsia="Times New Roman" w:hAnsi="Calibri" w:cs="Calibri"/>
          <w:kern w:val="0"/>
          <w:szCs w:val="24"/>
          <w:lang w:eastAsia="en-GB"/>
          <w14:ligatures w14:val="none"/>
        </w:rPr>
      </w:pPr>
    </w:p>
    <w:p w14:paraId="28584909" w14:textId="77777777" w:rsidR="00E85A0A" w:rsidRPr="00E85A0A" w:rsidRDefault="00E85A0A" w:rsidP="00E85A0A">
      <w:pPr>
        <w:spacing w:before="100" w:beforeAutospacing="1" w:after="100" w:afterAutospacing="1" w:line="240" w:lineRule="auto"/>
        <w:rPr>
          <w:rFonts w:ascii="Calibri" w:eastAsia="Times New Roman" w:hAnsi="Calibri" w:cs="Calibri"/>
          <w:kern w:val="0"/>
          <w:szCs w:val="24"/>
          <w:lang w:eastAsia="en-GB"/>
          <w14:ligatures w14:val="none"/>
        </w:rPr>
      </w:pPr>
    </w:p>
    <w:p w14:paraId="132A9B58" w14:textId="70350288" w:rsidR="00947BEB" w:rsidRPr="00E85A0A" w:rsidRDefault="00E85A0A" w:rsidP="00E85A0A">
      <w:pPr>
        <w:spacing w:before="100" w:beforeAutospacing="1" w:after="100" w:afterAutospacing="1" w:line="240" w:lineRule="auto"/>
        <w:rPr>
          <w:rFonts w:ascii="Calibri" w:eastAsia="Times New Roman" w:hAnsi="Calibri" w:cs="Calibri"/>
          <w:b/>
          <w:bCs/>
          <w:kern w:val="0"/>
          <w:sz w:val="22"/>
          <w:szCs w:val="22"/>
          <w:lang w:eastAsia="en-GB"/>
          <w14:ligatures w14:val="none"/>
        </w:rPr>
      </w:pPr>
      <w:r w:rsidRPr="00E85A0A">
        <w:rPr>
          <w:rFonts w:ascii="Calibri" w:eastAsia="Times New Roman" w:hAnsi="Calibri" w:cs="Calibri"/>
          <w:kern w:val="0"/>
          <w:szCs w:val="24"/>
          <w:lang w:eastAsia="en-GB"/>
          <w14:ligatures w14:val="none"/>
        </w:rPr>
        <w:lastRenderedPageBreak/>
        <w:t xml:space="preserve">Figure 1: External and Internal </w:t>
      </w:r>
      <w:r w:rsidR="00890F96" w:rsidRPr="00947BEB">
        <w:rPr>
          <w:rFonts w:ascii="Times New Roman" w:eastAsia="Times New Roman" w:hAnsi="Times New Roman" w:cs="Times New Roman"/>
          <w:noProof/>
          <w:kern w:val="0"/>
          <w:szCs w:val="24"/>
          <w:lang w:eastAsia="en-GB"/>
          <w14:ligatures w14:val="none"/>
        </w:rPr>
        <w:drawing>
          <wp:inline distT="0" distB="0" distL="0" distR="0" wp14:anchorId="6CDA7262" wp14:editId="1363195B">
            <wp:extent cx="5318760" cy="2308860"/>
            <wp:effectExtent l="0" t="0" r="0" b="0"/>
            <wp:docPr id="18333035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303548" name=""/>
                    <pic:cNvPicPr/>
                  </pic:nvPicPr>
                  <pic:blipFill>
                    <a:blip r:embed="rId10"/>
                    <a:stretch>
                      <a:fillRect/>
                    </a:stretch>
                  </pic:blipFill>
                  <pic:spPr>
                    <a:xfrm>
                      <a:off x="0" y="0"/>
                      <a:ext cx="5319226" cy="2309062"/>
                    </a:xfrm>
                    <a:prstGeom prst="rect">
                      <a:avLst/>
                    </a:prstGeom>
                  </pic:spPr>
                </pic:pic>
              </a:graphicData>
            </a:graphic>
          </wp:inline>
        </w:drawing>
      </w:r>
    </w:p>
    <w:p w14:paraId="56DA00ED" w14:textId="77777777" w:rsidR="00890F96" w:rsidRPr="00890F96" w:rsidRDefault="00947BEB" w:rsidP="00890F96">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947BEB">
        <w:rPr>
          <w:rFonts w:ascii="Times New Roman" w:eastAsia="Times New Roman" w:hAnsi="Times New Roman" w:cs="Times New Roman"/>
          <w:kern w:val="0"/>
          <w:szCs w:val="24"/>
          <w:lang w:eastAsia="en-GB"/>
          <w14:ligatures w14:val="none"/>
        </w:rPr>
        <w:br/>
      </w:r>
      <w:r w:rsidR="00890F96" w:rsidRPr="00890F96">
        <w:rPr>
          <w:rFonts w:ascii="Times New Roman" w:eastAsia="Times New Roman" w:hAnsi="Times New Roman" w:cs="Times New Roman"/>
          <w:kern w:val="0"/>
          <w:szCs w:val="24"/>
          <w:lang w:eastAsia="en-GB"/>
          <w14:ligatures w14:val="none"/>
        </w:rPr>
        <w:t>(Insert Diagram 1: Infographic showing diagrammatically different kinds of threats with corresponding icons for each.)</w:t>
      </w:r>
    </w:p>
    <w:p w14:paraId="0462717F"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890F96">
        <w:rPr>
          <w:rFonts w:ascii="Times New Roman" w:eastAsia="Times New Roman" w:hAnsi="Times New Roman" w:cs="Times New Roman"/>
          <w:kern w:val="0"/>
          <w:szCs w:val="24"/>
          <w:lang w:eastAsia="en-GB"/>
          <w14:ligatures w14:val="none"/>
        </w:rPr>
        <w:t xml:space="preserve">________________________________________ </w:t>
      </w:r>
    </w:p>
    <w:p w14:paraId="4FA8D01B"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b/>
          <w:bCs/>
          <w:kern w:val="0"/>
          <w:szCs w:val="24"/>
          <w:lang w:eastAsia="en-GB"/>
          <w14:ligatures w14:val="none"/>
        </w:rPr>
      </w:pPr>
      <w:r w:rsidRPr="00890F96">
        <w:rPr>
          <w:rFonts w:ascii="Times New Roman" w:eastAsia="Times New Roman" w:hAnsi="Times New Roman" w:cs="Times New Roman"/>
          <w:b/>
          <w:bCs/>
          <w:kern w:val="0"/>
          <w:szCs w:val="24"/>
          <w:lang w:eastAsia="en-GB"/>
          <w14:ligatures w14:val="none"/>
        </w:rPr>
        <w:t xml:space="preserve">3.2 Threats Originate Internally </w:t>
      </w:r>
    </w:p>
    <w:p w14:paraId="1A4473C7"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890F96">
        <w:rPr>
          <w:rFonts w:ascii="Times New Roman" w:eastAsia="Times New Roman" w:hAnsi="Times New Roman" w:cs="Times New Roman"/>
          <w:kern w:val="0"/>
          <w:szCs w:val="24"/>
          <w:lang w:eastAsia="en-GB"/>
          <w14:ligatures w14:val="none"/>
        </w:rPr>
        <w:t>Cybersecurity threats can originate from both external and internal sources and internal attacks are responsible for 34% of data breaches in the healthcare industry.</w:t>
      </w:r>
    </w:p>
    <w:p w14:paraId="4F1A5636"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b/>
          <w:bCs/>
          <w:kern w:val="0"/>
          <w:szCs w:val="24"/>
          <w:lang w:eastAsia="en-GB"/>
          <w14:ligatures w14:val="none"/>
        </w:rPr>
      </w:pPr>
      <w:r w:rsidRPr="00890F96">
        <w:rPr>
          <w:rFonts w:ascii="Times New Roman" w:eastAsia="Times New Roman" w:hAnsi="Times New Roman" w:cs="Times New Roman"/>
          <w:b/>
          <w:bCs/>
          <w:kern w:val="0"/>
          <w:szCs w:val="24"/>
          <w:lang w:eastAsia="en-GB"/>
          <w14:ligatures w14:val="none"/>
        </w:rPr>
        <w:t xml:space="preserve">HPA’s internal threats include: </w:t>
      </w:r>
    </w:p>
    <w:p w14:paraId="406A22F2" w14:textId="532869CA" w:rsidR="00890F96" w:rsidRPr="00890F96" w:rsidRDefault="00890F96" w:rsidP="00890F96">
      <w:pPr>
        <w:spacing w:before="100" w:beforeAutospacing="1" w:after="100" w:afterAutospacing="1" w:line="240" w:lineRule="auto"/>
        <w:rPr>
          <w:rFonts w:ascii="Times New Roman" w:eastAsia="Times New Roman" w:hAnsi="Times New Roman" w:cs="Times New Roman"/>
          <w:kern w:val="0"/>
          <w:szCs w:val="24"/>
          <w:lang w:eastAsia="en-GB"/>
          <w14:ligatures w14:val="none"/>
        </w:rPr>
      </w:pPr>
    </w:p>
    <w:p w14:paraId="42CB62C6"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890F96">
        <w:rPr>
          <w:rFonts w:ascii="Times New Roman" w:eastAsia="Times New Roman" w:hAnsi="Times New Roman" w:cs="Times New Roman"/>
          <w:kern w:val="0"/>
          <w:szCs w:val="24"/>
          <w:lang w:eastAsia="en-GB"/>
          <w14:ligatures w14:val="none"/>
        </w:rPr>
        <w:t>Accidental Data Exposure: Loss or release of data caused by misconfigured systems, lost/stolen devices, mishandling data etc.</w:t>
      </w:r>
    </w:p>
    <w:p w14:paraId="0F991D00" w14:textId="506F41D3" w:rsidR="00890F96" w:rsidRPr="00890F96" w:rsidRDefault="00890F96" w:rsidP="00890F96">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890F96">
        <w:rPr>
          <w:rFonts w:ascii="Times New Roman" w:eastAsia="Times New Roman" w:hAnsi="Times New Roman" w:cs="Times New Roman"/>
          <w:kern w:val="0"/>
          <w:szCs w:val="24"/>
          <w:lang w:eastAsia="en-GB"/>
          <w14:ligatures w14:val="none"/>
        </w:rPr>
        <w:t xml:space="preserve"> </w:t>
      </w:r>
    </w:p>
    <w:p w14:paraId="7FFA3F05"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890F96">
        <w:rPr>
          <w:rFonts w:ascii="Times New Roman" w:eastAsia="Times New Roman" w:hAnsi="Times New Roman" w:cs="Times New Roman"/>
          <w:kern w:val="0"/>
          <w:szCs w:val="24"/>
          <w:lang w:eastAsia="en-GB"/>
          <w14:ligatures w14:val="none"/>
        </w:rPr>
        <w:t xml:space="preserve">Malicious Attacks :Hostile activities originating from employees or contractors </w:t>
      </w:r>
    </w:p>
    <w:p w14:paraId="3E50A198" w14:textId="5BBA7197" w:rsidR="00890F96" w:rsidRPr="00890F96" w:rsidRDefault="00890F96" w:rsidP="00890F96">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890F96">
        <w:rPr>
          <w:rFonts w:ascii="Times New Roman" w:eastAsia="Times New Roman" w:hAnsi="Times New Roman" w:cs="Times New Roman"/>
          <w:kern w:val="0"/>
          <w:szCs w:val="24"/>
          <w:lang w:eastAsia="en-GB"/>
          <w14:ligatures w14:val="none"/>
        </w:rPr>
        <w:t xml:space="preserve">• Weak </w:t>
      </w:r>
      <w:r w:rsidR="00E3670F" w:rsidRPr="00890F96">
        <w:rPr>
          <w:rFonts w:ascii="Times New Roman" w:eastAsia="Times New Roman" w:hAnsi="Times New Roman" w:cs="Times New Roman"/>
          <w:kern w:val="0"/>
          <w:szCs w:val="24"/>
          <w:lang w:eastAsia="en-GB"/>
          <w14:ligatures w14:val="none"/>
        </w:rPr>
        <w:t>Passwords: Simple</w:t>
      </w:r>
      <w:r w:rsidRPr="00890F96">
        <w:rPr>
          <w:rFonts w:ascii="Times New Roman" w:eastAsia="Times New Roman" w:hAnsi="Times New Roman" w:cs="Times New Roman"/>
          <w:kern w:val="0"/>
          <w:szCs w:val="24"/>
          <w:lang w:eastAsia="en-GB"/>
          <w14:ligatures w14:val="none"/>
        </w:rPr>
        <w:t xml:space="preserve"> passwords recycled across accounts </w:t>
      </w:r>
    </w:p>
    <w:p w14:paraId="560060E0"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890F96">
        <w:rPr>
          <w:rFonts w:ascii="Times New Roman" w:eastAsia="Times New Roman" w:hAnsi="Times New Roman" w:cs="Times New Roman"/>
          <w:kern w:val="0"/>
          <w:szCs w:val="24"/>
          <w:lang w:eastAsia="en-GB"/>
          <w14:ligatures w14:val="none"/>
        </w:rPr>
        <w:t>Uneducated Staff: Lack of knowledge around policies governing Protected Health Information</w:t>
      </w:r>
    </w:p>
    <w:p w14:paraId="67915ED8"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890F96">
        <w:rPr>
          <w:rFonts w:ascii="Times New Roman" w:eastAsia="Times New Roman" w:hAnsi="Times New Roman" w:cs="Times New Roman"/>
          <w:kern w:val="0"/>
          <w:szCs w:val="24"/>
          <w:lang w:eastAsia="en-GB"/>
          <w14:ligatures w14:val="none"/>
        </w:rPr>
        <w:t>HPA combats internal attacks with appropriate access control, authentication protocols and periodic security awareness reminders/education sessions.</w:t>
      </w:r>
    </w:p>
    <w:p w14:paraId="4EF06CC5"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890F96">
        <w:rPr>
          <w:rFonts w:ascii="Times New Roman" w:eastAsia="Times New Roman" w:hAnsi="Times New Roman" w:cs="Times New Roman"/>
          <w:kern w:val="0"/>
          <w:szCs w:val="24"/>
          <w:lang w:eastAsia="en-GB"/>
          <w14:ligatures w14:val="none"/>
        </w:rPr>
        <w:t xml:space="preserve">________________________________________ </w:t>
      </w:r>
    </w:p>
    <w:p w14:paraId="78899568"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b/>
          <w:bCs/>
          <w:kern w:val="0"/>
          <w:szCs w:val="24"/>
          <w:lang w:eastAsia="en-GB"/>
          <w14:ligatures w14:val="none"/>
        </w:rPr>
      </w:pPr>
      <w:r w:rsidRPr="00890F96">
        <w:rPr>
          <w:rFonts w:ascii="Times New Roman" w:eastAsia="Times New Roman" w:hAnsi="Times New Roman" w:cs="Times New Roman"/>
          <w:b/>
          <w:bCs/>
          <w:kern w:val="0"/>
          <w:szCs w:val="24"/>
          <w:lang w:eastAsia="en-GB"/>
          <w14:ligatures w14:val="none"/>
        </w:rPr>
        <w:t xml:space="preserve">4. Information Security Policies/Frameworks </w:t>
      </w:r>
    </w:p>
    <w:p w14:paraId="5135C0CC"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890F96">
        <w:rPr>
          <w:rFonts w:ascii="Times New Roman" w:eastAsia="Times New Roman" w:hAnsi="Times New Roman" w:cs="Times New Roman"/>
          <w:kern w:val="0"/>
          <w:szCs w:val="24"/>
          <w:lang w:eastAsia="en-GB"/>
          <w14:ligatures w14:val="none"/>
        </w:rPr>
        <w:lastRenderedPageBreak/>
        <w:t>HPA’s security policies follow international standards and frameworks for proper information risk management.</w:t>
      </w:r>
    </w:p>
    <w:p w14:paraId="1632426E"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890F96">
        <w:rPr>
          <w:rFonts w:ascii="Times New Roman" w:eastAsia="Times New Roman" w:hAnsi="Times New Roman" w:cs="Times New Roman"/>
          <w:kern w:val="0"/>
          <w:szCs w:val="24"/>
          <w:lang w:eastAsia="en-GB"/>
          <w14:ligatures w14:val="none"/>
        </w:rPr>
        <w:t xml:space="preserve">________________________________________ </w:t>
      </w:r>
    </w:p>
    <w:p w14:paraId="212B3427"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b/>
          <w:bCs/>
          <w:kern w:val="0"/>
          <w:szCs w:val="24"/>
          <w:lang w:eastAsia="en-GB"/>
          <w14:ligatures w14:val="none"/>
        </w:rPr>
      </w:pPr>
      <w:r w:rsidRPr="00890F96">
        <w:rPr>
          <w:rFonts w:ascii="Times New Roman" w:eastAsia="Times New Roman" w:hAnsi="Times New Roman" w:cs="Times New Roman"/>
          <w:b/>
          <w:bCs/>
          <w:kern w:val="0"/>
          <w:szCs w:val="24"/>
          <w:lang w:eastAsia="en-GB"/>
          <w14:ligatures w14:val="none"/>
        </w:rPr>
        <w:t xml:space="preserve">4.1 ISO 27001 Controls </w:t>
      </w:r>
    </w:p>
    <w:p w14:paraId="117C8CDE"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890F96">
        <w:rPr>
          <w:rFonts w:ascii="Times New Roman" w:eastAsia="Times New Roman" w:hAnsi="Times New Roman" w:cs="Times New Roman"/>
          <w:kern w:val="0"/>
          <w:szCs w:val="24"/>
          <w:lang w:eastAsia="en-GB"/>
          <w14:ligatures w14:val="none"/>
        </w:rPr>
        <w:t>ISO/IEC 27001 is an international standard for information risk management that HPA follows in our policies.</w:t>
      </w:r>
    </w:p>
    <w:p w14:paraId="7234EC2C"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890F96">
        <w:rPr>
          <w:rFonts w:ascii="Times New Roman" w:eastAsia="Times New Roman" w:hAnsi="Times New Roman" w:cs="Times New Roman"/>
          <w:kern w:val="0"/>
          <w:szCs w:val="24"/>
          <w:lang w:eastAsia="en-GB"/>
          <w14:ligatures w14:val="none"/>
        </w:rPr>
        <w:t>HPA follows ISO’s Annex A controls for healthcare information:</w:t>
      </w:r>
    </w:p>
    <w:p w14:paraId="735557C8"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890F96">
        <w:rPr>
          <w:rFonts w:ascii="Times New Roman" w:eastAsia="Times New Roman" w:hAnsi="Times New Roman" w:cs="Times New Roman"/>
          <w:kern w:val="0"/>
          <w:szCs w:val="24"/>
          <w:lang w:eastAsia="en-GB"/>
          <w14:ligatures w14:val="none"/>
        </w:rPr>
        <w:t xml:space="preserve">• </w:t>
      </w:r>
      <w:r w:rsidRPr="00890F96">
        <w:rPr>
          <w:rFonts w:ascii="Times New Roman" w:eastAsia="Times New Roman" w:hAnsi="Times New Roman" w:cs="Times New Roman"/>
          <w:b/>
          <w:bCs/>
          <w:kern w:val="0"/>
          <w:szCs w:val="24"/>
          <w:lang w:eastAsia="en-GB"/>
          <w14:ligatures w14:val="none"/>
        </w:rPr>
        <w:t>A.5</w:t>
      </w:r>
      <w:r w:rsidRPr="00890F96">
        <w:rPr>
          <w:rFonts w:ascii="Times New Roman" w:eastAsia="Times New Roman" w:hAnsi="Times New Roman" w:cs="Times New Roman"/>
          <w:kern w:val="0"/>
          <w:szCs w:val="24"/>
          <w:lang w:eastAsia="en-GB"/>
          <w14:ligatures w14:val="none"/>
        </w:rPr>
        <w:t xml:space="preserve"> Information Security Policies </w:t>
      </w:r>
    </w:p>
    <w:p w14:paraId="2C1580FA"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890F96">
        <w:rPr>
          <w:rFonts w:ascii="Times New Roman" w:eastAsia="Times New Roman" w:hAnsi="Times New Roman" w:cs="Times New Roman"/>
          <w:kern w:val="0"/>
          <w:szCs w:val="24"/>
          <w:lang w:eastAsia="en-GB"/>
          <w14:ligatures w14:val="none"/>
        </w:rPr>
        <w:t>›Security policies that outline roles and responsibilities, define mission and scope, as well as governance</w:t>
      </w:r>
    </w:p>
    <w:p w14:paraId="5001D142"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890F96">
        <w:rPr>
          <w:rFonts w:ascii="Times New Roman" w:eastAsia="Times New Roman" w:hAnsi="Times New Roman" w:cs="Times New Roman"/>
          <w:kern w:val="0"/>
          <w:szCs w:val="24"/>
          <w:lang w:eastAsia="en-GB"/>
          <w14:ligatures w14:val="none"/>
        </w:rPr>
        <w:t xml:space="preserve">• </w:t>
      </w:r>
      <w:r w:rsidRPr="00890F96">
        <w:rPr>
          <w:rFonts w:ascii="Times New Roman" w:eastAsia="Times New Roman" w:hAnsi="Times New Roman" w:cs="Times New Roman"/>
          <w:b/>
          <w:bCs/>
          <w:kern w:val="0"/>
          <w:szCs w:val="24"/>
          <w:lang w:eastAsia="en-GB"/>
          <w14:ligatures w14:val="none"/>
        </w:rPr>
        <w:t>A.6</w:t>
      </w:r>
      <w:r w:rsidRPr="00890F96">
        <w:rPr>
          <w:rFonts w:ascii="Times New Roman" w:eastAsia="Times New Roman" w:hAnsi="Times New Roman" w:cs="Times New Roman"/>
          <w:kern w:val="0"/>
          <w:szCs w:val="24"/>
          <w:lang w:eastAsia="en-GB"/>
          <w14:ligatures w14:val="none"/>
        </w:rPr>
        <w:t xml:space="preserve"> Organization of Information Security </w:t>
      </w:r>
    </w:p>
    <w:p w14:paraId="70C5B407"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890F96">
        <w:rPr>
          <w:rFonts w:ascii="Times New Roman" w:eastAsia="Times New Roman" w:hAnsi="Times New Roman" w:cs="Times New Roman"/>
          <w:kern w:val="0"/>
          <w:szCs w:val="24"/>
          <w:lang w:eastAsia="en-GB"/>
          <w14:ligatures w14:val="none"/>
        </w:rPr>
        <w:t>›Assignment of responsibility and accountability for managing information security</w:t>
      </w:r>
    </w:p>
    <w:p w14:paraId="6B9875B0"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890F96">
        <w:rPr>
          <w:rFonts w:ascii="Times New Roman" w:eastAsia="Times New Roman" w:hAnsi="Times New Roman" w:cs="Times New Roman"/>
          <w:b/>
          <w:bCs/>
          <w:kern w:val="0"/>
          <w:szCs w:val="24"/>
          <w:lang w:eastAsia="en-GB"/>
          <w14:ligatures w14:val="none"/>
        </w:rPr>
        <w:t>• A.7</w:t>
      </w:r>
      <w:r w:rsidRPr="00890F96">
        <w:rPr>
          <w:rFonts w:ascii="Times New Roman" w:eastAsia="Times New Roman" w:hAnsi="Times New Roman" w:cs="Times New Roman"/>
          <w:kern w:val="0"/>
          <w:szCs w:val="24"/>
          <w:lang w:eastAsia="en-GB"/>
          <w14:ligatures w14:val="none"/>
        </w:rPr>
        <w:t xml:space="preserve"> Human Resource Security </w:t>
      </w:r>
    </w:p>
    <w:p w14:paraId="52E7D899"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890F96">
        <w:rPr>
          <w:rFonts w:ascii="Times New Roman" w:eastAsia="Times New Roman" w:hAnsi="Times New Roman" w:cs="Times New Roman"/>
          <w:kern w:val="0"/>
          <w:szCs w:val="24"/>
          <w:lang w:eastAsia="en-GB"/>
          <w14:ligatures w14:val="none"/>
        </w:rPr>
        <w:t xml:space="preserve">›Employee screening and security awareness initiatives </w:t>
      </w:r>
    </w:p>
    <w:p w14:paraId="236D4292"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890F96">
        <w:rPr>
          <w:rFonts w:ascii="Times New Roman" w:eastAsia="Times New Roman" w:hAnsi="Times New Roman" w:cs="Times New Roman"/>
          <w:kern w:val="0"/>
          <w:szCs w:val="24"/>
          <w:lang w:eastAsia="en-GB"/>
          <w14:ligatures w14:val="none"/>
        </w:rPr>
        <w:t xml:space="preserve">• </w:t>
      </w:r>
      <w:r w:rsidRPr="00890F96">
        <w:rPr>
          <w:rFonts w:ascii="Times New Roman" w:eastAsia="Times New Roman" w:hAnsi="Times New Roman" w:cs="Times New Roman"/>
          <w:b/>
          <w:bCs/>
          <w:kern w:val="0"/>
          <w:szCs w:val="24"/>
          <w:lang w:eastAsia="en-GB"/>
          <w14:ligatures w14:val="none"/>
        </w:rPr>
        <w:t>A.8</w:t>
      </w:r>
      <w:r w:rsidRPr="00890F96">
        <w:rPr>
          <w:rFonts w:ascii="Times New Roman" w:eastAsia="Times New Roman" w:hAnsi="Times New Roman" w:cs="Times New Roman"/>
          <w:kern w:val="0"/>
          <w:szCs w:val="24"/>
          <w:lang w:eastAsia="en-GB"/>
          <w14:ligatures w14:val="none"/>
        </w:rPr>
        <w:t xml:space="preserve"> Asset Management </w:t>
      </w:r>
    </w:p>
    <w:p w14:paraId="319F9E7A"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890F96">
        <w:rPr>
          <w:rFonts w:ascii="Times New Roman" w:eastAsia="Times New Roman" w:hAnsi="Times New Roman" w:cs="Times New Roman"/>
          <w:kern w:val="0"/>
          <w:szCs w:val="24"/>
          <w:lang w:eastAsia="en-GB"/>
          <w14:ligatures w14:val="none"/>
        </w:rPr>
        <w:t xml:space="preserve">›Classification and inventory of information assets </w:t>
      </w:r>
    </w:p>
    <w:p w14:paraId="538F7414"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890F96">
        <w:rPr>
          <w:rFonts w:ascii="Times New Roman" w:eastAsia="Times New Roman" w:hAnsi="Times New Roman" w:cs="Times New Roman"/>
          <w:b/>
          <w:bCs/>
          <w:kern w:val="0"/>
          <w:szCs w:val="24"/>
          <w:lang w:eastAsia="en-GB"/>
          <w14:ligatures w14:val="none"/>
        </w:rPr>
        <w:t>• A.9</w:t>
      </w:r>
      <w:r w:rsidRPr="00890F96">
        <w:rPr>
          <w:rFonts w:ascii="Times New Roman" w:eastAsia="Times New Roman" w:hAnsi="Times New Roman" w:cs="Times New Roman"/>
          <w:kern w:val="0"/>
          <w:szCs w:val="24"/>
          <w:lang w:eastAsia="en-GB"/>
          <w14:ligatures w14:val="none"/>
        </w:rPr>
        <w:t xml:space="preserve"> Access Control </w:t>
      </w:r>
    </w:p>
    <w:p w14:paraId="4165013A"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890F96">
        <w:rPr>
          <w:rFonts w:ascii="Times New Roman" w:eastAsia="Times New Roman" w:hAnsi="Times New Roman" w:cs="Times New Roman"/>
          <w:kern w:val="0"/>
          <w:szCs w:val="24"/>
          <w:lang w:eastAsia="en-GB"/>
          <w14:ligatures w14:val="none"/>
        </w:rPr>
        <w:t xml:space="preserve">›Least privilege and role-based access controls </w:t>
      </w:r>
    </w:p>
    <w:p w14:paraId="5AECDF5E"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890F96">
        <w:rPr>
          <w:rFonts w:ascii="Times New Roman" w:eastAsia="Times New Roman" w:hAnsi="Times New Roman" w:cs="Times New Roman"/>
          <w:kern w:val="0"/>
          <w:szCs w:val="24"/>
          <w:lang w:eastAsia="en-GB"/>
          <w14:ligatures w14:val="none"/>
        </w:rPr>
        <w:t xml:space="preserve">• </w:t>
      </w:r>
      <w:r w:rsidRPr="00890F96">
        <w:rPr>
          <w:rFonts w:ascii="Times New Roman" w:eastAsia="Times New Roman" w:hAnsi="Times New Roman" w:cs="Times New Roman"/>
          <w:b/>
          <w:bCs/>
          <w:kern w:val="0"/>
          <w:szCs w:val="24"/>
          <w:lang w:eastAsia="en-GB"/>
          <w14:ligatures w14:val="none"/>
        </w:rPr>
        <w:t>A.10</w:t>
      </w:r>
      <w:r w:rsidRPr="00890F96">
        <w:rPr>
          <w:rFonts w:ascii="Times New Roman" w:eastAsia="Times New Roman" w:hAnsi="Times New Roman" w:cs="Times New Roman"/>
          <w:kern w:val="0"/>
          <w:szCs w:val="24"/>
          <w:lang w:eastAsia="en-GB"/>
          <w14:ligatures w14:val="none"/>
        </w:rPr>
        <w:t xml:space="preserve"> Cryptography </w:t>
      </w:r>
    </w:p>
    <w:p w14:paraId="4C41F60F"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890F96">
        <w:rPr>
          <w:rFonts w:ascii="Times New Roman" w:eastAsia="Times New Roman" w:hAnsi="Times New Roman" w:cs="Times New Roman"/>
          <w:kern w:val="0"/>
          <w:szCs w:val="24"/>
          <w:lang w:eastAsia="en-GB"/>
          <w14:ligatures w14:val="none"/>
        </w:rPr>
        <w:t xml:space="preserve">›Encryption of sensitive information </w:t>
      </w:r>
    </w:p>
    <w:p w14:paraId="19898048"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890F96">
        <w:rPr>
          <w:rFonts w:ascii="Times New Roman" w:eastAsia="Times New Roman" w:hAnsi="Times New Roman" w:cs="Times New Roman"/>
          <w:kern w:val="0"/>
          <w:szCs w:val="24"/>
          <w:lang w:eastAsia="en-GB"/>
          <w14:ligatures w14:val="none"/>
        </w:rPr>
        <w:t xml:space="preserve">• </w:t>
      </w:r>
      <w:r w:rsidRPr="00890F96">
        <w:rPr>
          <w:rFonts w:ascii="Times New Roman" w:eastAsia="Times New Roman" w:hAnsi="Times New Roman" w:cs="Times New Roman"/>
          <w:b/>
          <w:bCs/>
          <w:kern w:val="0"/>
          <w:szCs w:val="24"/>
          <w:lang w:eastAsia="en-GB"/>
          <w14:ligatures w14:val="none"/>
        </w:rPr>
        <w:t>A.11</w:t>
      </w:r>
      <w:r w:rsidRPr="00890F96">
        <w:rPr>
          <w:rFonts w:ascii="Times New Roman" w:eastAsia="Times New Roman" w:hAnsi="Times New Roman" w:cs="Times New Roman"/>
          <w:kern w:val="0"/>
          <w:szCs w:val="24"/>
          <w:lang w:eastAsia="en-GB"/>
          <w14:ligatures w14:val="none"/>
        </w:rPr>
        <w:t xml:space="preserve"> Physical and Environmental Security </w:t>
      </w:r>
    </w:p>
    <w:p w14:paraId="4B0B1409"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890F96">
        <w:rPr>
          <w:rFonts w:ascii="Times New Roman" w:eastAsia="Times New Roman" w:hAnsi="Times New Roman" w:cs="Times New Roman"/>
          <w:kern w:val="0"/>
          <w:szCs w:val="24"/>
          <w:lang w:eastAsia="en-GB"/>
          <w14:ligatures w14:val="none"/>
        </w:rPr>
        <w:t xml:space="preserve">›Security of physical buildings and information systems </w:t>
      </w:r>
    </w:p>
    <w:p w14:paraId="030C7ADC"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890F96">
        <w:rPr>
          <w:rFonts w:ascii="Times New Roman" w:eastAsia="Times New Roman" w:hAnsi="Times New Roman" w:cs="Times New Roman"/>
          <w:b/>
          <w:bCs/>
          <w:kern w:val="0"/>
          <w:szCs w:val="24"/>
          <w:lang w:eastAsia="en-GB"/>
          <w14:ligatures w14:val="none"/>
        </w:rPr>
        <w:t>• A.12</w:t>
      </w:r>
      <w:r w:rsidRPr="00890F96">
        <w:rPr>
          <w:rFonts w:ascii="Times New Roman" w:eastAsia="Times New Roman" w:hAnsi="Times New Roman" w:cs="Times New Roman"/>
          <w:kern w:val="0"/>
          <w:szCs w:val="24"/>
          <w:lang w:eastAsia="en-GB"/>
          <w14:ligatures w14:val="none"/>
        </w:rPr>
        <w:t xml:space="preserve"> Operations Security </w:t>
      </w:r>
    </w:p>
    <w:p w14:paraId="10D1F861"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890F96">
        <w:rPr>
          <w:rFonts w:ascii="Times New Roman" w:eastAsia="Times New Roman" w:hAnsi="Times New Roman" w:cs="Times New Roman"/>
          <w:kern w:val="0"/>
          <w:szCs w:val="24"/>
          <w:lang w:eastAsia="en-GB"/>
          <w14:ligatures w14:val="none"/>
        </w:rPr>
        <w:t xml:space="preserve">›Maintenance of system integrity and uptime </w:t>
      </w:r>
    </w:p>
    <w:p w14:paraId="62326C64"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890F96">
        <w:rPr>
          <w:rFonts w:ascii="Times New Roman" w:eastAsia="Times New Roman" w:hAnsi="Times New Roman" w:cs="Times New Roman"/>
          <w:b/>
          <w:bCs/>
          <w:kern w:val="0"/>
          <w:szCs w:val="24"/>
          <w:lang w:eastAsia="en-GB"/>
          <w14:ligatures w14:val="none"/>
        </w:rPr>
        <w:t>• A.13</w:t>
      </w:r>
      <w:r w:rsidRPr="00890F96">
        <w:rPr>
          <w:rFonts w:ascii="Times New Roman" w:eastAsia="Times New Roman" w:hAnsi="Times New Roman" w:cs="Times New Roman"/>
          <w:kern w:val="0"/>
          <w:szCs w:val="24"/>
          <w:lang w:eastAsia="en-GB"/>
          <w14:ligatures w14:val="none"/>
        </w:rPr>
        <w:t xml:space="preserve"> Communications Security </w:t>
      </w:r>
    </w:p>
    <w:p w14:paraId="4375304A"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890F96">
        <w:rPr>
          <w:rFonts w:ascii="Times New Roman" w:eastAsia="Times New Roman" w:hAnsi="Times New Roman" w:cs="Times New Roman"/>
          <w:kern w:val="0"/>
          <w:szCs w:val="24"/>
          <w:lang w:eastAsia="en-GB"/>
          <w14:ligatures w14:val="none"/>
        </w:rPr>
        <w:t>›Security of patient information as it is transmitted internally and externally</w:t>
      </w:r>
    </w:p>
    <w:p w14:paraId="01CA594F"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890F96">
        <w:rPr>
          <w:rFonts w:ascii="Times New Roman" w:eastAsia="Times New Roman" w:hAnsi="Times New Roman" w:cs="Times New Roman"/>
          <w:b/>
          <w:bCs/>
          <w:kern w:val="0"/>
          <w:szCs w:val="24"/>
          <w:lang w:eastAsia="en-GB"/>
          <w14:ligatures w14:val="none"/>
        </w:rPr>
        <w:t>• A.14</w:t>
      </w:r>
      <w:r w:rsidRPr="00890F96">
        <w:rPr>
          <w:rFonts w:ascii="Times New Roman" w:eastAsia="Times New Roman" w:hAnsi="Times New Roman" w:cs="Times New Roman"/>
          <w:kern w:val="0"/>
          <w:szCs w:val="24"/>
          <w:lang w:eastAsia="en-GB"/>
          <w14:ligatures w14:val="none"/>
        </w:rPr>
        <w:t xml:space="preserve"> System Acquisition, Development, and Maintenance </w:t>
      </w:r>
    </w:p>
    <w:p w14:paraId="4AD0D7AF"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890F96">
        <w:rPr>
          <w:rFonts w:ascii="Times New Roman" w:eastAsia="Times New Roman" w:hAnsi="Times New Roman" w:cs="Times New Roman"/>
          <w:kern w:val="0"/>
          <w:szCs w:val="24"/>
          <w:lang w:eastAsia="en-GB"/>
          <w14:ligatures w14:val="none"/>
        </w:rPr>
        <w:lastRenderedPageBreak/>
        <w:t xml:space="preserve">›Security by design </w:t>
      </w:r>
    </w:p>
    <w:p w14:paraId="48EF1FF4"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890F96">
        <w:rPr>
          <w:rFonts w:ascii="Times New Roman" w:eastAsia="Times New Roman" w:hAnsi="Times New Roman" w:cs="Times New Roman"/>
          <w:b/>
          <w:bCs/>
          <w:kern w:val="0"/>
          <w:szCs w:val="24"/>
          <w:lang w:eastAsia="en-GB"/>
          <w14:ligatures w14:val="none"/>
        </w:rPr>
        <w:t>• A.15</w:t>
      </w:r>
      <w:r w:rsidRPr="00890F96">
        <w:rPr>
          <w:rFonts w:ascii="Times New Roman" w:eastAsia="Times New Roman" w:hAnsi="Times New Roman" w:cs="Times New Roman"/>
          <w:kern w:val="0"/>
          <w:szCs w:val="24"/>
          <w:lang w:eastAsia="en-GB"/>
          <w14:ligatures w14:val="none"/>
        </w:rPr>
        <w:t xml:space="preserve"> Supplier Relationships </w:t>
      </w:r>
    </w:p>
    <w:p w14:paraId="18A9BA25"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890F96">
        <w:rPr>
          <w:rFonts w:ascii="Times New Roman" w:eastAsia="Times New Roman" w:hAnsi="Times New Roman" w:cs="Times New Roman"/>
          <w:kern w:val="0"/>
          <w:szCs w:val="24"/>
          <w:lang w:eastAsia="en-GB"/>
          <w14:ligatures w14:val="none"/>
        </w:rPr>
        <w:t>›Supplier relationships requiring proof of conformity to HPA’s security requirements</w:t>
      </w:r>
    </w:p>
    <w:p w14:paraId="4256E380"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890F96">
        <w:rPr>
          <w:rFonts w:ascii="Times New Roman" w:eastAsia="Times New Roman" w:hAnsi="Times New Roman" w:cs="Times New Roman"/>
          <w:b/>
          <w:bCs/>
          <w:kern w:val="0"/>
          <w:szCs w:val="24"/>
          <w:lang w:eastAsia="en-GB"/>
          <w14:ligatures w14:val="none"/>
        </w:rPr>
        <w:t>• A.16</w:t>
      </w:r>
      <w:r w:rsidRPr="00890F96">
        <w:rPr>
          <w:rFonts w:ascii="Times New Roman" w:eastAsia="Times New Roman" w:hAnsi="Times New Roman" w:cs="Times New Roman"/>
          <w:kern w:val="0"/>
          <w:szCs w:val="24"/>
          <w:lang w:eastAsia="en-GB"/>
          <w14:ligatures w14:val="none"/>
        </w:rPr>
        <w:t xml:space="preserve"> Information Security Incident Management </w:t>
      </w:r>
    </w:p>
    <w:p w14:paraId="1A6278F9"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890F96">
        <w:rPr>
          <w:rFonts w:ascii="Times New Roman" w:eastAsia="Times New Roman" w:hAnsi="Times New Roman" w:cs="Times New Roman"/>
          <w:kern w:val="0"/>
          <w:szCs w:val="24"/>
          <w:lang w:eastAsia="en-GB"/>
          <w14:ligatures w14:val="none"/>
        </w:rPr>
        <w:t>›Documented processes for reporting and managing security incidents</w:t>
      </w:r>
    </w:p>
    <w:p w14:paraId="4EC7A945"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890F96">
        <w:rPr>
          <w:rFonts w:ascii="Times New Roman" w:eastAsia="Times New Roman" w:hAnsi="Times New Roman" w:cs="Times New Roman"/>
          <w:b/>
          <w:bCs/>
          <w:kern w:val="0"/>
          <w:szCs w:val="24"/>
          <w:lang w:eastAsia="en-GB"/>
          <w14:ligatures w14:val="none"/>
        </w:rPr>
        <w:t>• A.17</w:t>
      </w:r>
      <w:r w:rsidRPr="00890F96">
        <w:rPr>
          <w:rFonts w:ascii="Times New Roman" w:eastAsia="Times New Roman" w:hAnsi="Times New Roman" w:cs="Times New Roman"/>
          <w:kern w:val="0"/>
          <w:szCs w:val="24"/>
          <w:lang w:eastAsia="en-GB"/>
          <w14:ligatures w14:val="none"/>
        </w:rPr>
        <w:t xml:space="preserve"> Business Continuity Management </w:t>
      </w:r>
    </w:p>
    <w:p w14:paraId="5CB59A7A"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890F96">
        <w:rPr>
          <w:rFonts w:ascii="Times New Roman" w:eastAsia="Times New Roman" w:hAnsi="Times New Roman" w:cs="Times New Roman"/>
          <w:kern w:val="0"/>
          <w:szCs w:val="24"/>
          <w:lang w:eastAsia="en-GB"/>
          <w14:ligatures w14:val="none"/>
        </w:rPr>
        <w:t>›Processes that manage resilience and restore normal operations in the event of a disruption</w:t>
      </w:r>
    </w:p>
    <w:p w14:paraId="3DF40F11"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890F96">
        <w:rPr>
          <w:rFonts w:ascii="Times New Roman" w:eastAsia="Times New Roman" w:hAnsi="Times New Roman" w:cs="Times New Roman"/>
          <w:b/>
          <w:bCs/>
          <w:kern w:val="0"/>
          <w:szCs w:val="24"/>
          <w:lang w:eastAsia="en-GB"/>
          <w14:ligatures w14:val="none"/>
        </w:rPr>
        <w:t>• A.18</w:t>
      </w:r>
      <w:r w:rsidRPr="00890F96">
        <w:rPr>
          <w:rFonts w:ascii="Times New Roman" w:eastAsia="Times New Roman" w:hAnsi="Times New Roman" w:cs="Times New Roman"/>
          <w:kern w:val="0"/>
          <w:szCs w:val="24"/>
          <w:lang w:eastAsia="en-GB"/>
          <w14:ligatures w14:val="none"/>
        </w:rPr>
        <w:t xml:space="preserve"> Compliance </w:t>
      </w:r>
    </w:p>
    <w:p w14:paraId="56F2C35C"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890F96">
        <w:rPr>
          <w:rFonts w:ascii="Times New Roman" w:eastAsia="Times New Roman" w:hAnsi="Times New Roman" w:cs="Times New Roman"/>
          <w:kern w:val="0"/>
          <w:szCs w:val="24"/>
          <w:lang w:eastAsia="en-GB"/>
          <w14:ligatures w14:val="none"/>
        </w:rPr>
        <w:t>›Internal and external audits to ensure compliance to relevant laws/regulations.</w:t>
      </w:r>
    </w:p>
    <w:p w14:paraId="3A3D8580"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890F96">
        <w:rPr>
          <w:rFonts w:ascii="Times New Roman" w:eastAsia="Times New Roman" w:hAnsi="Times New Roman" w:cs="Times New Roman"/>
          <w:kern w:val="0"/>
          <w:szCs w:val="24"/>
          <w:lang w:eastAsia="en-GB"/>
          <w14:ligatures w14:val="none"/>
        </w:rPr>
        <w:t xml:space="preserve">________________________________________ </w:t>
      </w:r>
    </w:p>
    <w:p w14:paraId="65375A9C"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b/>
          <w:bCs/>
          <w:kern w:val="0"/>
          <w:szCs w:val="24"/>
          <w:lang w:eastAsia="en-GB"/>
          <w14:ligatures w14:val="none"/>
        </w:rPr>
      </w:pPr>
      <w:r w:rsidRPr="00890F96">
        <w:rPr>
          <w:rFonts w:ascii="Times New Roman" w:eastAsia="Times New Roman" w:hAnsi="Times New Roman" w:cs="Times New Roman"/>
          <w:b/>
          <w:bCs/>
          <w:kern w:val="0"/>
          <w:szCs w:val="24"/>
          <w:lang w:eastAsia="en-GB"/>
          <w14:ligatures w14:val="none"/>
        </w:rPr>
        <w:t xml:space="preserve">4.2 Aligned with NIST CSF </w:t>
      </w:r>
    </w:p>
    <w:p w14:paraId="179C0E15"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890F96">
        <w:rPr>
          <w:rFonts w:ascii="Times New Roman" w:eastAsia="Times New Roman" w:hAnsi="Times New Roman" w:cs="Times New Roman"/>
          <w:kern w:val="0"/>
          <w:szCs w:val="24"/>
          <w:lang w:eastAsia="en-GB"/>
          <w14:ligatures w14:val="none"/>
        </w:rPr>
        <w:t xml:space="preserve">The NIST Cybersecurity Framework consists of five functions that provide a strategy to mitigate cyber risk. They are: </w:t>
      </w:r>
    </w:p>
    <w:p w14:paraId="58D4F553"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b/>
          <w:bCs/>
          <w:kern w:val="0"/>
          <w:szCs w:val="24"/>
          <w:lang w:eastAsia="en-GB"/>
          <w14:ligatures w14:val="none"/>
        </w:rPr>
      </w:pPr>
      <w:r w:rsidRPr="00890F96">
        <w:rPr>
          <w:rFonts w:ascii="Times New Roman" w:eastAsia="Times New Roman" w:hAnsi="Times New Roman" w:cs="Times New Roman"/>
          <w:b/>
          <w:bCs/>
          <w:kern w:val="0"/>
          <w:szCs w:val="24"/>
          <w:lang w:eastAsia="en-GB"/>
          <w14:ligatures w14:val="none"/>
        </w:rPr>
        <w:t xml:space="preserve">• Identify </w:t>
      </w:r>
    </w:p>
    <w:p w14:paraId="7CD445BE"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890F96">
        <w:rPr>
          <w:rFonts w:ascii="Times New Roman" w:eastAsia="Times New Roman" w:hAnsi="Times New Roman" w:cs="Times New Roman"/>
          <w:kern w:val="0"/>
          <w:szCs w:val="24"/>
          <w:lang w:eastAsia="en-GB"/>
          <w14:ligatures w14:val="none"/>
        </w:rPr>
        <w:t>Perform asset management. Know what devices and software are available on the network. Perform risk assessment. Understand which assets are most important to the organization’s security and should be prioritized.</w:t>
      </w:r>
    </w:p>
    <w:p w14:paraId="76848CFF"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b/>
          <w:bCs/>
          <w:kern w:val="0"/>
          <w:szCs w:val="24"/>
          <w:lang w:eastAsia="en-GB"/>
          <w14:ligatures w14:val="none"/>
        </w:rPr>
      </w:pPr>
      <w:r w:rsidRPr="00890F96">
        <w:rPr>
          <w:rFonts w:ascii="Times New Roman" w:eastAsia="Times New Roman" w:hAnsi="Times New Roman" w:cs="Times New Roman"/>
          <w:b/>
          <w:bCs/>
          <w:kern w:val="0"/>
          <w:szCs w:val="24"/>
          <w:lang w:eastAsia="en-GB"/>
          <w14:ligatures w14:val="none"/>
        </w:rPr>
        <w:t xml:space="preserve">• Protect </w:t>
      </w:r>
    </w:p>
    <w:p w14:paraId="5621FFF5"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890F96">
        <w:rPr>
          <w:rFonts w:ascii="Times New Roman" w:eastAsia="Times New Roman" w:hAnsi="Times New Roman" w:cs="Times New Roman"/>
          <w:kern w:val="0"/>
          <w:szCs w:val="24"/>
          <w:lang w:eastAsia="en-GB"/>
          <w14:ligatures w14:val="none"/>
        </w:rPr>
        <w:t>Put controls in place to protect sensitive data. Firewall management, access controls and encryption are tools that can prevent data from falling into the wrong hands.</w:t>
      </w:r>
    </w:p>
    <w:p w14:paraId="71653471"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b/>
          <w:bCs/>
          <w:kern w:val="0"/>
          <w:szCs w:val="24"/>
          <w:lang w:eastAsia="en-GB"/>
          <w14:ligatures w14:val="none"/>
        </w:rPr>
      </w:pPr>
      <w:r w:rsidRPr="00890F96">
        <w:rPr>
          <w:rFonts w:ascii="Times New Roman" w:eastAsia="Times New Roman" w:hAnsi="Times New Roman" w:cs="Times New Roman"/>
          <w:b/>
          <w:bCs/>
          <w:kern w:val="0"/>
          <w:szCs w:val="24"/>
          <w:lang w:eastAsia="en-GB"/>
          <w14:ligatures w14:val="none"/>
        </w:rPr>
        <w:t xml:space="preserve">• Detect </w:t>
      </w:r>
    </w:p>
    <w:p w14:paraId="5299B61B" w14:textId="7CFDF652" w:rsidR="00890F96" w:rsidRPr="00890F96" w:rsidRDefault="00890F96" w:rsidP="00890F96">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890F96">
        <w:rPr>
          <w:rFonts w:ascii="Times New Roman" w:eastAsia="Times New Roman" w:hAnsi="Times New Roman" w:cs="Times New Roman"/>
          <w:kern w:val="0"/>
          <w:szCs w:val="24"/>
          <w:lang w:eastAsia="en-GB"/>
          <w14:ligatures w14:val="none"/>
        </w:rPr>
        <w:t xml:space="preserve">Monitor system logs and packets. Keep an eye on your network traffic and </w:t>
      </w:r>
      <w:r w:rsidR="00E3670F" w:rsidRPr="00890F96">
        <w:rPr>
          <w:rFonts w:ascii="Times New Roman" w:eastAsia="Times New Roman" w:hAnsi="Times New Roman" w:cs="Times New Roman"/>
          <w:kern w:val="0"/>
          <w:szCs w:val="24"/>
          <w:lang w:eastAsia="en-GB"/>
          <w14:ligatures w14:val="none"/>
        </w:rPr>
        <w:t>analyse</w:t>
      </w:r>
      <w:r w:rsidRPr="00890F96">
        <w:rPr>
          <w:rFonts w:ascii="Times New Roman" w:eastAsia="Times New Roman" w:hAnsi="Times New Roman" w:cs="Times New Roman"/>
          <w:kern w:val="0"/>
          <w:szCs w:val="24"/>
          <w:lang w:eastAsia="en-GB"/>
          <w14:ligatures w14:val="none"/>
        </w:rPr>
        <w:t xml:space="preserve"> your endpoints for any suspicious </w:t>
      </w:r>
      <w:r w:rsidR="00E3670F" w:rsidRPr="00890F96">
        <w:rPr>
          <w:rFonts w:ascii="Times New Roman" w:eastAsia="Times New Roman" w:hAnsi="Times New Roman" w:cs="Times New Roman"/>
          <w:kern w:val="0"/>
          <w:szCs w:val="24"/>
          <w:lang w:eastAsia="en-GB"/>
          <w14:ligatures w14:val="none"/>
        </w:rPr>
        <w:t>behaviour</w:t>
      </w:r>
      <w:r w:rsidRPr="00890F96">
        <w:rPr>
          <w:rFonts w:ascii="Times New Roman" w:eastAsia="Times New Roman" w:hAnsi="Times New Roman" w:cs="Times New Roman"/>
          <w:kern w:val="0"/>
          <w:szCs w:val="24"/>
          <w:lang w:eastAsia="en-GB"/>
          <w14:ligatures w14:val="none"/>
        </w:rPr>
        <w:t>.</w:t>
      </w:r>
    </w:p>
    <w:p w14:paraId="6DEC08BE"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b/>
          <w:bCs/>
          <w:kern w:val="0"/>
          <w:szCs w:val="24"/>
          <w:lang w:eastAsia="en-GB"/>
          <w14:ligatures w14:val="none"/>
        </w:rPr>
      </w:pPr>
      <w:r w:rsidRPr="00890F96">
        <w:rPr>
          <w:rFonts w:ascii="Times New Roman" w:eastAsia="Times New Roman" w:hAnsi="Times New Roman" w:cs="Times New Roman"/>
          <w:b/>
          <w:bCs/>
          <w:kern w:val="0"/>
          <w:szCs w:val="24"/>
          <w:lang w:eastAsia="en-GB"/>
          <w14:ligatures w14:val="none"/>
        </w:rPr>
        <w:t xml:space="preserve">• Respond </w:t>
      </w:r>
    </w:p>
    <w:p w14:paraId="1318402F"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890F96">
        <w:rPr>
          <w:rFonts w:ascii="Times New Roman" w:eastAsia="Times New Roman" w:hAnsi="Times New Roman" w:cs="Times New Roman"/>
          <w:kern w:val="0"/>
          <w:szCs w:val="24"/>
          <w:lang w:eastAsia="en-GB"/>
          <w14:ligatures w14:val="none"/>
        </w:rPr>
        <w:t>Have a formalized and actionable process in place to respond to detected attacks.</w:t>
      </w:r>
    </w:p>
    <w:p w14:paraId="246318ED"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b/>
          <w:bCs/>
          <w:kern w:val="0"/>
          <w:szCs w:val="24"/>
          <w:lang w:eastAsia="en-GB"/>
          <w14:ligatures w14:val="none"/>
        </w:rPr>
      </w:pPr>
      <w:r w:rsidRPr="00890F96">
        <w:rPr>
          <w:rFonts w:ascii="Times New Roman" w:eastAsia="Times New Roman" w:hAnsi="Times New Roman" w:cs="Times New Roman"/>
          <w:b/>
          <w:bCs/>
          <w:kern w:val="0"/>
          <w:szCs w:val="24"/>
          <w:lang w:eastAsia="en-GB"/>
          <w14:ligatures w14:val="none"/>
        </w:rPr>
        <w:t xml:space="preserve">• Recover </w:t>
      </w:r>
    </w:p>
    <w:p w14:paraId="08C00B60" w14:textId="5F9E740E" w:rsidR="00890F96" w:rsidRPr="00890F96" w:rsidRDefault="00890F96" w:rsidP="00890F96">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890F96">
        <w:rPr>
          <w:rFonts w:ascii="Times New Roman" w:eastAsia="Times New Roman" w:hAnsi="Times New Roman" w:cs="Times New Roman"/>
          <w:kern w:val="0"/>
          <w:szCs w:val="24"/>
          <w:lang w:eastAsia="en-GB"/>
          <w14:ligatures w14:val="none"/>
        </w:rPr>
        <w:t xml:space="preserve">Resume normal operations after a cybersecurity incident and use the opportunity to bolster your </w:t>
      </w:r>
      <w:r w:rsidR="00E3670F" w:rsidRPr="00890F96">
        <w:rPr>
          <w:rFonts w:ascii="Times New Roman" w:eastAsia="Times New Roman" w:hAnsi="Times New Roman" w:cs="Times New Roman"/>
          <w:kern w:val="0"/>
          <w:szCs w:val="24"/>
          <w:lang w:eastAsia="en-GB"/>
          <w14:ligatures w14:val="none"/>
        </w:rPr>
        <w:t>defences</w:t>
      </w:r>
      <w:r w:rsidRPr="00890F96">
        <w:rPr>
          <w:rFonts w:ascii="Times New Roman" w:eastAsia="Times New Roman" w:hAnsi="Times New Roman" w:cs="Times New Roman"/>
          <w:kern w:val="0"/>
          <w:szCs w:val="24"/>
          <w:lang w:eastAsia="en-GB"/>
          <w14:ligatures w14:val="none"/>
        </w:rPr>
        <w:t>.</w:t>
      </w:r>
    </w:p>
    <w:p w14:paraId="4A811C18"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890F96">
        <w:rPr>
          <w:rFonts w:ascii="Times New Roman" w:eastAsia="Times New Roman" w:hAnsi="Times New Roman" w:cs="Times New Roman"/>
          <w:kern w:val="0"/>
          <w:szCs w:val="24"/>
          <w:lang w:eastAsia="en-GB"/>
          <w14:ligatures w14:val="none"/>
        </w:rPr>
        <w:lastRenderedPageBreak/>
        <w:t>HPA’s security strategy aligns with ISO 27001 controls and the NIST CSF. Combining industry standards creates a robust yet flexible cybersecurity strategy.</w:t>
      </w:r>
    </w:p>
    <w:p w14:paraId="561FA3BA"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890F96">
        <w:rPr>
          <w:rFonts w:ascii="Times New Roman" w:eastAsia="Times New Roman" w:hAnsi="Times New Roman" w:cs="Times New Roman"/>
          <w:kern w:val="0"/>
          <w:szCs w:val="24"/>
          <w:lang w:eastAsia="en-GB"/>
          <w14:ligatures w14:val="none"/>
        </w:rPr>
        <w:t xml:space="preserve">________________________________________ </w:t>
      </w:r>
    </w:p>
    <w:p w14:paraId="16D8FCB3"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b/>
          <w:bCs/>
          <w:kern w:val="0"/>
          <w:szCs w:val="24"/>
          <w:lang w:eastAsia="en-GB"/>
          <w14:ligatures w14:val="none"/>
        </w:rPr>
      </w:pPr>
      <w:r w:rsidRPr="00890F96">
        <w:rPr>
          <w:rFonts w:ascii="Times New Roman" w:eastAsia="Times New Roman" w:hAnsi="Times New Roman" w:cs="Times New Roman"/>
          <w:b/>
          <w:bCs/>
          <w:kern w:val="0"/>
          <w:szCs w:val="24"/>
          <w:lang w:eastAsia="en-GB"/>
          <w14:ligatures w14:val="none"/>
        </w:rPr>
        <w:t xml:space="preserve">4.3 GDPR </w:t>
      </w:r>
    </w:p>
    <w:p w14:paraId="1D63289C"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890F96">
        <w:rPr>
          <w:rFonts w:ascii="Times New Roman" w:eastAsia="Times New Roman" w:hAnsi="Times New Roman" w:cs="Times New Roman"/>
          <w:kern w:val="0"/>
          <w:szCs w:val="24"/>
          <w:lang w:eastAsia="en-GB"/>
          <w14:ligatures w14:val="none"/>
        </w:rPr>
        <w:t>General Data Protection Regulation (GDPR) is a set of regulations that dictate how European businesses may process customer data, but our security policies comply with GDPR standards.</w:t>
      </w:r>
    </w:p>
    <w:p w14:paraId="0019AA63"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b/>
          <w:bCs/>
          <w:kern w:val="0"/>
          <w:szCs w:val="24"/>
          <w:lang w:eastAsia="en-GB"/>
          <w14:ligatures w14:val="none"/>
        </w:rPr>
      </w:pPr>
      <w:r w:rsidRPr="00890F96">
        <w:rPr>
          <w:rFonts w:ascii="Times New Roman" w:eastAsia="Times New Roman" w:hAnsi="Times New Roman" w:cs="Times New Roman"/>
          <w:b/>
          <w:bCs/>
          <w:kern w:val="0"/>
          <w:szCs w:val="24"/>
          <w:lang w:eastAsia="en-GB"/>
          <w14:ligatures w14:val="none"/>
        </w:rPr>
        <w:t xml:space="preserve">Some key principles include: </w:t>
      </w:r>
    </w:p>
    <w:p w14:paraId="73AA56E7"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890F96">
        <w:rPr>
          <w:rFonts w:ascii="Times New Roman" w:eastAsia="Times New Roman" w:hAnsi="Times New Roman" w:cs="Times New Roman"/>
          <w:kern w:val="0"/>
          <w:szCs w:val="24"/>
          <w:lang w:eastAsia="en-GB"/>
          <w14:ligatures w14:val="none"/>
        </w:rPr>
        <w:t xml:space="preserve">• Data minimization </w:t>
      </w:r>
    </w:p>
    <w:p w14:paraId="68D4CBEF"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890F96">
        <w:rPr>
          <w:rFonts w:ascii="Times New Roman" w:eastAsia="Times New Roman" w:hAnsi="Times New Roman" w:cs="Times New Roman"/>
          <w:kern w:val="0"/>
          <w:szCs w:val="24"/>
          <w:lang w:eastAsia="en-GB"/>
          <w14:ligatures w14:val="none"/>
        </w:rPr>
        <w:t xml:space="preserve">• Purpose limitation </w:t>
      </w:r>
    </w:p>
    <w:p w14:paraId="46A08C94" w14:textId="333C992B" w:rsidR="00890F96" w:rsidRPr="00890F96" w:rsidRDefault="00890F96" w:rsidP="00890F96">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890F96">
        <w:rPr>
          <w:rFonts w:ascii="Times New Roman" w:eastAsia="Times New Roman" w:hAnsi="Times New Roman" w:cs="Times New Roman"/>
          <w:kern w:val="0"/>
          <w:szCs w:val="24"/>
          <w:lang w:eastAsia="en-GB"/>
          <w14:ligatures w14:val="none"/>
        </w:rPr>
        <w:t xml:space="preserve">• Storage Limitation </w:t>
      </w:r>
    </w:p>
    <w:p w14:paraId="183DF42B"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890F96">
        <w:rPr>
          <w:rFonts w:ascii="Times New Roman" w:eastAsia="Times New Roman" w:hAnsi="Times New Roman" w:cs="Times New Roman"/>
          <w:kern w:val="0"/>
          <w:szCs w:val="24"/>
          <w:lang w:eastAsia="en-GB"/>
          <w14:ligatures w14:val="none"/>
        </w:rPr>
        <w:t xml:space="preserve">• Integrity and Confidentiality </w:t>
      </w:r>
    </w:p>
    <w:p w14:paraId="1BCCC667" w14:textId="77777777" w:rsidR="00890F96" w:rsidRPr="00890F96" w:rsidRDefault="00890F96" w:rsidP="00890F96">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890F96">
        <w:rPr>
          <w:rFonts w:ascii="Times New Roman" w:eastAsia="Times New Roman" w:hAnsi="Times New Roman" w:cs="Times New Roman"/>
          <w:kern w:val="0"/>
          <w:szCs w:val="24"/>
          <w:lang w:eastAsia="en-GB"/>
          <w14:ligatures w14:val="none"/>
        </w:rPr>
        <w:t xml:space="preserve">• Accountability </w:t>
      </w:r>
    </w:p>
    <w:p w14:paraId="6CF9CD57" w14:textId="19E41A6A" w:rsidR="00947BEB" w:rsidRPr="00947BEB" w:rsidRDefault="00890F96" w:rsidP="00890F96">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890F96">
        <w:rPr>
          <w:rFonts w:ascii="Times New Roman" w:eastAsia="Times New Roman" w:hAnsi="Times New Roman" w:cs="Times New Roman"/>
          <w:kern w:val="0"/>
          <w:szCs w:val="24"/>
          <w:lang w:eastAsia="en-GB"/>
          <w14:ligatures w14:val="none"/>
        </w:rPr>
        <w:t>HPA acknowledges and acts upon Patient Rights such as Right of Access, Right to Rectification, and Right to Erasure.</w:t>
      </w:r>
    </w:p>
    <w:p w14:paraId="17DD71BB" w14:textId="5CD73951" w:rsidR="00890F96" w:rsidRDefault="00947BEB" w:rsidP="00947BEB">
      <w:pPr>
        <w:spacing w:before="100" w:beforeAutospacing="1" w:after="100" w:afterAutospacing="1" w:line="240" w:lineRule="auto"/>
        <w:rPr>
          <w:rFonts w:ascii="Times New Roman" w:eastAsia="Times New Roman" w:hAnsi="Times New Roman" w:cs="Times New Roman"/>
          <w:b/>
          <w:bCs/>
          <w:kern w:val="0"/>
          <w:szCs w:val="24"/>
          <w:lang w:eastAsia="en-GB"/>
          <w14:ligatures w14:val="none"/>
        </w:rPr>
      </w:pPr>
      <w:r w:rsidRPr="00947BEB">
        <w:rPr>
          <w:rFonts w:ascii="Times New Roman" w:eastAsia="Times New Roman" w:hAnsi="Times New Roman" w:cs="Times New Roman"/>
          <w:b/>
          <w:bCs/>
          <w:kern w:val="0"/>
          <w:szCs w:val="24"/>
          <w:lang w:eastAsia="en-GB"/>
          <w14:ligatures w14:val="none"/>
        </w:rPr>
        <w:t>Figure 2:</w:t>
      </w:r>
    </w:p>
    <w:p w14:paraId="3177984A" w14:textId="7C45ABD1" w:rsidR="00890F96" w:rsidRDefault="00947BEB" w:rsidP="00947BEB">
      <w:pPr>
        <w:spacing w:before="100" w:beforeAutospacing="1" w:after="100" w:afterAutospacing="1" w:line="240" w:lineRule="auto"/>
        <w:rPr>
          <w:rFonts w:ascii="Times New Roman" w:eastAsia="Times New Roman" w:hAnsi="Times New Roman" w:cs="Times New Roman"/>
          <w:b/>
          <w:bCs/>
          <w:kern w:val="0"/>
          <w:szCs w:val="24"/>
          <w:lang w:eastAsia="en-GB"/>
          <w14:ligatures w14:val="none"/>
        </w:rPr>
      </w:pPr>
      <w:r w:rsidRPr="00947BEB">
        <w:rPr>
          <w:rFonts w:ascii="Times New Roman" w:eastAsia="Times New Roman" w:hAnsi="Times New Roman" w:cs="Times New Roman"/>
          <w:b/>
          <w:bCs/>
          <w:kern w:val="0"/>
          <w:szCs w:val="24"/>
          <w:lang w:eastAsia="en-GB"/>
          <w14:ligatures w14:val="none"/>
        </w:rPr>
        <w:t xml:space="preserve"> </w:t>
      </w:r>
      <w:r w:rsidR="00890F96" w:rsidRPr="00947BEB">
        <w:rPr>
          <w:rFonts w:ascii="Times New Roman" w:eastAsia="Times New Roman" w:hAnsi="Times New Roman" w:cs="Times New Roman"/>
          <w:b/>
          <w:bCs/>
          <w:noProof/>
          <w:kern w:val="0"/>
          <w:szCs w:val="24"/>
          <w:lang w:eastAsia="en-GB"/>
          <w14:ligatures w14:val="none"/>
        </w:rPr>
        <w:drawing>
          <wp:inline distT="0" distB="0" distL="0" distR="0" wp14:anchorId="7A464E9D" wp14:editId="7642D080">
            <wp:extent cx="4846320" cy="2415540"/>
            <wp:effectExtent l="0" t="0" r="0" b="3810"/>
            <wp:docPr id="94369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6946" name=""/>
                    <pic:cNvPicPr/>
                  </pic:nvPicPr>
                  <pic:blipFill>
                    <a:blip r:embed="rId11"/>
                    <a:stretch>
                      <a:fillRect/>
                    </a:stretch>
                  </pic:blipFill>
                  <pic:spPr>
                    <a:xfrm>
                      <a:off x="0" y="0"/>
                      <a:ext cx="4846744" cy="2415751"/>
                    </a:xfrm>
                    <a:prstGeom prst="rect">
                      <a:avLst/>
                    </a:prstGeom>
                  </pic:spPr>
                </pic:pic>
              </a:graphicData>
            </a:graphic>
          </wp:inline>
        </w:drawing>
      </w:r>
    </w:p>
    <w:p w14:paraId="0E0EBB9C" w14:textId="77777777" w:rsidR="003E09B0" w:rsidRPr="003E09B0" w:rsidRDefault="003E09B0" w:rsidP="003E09B0">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3E09B0">
        <w:rPr>
          <w:rFonts w:ascii="Times New Roman" w:eastAsia="Times New Roman" w:hAnsi="Times New Roman" w:cs="Times New Roman"/>
          <w:kern w:val="0"/>
          <w:szCs w:val="24"/>
          <w:lang w:eastAsia="en-GB"/>
          <w14:ligatures w14:val="none"/>
        </w:rPr>
        <w:t xml:space="preserve">HPA Security Framework Alignment </w:t>
      </w:r>
    </w:p>
    <w:p w14:paraId="663FFB47" w14:textId="77777777" w:rsidR="003E09B0" w:rsidRPr="003E09B0" w:rsidRDefault="003E09B0" w:rsidP="003E09B0">
      <w:pPr>
        <w:spacing w:before="100" w:beforeAutospacing="1" w:after="100" w:afterAutospacing="1" w:line="240" w:lineRule="auto"/>
        <w:rPr>
          <w:rFonts w:ascii="Times New Roman" w:eastAsia="Times New Roman" w:hAnsi="Times New Roman" w:cs="Times New Roman"/>
          <w:b/>
          <w:bCs/>
          <w:kern w:val="0"/>
          <w:szCs w:val="24"/>
          <w:lang w:eastAsia="en-GB"/>
          <w14:ligatures w14:val="none"/>
        </w:rPr>
      </w:pPr>
    </w:p>
    <w:p w14:paraId="3F97C80E" w14:textId="77777777" w:rsidR="003E09B0" w:rsidRPr="003E09B0" w:rsidRDefault="003E09B0" w:rsidP="003E09B0">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3E09B0">
        <w:rPr>
          <w:rFonts w:ascii="Times New Roman" w:eastAsia="Times New Roman" w:hAnsi="Times New Roman" w:cs="Times New Roman"/>
          <w:b/>
          <w:bCs/>
          <w:kern w:val="0"/>
          <w:szCs w:val="24"/>
          <w:lang w:eastAsia="en-GB"/>
          <w14:ligatures w14:val="none"/>
        </w:rPr>
        <w:t>(Diagram 2</w:t>
      </w:r>
      <w:r w:rsidRPr="003E09B0">
        <w:rPr>
          <w:rFonts w:ascii="Times New Roman" w:eastAsia="Times New Roman" w:hAnsi="Times New Roman" w:cs="Times New Roman"/>
          <w:kern w:val="0"/>
          <w:szCs w:val="24"/>
          <w:lang w:eastAsia="en-GB"/>
          <w14:ligatures w14:val="none"/>
        </w:rPr>
        <w:t>. Security and Resilience Venn diagram with ISO 27001, NIST CSF and GDPR overlapping and featuring combined benefits of protection, compliance and operational resilience.)</w:t>
      </w:r>
    </w:p>
    <w:p w14:paraId="3CE2A531" w14:textId="77777777" w:rsidR="003E09B0" w:rsidRPr="003E09B0" w:rsidRDefault="003E09B0" w:rsidP="003E09B0">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3E09B0">
        <w:rPr>
          <w:rFonts w:ascii="Times New Roman" w:eastAsia="Times New Roman" w:hAnsi="Times New Roman" w:cs="Times New Roman"/>
          <w:kern w:val="0"/>
          <w:szCs w:val="24"/>
          <w:lang w:eastAsia="en-GB"/>
          <w14:ligatures w14:val="none"/>
        </w:rPr>
        <w:lastRenderedPageBreak/>
        <w:t xml:space="preserve">________________________________________ </w:t>
      </w:r>
    </w:p>
    <w:p w14:paraId="5DE8160D" w14:textId="77777777" w:rsidR="003E09B0" w:rsidRPr="003E09B0" w:rsidRDefault="003E09B0" w:rsidP="003E09B0">
      <w:pPr>
        <w:spacing w:before="100" w:beforeAutospacing="1" w:after="100" w:afterAutospacing="1" w:line="240" w:lineRule="auto"/>
        <w:rPr>
          <w:rFonts w:ascii="Times New Roman" w:eastAsia="Times New Roman" w:hAnsi="Times New Roman" w:cs="Times New Roman"/>
          <w:b/>
          <w:bCs/>
          <w:kern w:val="0"/>
          <w:szCs w:val="24"/>
          <w:lang w:eastAsia="en-GB"/>
          <w14:ligatures w14:val="none"/>
        </w:rPr>
      </w:pPr>
      <w:r w:rsidRPr="003E09B0">
        <w:rPr>
          <w:rFonts w:ascii="Times New Roman" w:eastAsia="Times New Roman" w:hAnsi="Times New Roman" w:cs="Times New Roman"/>
          <w:kern w:val="0"/>
          <w:szCs w:val="24"/>
          <w:lang w:eastAsia="en-GB"/>
          <w14:ligatures w14:val="none"/>
        </w:rPr>
        <w:t>5</w:t>
      </w:r>
      <w:r w:rsidRPr="003E09B0">
        <w:rPr>
          <w:rFonts w:ascii="Times New Roman" w:eastAsia="Times New Roman" w:hAnsi="Times New Roman" w:cs="Times New Roman"/>
          <w:b/>
          <w:bCs/>
          <w:kern w:val="0"/>
          <w:szCs w:val="24"/>
          <w:lang w:eastAsia="en-GB"/>
          <w14:ligatures w14:val="none"/>
        </w:rPr>
        <w:t xml:space="preserve">. Controls to Mitigate Threats </w:t>
      </w:r>
    </w:p>
    <w:p w14:paraId="27D2B0F2" w14:textId="2BA2D4FA" w:rsidR="00947BEB" w:rsidRPr="00947BEB" w:rsidRDefault="003E09B0" w:rsidP="003E09B0">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3E09B0">
        <w:rPr>
          <w:rFonts w:ascii="Times New Roman" w:eastAsia="Times New Roman" w:hAnsi="Times New Roman" w:cs="Times New Roman"/>
          <w:kern w:val="0"/>
          <w:szCs w:val="24"/>
          <w:lang w:eastAsia="en-GB"/>
          <w14:ligatures w14:val="none"/>
        </w:rPr>
        <w:t>Mitigation reduces the probability of successful cybersecurity events. HPA utilizes the below controls:</w:t>
      </w:r>
    </w:p>
    <w:tbl>
      <w:tblPr>
        <w:tblW w:w="0" w:type="auto"/>
        <w:tblCellSpacing w:w="15"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24"/>
        <w:gridCol w:w="3262"/>
        <w:gridCol w:w="4040"/>
      </w:tblGrid>
      <w:tr w:rsidR="00947BEB" w:rsidRPr="00947BEB" w14:paraId="19F260AB" w14:textId="77777777" w:rsidTr="003E09B0">
        <w:trPr>
          <w:tblHeader/>
          <w:tblCellSpacing w:w="15" w:type="dxa"/>
        </w:trPr>
        <w:tc>
          <w:tcPr>
            <w:tcW w:w="0" w:type="auto"/>
            <w:vAlign w:val="center"/>
            <w:hideMark/>
          </w:tcPr>
          <w:p w14:paraId="58DB0AE8" w14:textId="77777777" w:rsidR="00947BEB" w:rsidRPr="00947BEB" w:rsidRDefault="00947BEB" w:rsidP="00947BEB">
            <w:pPr>
              <w:spacing w:after="0" w:line="240" w:lineRule="auto"/>
              <w:jc w:val="center"/>
              <w:rPr>
                <w:rFonts w:ascii="Times New Roman" w:eastAsia="Times New Roman" w:hAnsi="Times New Roman" w:cs="Times New Roman"/>
                <w:b/>
                <w:bCs/>
                <w:kern w:val="0"/>
                <w:szCs w:val="24"/>
                <w:lang w:eastAsia="en-GB"/>
                <w14:ligatures w14:val="none"/>
              </w:rPr>
            </w:pPr>
            <w:r w:rsidRPr="00947BEB">
              <w:rPr>
                <w:rFonts w:ascii="Times New Roman" w:eastAsia="Times New Roman" w:hAnsi="Times New Roman" w:cs="Times New Roman"/>
                <w:b/>
                <w:bCs/>
                <w:kern w:val="0"/>
                <w:szCs w:val="24"/>
                <w:lang w:eastAsia="en-GB"/>
                <w14:ligatures w14:val="none"/>
              </w:rPr>
              <w:t>Threat</w:t>
            </w:r>
          </w:p>
        </w:tc>
        <w:tc>
          <w:tcPr>
            <w:tcW w:w="0" w:type="auto"/>
            <w:vAlign w:val="center"/>
            <w:hideMark/>
          </w:tcPr>
          <w:p w14:paraId="663E3BB3" w14:textId="77777777" w:rsidR="00947BEB" w:rsidRPr="00947BEB" w:rsidRDefault="00947BEB" w:rsidP="00947BEB">
            <w:pPr>
              <w:spacing w:after="0" w:line="240" w:lineRule="auto"/>
              <w:jc w:val="center"/>
              <w:rPr>
                <w:rFonts w:ascii="Times New Roman" w:eastAsia="Times New Roman" w:hAnsi="Times New Roman" w:cs="Times New Roman"/>
                <w:b/>
                <w:bCs/>
                <w:kern w:val="0"/>
                <w:szCs w:val="24"/>
                <w:lang w:eastAsia="en-GB"/>
                <w14:ligatures w14:val="none"/>
              </w:rPr>
            </w:pPr>
            <w:r w:rsidRPr="00947BEB">
              <w:rPr>
                <w:rFonts w:ascii="Times New Roman" w:eastAsia="Times New Roman" w:hAnsi="Times New Roman" w:cs="Times New Roman"/>
                <w:b/>
                <w:bCs/>
                <w:kern w:val="0"/>
                <w:szCs w:val="24"/>
                <w:lang w:eastAsia="en-GB"/>
                <w14:ligatures w14:val="none"/>
              </w:rPr>
              <w:t>Mitigation</w:t>
            </w:r>
          </w:p>
        </w:tc>
        <w:tc>
          <w:tcPr>
            <w:tcW w:w="0" w:type="auto"/>
            <w:vAlign w:val="center"/>
            <w:hideMark/>
          </w:tcPr>
          <w:p w14:paraId="7C851E8F" w14:textId="77777777" w:rsidR="00947BEB" w:rsidRPr="00947BEB" w:rsidRDefault="00947BEB" w:rsidP="00947BEB">
            <w:pPr>
              <w:spacing w:after="0" w:line="240" w:lineRule="auto"/>
              <w:jc w:val="center"/>
              <w:rPr>
                <w:rFonts w:ascii="Times New Roman" w:eastAsia="Times New Roman" w:hAnsi="Times New Roman" w:cs="Times New Roman"/>
                <w:b/>
                <w:bCs/>
                <w:kern w:val="0"/>
                <w:szCs w:val="24"/>
                <w:lang w:eastAsia="en-GB"/>
                <w14:ligatures w14:val="none"/>
              </w:rPr>
            </w:pPr>
            <w:r w:rsidRPr="00947BEB">
              <w:rPr>
                <w:rFonts w:ascii="Times New Roman" w:eastAsia="Times New Roman" w:hAnsi="Times New Roman" w:cs="Times New Roman"/>
                <w:b/>
                <w:bCs/>
                <w:kern w:val="0"/>
                <w:szCs w:val="24"/>
                <w:lang w:eastAsia="en-GB"/>
                <w14:ligatures w14:val="none"/>
              </w:rPr>
              <w:t>Implementation</w:t>
            </w:r>
          </w:p>
        </w:tc>
      </w:tr>
      <w:tr w:rsidR="00947BEB" w:rsidRPr="00947BEB" w14:paraId="68EBE991" w14:textId="77777777" w:rsidTr="003E09B0">
        <w:trPr>
          <w:tblCellSpacing w:w="15" w:type="dxa"/>
        </w:trPr>
        <w:tc>
          <w:tcPr>
            <w:tcW w:w="0" w:type="auto"/>
            <w:vAlign w:val="center"/>
          </w:tcPr>
          <w:p w14:paraId="02733865" w14:textId="55CC2B8D" w:rsidR="00947BEB" w:rsidRPr="00947BEB" w:rsidRDefault="003E09B0" w:rsidP="00947BEB">
            <w:pPr>
              <w:spacing w:after="0" w:line="240" w:lineRule="auto"/>
              <w:rPr>
                <w:rFonts w:ascii="Times New Roman" w:eastAsia="Times New Roman" w:hAnsi="Times New Roman" w:cs="Times New Roman"/>
                <w:kern w:val="0"/>
                <w:szCs w:val="24"/>
                <w:lang w:eastAsia="en-GB"/>
                <w14:ligatures w14:val="none"/>
              </w:rPr>
            </w:pPr>
            <w:r w:rsidRPr="003E09B0">
              <w:rPr>
                <w:rFonts w:ascii="Times New Roman" w:eastAsia="Times New Roman" w:hAnsi="Times New Roman" w:cs="Times New Roman"/>
                <w:kern w:val="0"/>
                <w:szCs w:val="24"/>
                <w:lang w:eastAsia="en-GB"/>
                <w14:ligatures w14:val="none"/>
              </w:rPr>
              <w:br/>
              <w:t>Human Vector</w:t>
            </w:r>
            <w:r w:rsidRPr="003E09B0">
              <w:rPr>
                <w:rFonts w:ascii="Times New Roman" w:eastAsia="Times New Roman" w:hAnsi="Times New Roman" w:cs="Times New Roman"/>
                <w:kern w:val="0"/>
                <w:szCs w:val="24"/>
                <w:lang w:eastAsia="en-GB"/>
                <w14:ligatures w14:val="none"/>
              </w:rPr>
              <w:br/>
              <w:t>Software Vector</w:t>
            </w:r>
            <w:r w:rsidRPr="003E09B0">
              <w:rPr>
                <w:rFonts w:ascii="Times New Roman" w:eastAsia="Times New Roman" w:hAnsi="Times New Roman" w:cs="Times New Roman"/>
                <w:kern w:val="0"/>
                <w:szCs w:val="24"/>
                <w:lang w:eastAsia="en-GB"/>
                <w14:ligatures w14:val="none"/>
              </w:rPr>
              <w:br/>
              <w:t>Infrastructure Vector</w:t>
            </w:r>
          </w:p>
        </w:tc>
        <w:tc>
          <w:tcPr>
            <w:tcW w:w="0" w:type="auto"/>
            <w:vAlign w:val="center"/>
          </w:tcPr>
          <w:p w14:paraId="19473DFB" w14:textId="043CF62A" w:rsidR="00947BEB" w:rsidRPr="00947BEB" w:rsidRDefault="003E09B0" w:rsidP="00947BEB">
            <w:pPr>
              <w:spacing w:after="0" w:line="240" w:lineRule="auto"/>
              <w:rPr>
                <w:rFonts w:ascii="Times New Roman" w:eastAsia="Times New Roman" w:hAnsi="Times New Roman" w:cs="Times New Roman"/>
                <w:kern w:val="0"/>
                <w:szCs w:val="24"/>
                <w:lang w:eastAsia="en-GB"/>
                <w14:ligatures w14:val="none"/>
              </w:rPr>
            </w:pPr>
            <w:r w:rsidRPr="003E09B0">
              <w:rPr>
                <w:rFonts w:ascii="Times New Roman" w:eastAsia="Times New Roman" w:hAnsi="Times New Roman" w:cs="Times New Roman"/>
                <w:kern w:val="0"/>
                <w:szCs w:val="24"/>
                <w:lang w:eastAsia="en-GB"/>
                <w14:ligatures w14:val="none"/>
              </w:rPr>
              <w:t>Training</w:t>
            </w:r>
            <w:r w:rsidRPr="003E09B0">
              <w:rPr>
                <w:rFonts w:ascii="Times New Roman" w:eastAsia="Times New Roman" w:hAnsi="Times New Roman" w:cs="Times New Roman"/>
                <w:kern w:val="0"/>
                <w:szCs w:val="24"/>
                <w:lang w:eastAsia="en-GB"/>
                <w14:ligatures w14:val="none"/>
              </w:rPr>
              <w:br/>
              <w:t>Anti-Virus/Anti-Malware</w:t>
            </w:r>
            <w:r w:rsidRPr="003E09B0">
              <w:rPr>
                <w:rFonts w:ascii="Times New Roman" w:eastAsia="Times New Roman" w:hAnsi="Times New Roman" w:cs="Times New Roman"/>
                <w:kern w:val="0"/>
                <w:szCs w:val="24"/>
                <w:lang w:eastAsia="en-GB"/>
                <w14:ligatures w14:val="none"/>
              </w:rPr>
              <w:br/>
              <w:t>ISP Level Protection</w:t>
            </w:r>
          </w:p>
        </w:tc>
        <w:tc>
          <w:tcPr>
            <w:tcW w:w="0" w:type="auto"/>
            <w:vAlign w:val="center"/>
          </w:tcPr>
          <w:p w14:paraId="5D217E02" w14:textId="02F3366F" w:rsidR="00947BEB" w:rsidRPr="00947BEB" w:rsidRDefault="003E09B0" w:rsidP="00947BEB">
            <w:pPr>
              <w:spacing w:after="0" w:line="240" w:lineRule="auto"/>
              <w:rPr>
                <w:rFonts w:ascii="Times New Roman" w:eastAsia="Times New Roman" w:hAnsi="Times New Roman" w:cs="Times New Roman"/>
                <w:kern w:val="0"/>
                <w:szCs w:val="24"/>
                <w:lang w:eastAsia="en-GB"/>
                <w14:ligatures w14:val="none"/>
              </w:rPr>
            </w:pPr>
            <w:r w:rsidRPr="003E09B0">
              <w:rPr>
                <w:rFonts w:ascii="Times New Roman" w:eastAsia="Times New Roman" w:hAnsi="Times New Roman" w:cs="Times New Roman"/>
                <w:kern w:val="0"/>
                <w:szCs w:val="24"/>
                <w:lang w:eastAsia="en-GB"/>
                <w14:ligatures w14:val="none"/>
              </w:rPr>
              <w:t>Staff meetings, phishing tests, reporting mechanisms</w:t>
            </w:r>
            <w:r w:rsidRPr="003E09B0">
              <w:rPr>
                <w:rFonts w:ascii="Times New Roman" w:eastAsia="Times New Roman" w:hAnsi="Times New Roman" w:cs="Times New Roman"/>
                <w:kern w:val="0"/>
                <w:szCs w:val="24"/>
                <w:lang w:eastAsia="en-GB"/>
                <w14:ligatures w14:val="none"/>
              </w:rPr>
              <w:br/>
              <w:t>Endpoint protection platform &amp; patching</w:t>
            </w:r>
            <w:r w:rsidRPr="003E09B0">
              <w:rPr>
                <w:rFonts w:ascii="Times New Roman" w:eastAsia="Times New Roman" w:hAnsi="Times New Roman" w:cs="Times New Roman"/>
                <w:kern w:val="0"/>
                <w:szCs w:val="24"/>
                <w:lang w:eastAsia="en-GB"/>
                <w14:ligatures w14:val="none"/>
              </w:rPr>
              <w:br/>
              <w:t>DNS filtering, cloud DDoS protection</w:t>
            </w:r>
          </w:p>
        </w:tc>
      </w:tr>
      <w:tr w:rsidR="00947BEB" w:rsidRPr="00947BEB" w14:paraId="1E9D2152" w14:textId="77777777" w:rsidTr="003E09B0">
        <w:trPr>
          <w:tblCellSpacing w:w="15" w:type="dxa"/>
        </w:trPr>
        <w:tc>
          <w:tcPr>
            <w:tcW w:w="0" w:type="auto"/>
            <w:vAlign w:val="center"/>
          </w:tcPr>
          <w:p w14:paraId="3D6C4D85" w14:textId="64C6E1E8" w:rsidR="00947BEB" w:rsidRPr="00947BEB" w:rsidRDefault="00947BEB" w:rsidP="00947BEB">
            <w:pPr>
              <w:spacing w:after="0" w:line="240" w:lineRule="auto"/>
              <w:rPr>
                <w:rFonts w:ascii="Times New Roman" w:eastAsia="Times New Roman" w:hAnsi="Times New Roman" w:cs="Times New Roman"/>
                <w:kern w:val="0"/>
                <w:szCs w:val="24"/>
                <w:lang w:eastAsia="en-GB"/>
                <w14:ligatures w14:val="none"/>
              </w:rPr>
            </w:pPr>
          </w:p>
        </w:tc>
        <w:tc>
          <w:tcPr>
            <w:tcW w:w="0" w:type="auto"/>
            <w:vAlign w:val="center"/>
          </w:tcPr>
          <w:p w14:paraId="7EE6CC17" w14:textId="77AA4CDD" w:rsidR="00947BEB" w:rsidRPr="00947BEB" w:rsidRDefault="00947BEB" w:rsidP="00947BEB">
            <w:pPr>
              <w:spacing w:after="0" w:line="240" w:lineRule="auto"/>
              <w:rPr>
                <w:rFonts w:ascii="Times New Roman" w:eastAsia="Times New Roman" w:hAnsi="Times New Roman" w:cs="Times New Roman"/>
                <w:kern w:val="0"/>
                <w:szCs w:val="24"/>
                <w:lang w:eastAsia="en-GB"/>
                <w14:ligatures w14:val="none"/>
              </w:rPr>
            </w:pPr>
          </w:p>
        </w:tc>
        <w:tc>
          <w:tcPr>
            <w:tcW w:w="0" w:type="auto"/>
            <w:vAlign w:val="center"/>
          </w:tcPr>
          <w:p w14:paraId="77309A52" w14:textId="0DB1C229" w:rsidR="00947BEB" w:rsidRPr="00947BEB" w:rsidRDefault="00947BEB" w:rsidP="00947BEB">
            <w:pPr>
              <w:spacing w:after="0" w:line="240" w:lineRule="auto"/>
              <w:rPr>
                <w:rFonts w:ascii="Times New Roman" w:eastAsia="Times New Roman" w:hAnsi="Times New Roman" w:cs="Times New Roman"/>
                <w:kern w:val="0"/>
                <w:szCs w:val="24"/>
                <w:lang w:eastAsia="en-GB"/>
                <w14:ligatures w14:val="none"/>
              </w:rPr>
            </w:pPr>
          </w:p>
        </w:tc>
      </w:tr>
      <w:tr w:rsidR="00947BEB" w:rsidRPr="00947BEB" w14:paraId="7C364BE7" w14:textId="77777777" w:rsidTr="003E09B0">
        <w:trPr>
          <w:tblCellSpacing w:w="15" w:type="dxa"/>
        </w:trPr>
        <w:tc>
          <w:tcPr>
            <w:tcW w:w="0" w:type="auto"/>
            <w:vAlign w:val="center"/>
          </w:tcPr>
          <w:p w14:paraId="0D13FF10" w14:textId="3CD56DDA" w:rsidR="00947BEB" w:rsidRPr="00947BEB" w:rsidRDefault="00947BEB" w:rsidP="00947BEB">
            <w:pPr>
              <w:spacing w:after="0" w:line="240" w:lineRule="auto"/>
              <w:rPr>
                <w:rFonts w:ascii="Times New Roman" w:eastAsia="Times New Roman" w:hAnsi="Times New Roman" w:cs="Times New Roman"/>
                <w:kern w:val="0"/>
                <w:szCs w:val="24"/>
                <w:lang w:eastAsia="en-GB"/>
                <w14:ligatures w14:val="none"/>
              </w:rPr>
            </w:pPr>
          </w:p>
        </w:tc>
        <w:tc>
          <w:tcPr>
            <w:tcW w:w="0" w:type="auto"/>
            <w:vAlign w:val="center"/>
          </w:tcPr>
          <w:p w14:paraId="532CCC19" w14:textId="5B53C37A" w:rsidR="00947BEB" w:rsidRPr="00947BEB" w:rsidRDefault="00947BEB" w:rsidP="00947BEB">
            <w:pPr>
              <w:spacing w:after="0" w:line="240" w:lineRule="auto"/>
              <w:rPr>
                <w:rFonts w:ascii="Times New Roman" w:eastAsia="Times New Roman" w:hAnsi="Times New Roman" w:cs="Times New Roman"/>
                <w:kern w:val="0"/>
                <w:szCs w:val="24"/>
                <w:lang w:eastAsia="en-GB"/>
                <w14:ligatures w14:val="none"/>
              </w:rPr>
            </w:pPr>
          </w:p>
        </w:tc>
        <w:tc>
          <w:tcPr>
            <w:tcW w:w="0" w:type="auto"/>
            <w:vAlign w:val="center"/>
          </w:tcPr>
          <w:p w14:paraId="789EB944" w14:textId="77724F4C" w:rsidR="00947BEB" w:rsidRPr="00947BEB" w:rsidRDefault="00947BEB" w:rsidP="00947BEB">
            <w:pPr>
              <w:spacing w:after="0" w:line="240" w:lineRule="auto"/>
              <w:rPr>
                <w:rFonts w:ascii="Times New Roman" w:eastAsia="Times New Roman" w:hAnsi="Times New Roman" w:cs="Times New Roman"/>
                <w:kern w:val="0"/>
                <w:szCs w:val="24"/>
                <w:lang w:eastAsia="en-GB"/>
                <w14:ligatures w14:val="none"/>
              </w:rPr>
            </w:pPr>
          </w:p>
        </w:tc>
      </w:tr>
      <w:tr w:rsidR="00947BEB" w:rsidRPr="00947BEB" w14:paraId="4F0055F4" w14:textId="77777777" w:rsidTr="003E09B0">
        <w:trPr>
          <w:tblCellSpacing w:w="15" w:type="dxa"/>
        </w:trPr>
        <w:tc>
          <w:tcPr>
            <w:tcW w:w="0" w:type="auto"/>
            <w:vAlign w:val="center"/>
            <w:hideMark/>
          </w:tcPr>
          <w:p w14:paraId="4A0AD3D4" w14:textId="6B2BEB50" w:rsidR="00947BEB" w:rsidRPr="00947BEB" w:rsidRDefault="003E09B0" w:rsidP="00947BEB">
            <w:pPr>
              <w:spacing w:after="0" w:line="240" w:lineRule="auto"/>
              <w:rPr>
                <w:rFonts w:ascii="Times New Roman" w:eastAsia="Times New Roman" w:hAnsi="Times New Roman" w:cs="Times New Roman"/>
                <w:kern w:val="0"/>
                <w:szCs w:val="24"/>
                <w:lang w:eastAsia="en-GB"/>
                <w14:ligatures w14:val="none"/>
              </w:rPr>
            </w:pPr>
            <w:r>
              <w:rPr>
                <w:rFonts w:ascii="Times New Roman" w:eastAsia="Times New Roman" w:hAnsi="Times New Roman" w:cs="Times New Roman"/>
                <w:kern w:val="0"/>
                <w:szCs w:val="24"/>
                <w:lang w:eastAsia="en-GB"/>
                <w14:ligatures w14:val="none"/>
              </w:rPr>
              <w:t>SQL</w:t>
            </w:r>
          </w:p>
        </w:tc>
        <w:tc>
          <w:tcPr>
            <w:tcW w:w="0" w:type="auto"/>
            <w:vAlign w:val="center"/>
            <w:hideMark/>
          </w:tcPr>
          <w:p w14:paraId="1C6D500C" w14:textId="77777777" w:rsidR="00947BEB" w:rsidRPr="00947BEB" w:rsidRDefault="00947BEB" w:rsidP="00947BEB">
            <w:pPr>
              <w:spacing w:after="0" w:line="240" w:lineRule="auto"/>
              <w:rPr>
                <w:rFonts w:ascii="Times New Roman" w:eastAsia="Times New Roman" w:hAnsi="Times New Roman" w:cs="Times New Roman"/>
                <w:kern w:val="0"/>
                <w:szCs w:val="24"/>
                <w:lang w:eastAsia="en-GB"/>
                <w14:ligatures w14:val="none"/>
              </w:rPr>
            </w:pPr>
            <w:r w:rsidRPr="00947BEB">
              <w:rPr>
                <w:rFonts w:ascii="Times New Roman" w:eastAsia="Times New Roman" w:hAnsi="Times New Roman" w:cs="Times New Roman"/>
                <w:kern w:val="0"/>
                <w:szCs w:val="24"/>
                <w:lang w:eastAsia="en-GB"/>
                <w14:ligatures w14:val="none"/>
              </w:rPr>
              <w:t>Parameterized Queries</w:t>
            </w:r>
          </w:p>
        </w:tc>
        <w:tc>
          <w:tcPr>
            <w:tcW w:w="0" w:type="auto"/>
            <w:vAlign w:val="center"/>
            <w:hideMark/>
          </w:tcPr>
          <w:p w14:paraId="28A4A2A5" w14:textId="77777777" w:rsidR="00947BEB" w:rsidRPr="00947BEB" w:rsidRDefault="00947BEB" w:rsidP="00947BEB">
            <w:pPr>
              <w:spacing w:after="0" w:line="240" w:lineRule="auto"/>
              <w:rPr>
                <w:rFonts w:ascii="Times New Roman" w:eastAsia="Times New Roman" w:hAnsi="Times New Roman" w:cs="Times New Roman"/>
                <w:kern w:val="0"/>
                <w:szCs w:val="24"/>
                <w:lang w:eastAsia="en-GB"/>
                <w14:ligatures w14:val="none"/>
              </w:rPr>
            </w:pPr>
            <w:r w:rsidRPr="00947BEB">
              <w:rPr>
                <w:rFonts w:ascii="Times New Roman" w:eastAsia="Times New Roman" w:hAnsi="Times New Roman" w:cs="Times New Roman"/>
                <w:kern w:val="0"/>
                <w:szCs w:val="24"/>
                <w:lang w:eastAsia="en-GB"/>
                <w14:ligatures w14:val="none"/>
              </w:rPr>
              <w:t>Secure coding practices and regular database audits</w:t>
            </w:r>
          </w:p>
        </w:tc>
      </w:tr>
      <w:tr w:rsidR="00947BEB" w:rsidRPr="00947BEB" w14:paraId="6D0DDFA3" w14:textId="77777777" w:rsidTr="003E09B0">
        <w:trPr>
          <w:tblCellSpacing w:w="15" w:type="dxa"/>
        </w:trPr>
        <w:tc>
          <w:tcPr>
            <w:tcW w:w="0" w:type="auto"/>
            <w:vAlign w:val="center"/>
            <w:hideMark/>
          </w:tcPr>
          <w:p w14:paraId="5AEE4C74" w14:textId="77777777" w:rsidR="00947BEB" w:rsidRPr="00947BEB" w:rsidRDefault="00947BEB" w:rsidP="00947BEB">
            <w:pPr>
              <w:spacing w:after="0" w:line="240" w:lineRule="auto"/>
              <w:rPr>
                <w:rFonts w:ascii="Times New Roman" w:eastAsia="Times New Roman" w:hAnsi="Times New Roman" w:cs="Times New Roman"/>
                <w:kern w:val="0"/>
                <w:szCs w:val="24"/>
                <w:lang w:eastAsia="en-GB"/>
                <w14:ligatures w14:val="none"/>
              </w:rPr>
            </w:pPr>
            <w:r w:rsidRPr="00947BEB">
              <w:rPr>
                <w:rFonts w:ascii="Times New Roman" w:eastAsia="Times New Roman" w:hAnsi="Times New Roman" w:cs="Times New Roman"/>
                <w:kern w:val="0"/>
                <w:szCs w:val="24"/>
                <w:lang w:eastAsia="en-GB"/>
                <w14:ligatures w14:val="none"/>
              </w:rPr>
              <w:t>Internal Leaks</w:t>
            </w:r>
          </w:p>
        </w:tc>
        <w:tc>
          <w:tcPr>
            <w:tcW w:w="0" w:type="auto"/>
            <w:vAlign w:val="center"/>
            <w:hideMark/>
          </w:tcPr>
          <w:p w14:paraId="02F7DDAE" w14:textId="6698BC6C" w:rsidR="00947BEB" w:rsidRPr="00947BEB" w:rsidRDefault="00947BEB" w:rsidP="00947BEB">
            <w:pPr>
              <w:spacing w:after="0" w:line="240" w:lineRule="auto"/>
              <w:rPr>
                <w:rFonts w:ascii="Times New Roman" w:eastAsia="Times New Roman" w:hAnsi="Times New Roman" w:cs="Times New Roman"/>
                <w:kern w:val="0"/>
                <w:szCs w:val="24"/>
                <w:lang w:eastAsia="en-GB"/>
                <w14:ligatures w14:val="none"/>
              </w:rPr>
            </w:pPr>
            <w:r w:rsidRPr="00947BEB">
              <w:rPr>
                <w:rFonts w:ascii="Times New Roman" w:eastAsia="Times New Roman" w:hAnsi="Times New Roman" w:cs="Times New Roman"/>
                <w:kern w:val="0"/>
                <w:szCs w:val="24"/>
                <w:lang w:eastAsia="en-GB"/>
                <w14:ligatures w14:val="none"/>
              </w:rPr>
              <w:t xml:space="preserve">Data Loss Prevention / </w:t>
            </w:r>
            <w:r w:rsidR="003E09B0" w:rsidRPr="00947BEB">
              <w:rPr>
                <w:rFonts w:ascii="Times New Roman" w:eastAsia="Times New Roman" w:hAnsi="Times New Roman" w:cs="Times New Roman"/>
                <w:kern w:val="0"/>
                <w:szCs w:val="24"/>
                <w:lang w:eastAsia="en-GB"/>
                <w14:ligatures w14:val="none"/>
              </w:rPr>
              <w:t xml:space="preserve">SQL Injection </w:t>
            </w:r>
            <w:r w:rsidRPr="00947BEB">
              <w:rPr>
                <w:rFonts w:ascii="Times New Roman" w:eastAsia="Times New Roman" w:hAnsi="Times New Roman" w:cs="Times New Roman"/>
                <w:kern w:val="0"/>
                <w:szCs w:val="24"/>
                <w:lang w:eastAsia="en-GB"/>
                <w14:ligatures w14:val="none"/>
              </w:rPr>
              <w:t>Access Controls</w:t>
            </w:r>
          </w:p>
        </w:tc>
        <w:tc>
          <w:tcPr>
            <w:tcW w:w="0" w:type="auto"/>
            <w:vAlign w:val="center"/>
            <w:hideMark/>
          </w:tcPr>
          <w:p w14:paraId="7A000006" w14:textId="77777777" w:rsidR="00947BEB" w:rsidRPr="00947BEB" w:rsidRDefault="00947BEB" w:rsidP="00947BEB">
            <w:pPr>
              <w:spacing w:after="0" w:line="240" w:lineRule="auto"/>
              <w:rPr>
                <w:rFonts w:ascii="Times New Roman" w:eastAsia="Times New Roman" w:hAnsi="Times New Roman" w:cs="Times New Roman"/>
                <w:kern w:val="0"/>
                <w:szCs w:val="24"/>
                <w:lang w:eastAsia="en-GB"/>
                <w14:ligatures w14:val="none"/>
              </w:rPr>
            </w:pPr>
            <w:r w:rsidRPr="00947BEB">
              <w:rPr>
                <w:rFonts w:ascii="Times New Roman" w:eastAsia="Times New Roman" w:hAnsi="Times New Roman" w:cs="Times New Roman"/>
                <w:kern w:val="0"/>
                <w:szCs w:val="24"/>
                <w:lang w:eastAsia="en-GB"/>
                <w14:ligatures w14:val="none"/>
              </w:rPr>
              <w:t>Monitoring of data flows, role-based access, encryption</w:t>
            </w:r>
          </w:p>
        </w:tc>
      </w:tr>
      <w:tr w:rsidR="00947BEB" w:rsidRPr="00947BEB" w14:paraId="7BDDB3A2" w14:textId="77777777" w:rsidTr="003E09B0">
        <w:trPr>
          <w:tblCellSpacing w:w="15" w:type="dxa"/>
        </w:trPr>
        <w:tc>
          <w:tcPr>
            <w:tcW w:w="0" w:type="auto"/>
            <w:vAlign w:val="center"/>
            <w:hideMark/>
          </w:tcPr>
          <w:p w14:paraId="484971EA" w14:textId="77777777" w:rsidR="00947BEB" w:rsidRPr="00947BEB" w:rsidRDefault="00947BEB" w:rsidP="00947BEB">
            <w:pPr>
              <w:spacing w:after="0" w:line="240" w:lineRule="auto"/>
              <w:rPr>
                <w:rFonts w:ascii="Times New Roman" w:eastAsia="Times New Roman" w:hAnsi="Times New Roman" w:cs="Times New Roman"/>
                <w:kern w:val="0"/>
                <w:szCs w:val="24"/>
                <w:lang w:eastAsia="en-GB"/>
                <w14:ligatures w14:val="none"/>
              </w:rPr>
            </w:pPr>
            <w:r w:rsidRPr="00947BEB">
              <w:rPr>
                <w:rFonts w:ascii="Times New Roman" w:eastAsia="Times New Roman" w:hAnsi="Times New Roman" w:cs="Times New Roman"/>
                <w:kern w:val="0"/>
                <w:szCs w:val="24"/>
                <w:lang w:eastAsia="en-GB"/>
                <w14:ligatures w14:val="none"/>
              </w:rPr>
              <w:t>Malicious Insiders</w:t>
            </w:r>
          </w:p>
        </w:tc>
        <w:tc>
          <w:tcPr>
            <w:tcW w:w="0" w:type="auto"/>
            <w:vAlign w:val="center"/>
            <w:hideMark/>
          </w:tcPr>
          <w:p w14:paraId="44A40808" w14:textId="77777777" w:rsidR="00947BEB" w:rsidRPr="00947BEB" w:rsidRDefault="00947BEB" w:rsidP="00947BEB">
            <w:pPr>
              <w:spacing w:after="0" w:line="240" w:lineRule="auto"/>
              <w:rPr>
                <w:rFonts w:ascii="Times New Roman" w:eastAsia="Times New Roman" w:hAnsi="Times New Roman" w:cs="Times New Roman"/>
                <w:kern w:val="0"/>
                <w:szCs w:val="24"/>
                <w:lang w:eastAsia="en-GB"/>
                <w14:ligatures w14:val="none"/>
              </w:rPr>
            </w:pPr>
            <w:r w:rsidRPr="00947BEB">
              <w:rPr>
                <w:rFonts w:ascii="Times New Roman" w:eastAsia="Times New Roman" w:hAnsi="Times New Roman" w:cs="Times New Roman"/>
                <w:kern w:val="0"/>
                <w:szCs w:val="24"/>
                <w:lang w:eastAsia="en-GB"/>
                <w14:ligatures w14:val="none"/>
              </w:rPr>
              <w:t>Background Checks / Auditing</w:t>
            </w:r>
          </w:p>
        </w:tc>
        <w:tc>
          <w:tcPr>
            <w:tcW w:w="0" w:type="auto"/>
            <w:vAlign w:val="center"/>
            <w:hideMark/>
          </w:tcPr>
          <w:p w14:paraId="63D4F591" w14:textId="77777777" w:rsidR="00947BEB" w:rsidRPr="00947BEB" w:rsidRDefault="00947BEB" w:rsidP="00947BEB">
            <w:pPr>
              <w:spacing w:after="0" w:line="240" w:lineRule="auto"/>
              <w:rPr>
                <w:rFonts w:ascii="Times New Roman" w:eastAsia="Times New Roman" w:hAnsi="Times New Roman" w:cs="Times New Roman"/>
                <w:kern w:val="0"/>
                <w:szCs w:val="24"/>
                <w:lang w:eastAsia="en-GB"/>
                <w14:ligatures w14:val="none"/>
              </w:rPr>
            </w:pPr>
            <w:r w:rsidRPr="00947BEB">
              <w:rPr>
                <w:rFonts w:ascii="Times New Roman" w:eastAsia="Times New Roman" w:hAnsi="Times New Roman" w:cs="Times New Roman"/>
                <w:kern w:val="0"/>
                <w:szCs w:val="24"/>
                <w:lang w:eastAsia="en-GB"/>
                <w14:ligatures w14:val="none"/>
              </w:rPr>
              <w:t>Vetting during recruitment, monitoring, anomaly detection</w:t>
            </w:r>
          </w:p>
        </w:tc>
      </w:tr>
      <w:tr w:rsidR="00947BEB" w:rsidRPr="00947BEB" w14:paraId="2275C4E1" w14:textId="77777777" w:rsidTr="003E09B0">
        <w:trPr>
          <w:tblCellSpacing w:w="15" w:type="dxa"/>
        </w:trPr>
        <w:tc>
          <w:tcPr>
            <w:tcW w:w="0" w:type="auto"/>
            <w:vAlign w:val="center"/>
            <w:hideMark/>
          </w:tcPr>
          <w:p w14:paraId="034146A4" w14:textId="77777777" w:rsidR="00947BEB" w:rsidRPr="00947BEB" w:rsidRDefault="00947BEB" w:rsidP="00947BEB">
            <w:pPr>
              <w:spacing w:after="0" w:line="240" w:lineRule="auto"/>
              <w:rPr>
                <w:rFonts w:ascii="Times New Roman" w:eastAsia="Times New Roman" w:hAnsi="Times New Roman" w:cs="Times New Roman"/>
                <w:kern w:val="0"/>
                <w:szCs w:val="24"/>
                <w:lang w:eastAsia="en-GB"/>
                <w14:ligatures w14:val="none"/>
              </w:rPr>
            </w:pPr>
            <w:r w:rsidRPr="00947BEB">
              <w:rPr>
                <w:rFonts w:ascii="Times New Roman" w:eastAsia="Times New Roman" w:hAnsi="Times New Roman" w:cs="Times New Roman"/>
                <w:kern w:val="0"/>
                <w:szCs w:val="24"/>
                <w:lang w:eastAsia="en-GB"/>
                <w14:ligatures w14:val="none"/>
              </w:rPr>
              <w:t>Weak Passwords</w:t>
            </w:r>
          </w:p>
        </w:tc>
        <w:tc>
          <w:tcPr>
            <w:tcW w:w="0" w:type="auto"/>
            <w:vAlign w:val="center"/>
            <w:hideMark/>
          </w:tcPr>
          <w:p w14:paraId="7A3FAD8F" w14:textId="77777777" w:rsidR="00947BEB" w:rsidRPr="00947BEB" w:rsidRDefault="00947BEB" w:rsidP="00947BEB">
            <w:pPr>
              <w:spacing w:after="0" w:line="240" w:lineRule="auto"/>
              <w:rPr>
                <w:rFonts w:ascii="Times New Roman" w:eastAsia="Times New Roman" w:hAnsi="Times New Roman" w:cs="Times New Roman"/>
                <w:kern w:val="0"/>
                <w:szCs w:val="24"/>
                <w:lang w:eastAsia="en-GB"/>
                <w14:ligatures w14:val="none"/>
              </w:rPr>
            </w:pPr>
            <w:r w:rsidRPr="00947BEB">
              <w:rPr>
                <w:rFonts w:ascii="Times New Roman" w:eastAsia="Times New Roman" w:hAnsi="Times New Roman" w:cs="Times New Roman"/>
                <w:kern w:val="0"/>
                <w:szCs w:val="24"/>
                <w:lang w:eastAsia="en-GB"/>
                <w14:ligatures w14:val="none"/>
              </w:rPr>
              <w:t>Strong Policies / MFA</w:t>
            </w:r>
          </w:p>
        </w:tc>
        <w:tc>
          <w:tcPr>
            <w:tcW w:w="0" w:type="auto"/>
            <w:vAlign w:val="center"/>
            <w:hideMark/>
          </w:tcPr>
          <w:p w14:paraId="77F238B1" w14:textId="77777777" w:rsidR="00947BEB" w:rsidRPr="00947BEB" w:rsidRDefault="00947BEB" w:rsidP="00947BEB">
            <w:pPr>
              <w:spacing w:after="0" w:line="240" w:lineRule="auto"/>
              <w:rPr>
                <w:rFonts w:ascii="Times New Roman" w:eastAsia="Times New Roman" w:hAnsi="Times New Roman" w:cs="Times New Roman"/>
                <w:kern w:val="0"/>
                <w:szCs w:val="24"/>
                <w:lang w:eastAsia="en-GB"/>
                <w14:ligatures w14:val="none"/>
              </w:rPr>
            </w:pPr>
            <w:r w:rsidRPr="00947BEB">
              <w:rPr>
                <w:rFonts w:ascii="Times New Roman" w:eastAsia="Times New Roman" w:hAnsi="Times New Roman" w:cs="Times New Roman"/>
                <w:kern w:val="0"/>
                <w:szCs w:val="24"/>
                <w:lang w:eastAsia="en-GB"/>
                <w14:ligatures w14:val="none"/>
              </w:rPr>
              <w:t>Enforced complex passwords, mandatory multi-factor authentication</w:t>
            </w:r>
          </w:p>
        </w:tc>
      </w:tr>
      <w:tr w:rsidR="00947BEB" w:rsidRPr="00947BEB" w14:paraId="00217506" w14:textId="77777777" w:rsidTr="003E09B0">
        <w:trPr>
          <w:tblCellSpacing w:w="15" w:type="dxa"/>
        </w:trPr>
        <w:tc>
          <w:tcPr>
            <w:tcW w:w="0" w:type="auto"/>
            <w:vAlign w:val="center"/>
            <w:hideMark/>
          </w:tcPr>
          <w:p w14:paraId="1B0EB8D8" w14:textId="77777777" w:rsidR="00947BEB" w:rsidRPr="00947BEB" w:rsidRDefault="00947BEB" w:rsidP="00947BEB">
            <w:pPr>
              <w:spacing w:after="0" w:line="240" w:lineRule="auto"/>
              <w:rPr>
                <w:rFonts w:ascii="Times New Roman" w:eastAsia="Times New Roman" w:hAnsi="Times New Roman" w:cs="Times New Roman"/>
                <w:kern w:val="0"/>
                <w:szCs w:val="24"/>
                <w:lang w:eastAsia="en-GB"/>
                <w14:ligatures w14:val="none"/>
              </w:rPr>
            </w:pPr>
            <w:r w:rsidRPr="00947BEB">
              <w:rPr>
                <w:rFonts w:ascii="Times New Roman" w:eastAsia="Times New Roman" w:hAnsi="Times New Roman" w:cs="Times New Roman"/>
                <w:kern w:val="0"/>
                <w:szCs w:val="24"/>
                <w:lang w:eastAsia="en-GB"/>
                <w14:ligatures w14:val="none"/>
              </w:rPr>
              <w:t>Lack of Awareness</w:t>
            </w:r>
          </w:p>
        </w:tc>
        <w:tc>
          <w:tcPr>
            <w:tcW w:w="0" w:type="auto"/>
            <w:vAlign w:val="center"/>
            <w:hideMark/>
          </w:tcPr>
          <w:p w14:paraId="1ED5E66D" w14:textId="77777777" w:rsidR="00947BEB" w:rsidRPr="00947BEB" w:rsidRDefault="00947BEB" w:rsidP="00947BEB">
            <w:pPr>
              <w:spacing w:after="0" w:line="240" w:lineRule="auto"/>
              <w:rPr>
                <w:rFonts w:ascii="Times New Roman" w:eastAsia="Times New Roman" w:hAnsi="Times New Roman" w:cs="Times New Roman"/>
                <w:kern w:val="0"/>
                <w:szCs w:val="24"/>
                <w:lang w:eastAsia="en-GB"/>
                <w14:ligatures w14:val="none"/>
              </w:rPr>
            </w:pPr>
            <w:r w:rsidRPr="00947BEB">
              <w:rPr>
                <w:rFonts w:ascii="Times New Roman" w:eastAsia="Times New Roman" w:hAnsi="Times New Roman" w:cs="Times New Roman"/>
                <w:kern w:val="0"/>
                <w:szCs w:val="24"/>
                <w:lang w:eastAsia="en-GB"/>
                <w14:ligatures w14:val="none"/>
              </w:rPr>
              <w:t>Ongoing Training / Phishing Simulations</w:t>
            </w:r>
          </w:p>
        </w:tc>
        <w:tc>
          <w:tcPr>
            <w:tcW w:w="0" w:type="auto"/>
            <w:vAlign w:val="center"/>
            <w:hideMark/>
          </w:tcPr>
          <w:p w14:paraId="0EF5A0AB" w14:textId="77777777" w:rsidR="00947BEB" w:rsidRPr="00947BEB" w:rsidRDefault="00947BEB" w:rsidP="00947BEB">
            <w:pPr>
              <w:spacing w:after="0" w:line="240" w:lineRule="auto"/>
              <w:rPr>
                <w:rFonts w:ascii="Times New Roman" w:eastAsia="Times New Roman" w:hAnsi="Times New Roman" w:cs="Times New Roman"/>
                <w:kern w:val="0"/>
                <w:szCs w:val="24"/>
                <w:lang w:eastAsia="en-GB"/>
                <w14:ligatures w14:val="none"/>
              </w:rPr>
            </w:pPr>
            <w:r w:rsidRPr="00947BEB">
              <w:rPr>
                <w:rFonts w:ascii="Times New Roman" w:eastAsia="Times New Roman" w:hAnsi="Times New Roman" w:cs="Times New Roman"/>
                <w:kern w:val="0"/>
                <w:szCs w:val="24"/>
                <w:lang w:eastAsia="en-GB"/>
                <w14:ligatures w14:val="none"/>
              </w:rPr>
              <w:t>Continuous education programs and periodic testing</w:t>
            </w:r>
          </w:p>
        </w:tc>
      </w:tr>
    </w:tbl>
    <w:p w14:paraId="4DDC59D5" w14:textId="77777777" w:rsidR="00947BEB" w:rsidRDefault="00947BEB" w:rsidP="00947BEB">
      <w:pPr>
        <w:spacing w:before="100" w:beforeAutospacing="1" w:after="100" w:afterAutospacing="1" w:line="240" w:lineRule="auto"/>
        <w:rPr>
          <w:rFonts w:ascii="Times New Roman" w:eastAsia="Times New Roman" w:hAnsi="Times New Roman" w:cs="Times New Roman"/>
          <w:b/>
          <w:bCs/>
          <w:kern w:val="0"/>
          <w:szCs w:val="24"/>
          <w:lang w:eastAsia="en-GB"/>
          <w14:ligatures w14:val="none"/>
        </w:rPr>
      </w:pPr>
      <w:r w:rsidRPr="00947BEB">
        <w:rPr>
          <w:rFonts w:ascii="Times New Roman" w:eastAsia="Times New Roman" w:hAnsi="Times New Roman" w:cs="Times New Roman"/>
          <w:b/>
          <w:bCs/>
          <w:kern w:val="0"/>
          <w:szCs w:val="24"/>
          <w:lang w:eastAsia="en-GB"/>
          <w14:ligatures w14:val="none"/>
        </w:rPr>
        <w:t>Figure 3: Threat Mitigation Workflow</w:t>
      </w:r>
    </w:p>
    <w:p w14:paraId="1E9323CD" w14:textId="381F4F7E" w:rsidR="00947BEB" w:rsidRPr="00947BEB" w:rsidRDefault="00947BEB" w:rsidP="00947BEB">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947BEB">
        <w:rPr>
          <w:rFonts w:ascii="Times New Roman" w:eastAsia="Times New Roman" w:hAnsi="Times New Roman" w:cs="Times New Roman"/>
          <w:noProof/>
          <w:kern w:val="0"/>
          <w:szCs w:val="24"/>
          <w:lang w:eastAsia="en-GB"/>
          <w14:ligatures w14:val="none"/>
        </w:rPr>
        <w:drawing>
          <wp:inline distT="0" distB="0" distL="0" distR="0" wp14:anchorId="24395956" wp14:editId="58AC7BAC">
            <wp:extent cx="5524500" cy="1844040"/>
            <wp:effectExtent l="0" t="0" r="0" b="3810"/>
            <wp:docPr id="1287564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56470" name=""/>
                    <pic:cNvPicPr/>
                  </pic:nvPicPr>
                  <pic:blipFill>
                    <a:blip r:embed="rId12"/>
                    <a:stretch>
                      <a:fillRect/>
                    </a:stretch>
                  </pic:blipFill>
                  <pic:spPr>
                    <a:xfrm>
                      <a:off x="0" y="0"/>
                      <a:ext cx="5524982" cy="1844201"/>
                    </a:xfrm>
                    <a:prstGeom prst="rect">
                      <a:avLst/>
                    </a:prstGeom>
                  </pic:spPr>
                </pic:pic>
              </a:graphicData>
            </a:graphic>
          </wp:inline>
        </w:drawing>
      </w:r>
      <w:r w:rsidRPr="00947BEB">
        <w:rPr>
          <w:rFonts w:ascii="Times New Roman" w:eastAsia="Times New Roman" w:hAnsi="Times New Roman" w:cs="Times New Roman"/>
          <w:kern w:val="0"/>
          <w:szCs w:val="24"/>
          <w:lang w:eastAsia="en-GB"/>
          <w14:ligatures w14:val="none"/>
        </w:rPr>
        <w:br/>
      </w:r>
      <w:r w:rsidRPr="00947BEB">
        <w:rPr>
          <w:rFonts w:ascii="Times New Roman" w:eastAsia="Times New Roman" w:hAnsi="Times New Roman" w:cs="Times New Roman"/>
          <w:i/>
          <w:iCs/>
          <w:kern w:val="0"/>
          <w:szCs w:val="24"/>
          <w:lang w:eastAsia="en-GB"/>
          <w14:ligatures w14:val="none"/>
        </w:rPr>
        <w:t>(Insert Diagram 3: Flowchart showing threat → mitigation → implementation steps, with visual icons for each threat and control.)</w:t>
      </w:r>
    </w:p>
    <w:p w14:paraId="0DD120EE" w14:textId="77777777" w:rsidR="00947BEB" w:rsidRPr="00947BEB" w:rsidRDefault="00000000" w:rsidP="00947BEB">
      <w:pPr>
        <w:spacing w:after="0" w:line="240" w:lineRule="auto"/>
        <w:rPr>
          <w:rFonts w:ascii="Times New Roman" w:eastAsia="Times New Roman" w:hAnsi="Times New Roman" w:cs="Times New Roman"/>
          <w:kern w:val="0"/>
          <w:szCs w:val="24"/>
          <w:lang w:eastAsia="en-GB"/>
          <w14:ligatures w14:val="none"/>
        </w:rPr>
      </w:pPr>
      <w:r>
        <w:rPr>
          <w:rFonts w:ascii="Times New Roman" w:eastAsia="Times New Roman" w:hAnsi="Times New Roman" w:cs="Times New Roman"/>
          <w:kern w:val="0"/>
          <w:szCs w:val="24"/>
          <w:lang w:eastAsia="en-GB"/>
          <w14:ligatures w14:val="none"/>
        </w:rPr>
        <w:pict w14:anchorId="39BD479C">
          <v:rect id="_x0000_i1025" style="width:0;height:1.5pt" o:hralign="center" o:hrstd="t" o:hr="t" fillcolor="#a0a0a0" stroked="f"/>
        </w:pict>
      </w:r>
    </w:p>
    <w:p w14:paraId="0CCC831B" w14:textId="24428E6B" w:rsidR="00947BEB" w:rsidRPr="00947BEB" w:rsidRDefault="00947BEB" w:rsidP="00947BEB">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947BEB">
        <w:rPr>
          <w:rFonts w:ascii="Times New Roman" w:eastAsia="Times New Roman" w:hAnsi="Times New Roman" w:cs="Times New Roman"/>
          <w:noProof/>
          <w:kern w:val="0"/>
          <w:szCs w:val="24"/>
          <w:lang w:eastAsia="en-GB"/>
          <w14:ligatures w14:val="none"/>
        </w:rPr>
        <w:lastRenderedPageBreak/>
        <w:drawing>
          <wp:inline distT="0" distB="0" distL="0" distR="0" wp14:anchorId="285E69E0" wp14:editId="1E986152">
            <wp:extent cx="4335780" cy="1988819"/>
            <wp:effectExtent l="0" t="0" r="7620" b="0"/>
            <wp:docPr id="751591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591890" name=""/>
                    <pic:cNvPicPr/>
                  </pic:nvPicPr>
                  <pic:blipFill>
                    <a:blip r:embed="rId13"/>
                    <a:stretch>
                      <a:fillRect/>
                    </a:stretch>
                  </pic:blipFill>
                  <pic:spPr>
                    <a:xfrm>
                      <a:off x="0" y="0"/>
                      <a:ext cx="4356942" cy="1998526"/>
                    </a:xfrm>
                    <a:prstGeom prst="rect">
                      <a:avLst/>
                    </a:prstGeom>
                  </pic:spPr>
                </pic:pic>
              </a:graphicData>
            </a:graphic>
          </wp:inline>
        </w:drawing>
      </w:r>
      <w:r w:rsidRPr="00947BEB">
        <w:rPr>
          <w:rFonts w:ascii="Times New Roman" w:eastAsia="Times New Roman" w:hAnsi="Times New Roman" w:cs="Times New Roman"/>
          <w:kern w:val="0"/>
          <w:szCs w:val="24"/>
          <w:lang w:eastAsia="en-GB"/>
          <w14:ligatures w14:val="none"/>
        </w:rPr>
        <w:br/>
      </w:r>
      <w:r w:rsidRPr="00947BEB">
        <w:rPr>
          <w:rFonts w:ascii="Times New Roman" w:eastAsia="Times New Roman" w:hAnsi="Times New Roman" w:cs="Times New Roman"/>
          <w:i/>
          <w:iCs/>
          <w:kern w:val="0"/>
          <w:szCs w:val="24"/>
          <w:lang w:eastAsia="en-GB"/>
          <w14:ligatures w14:val="none"/>
        </w:rPr>
        <w:t>(Insert Diagram 4: Circular diagram showing six phases with arrows, emphasizing continuous improvement.)</w:t>
      </w:r>
    </w:p>
    <w:p w14:paraId="1CCE5B3B" w14:textId="77777777" w:rsidR="00947BEB" w:rsidRPr="00947BEB" w:rsidRDefault="00000000" w:rsidP="00947BEB">
      <w:pPr>
        <w:spacing w:after="0" w:line="240" w:lineRule="auto"/>
        <w:rPr>
          <w:rFonts w:ascii="Times New Roman" w:eastAsia="Times New Roman" w:hAnsi="Times New Roman" w:cs="Times New Roman"/>
          <w:kern w:val="0"/>
          <w:szCs w:val="24"/>
          <w:lang w:eastAsia="en-GB"/>
          <w14:ligatures w14:val="none"/>
        </w:rPr>
      </w:pPr>
      <w:r>
        <w:rPr>
          <w:rFonts w:ascii="Times New Roman" w:eastAsia="Times New Roman" w:hAnsi="Times New Roman" w:cs="Times New Roman"/>
          <w:kern w:val="0"/>
          <w:szCs w:val="24"/>
          <w:lang w:eastAsia="en-GB"/>
          <w14:ligatures w14:val="none"/>
        </w:rPr>
        <w:pict w14:anchorId="1A2F771D">
          <v:rect id="_x0000_i1026" style="width:0;height:1.5pt" o:hralign="center" o:hrstd="t" o:hr="t" fillcolor="#a0a0a0" stroked="f"/>
        </w:pict>
      </w:r>
    </w:p>
    <w:p w14:paraId="496C10F4" w14:textId="77777777" w:rsidR="00086317" w:rsidRPr="00086317" w:rsidRDefault="00086317" w:rsidP="00086317">
      <w:pPr>
        <w:spacing w:before="100" w:beforeAutospacing="1" w:after="100" w:afterAutospacing="1" w:line="240" w:lineRule="auto"/>
        <w:outlineLvl w:val="1"/>
        <w:rPr>
          <w:rFonts w:ascii="Times New Roman" w:eastAsia="Times New Roman" w:hAnsi="Times New Roman" w:cs="Times New Roman"/>
          <w:b/>
          <w:bCs/>
          <w:kern w:val="0"/>
          <w:szCs w:val="24"/>
          <w:lang w:eastAsia="en-GB"/>
          <w14:ligatures w14:val="none"/>
        </w:rPr>
      </w:pPr>
      <w:r w:rsidRPr="00086317">
        <w:rPr>
          <w:rFonts w:ascii="Times New Roman" w:eastAsia="Times New Roman" w:hAnsi="Times New Roman" w:cs="Times New Roman"/>
          <w:b/>
          <w:bCs/>
          <w:kern w:val="0"/>
          <w:szCs w:val="24"/>
          <w:lang w:eastAsia="en-GB"/>
          <w14:ligatures w14:val="none"/>
        </w:rPr>
        <w:t>HPA Monitoring and Incident Response Plan</w:t>
      </w:r>
    </w:p>
    <w:p w14:paraId="4A0471D2" w14:textId="77777777" w:rsidR="00086317" w:rsidRDefault="00086317" w:rsidP="00086317">
      <w:pPr>
        <w:spacing w:before="100" w:beforeAutospacing="1" w:after="100" w:afterAutospacing="1" w:line="240" w:lineRule="auto"/>
        <w:outlineLvl w:val="1"/>
        <w:rPr>
          <w:rFonts w:ascii="Times New Roman" w:eastAsia="Times New Roman" w:hAnsi="Times New Roman" w:cs="Times New Roman"/>
          <w:b/>
          <w:bCs/>
          <w:kern w:val="0"/>
          <w:szCs w:val="24"/>
          <w:lang w:eastAsia="en-GB"/>
          <w14:ligatures w14:val="none"/>
        </w:rPr>
      </w:pPr>
      <w:r w:rsidRPr="00086317">
        <w:rPr>
          <w:rFonts w:ascii="Times New Roman" w:eastAsia="Times New Roman" w:hAnsi="Times New Roman" w:cs="Times New Roman"/>
          <w:b/>
          <w:bCs/>
          <w:kern w:val="0"/>
          <w:szCs w:val="24"/>
          <w:lang w:eastAsia="en-GB"/>
          <w14:ligatures w14:val="none"/>
        </w:rPr>
        <w:t xml:space="preserve">6. Monitoring and Incident Response Plan ________________________________________ </w:t>
      </w:r>
    </w:p>
    <w:p w14:paraId="434B03D6" w14:textId="77777777" w:rsidR="00086317" w:rsidRDefault="00086317" w:rsidP="00086317">
      <w:pPr>
        <w:spacing w:before="100" w:beforeAutospacing="1" w:after="100" w:afterAutospacing="1" w:line="240" w:lineRule="auto"/>
        <w:outlineLvl w:val="1"/>
        <w:rPr>
          <w:rFonts w:ascii="Calibri" w:eastAsia="Times New Roman" w:hAnsi="Calibri" w:cs="Calibri"/>
          <w:kern w:val="0"/>
          <w:szCs w:val="24"/>
          <w:lang w:eastAsia="en-GB"/>
          <w14:ligatures w14:val="none"/>
        </w:rPr>
      </w:pPr>
      <w:r w:rsidRPr="00086317">
        <w:rPr>
          <w:rFonts w:ascii="Calibri" w:eastAsia="Times New Roman" w:hAnsi="Calibri" w:cs="Calibri"/>
          <w:b/>
          <w:bCs/>
          <w:kern w:val="0"/>
          <w:szCs w:val="24"/>
          <w:lang w:eastAsia="en-GB"/>
          <w14:ligatures w14:val="none"/>
        </w:rPr>
        <w:t>6.1</w:t>
      </w:r>
      <w:r w:rsidRPr="00086317">
        <w:rPr>
          <w:rFonts w:ascii="Calibri" w:eastAsia="Times New Roman" w:hAnsi="Calibri" w:cs="Calibri"/>
          <w:kern w:val="0"/>
          <w:szCs w:val="24"/>
          <w:lang w:eastAsia="en-GB"/>
          <w14:ligatures w14:val="none"/>
        </w:rPr>
        <w:t xml:space="preserve"> Detection and monitoring HPA currently monitors suspicious activity with various detection tools that allows detection of potential threats quickly:</w:t>
      </w:r>
    </w:p>
    <w:p w14:paraId="18A9A8DB" w14:textId="3B6096A5" w:rsidR="00086317" w:rsidRDefault="00086317" w:rsidP="00086317">
      <w:pPr>
        <w:spacing w:before="100" w:beforeAutospacing="1" w:after="100" w:afterAutospacing="1" w:line="240" w:lineRule="auto"/>
        <w:outlineLvl w:val="1"/>
        <w:rPr>
          <w:rFonts w:ascii="Calibri" w:eastAsia="Times New Roman" w:hAnsi="Calibri" w:cs="Calibri"/>
          <w:kern w:val="0"/>
          <w:szCs w:val="24"/>
          <w:lang w:eastAsia="en-GB"/>
          <w14:ligatures w14:val="none"/>
        </w:rPr>
      </w:pPr>
      <w:r w:rsidRPr="00086317">
        <w:rPr>
          <w:rFonts w:ascii="Calibri" w:eastAsia="Times New Roman" w:hAnsi="Calibri" w:cs="Calibri"/>
          <w:kern w:val="0"/>
          <w:szCs w:val="24"/>
          <w:lang w:eastAsia="en-GB"/>
          <w14:ligatures w14:val="none"/>
        </w:rPr>
        <w:t xml:space="preserve"> • Security Information and Event Management (SIEM): SIEM collects logs from various sources to analyse activities on the network. </w:t>
      </w:r>
    </w:p>
    <w:p w14:paraId="357DC251" w14:textId="77777777" w:rsidR="00086317" w:rsidRDefault="00086317" w:rsidP="00086317">
      <w:pPr>
        <w:spacing w:before="100" w:beforeAutospacing="1" w:after="100" w:afterAutospacing="1" w:line="240" w:lineRule="auto"/>
        <w:outlineLvl w:val="1"/>
        <w:rPr>
          <w:rFonts w:ascii="Calibri" w:eastAsia="Times New Roman" w:hAnsi="Calibri" w:cs="Calibri"/>
          <w:kern w:val="0"/>
          <w:szCs w:val="24"/>
          <w:lang w:eastAsia="en-GB"/>
          <w14:ligatures w14:val="none"/>
        </w:rPr>
      </w:pPr>
      <w:r w:rsidRPr="00086317">
        <w:rPr>
          <w:rFonts w:ascii="Calibri" w:eastAsia="Times New Roman" w:hAnsi="Calibri" w:cs="Calibri"/>
          <w:kern w:val="0"/>
          <w:szCs w:val="24"/>
          <w:lang w:eastAsia="en-GB"/>
          <w14:ligatures w14:val="none"/>
        </w:rPr>
        <w:t xml:space="preserve">• Intrusion Detection System (IDS): Identifies network traffic or system logs for suspicious activity. </w:t>
      </w:r>
    </w:p>
    <w:p w14:paraId="3F06797F" w14:textId="77777777" w:rsidR="00086317" w:rsidRDefault="00086317" w:rsidP="00086317">
      <w:pPr>
        <w:spacing w:before="100" w:beforeAutospacing="1" w:after="100" w:afterAutospacing="1" w:line="240" w:lineRule="auto"/>
        <w:outlineLvl w:val="1"/>
        <w:rPr>
          <w:rFonts w:ascii="Calibri" w:eastAsia="Times New Roman" w:hAnsi="Calibri" w:cs="Calibri"/>
          <w:kern w:val="0"/>
          <w:szCs w:val="24"/>
          <w:lang w:eastAsia="en-GB"/>
          <w14:ligatures w14:val="none"/>
        </w:rPr>
      </w:pPr>
      <w:r w:rsidRPr="00086317">
        <w:rPr>
          <w:rFonts w:ascii="Calibri" w:eastAsia="Times New Roman" w:hAnsi="Calibri" w:cs="Calibri"/>
          <w:kern w:val="0"/>
          <w:szCs w:val="24"/>
          <w:lang w:eastAsia="en-GB"/>
          <w14:ligatures w14:val="none"/>
        </w:rPr>
        <w:t xml:space="preserve">• Vulnerability Scanning: Identifies known security vulnerabilities on applications and systems. </w:t>
      </w:r>
    </w:p>
    <w:p w14:paraId="3C93814F" w14:textId="628D5EF5" w:rsidR="00086317" w:rsidRPr="00086317" w:rsidRDefault="00086317" w:rsidP="00086317">
      <w:pPr>
        <w:spacing w:before="100" w:beforeAutospacing="1" w:after="100" w:afterAutospacing="1" w:line="240" w:lineRule="auto"/>
        <w:outlineLvl w:val="1"/>
        <w:rPr>
          <w:rFonts w:ascii="Calibri" w:eastAsia="Times New Roman" w:hAnsi="Calibri" w:cs="Calibri"/>
          <w:kern w:val="0"/>
          <w:szCs w:val="24"/>
          <w:lang w:eastAsia="en-GB"/>
          <w14:ligatures w14:val="none"/>
        </w:rPr>
      </w:pPr>
      <w:r w:rsidRPr="00086317">
        <w:rPr>
          <w:rFonts w:ascii="Calibri" w:eastAsia="Times New Roman" w:hAnsi="Calibri" w:cs="Calibri"/>
          <w:kern w:val="0"/>
          <w:szCs w:val="24"/>
          <w:lang w:eastAsia="en-GB"/>
          <w14:ligatures w14:val="none"/>
        </w:rPr>
        <w:t xml:space="preserve">• Endpoint Detection and Response (EDR): Analyses endpoints continuously to detect malware, ransomware and abnormal behaviour. HPA integrates all these tools together allowing potential attacks to be detected and responded to quickly. </w:t>
      </w:r>
    </w:p>
    <w:p w14:paraId="442430EF" w14:textId="3B76186A" w:rsidR="00086317" w:rsidRPr="00086317" w:rsidRDefault="00086317" w:rsidP="00086317">
      <w:pPr>
        <w:spacing w:before="100" w:beforeAutospacing="1" w:after="100" w:afterAutospacing="1" w:line="240" w:lineRule="auto"/>
        <w:outlineLvl w:val="1"/>
        <w:rPr>
          <w:rFonts w:ascii="Calibri" w:eastAsia="Times New Roman" w:hAnsi="Calibri" w:cs="Calibri"/>
          <w:kern w:val="0"/>
          <w:szCs w:val="24"/>
          <w:lang w:eastAsia="en-GB"/>
          <w14:ligatures w14:val="none"/>
        </w:rPr>
      </w:pPr>
      <w:r w:rsidRPr="00086317">
        <w:rPr>
          <w:rFonts w:ascii="Calibri" w:eastAsia="Times New Roman" w:hAnsi="Calibri" w:cs="Calibri"/>
          <w:kern w:val="0"/>
          <w:szCs w:val="24"/>
          <w:lang w:eastAsia="en-GB"/>
          <w14:ligatures w14:val="none"/>
        </w:rPr>
        <w:t xml:space="preserve">________________________________________ </w:t>
      </w:r>
    </w:p>
    <w:p w14:paraId="0C890C3C" w14:textId="77777777" w:rsidR="00086317" w:rsidRDefault="00086317" w:rsidP="00086317">
      <w:pPr>
        <w:spacing w:before="100" w:beforeAutospacing="1" w:after="100" w:afterAutospacing="1" w:line="240" w:lineRule="auto"/>
        <w:outlineLvl w:val="1"/>
        <w:rPr>
          <w:rFonts w:ascii="Calibri" w:eastAsia="Times New Roman" w:hAnsi="Calibri" w:cs="Calibri"/>
          <w:kern w:val="0"/>
          <w:szCs w:val="24"/>
          <w:lang w:eastAsia="en-GB"/>
          <w14:ligatures w14:val="none"/>
        </w:rPr>
      </w:pPr>
      <w:r w:rsidRPr="00086317">
        <w:rPr>
          <w:rFonts w:ascii="Calibri" w:eastAsia="Times New Roman" w:hAnsi="Calibri" w:cs="Calibri"/>
          <w:b/>
          <w:bCs/>
          <w:kern w:val="0"/>
          <w:szCs w:val="24"/>
          <w:lang w:eastAsia="en-GB"/>
          <w14:ligatures w14:val="none"/>
        </w:rPr>
        <w:t>6.2</w:t>
      </w:r>
      <w:r w:rsidRPr="00086317">
        <w:rPr>
          <w:rFonts w:ascii="Calibri" w:eastAsia="Times New Roman" w:hAnsi="Calibri" w:cs="Calibri"/>
          <w:kern w:val="0"/>
          <w:szCs w:val="24"/>
          <w:lang w:eastAsia="en-GB"/>
          <w14:ligatures w14:val="none"/>
        </w:rPr>
        <w:t xml:space="preserve"> Incident Response Plan HPA’s incident response lifecycle includes six stages including: </w:t>
      </w:r>
    </w:p>
    <w:p w14:paraId="26896783" w14:textId="77777777" w:rsidR="00086317" w:rsidRDefault="00086317" w:rsidP="00086317">
      <w:pPr>
        <w:spacing w:before="100" w:beforeAutospacing="1" w:after="100" w:afterAutospacing="1" w:line="240" w:lineRule="auto"/>
        <w:outlineLvl w:val="1"/>
        <w:rPr>
          <w:rFonts w:ascii="Calibri" w:eastAsia="Times New Roman" w:hAnsi="Calibri" w:cs="Calibri"/>
          <w:kern w:val="0"/>
          <w:szCs w:val="24"/>
          <w:lang w:eastAsia="en-GB"/>
          <w14:ligatures w14:val="none"/>
        </w:rPr>
      </w:pPr>
      <w:r w:rsidRPr="00086317">
        <w:rPr>
          <w:rFonts w:ascii="Calibri" w:eastAsia="Times New Roman" w:hAnsi="Calibri" w:cs="Calibri"/>
          <w:kern w:val="0"/>
          <w:szCs w:val="24"/>
          <w:lang w:eastAsia="en-GB"/>
          <w14:ligatures w14:val="none"/>
        </w:rPr>
        <w:t xml:space="preserve">1. Preparation: Creating policies, procedures, communication plans and allocating resources. </w:t>
      </w:r>
    </w:p>
    <w:p w14:paraId="53A02C91" w14:textId="77777777" w:rsidR="00086317" w:rsidRDefault="00086317" w:rsidP="00086317">
      <w:pPr>
        <w:spacing w:before="100" w:beforeAutospacing="1" w:after="100" w:afterAutospacing="1" w:line="240" w:lineRule="auto"/>
        <w:outlineLvl w:val="1"/>
        <w:rPr>
          <w:rFonts w:ascii="Calibri" w:eastAsia="Times New Roman" w:hAnsi="Calibri" w:cs="Calibri"/>
          <w:kern w:val="0"/>
          <w:szCs w:val="24"/>
          <w:lang w:eastAsia="en-GB"/>
          <w14:ligatures w14:val="none"/>
        </w:rPr>
      </w:pPr>
      <w:r w:rsidRPr="00086317">
        <w:rPr>
          <w:rFonts w:ascii="Calibri" w:eastAsia="Times New Roman" w:hAnsi="Calibri" w:cs="Calibri"/>
          <w:kern w:val="0"/>
          <w:szCs w:val="24"/>
          <w:lang w:eastAsia="en-GB"/>
          <w14:ligatures w14:val="none"/>
        </w:rPr>
        <w:t xml:space="preserve">2. Identification: Quickly confirming and identifying security incidents. </w:t>
      </w:r>
    </w:p>
    <w:p w14:paraId="28486FFA" w14:textId="77777777" w:rsidR="00086317" w:rsidRDefault="00086317" w:rsidP="00086317">
      <w:pPr>
        <w:spacing w:before="100" w:beforeAutospacing="1" w:after="100" w:afterAutospacing="1" w:line="240" w:lineRule="auto"/>
        <w:outlineLvl w:val="1"/>
        <w:rPr>
          <w:rFonts w:ascii="Calibri" w:eastAsia="Times New Roman" w:hAnsi="Calibri" w:cs="Calibri"/>
          <w:kern w:val="0"/>
          <w:szCs w:val="24"/>
          <w:lang w:eastAsia="en-GB"/>
          <w14:ligatures w14:val="none"/>
        </w:rPr>
      </w:pPr>
      <w:r w:rsidRPr="00086317">
        <w:rPr>
          <w:rFonts w:ascii="Calibri" w:eastAsia="Times New Roman" w:hAnsi="Calibri" w:cs="Calibri"/>
          <w:kern w:val="0"/>
          <w:szCs w:val="24"/>
          <w:lang w:eastAsia="en-GB"/>
          <w14:ligatures w14:val="none"/>
        </w:rPr>
        <w:t>3. Containment: Attempting to isolate affected systems to limit the effects of the attack.</w:t>
      </w:r>
    </w:p>
    <w:p w14:paraId="5AB2FA88" w14:textId="77777777" w:rsidR="00086317" w:rsidRDefault="00086317" w:rsidP="00086317">
      <w:pPr>
        <w:spacing w:before="100" w:beforeAutospacing="1" w:after="100" w:afterAutospacing="1" w:line="240" w:lineRule="auto"/>
        <w:outlineLvl w:val="1"/>
        <w:rPr>
          <w:rFonts w:ascii="Calibri" w:eastAsia="Times New Roman" w:hAnsi="Calibri" w:cs="Calibri"/>
          <w:kern w:val="0"/>
          <w:szCs w:val="24"/>
          <w:lang w:eastAsia="en-GB"/>
          <w14:ligatures w14:val="none"/>
        </w:rPr>
      </w:pPr>
      <w:r w:rsidRPr="00086317">
        <w:rPr>
          <w:rFonts w:ascii="Calibri" w:eastAsia="Times New Roman" w:hAnsi="Calibri" w:cs="Calibri"/>
          <w:kern w:val="0"/>
          <w:szCs w:val="24"/>
          <w:lang w:eastAsia="en-GB"/>
          <w14:ligatures w14:val="none"/>
        </w:rPr>
        <w:lastRenderedPageBreak/>
        <w:t xml:space="preserve"> 4. Eradication: Eliminating malware or any attacker/malicious data. </w:t>
      </w:r>
    </w:p>
    <w:p w14:paraId="51D34A4A" w14:textId="7DFC7F77" w:rsidR="00086317" w:rsidRPr="00086317" w:rsidRDefault="00086317" w:rsidP="00086317">
      <w:pPr>
        <w:spacing w:before="100" w:beforeAutospacing="1" w:after="100" w:afterAutospacing="1" w:line="240" w:lineRule="auto"/>
        <w:outlineLvl w:val="1"/>
        <w:rPr>
          <w:rFonts w:ascii="Calibri" w:eastAsia="Times New Roman" w:hAnsi="Calibri" w:cs="Calibri"/>
          <w:kern w:val="0"/>
          <w:szCs w:val="24"/>
          <w:lang w:eastAsia="en-GB"/>
          <w14:ligatures w14:val="none"/>
        </w:rPr>
      </w:pPr>
      <w:r w:rsidRPr="00086317">
        <w:rPr>
          <w:rFonts w:ascii="Calibri" w:eastAsia="Times New Roman" w:hAnsi="Calibri" w:cs="Calibri"/>
          <w:kern w:val="0"/>
          <w:szCs w:val="24"/>
          <w:lang w:eastAsia="en-GB"/>
          <w14:ligatures w14:val="none"/>
        </w:rPr>
        <w:t>5. Recovery: Recovering data and information systems back to normal. 6. Lessons Learned: Documenting security events. Figure 4: Incident Response Lifecycle at HPA</w:t>
      </w:r>
    </w:p>
    <w:p w14:paraId="137A5AA1" w14:textId="77777777" w:rsidR="00086317" w:rsidRDefault="00086317" w:rsidP="00A448B8">
      <w:pPr>
        <w:spacing w:before="100" w:beforeAutospacing="1" w:after="100" w:afterAutospacing="1" w:line="240" w:lineRule="auto"/>
        <w:outlineLvl w:val="1"/>
        <w:rPr>
          <w:rFonts w:ascii="Times New Roman" w:eastAsia="Times New Roman" w:hAnsi="Times New Roman" w:cs="Times New Roman"/>
          <w:b/>
          <w:bCs/>
          <w:kern w:val="0"/>
          <w:szCs w:val="24"/>
          <w:lang w:eastAsia="en-GB"/>
          <w14:ligatures w14:val="none"/>
        </w:rPr>
      </w:pPr>
    </w:p>
    <w:p w14:paraId="2AEAC0B8" w14:textId="2F7AC23D" w:rsidR="00A448B8" w:rsidRPr="00A448B8" w:rsidRDefault="00A448B8" w:rsidP="00A448B8">
      <w:pPr>
        <w:spacing w:before="100" w:beforeAutospacing="1" w:after="100" w:afterAutospacing="1" w:line="240" w:lineRule="auto"/>
        <w:outlineLvl w:val="1"/>
        <w:rPr>
          <w:rFonts w:ascii="Times New Roman" w:eastAsia="Times New Roman" w:hAnsi="Times New Roman" w:cs="Times New Roman"/>
          <w:b/>
          <w:bCs/>
          <w:kern w:val="0"/>
          <w:szCs w:val="24"/>
          <w:lang w:eastAsia="en-GB"/>
          <w14:ligatures w14:val="none"/>
        </w:rPr>
      </w:pPr>
      <w:r>
        <w:rPr>
          <w:rFonts w:ascii="Times New Roman" w:eastAsia="Times New Roman" w:hAnsi="Times New Roman" w:cs="Times New Roman"/>
          <w:b/>
          <w:bCs/>
          <w:kern w:val="0"/>
          <w:szCs w:val="24"/>
          <w:lang w:eastAsia="en-GB"/>
          <w14:ligatures w14:val="none"/>
        </w:rPr>
        <w:t>7.</w:t>
      </w:r>
      <w:r w:rsidRPr="00A448B8">
        <w:rPr>
          <w:rFonts w:ascii="Times New Roman" w:eastAsia="Times New Roman" w:hAnsi="Times New Roman" w:cs="Times New Roman"/>
          <w:b/>
          <w:bCs/>
          <w:kern w:val="0"/>
          <w:szCs w:val="24"/>
          <w:lang w:eastAsia="en-GB"/>
          <w14:ligatures w14:val="none"/>
        </w:rPr>
        <w:t>Staff Security Training - Security Awareness Training</w:t>
      </w:r>
    </w:p>
    <w:p w14:paraId="25E1DB98" w14:textId="17AC807D" w:rsidR="00A448B8" w:rsidRPr="00A448B8" w:rsidRDefault="00A448B8" w:rsidP="00A448B8">
      <w:pPr>
        <w:spacing w:before="100" w:beforeAutospacing="1" w:after="100" w:afterAutospacing="1" w:line="240" w:lineRule="auto"/>
        <w:outlineLvl w:val="1"/>
        <w:rPr>
          <w:rFonts w:ascii="Times New Roman" w:eastAsia="Times New Roman" w:hAnsi="Times New Roman" w:cs="Times New Roman"/>
          <w:kern w:val="0"/>
          <w:szCs w:val="24"/>
          <w:lang w:eastAsia="en-GB"/>
          <w14:ligatures w14:val="none"/>
        </w:rPr>
      </w:pPr>
      <w:r w:rsidRPr="00A448B8">
        <w:rPr>
          <w:rFonts w:ascii="Times New Roman" w:eastAsia="Times New Roman" w:hAnsi="Times New Roman" w:cs="Times New Roman"/>
          <w:kern w:val="0"/>
          <w:szCs w:val="24"/>
          <w:lang w:eastAsia="en-GB"/>
          <w14:ligatures w14:val="none"/>
        </w:rPr>
        <w:t>Human error can contribute to many security incidents. HPA will implement an organized, continuous program to improve security awareness:</w:t>
      </w:r>
    </w:p>
    <w:p w14:paraId="64B2124F" w14:textId="09F63FE5" w:rsidR="00A448B8" w:rsidRPr="00A448B8" w:rsidRDefault="00A448B8" w:rsidP="00A448B8">
      <w:pPr>
        <w:spacing w:before="100" w:beforeAutospacing="1" w:after="100" w:afterAutospacing="1" w:line="240" w:lineRule="auto"/>
        <w:outlineLvl w:val="1"/>
        <w:rPr>
          <w:rFonts w:ascii="Times New Roman" w:eastAsia="Times New Roman" w:hAnsi="Times New Roman" w:cs="Times New Roman"/>
          <w:kern w:val="0"/>
          <w:szCs w:val="24"/>
          <w:lang w:eastAsia="en-GB"/>
          <w14:ligatures w14:val="none"/>
        </w:rPr>
      </w:pPr>
      <w:r w:rsidRPr="00A448B8">
        <w:rPr>
          <w:rFonts w:ascii="Times New Roman" w:eastAsia="Times New Roman" w:hAnsi="Times New Roman" w:cs="Times New Roman"/>
          <w:kern w:val="0"/>
          <w:szCs w:val="24"/>
          <w:lang w:eastAsia="en-GB"/>
          <w14:ligatures w14:val="none"/>
        </w:rPr>
        <w:t xml:space="preserve">•Periodic Security Awareness Training: Annual mandatory employee awareness training on existing threats, standards, and policies. </w:t>
      </w:r>
    </w:p>
    <w:p w14:paraId="1E755477" w14:textId="46FDF108" w:rsidR="00A448B8" w:rsidRPr="00A448B8" w:rsidRDefault="00A448B8" w:rsidP="00A448B8">
      <w:pPr>
        <w:spacing w:before="100" w:beforeAutospacing="1" w:after="100" w:afterAutospacing="1" w:line="240" w:lineRule="auto"/>
        <w:outlineLvl w:val="1"/>
        <w:rPr>
          <w:rFonts w:ascii="Times New Roman" w:eastAsia="Times New Roman" w:hAnsi="Times New Roman" w:cs="Times New Roman"/>
          <w:kern w:val="0"/>
          <w:szCs w:val="24"/>
          <w:lang w:eastAsia="en-GB"/>
          <w14:ligatures w14:val="none"/>
        </w:rPr>
      </w:pPr>
      <w:r w:rsidRPr="00A448B8">
        <w:rPr>
          <w:rFonts w:ascii="Times New Roman" w:eastAsia="Times New Roman" w:hAnsi="Times New Roman" w:cs="Times New Roman"/>
          <w:kern w:val="0"/>
          <w:szCs w:val="24"/>
          <w:lang w:eastAsia="en-GB"/>
          <w14:ligatures w14:val="none"/>
        </w:rPr>
        <w:t xml:space="preserve">•Phishing Test Exercises: Simulated attacks to test employee reactions. </w:t>
      </w:r>
    </w:p>
    <w:p w14:paraId="16362510" w14:textId="1714ACA1" w:rsidR="00A448B8" w:rsidRPr="00A448B8" w:rsidRDefault="00A448B8" w:rsidP="00A448B8">
      <w:pPr>
        <w:spacing w:before="100" w:beforeAutospacing="1" w:after="100" w:afterAutospacing="1" w:line="240" w:lineRule="auto"/>
        <w:outlineLvl w:val="1"/>
        <w:rPr>
          <w:rFonts w:ascii="Times New Roman" w:eastAsia="Times New Roman" w:hAnsi="Times New Roman" w:cs="Times New Roman"/>
          <w:kern w:val="0"/>
          <w:szCs w:val="24"/>
          <w:lang w:eastAsia="en-GB"/>
          <w14:ligatures w14:val="none"/>
        </w:rPr>
      </w:pPr>
      <w:r w:rsidRPr="00A448B8">
        <w:rPr>
          <w:rFonts w:ascii="Times New Roman" w:eastAsia="Times New Roman" w:hAnsi="Times New Roman" w:cs="Times New Roman"/>
          <w:kern w:val="0"/>
          <w:szCs w:val="24"/>
          <w:lang w:eastAsia="en-GB"/>
          <w14:ligatures w14:val="none"/>
        </w:rPr>
        <w:t xml:space="preserve">•Targeted Security Training: Additional training will be provided to employees who access sensitive data or have system admin privileges. </w:t>
      </w:r>
    </w:p>
    <w:p w14:paraId="36388365" w14:textId="0F2F6579" w:rsidR="00A448B8" w:rsidRPr="00A448B8" w:rsidRDefault="00A448B8" w:rsidP="00A448B8">
      <w:pPr>
        <w:spacing w:before="100" w:beforeAutospacing="1" w:after="100" w:afterAutospacing="1" w:line="240" w:lineRule="auto"/>
        <w:outlineLvl w:val="1"/>
        <w:rPr>
          <w:rFonts w:ascii="Times New Roman" w:eastAsia="Times New Roman" w:hAnsi="Times New Roman" w:cs="Times New Roman"/>
          <w:kern w:val="0"/>
          <w:szCs w:val="24"/>
          <w:lang w:eastAsia="en-GB"/>
          <w14:ligatures w14:val="none"/>
        </w:rPr>
      </w:pPr>
      <w:r w:rsidRPr="00A448B8">
        <w:rPr>
          <w:rFonts w:ascii="Times New Roman" w:eastAsia="Times New Roman" w:hAnsi="Times New Roman" w:cs="Times New Roman"/>
          <w:kern w:val="0"/>
          <w:szCs w:val="24"/>
          <w:lang w:eastAsia="en-GB"/>
          <w14:ligatures w14:val="none"/>
        </w:rPr>
        <w:t xml:space="preserve">•Policies and Procedures Updates: Ongoing communication of new processes or regulatory changes. </w:t>
      </w:r>
    </w:p>
    <w:p w14:paraId="31159674" w14:textId="77777777" w:rsidR="00A448B8" w:rsidRPr="00A448B8" w:rsidRDefault="00A448B8" w:rsidP="00A448B8">
      <w:pPr>
        <w:spacing w:before="100" w:beforeAutospacing="1" w:after="100" w:afterAutospacing="1" w:line="240" w:lineRule="auto"/>
        <w:outlineLvl w:val="1"/>
        <w:rPr>
          <w:rFonts w:ascii="Times New Roman" w:eastAsia="Times New Roman" w:hAnsi="Times New Roman" w:cs="Times New Roman"/>
          <w:kern w:val="0"/>
          <w:szCs w:val="24"/>
          <w:lang w:eastAsia="en-GB"/>
          <w14:ligatures w14:val="none"/>
        </w:rPr>
      </w:pPr>
    </w:p>
    <w:p w14:paraId="11BFBD6A" w14:textId="2F3B1DE2" w:rsidR="00947BEB" w:rsidRPr="00A448B8" w:rsidRDefault="00A448B8" w:rsidP="00A448B8">
      <w:pPr>
        <w:spacing w:before="100" w:beforeAutospacing="1" w:after="100" w:afterAutospacing="1" w:line="240" w:lineRule="auto"/>
        <w:outlineLvl w:val="1"/>
        <w:rPr>
          <w:rFonts w:ascii="Times New Roman" w:eastAsia="Times New Roman" w:hAnsi="Times New Roman" w:cs="Times New Roman"/>
          <w:b/>
          <w:bCs/>
          <w:kern w:val="0"/>
          <w:szCs w:val="24"/>
          <w:lang w:eastAsia="en-GB"/>
          <w14:ligatures w14:val="none"/>
        </w:rPr>
      </w:pPr>
      <w:r w:rsidRPr="00A448B8">
        <w:rPr>
          <w:rFonts w:ascii="Times New Roman" w:eastAsia="Times New Roman" w:hAnsi="Times New Roman" w:cs="Times New Roman"/>
          <w:b/>
          <w:bCs/>
          <w:kern w:val="0"/>
          <w:szCs w:val="24"/>
          <w:lang w:eastAsia="en-GB"/>
          <w14:ligatures w14:val="none"/>
        </w:rPr>
        <w:t>Figure 5: Staff Training Cycle</w:t>
      </w:r>
    </w:p>
    <w:p w14:paraId="014EC737" w14:textId="549CC92A" w:rsidR="00947BEB" w:rsidRPr="00947BEB" w:rsidRDefault="00947BEB" w:rsidP="00947BEB">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947BEB">
        <w:rPr>
          <w:rFonts w:ascii="Times New Roman" w:eastAsia="Times New Roman" w:hAnsi="Times New Roman" w:cs="Times New Roman"/>
          <w:noProof/>
          <w:kern w:val="0"/>
          <w:szCs w:val="24"/>
          <w:lang w:eastAsia="en-GB"/>
          <w14:ligatures w14:val="none"/>
        </w:rPr>
        <w:drawing>
          <wp:inline distT="0" distB="0" distL="0" distR="0" wp14:anchorId="1DDE3962" wp14:editId="7F773761">
            <wp:extent cx="4450080" cy="2057400"/>
            <wp:effectExtent l="0" t="0" r="7620" b="0"/>
            <wp:docPr id="6725119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511937" name=""/>
                    <pic:cNvPicPr/>
                  </pic:nvPicPr>
                  <pic:blipFill>
                    <a:blip r:embed="rId14"/>
                    <a:stretch>
                      <a:fillRect/>
                    </a:stretch>
                  </pic:blipFill>
                  <pic:spPr>
                    <a:xfrm>
                      <a:off x="0" y="0"/>
                      <a:ext cx="4450469" cy="2057580"/>
                    </a:xfrm>
                    <a:prstGeom prst="rect">
                      <a:avLst/>
                    </a:prstGeom>
                  </pic:spPr>
                </pic:pic>
              </a:graphicData>
            </a:graphic>
          </wp:inline>
        </w:drawing>
      </w:r>
      <w:r w:rsidRPr="00947BEB">
        <w:rPr>
          <w:rFonts w:ascii="Times New Roman" w:eastAsia="Times New Roman" w:hAnsi="Times New Roman" w:cs="Times New Roman"/>
          <w:kern w:val="0"/>
          <w:szCs w:val="24"/>
          <w:lang w:eastAsia="en-GB"/>
          <w14:ligatures w14:val="none"/>
        </w:rPr>
        <w:br/>
      </w:r>
      <w:r w:rsidRPr="00947BEB">
        <w:rPr>
          <w:rFonts w:ascii="Times New Roman" w:eastAsia="Times New Roman" w:hAnsi="Times New Roman" w:cs="Times New Roman"/>
          <w:i/>
          <w:iCs/>
          <w:kern w:val="0"/>
          <w:szCs w:val="24"/>
          <w:lang w:eastAsia="en-GB"/>
          <w14:ligatures w14:val="none"/>
        </w:rPr>
        <w:t>(Insert Diagram 5: Circular cycle illustrating training → assessment → reinforcement → improvement.)</w:t>
      </w:r>
    </w:p>
    <w:p w14:paraId="463D2F32" w14:textId="77777777" w:rsidR="00947BEB" w:rsidRPr="00947BEB" w:rsidRDefault="00000000" w:rsidP="00947BEB">
      <w:pPr>
        <w:spacing w:after="0" w:line="240" w:lineRule="auto"/>
        <w:rPr>
          <w:rFonts w:ascii="Times New Roman" w:eastAsia="Times New Roman" w:hAnsi="Times New Roman" w:cs="Times New Roman"/>
          <w:kern w:val="0"/>
          <w:szCs w:val="24"/>
          <w:lang w:eastAsia="en-GB"/>
          <w14:ligatures w14:val="none"/>
        </w:rPr>
      </w:pPr>
      <w:r>
        <w:rPr>
          <w:rFonts w:ascii="Times New Roman" w:eastAsia="Times New Roman" w:hAnsi="Times New Roman" w:cs="Times New Roman"/>
          <w:kern w:val="0"/>
          <w:szCs w:val="24"/>
          <w:lang w:eastAsia="en-GB"/>
          <w14:ligatures w14:val="none"/>
        </w:rPr>
        <w:pict w14:anchorId="29F94DFB">
          <v:rect id="_x0000_i1027" style="width:0;height:1.5pt" o:hralign="center" o:hrstd="t" o:hr="t" fillcolor="#a0a0a0" stroked="f"/>
        </w:pict>
      </w:r>
    </w:p>
    <w:p w14:paraId="7623ADE2" w14:textId="49456261" w:rsidR="00A448B8" w:rsidRPr="00A448B8" w:rsidRDefault="00947BEB" w:rsidP="00A448B8">
      <w:pPr>
        <w:spacing w:before="100" w:beforeAutospacing="1" w:after="100" w:afterAutospacing="1" w:line="240" w:lineRule="auto"/>
        <w:rPr>
          <w:rFonts w:ascii="Times New Roman" w:eastAsia="Times New Roman" w:hAnsi="Times New Roman" w:cs="Times New Roman"/>
          <w:b/>
          <w:bCs/>
          <w:kern w:val="0"/>
          <w:szCs w:val="24"/>
          <w:lang w:eastAsia="en-GB"/>
          <w14:ligatures w14:val="none"/>
        </w:rPr>
      </w:pPr>
      <w:r w:rsidRPr="00947BEB">
        <w:rPr>
          <w:rFonts w:ascii="Times New Roman" w:eastAsia="Times New Roman" w:hAnsi="Times New Roman" w:cs="Times New Roman"/>
          <w:b/>
          <w:bCs/>
          <w:kern w:val="0"/>
          <w:szCs w:val="24"/>
          <w:lang w:eastAsia="en-GB"/>
          <w14:ligatures w14:val="none"/>
        </w:rPr>
        <w:t>.</w:t>
      </w:r>
      <w:r w:rsidR="00A448B8" w:rsidRPr="00A448B8">
        <w:rPr>
          <w:b/>
          <w:bCs/>
        </w:rPr>
        <w:t xml:space="preserve"> </w:t>
      </w:r>
      <w:r w:rsidR="00A448B8" w:rsidRPr="00A448B8">
        <w:rPr>
          <w:rFonts w:ascii="Times New Roman" w:eastAsia="Times New Roman" w:hAnsi="Times New Roman" w:cs="Times New Roman"/>
          <w:b/>
          <w:bCs/>
          <w:kern w:val="0"/>
          <w:szCs w:val="24"/>
          <w:lang w:eastAsia="en-GB"/>
          <w14:ligatures w14:val="none"/>
        </w:rPr>
        <w:t xml:space="preserve">8. Conclusion </w:t>
      </w:r>
    </w:p>
    <w:p w14:paraId="51D2BAE6" w14:textId="77777777" w:rsidR="00A448B8" w:rsidRPr="00A448B8" w:rsidRDefault="00A448B8" w:rsidP="00A448B8">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A448B8">
        <w:rPr>
          <w:rFonts w:ascii="Times New Roman" w:eastAsia="Times New Roman" w:hAnsi="Times New Roman" w:cs="Times New Roman"/>
          <w:kern w:val="0"/>
          <w:szCs w:val="24"/>
          <w:lang w:eastAsia="en-GB"/>
          <w14:ligatures w14:val="none"/>
        </w:rPr>
        <w:t>The Security Policy and Information Classification Handbook provide HPA with complete cybersecurity coverage. Technical controls, security policies, and employee training combine to reduce operational risk and keep confidential healthcare information safe from unauthorized disclosure.</w:t>
      </w:r>
    </w:p>
    <w:p w14:paraId="1C58F6E1" w14:textId="77777777" w:rsidR="00A448B8" w:rsidRPr="00A448B8" w:rsidRDefault="00A448B8" w:rsidP="00A448B8">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A448B8">
        <w:rPr>
          <w:rFonts w:ascii="Times New Roman" w:eastAsia="Times New Roman" w:hAnsi="Times New Roman" w:cs="Times New Roman"/>
          <w:kern w:val="0"/>
          <w:szCs w:val="24"/>
          <w:lang w:eastAsia="en-GB"/>
          <w14:ligatures w14:val="none"/>
        </w:rPr>
        <w:lastRenderedPageBreak/>
        <w:t>HPA’s adoption of ISO 27001, NIST CSF, and GDPR standards keep the company compliant while maintaining business operations and improving cybersecurity resilience. By enforcing regular security audits, continuous improvement programs, and threat monitoring, HPA will stay one step ahead of cybercriminals and have an incident response plan in place. Additionally, when all staff members are informed of best practices for information security, HPA can promote a culture of security awareness from the top down.</w:t>
      </w:r>
    </w:p>
    <w:p w14:paraId="1C03C9BE" w14:textId="77777777" w:rsidR="00A448B8" w:rsidRPr="00A448B8" w:rsidRDefault="00A448B8" w:rsidP="00A448B8">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A448B8">
        <w:rPr>
          <w:rFonts w:ascii="Times New Roman" w:eastAsia="Times New Roman" w:hAnsi="Times New Roman" w:cs="Times New Roman"/>
          <w:kern w:val="0"/>
          <w:szCs w:val="24"/>
          <w:lang w:eastAsia="en-GB"/>
          <w14:ligatures w14:val="none"/>
        </w:rPr>
        <w:t xml:space="preserve">________________________________________ </w:t>
      </w:r>
    </w:p>
    <w:p w14:paraId="585F33BF" w14:textId="77777777" w:rsidR="00A448B8" w:rsidRPr="00A448B8" w:rsidRDefault="00A448B8" w:rsidP="00A448B8">
      <w:pPr>
        <w:spacing w:before="100" w:beforeAutospacing="1" w:after="100" w:afterAutospacing="1" w:line="240" w:lineRule="auto"/>
        <w:rPr>
          <w:rFonts w:ascii="Times New Roman" w:eastAsia="Times New Roman" w:hAnsi="Times New Roman" w:cs="Times New Roman"/>
          <w:b/>
          <w:bCs/>
          <w:kern w:val="0"/>
          <w:szCs w:val="24"/>
          <w:lang w:eastAsia="en-GB"/>
          <w14:ligatures w14:val="none"/>
        </w:rPr>
      </w:pPr>
      <w:r w:rsidRPr="00A448B8">
        <w:rPr>
          <w:rFonts w:ascii="Times New Roman" w:eastAsia="Times New Roman" w:hAnsi="Times New Roman" w:cs="Times New Roman"/>
          <w:b/>
          <w:bCs/>
          <w:kern w:val="0"/>
          <w:szCs w:val="24"/>
          <w:lang w:eastAsia="en-GB"/>
          <w14:ligatures w14:val="none"/>
        </w:rPr>
        <w:t xml:space="preserve">9. References </w:t>
      </w:r>
    </w:p>
    <w:p w14:paraId="5751094A" w14:textId="77777777" w:rsidR="00A448B8" w:rsidRPr="00A448B8" w:rsidRDefault="00A448B8" w:rsidP="00A448B8">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A448B8">
        <w:rPr>
          <w:rFonts w:ascii="Times New Roman" w:eastAsia="Times New Roman" w:hAnsi="Times New Roman" w:cs="Times New Roman"/>
          <w:kern w:val="0"/>
          <w:szCs w:val="24"/>
          <w:lang w:eastAsia="en-GB"/>
          <w14:ligatures w14:val="none"/>
        </w:rPr>
        <w:t>Anderson, R., Singh, A., Cohen, D., &amp; Smith, J. (2021). Healthcare Data Security: Current threats and mitigation techniques . IEEE Transactions on Information Technology in Biomedicine, 25 (3), 1234–1245.</w:t>
      </w:r>
    </w:p>
    <w:p w14:paraId="5ADE5318" w14:textId="77777777" w:rsidR="00A448B8" w:rsidRPr="00A448B8" w:rsidRDefault="00A448B8" w:rsidP="00A448B8">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A448B8">
        <w:rPr>
          <w:rFonts w:ascii="Times New Roman" w:eastAsia="Times New Roman" w:hAnsi="Times New Roman" w:cs="Times New Roman"/>
          <w:kern w:val="0"/>
          <w:szCs w:val="24"/>
          <w:lang w:eastAsia="en-GB"/>
          <w14:ligatures w14:val="none"/>
        </w:rPr>
        <w:t>Brown, L., Green, M., Patel, H., &amp; Taylor, S. (2022). Implementing GDPR compliance in healthcare organizations: A comprehensive framework . IEEE Journal of Biomedical and Health Informatics , 26 (2), 567–578.</w:t>
      </w:r>
    </w:p>
    <w:p w14:paraId="1E26992F" w14:textId="77777777" w:rsidR="00A448B8" w:rsidRPr="00A448B8" w:rsidRDefault="00A448B8" w:rsidP="00A448B8">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A448B8">
        <w:rPr>
          <w:rFonts w:ascii="Times New Roman" w:eastAsia="Times New Roman" w:hAnsi="Times New Roman" w:cs="Times New Roman"/>
          <w:kern w:val="0"/>
          <w:szCs w:val="24"/>
          <w:lang w:eastAsia="en-GB"/>
          <w14:ligatures w14:val="none"/>
        </w:rPr>
        <w:t xml:space="preserve">Clark, S., Lee, J., Phillips, R., &amp; Wright, D. (2023). NIST Cybersecurity framework implementation in healthcare: Case study. IEEE Access , 11 , 7890–7901. </w:t>
      </w:r>
    </w:p>
    <w:p w14:paraId="49CF7544" w14:textId="77777777" w:rsidR="00A448B8" w:rsidRPr="00A448B8" w:rsidRDefault="00A448B8" w:rsidP="00A448B8">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A448B8">
        <w:rPr>
          <w:rFonts w:ascii="Times New Roman" w:eastAsia="Times New Roman" w:hAnsi="Times New Roman" w:cs="Times New Roman"/>
          <w:kern w:val="0"/>
          <w:szCs w:val="24"/>
          <w:lang w:eastAsia="en-GB"/>
          <w14:ligatures w14:val="none"/>
        </w:rPr>
        <w:t>Davis, M., Gonzalez, A., Kim, Y., &amp; Nelson, K. (2024). Using artificial intelligence to improve cybersecurity in healthcare data . IEEE Transactions on Artificial Intelligence , 2 (4), 321–332.</w:t>
      </w:r>
    </w:p>
    <w:p w14:paraId="49A0F2CE" w14:textId="36D29FB3" w:rsidR="00947BEB" w:rsidRDefault="00A448B8" w:rsidP="00A448B8">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A448B8">
        <w:rPr>
          <w:rFonts w:ascii="Times New Roman" w:eastAsia="Times New Roman" w:hAnsi="Times New Roman" w:cs="Times New Roman"/>
          <w:kern w:val="0"/>
          <w:szCs w:val="24"/>
          <w:lang w:eastAsia="en-GB"/>
          <w14:ligatures w14:val="none"/>
        </w:rPr>
        <w:t>Evans, P., Jackson, T., Lee, S., &amp; Thomas, B. (2025). Incident response planning for healthcare organizations . IEEE Security &amp; Privacy , 13 (1), 45–55.</w:t>
      </w:r>
    </w:p>
    <w:p w14:paraId="07E47B37" w14:textId="77777777" w:rsidR="001326F5" w:rsidRDefault="001326F5" w:rsidP="00CC2E8B">
      <w:pPr>
        <w:pStyle w:val="Heading1"/>
        <w:rPr>
          <w:rFonts w:eastAsia="Times New Roman"/>
          <w:lang w:eastAsia="en-GB"/>
        </w:rPr>
      </w:pPr>
    </w:p>
    <w:p w14:paraId="79C8A961" w14:textId="7DABD915" w:rsidR="00CC2E8B" w:rsidRDefault="00DC2562" w:rsidP="00CC2E8B">
      <w:pPr>
        <w:pStyle w:val="Heading1"/>
        <w:rPr>
          <w:rFonts w:eastAsia="Times New Roman"/>
          <w:lang w:eastAsia="en-GB"/>
        </w:rPr>
      </w:pPr>
      <w:r>
        <w:rPr>
          <w:rFonts w:eastAsia="Times New Roman"/>
          <w:lang w:eastAsia="en-GB"/>
        </w:rPr>
        <w:t>10.</w:t>
      </w:r>
      <w:r w:rsidR="00CC2E8B" w:rsidRPr="00CC2E8B">
        <w:rPr>
          <w:rFonts w:eastAsia="Times New Roman"/>
          <w:lang w:eastAsia="en-GB"/>
        </w:rPr>
        <w:t>Appendix A – PowerPoint Presentation</w:t>
      </w:r>
    </w:p>
    <w:tbl>
      <w:tblPr>
        <w:tblW w:w="0" w:type="auto"/>
        <w:tblLayout w:type="fixed"/>
        <w:tblLook w:val="04A0" w:firstRow="1" w:lastRow="0" w:firstColumn="1" w:lastColumn="0" w:noHBand="0" w:noVBand="1"/>
      </w:tblPr>
      <w:tblGrid>
        <w:gridCol w:w="1368"/>
        <w:gridCol w:w="3829"/>
        <w:gridCol w:w="3829"/>
      </w:tblGrid>
      <w:tr w:rsidR="00CC2E8B" w:rsidRPr="00CC2E8B" w14:paraId="77125A7D" w14:textId="77777777">
        <w:trPr>
          <w:trHeight w:val="4000"/>
        </w:trPr>
        <w:tc>
          <w:tcPr>
            <w:tcW w:w="1368" w:type="dxa"/>
            <w:hideMark/>
          </w:tcPr>
          <w:p w14:paraId="48400867" w14:textId="77777777" w:rsidR="00DC2562" w:rsidRDefault="00DC2562" w:rsidP="00CC2E8B">
            <w:pPr>
              <w:spacing w:before="100" w:beforeAutospacing="1" w:after="100" w:afterAutospacing="1" w:line="240" w:lineRule="auto"/>
              <w:rPr>
                <w:rFonts w:ascii="Times New Roman" w:eastAsia="Times New Roman" w:hAnsi="Times New Roman" w:cs="Times New Roman"/>
                <w:b/>
                <w:bCs/>
                <w:kern w:val="0"/>
                <w:szCs w:val="24"/>
                <w:lang w:eastAsia="en-GB"/>
                <w14:ligatures w14:val="none"/>
              </w:rPr>
            </w:pPr>
          </w:p>
          <w:p w14:paraId="70C9EA71" w14:textId="44B3FEBA" w:rsidR="00CC2E8B" w:rsidRPr="00CC2E8B" w:rsidRDefault="00CC2E8B" w:rsidP="00CC2E8B">
            <w:pPr>
              <w:spacing w:before="100" w:beforeAutospacing="1" w:after="100" w:afterAutospacing="1" w:line="240" w:lineRule="auto"/>
              <w:rPr>
                <w:rFonts w:ascii="Times New Roman" w:eastAsia="Times New Roman" w:hAnsi="Times New Roman" w:cs="Times New Roman"/>
                <w:b/>
                <w:bCs/>
                <w:kern w:val="0"/>
                <w:szCs w:val="24"/>
                <w:lang w:eastAsia="en-GB"/>
                <w14:ligatures w14:val="none"/>
              </w:rPr>
            </w:pPr>
            <w:r w:rsidRPr="00CC2E8B">
              <w:rPr>
                <w:rFonts w:ascii="Times New Roman" w:eastAsia="Times New Roman" w:hAnsi="Times New Roman" w:cs="Times New Roman"/>
                <w:b/>
                <w:bCs/>
                <w:kern w:val="0"/>
                <w:szCs w:val="24"/>
                <w:lang w:eastAsia="en-GB"/>
                <w14:ligatures w14:val="none"/>
              </w:rPr>
              <w:t>Slide 1</w:t>
            </w:r>
          </w:p>
        </w:tc>
        <w:tc>
          <w:tcPr>
            <w:tcW w:w="3829" w:type="dxa"/>
            <w:hideMark/>
          </w:tcPr>
          <w:p w14:paraId="0D33E053" w14:textId="77777777" w:rsidR="00CC2E8B" w:rsidRPr="00CC2E8B" w:rsidRDefault="00CC2E8B" w:rsidP="00CC2E8B">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CC2E8B">
              <w:rPr>
                <w:rFonts w:ascii="Times New Roman" w:eastAsia="Times New Roman" w:hAnsi="Times New Roman" w:cs="Times New Roman"/>
                <w:kern w:val="0"/>
                <w:szCs w:val="24"/>
                <w:lang w:eastAsia="en-GB"/>
                <w14:ligatures w14:val="none"/>
              </w:rPr>
              <w:object w:dxaOrig="5760" w:dyaOrig="3240" w14:anchorId="5B559B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4in;height:162pt"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28" DrawAspect="Content" ObjectID="_1836113566" r:id="rId16"/>
              </w:object>
            </w:r>
          </w:p>
        </w:tc>
        <w:tc>
          <w:tcPr>
            <w:tcW w:w="3829" w:type="dxa"/>
          </w:tcPr>
          <w:p w14:paraId="1A317997" w14:textId="77777777" w:rsidR="00CC2E8B" w:rsidRPr="00CC2E8B" w:rsidRDefault="00CC2E8B" w:rsidP="00CC2E8B">
            <w:pPr>
              <w:spacing w:before="100" w:beforeAutospacing="1" w:after="100" w:afterAutospacing="1" w:line="240" w:lineRule="auto"/>
              <w:rPr>
                <w:rFonts w:ascii="Times New Roman" w:eastAsia="Times New Roman" w:hAnsi="Times New Roman" w:cs="Times New Roman"/>
                <w:kern w:val="0"/>
                <w:szCs w:val="24"/>
                <w:lang w:eastAsia="en-GB"/>
                <w14:ligatures w14:val="none"/>
              </w:rPr>
            </w:pPr>
          </w:p>
        </w:tc>
      </w:tr>
      <w:tr w:rsidR="00CC2E8B" w:rsidRPr="00CC2E8B" w14:paraId="5B0A717B" w14:textId="77777777">
        <w:trPr>
          <w:trHeight w:val="4000"/>
        </w:trPr>
        <w:tc>
          <w:tcPr>
            <w:tcW w:w="1368" w:type="dxa"/>
            <w:hideMark/>
          </w:tcPr>
          <w:p w14:paraId="162655F0" w14:textId="77777777" w:rsidR="00CC2E8B" w:rsidRPr="00CC2E8B" w:rsidRDefault="00CC2E8B" w:rsidP="00CC2E8B">
            <w:pPr>
              <w:spacing w:before="100" w:beforeAutospacing="1" w:after="100" w:afterAutospacing="1" w:line="240" w:lineRule="auto"/>
              <w:rPr>
                <w:rFonts w:ascii="Times New Roman" w:eastAsia="Times New Roman" w:hAnsi="Times New Roman" w:cs="Times New Roman"/>
                <w:b/>
                <w:bCs/>
                <w:kern w:val="0"/>
                <w:szCs w:val="24"/>
                <w:lang w:eastAsia="en-GB"/>
                <w14:ligatures w14:val="none"/>
              </w:rPr>
            </w:pPr>
            <w:r w:rsidRPr="00CC2E8B">
              <w:rPr>
                <w:rFonts w:ascii="Times New Roman" w:eastAsia="Times New Roman" w:hAnsi="Times New Roman" w:cs="Times New Roman"/>
                <w:b/>
                <w:bCs/>
                <w:kern w:val="0"/>
                <w:szCs w:val="24"/>
                <w:lang w:eastAsia="en-GB"/>
                <w14:ligatures w14:val="none"/>
              </w:rPr>
              <w:lastRenderedPageBreak/>
              <w:t>Slide 2</w:t>
            </w:r>
          </w:p>
        </w:tc>
        <w:tc>
          <w:tcPr>
            <w:tcW w:w="3829" w:type="dxa"/>
            <w:hideMark/>
          </w:tcPr>
          <w:p w14:paraId="57BB9AA6" w14:textId="77777777" w:rsidR="00CC2E8B" w:rsidRPr="00CC2E8B" w:rsidRDefault="00CC2E8B" w:rsidP="00CC2E8B">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CC2E8B">
              <w:rPr>
                <w:rFonts w:ascii="Times New Roman" w:eastAsia="Times New Roman" w:hAnsi="Times New Roman" w:cs="Times New Roman"/>
                <w:kern w:val="0"/>
                <w:szCs w:val="24"/>
                <w:lang w:eastAsia="en-GB"/>
                <w14:ligatures w14:val="none"/>
              </w:rPr>
              <w:object w:dxaOrig="5760" w:dyaOrig="3240" w14:anchorId="7E43CDD0">
                <v:shape id="_x0000_i1029" type="#_x0000_t75" style="width:4in;height:162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29" DrawAspect="Content" ObjectID="_1836113567" r:id="rId18"/>
              </w:object>
            </w:r>
          </w:p>
        </w:tc>
        <w:tc>
          <w:tcPr>
            <w:tcW w:w="3829" w:type="dxa"/>
          </w:tcPr>
          <w:p w14:paraId="5328B090" w14:textId="77777777" w:rsidR="00CC2E8B" w:rsidRPr="00CC2E8B" w:rsidRDefault="00CC2E8B" w:rsidP="00CC2E8B">
            <w:pPr>
              <w:spacing w:before="100" w:beforeAutospacing="1" w:after="100" w:afterAutospacing="1" w:line="240" w:lineRule="auto"/>
              <w:rPr>
                <w:rFonts w:ascii="Times New Roman" w:eastAsia="Times New Roman" w:hAnsi="Times New Roman" w:cs="Times New Roman"/>
                <w:kern w:val="0"/>
                <w:szCs w:val="24"/>
                <w:lang w:eastAsia="en-GB"/>
                <w14:ligatures w14:val="none"/>
              </w:rPr>
            </w:pPr>
          </w:p>
        </w:tc>
      </w:tr>
      <w:tr w:rsidR="00CC2E8B" w:rsidRPr="00CC2E8B" w14:paraId="4E25EABD" w14:textId="77777777">
        <w:trPr>
          <w:trHeight w:val="4000"/>
        </w:trPr>
        <w:tc>
          <w:tcPr>
            <w:tcW w:w="1368" w:type="dxa"/>
            <w:hideMark/>
          </w:tcPr>
          <w:p w14:paraId="3AB06E79" w14:textId="77777777" w:rsidR="00CC2E8B" w:rsidRPr="00CC2E8B" w:rsidRDefault="00CC2E8B" w:rsidP="00CC2E8B">
            <w:pPr>
              <w:spacing w:before="100" w:beforeAutospacing="1" w:after="100" w:afterAutospacing="1" w:line="240" w:lineRule="auto"/>
              <w:rPr>
                <w:rFonts w:ascii="Times New Roman" w:eastAsia="Times New Roman" w:hAnsi="Times New Roman" w:cs="Times New Roman"/>
                <w:b/>
                <w:bCs/>
                <w:kern w:val="0"/>
                <w:szCs w:val="24"/>
                <w:lang w:eastAsia="en-GB"/>
                <w14:ligatures w14:val="none"/>
              </w:rPr>
            </w:pPr>
            <w:r w:rsidRPr="00CC2E8B">
              <w:rPr>
                <w:rFonts w:ascii="Times New Roman" w:eastAsia="Times New Roman" w:hAnsi="Times New Roman" w:cs="Times New Roman"/>
                <w:b/>
                <w:bCs/>
                <w:kern w:val="0"/>
                <w:szCs w:val="24"/>
                <w:lang w:eastAsia="en-GB"/>
                <w14:ligatures w14:val="none"/>
              </w:rPr>
              <w:t>Slide 3</w:t>
            </w:r>
          </w:p>
        </w:tc>
        <w:tc>
          <w:tcPr>
            <w:tcW w:w="3829" w:type="dxa"/>
            <w:hideMark/>
          </w:tcPr>
          <w:p w14:paraId="1D8AFC4A" w14:textId="77777777" w:rsidR="00CC2E8B" w:rsidRPr="00CC2E8B" w:rsidRDefault="00CC2E8B" w:rsidP="00CC2E8B">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CC2E8B">
              <w:rPr>
                <w:rFonts w:ascii="Times New Roman" w:eastAsia="Times New Roman" w:hAnsi="Times New Roman" w:cs="Times New Roman"/>
                <w:kern w:val="0"/>
                <w:szCs w:val="24"/>
                <w:lang w:eastAsia="en-GB"/>
                <w14:ligatures w14:val="none"/>
              </w:rPr>
              <w:object w:dxaOrig="5760" w:dyaOrig="3240" w14:anchorId="0A3B9AF4">
                <v:shape id="_x0000_i1030" type="#_x0000_t75" style="width:4in;height:162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30" DrawAspect="Content" ObjectID="_1836113568" r:id="rId20"/>
              </w:object>
            </w:r>
          </w:p>
        </w:tc>
        <w:tc>
          <w:tcPr>
            <w:tcW w:w="3829" w:type="dxa"/>
          </w:tcPr>
          <w:p w14:paraId="77FD5EAC" w14:textId="77777777" w:rsidR="00CC2E8B" w:rsidRPr="00CC2E8B" w:rsidRDefault="00CC2E8B" w:rsidP="00CC2E8B">
            <w:pPr>
              <w:spacing w:before="100" w:beforeAutospacing="1" w:after="100" w:afterAutospacing="1" w:line="240" w:lineRule="auto"/>
              <w:rPr>
                <w:rFonts w:ascii="Times New Roman" w:eastAsia="Times New Roman" w:hAnsi="Times New Roman" w:cs="Times New Roman"/>
                <w:kern w:val="0"/>
                <w:szCs w:val="24"/>
                <w:lang w:eastAsia="en-GB"/>
                <w14:ligatures w14:val="none"/>
              </w:rPr>
            </w:pPr>
          </w:p>
        </w:tc>
      </w:tr>
      <w:tr w:rsidR="00CC2E8B" w:rsidRPr="00CC2E8B" w14:paraId="747BCAFE" w14:textId="77777777">
        <w:trPr>
          <w:trHeight w:val="4000"/>
        </w:trPr>
        <w:tc>
          <w:tcPr>
            <w:tcW w:w="1368" w:type="dxa"/>
            <w:hideMark/>
          </w:tcPr>
          <w:p w14:paraId="1FAB310D" w14:textId="77777777" w:rsidR="00CC2E8B" w:rsidRPr="00CC2E8B" w:rsidRDefault="00CC2E8B" w:rsidP="00CC2E8B">
            <w:pPr>
              <w:spacing w:before="100" w:beforeAutospacing="1" w:after="100" w:afterAutospacing="1" w:line="240" w:lineRule="auto"/>
              <w:rPr>
                <w:rFonts w:ascii="Times New Roman" w:eastAsia="Times New Roman" w:hAnsi="Times New Roman" w:cs="Times New Roman"/>
                <w:b/>
                <w:bCs/>
                <w:kern w:val="0"/>
                <w:szCs w:val="24"/>
                <w:lang w:eastAsia="en-GB"/>
                <w14:ligatures w14:val="none"/>
              </w:rPr>
            </w:pPr>
            <w:r w:rsidRPr="00CC2E8B">
              <w:rPr>
                <w:rFonts w:ascii="Times New Roman" w:eastAsia="Times New Roman" w:hAnsi="Times New Roman" w:cs="Times New Roman"/>
                <w:b/>
                <w:bCs/>
                <w:kern w:val="0"/>
                <w:szCs w:val="24"/>
                <w:lang w:eastAsia="en-GB"/>
                <w14:ligatures w14:val="none"/>
              </w:rPr>
              <w:t>Slide 4</w:t>
            </w:r>
          </w:p>
        </w:tc>
        <w:tc>
          <w:tcPr>
            <w:tcW w:w="3829" w:type="dxa"/>
            <w:hideMark/>
          </w:tcPr>
          <w:p w14:paraId="058571C7" w14:textId="77777777" w:rsidR="00CC2E8B" w:rsidRPr="00CC2E8B" w:rsidRDefault="00CC2E8B" w:rsidP="00CC2E8B">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CC2E8B">
              <w:rPr>
                <w:rFonts w:ascii="Times New Roman" w:eastAsia="Times New Roman" w:hAnsi="Times New Roman" w:cs="Times New Roman"/>
                <w:kern w:val="0"/>
                <w:szCs w:val="24"/>
                <w:lang w:eastAsia="en-GB"/>
                <w14:ligatures w14:val="none"/>
              </w:rPr>
              <w:object w:dxaOrig="5760" w:dyaOrig="3240" w14:anchorId="2BB435D1">
                <v:shape id="_x0000_i1031" type="#_x0000_t75" style="width:4in;height:162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31" DrawAspect="Content" ObjectID="_1836113569" r:id="rId22"/>
              </w:object>
            </w:r>
          </w:p>
        </w:tc>
        <w:tc>
          <w:tcPr>
            <w:tcW w:w="3829" w:type="dxa"/>
          </w:tcPr>
          <w:p w14:paraId="6B6A9FA7" w14:textId="77777777" w:rsidR="00CC2E8B" w:rsidRPr="00CC2E8B" w:rsidRDefault="00CC2E8B" w:rsidP="00CC2E8B">
            <w:pPr>
              <w:spacing w:before="100" w:beforeAutospacing="1" w:after="100" w:afterAutospacing="1" w:line="240" w:lineRule="auto"/>
              <w:rPr>
                <w:rFonts w:ascii="Times New Roman" w:eastAsia="Times New Roman" w:hAnsi="Times New Roman" w:cs="Times New Roman"/>
                <w:kern w:val="0"/>
                <w:szCs w:val="24"/>
                <w:lang w:eastAsia="en-GB"/>
                <w14:ligatures w14:val="none"/>
              </w:rPr>
            </w:pPr>
          </w:p>
        </w:tc>
      </w:tr>
      <w:tr w:rsidR="00CC2E8B" w:rsidRPr="00CC2E8B" w14:paraId="73487F96" w14:textId="77777777">
        <w:trPr>
          <w:trHeight w:val="4000"/>
        </w:trPr>
        <w:tc>
          <w:tcPr>
            <w:tcW w:w="1368" w:type="dxa"/>
            <w:hideMark/>
          </w:tcPr>
          <w:p w14:paraId="4C275FE5" w14:textId="77777777" w:rsidR="00CC2E8B" w:rsidRPr="00CC2E8B" w:rsidRDefault="00CC2E8B" w:rsidP="00CC2E8B">
            <w:pPr>
              <w:spacing w:before="100" w:beforeAutospacing="1" w:after="100" w:afterAutospacing="1" w:line="240" w:lineRule="auto"/>
              <w:rPr>
                <w:rFonts w:ascii="Times New Roman" w:eastAsia="Times New Roman" w:hAnsi="Times New Roman" w:cs="Times New Roman"/>
                <w:b/>
                <w:bCs/>
                <w:kern w:val="0"/>
                <w:szCs w:val="24"/>
                <w:lang w:eastAsia="en-GB"/>
                <w14:ligatures w14:val="none"/>
              </w:rPr>
            </w:pPr>
            <w:r w:rsidRPr="00CC2E8B">
              <w:rPr>
                <w:rFonts w:ascii="Times New Roman" w:eastAsia="Times New Roman" w:hAnsi="Times New Roman" w:cs="Times New Roman"/>
                <w:b/>
                <w:bCs/>
                <w:kern w:val="0"/>
                <w:szCs w:val="24"/>
                <w:lang w:eastAsia="en-GB"/>
                <w14:ligatures w14:val="none"/>
              </w:rPr>
              <w:lastRenderedPageBreak/>
              <w:t>Slide 5</w:t>
            </w:r>
          </w:p>
        </w:tc>
        <w:tc>
          <w:tcPr>
            <w:tcW w:w="3829" w:type="dxa"/>
            <w:hideMark/>
          </w:tcPr>
          <w:p w14:paraId="1D96A424" w14:textId="77777777" w:rsidR="00CC2E8B" w:rsidRPr="00CC2E8B" w:rsidRDefault="00CC2E8B" w:rsidP="00CC2E8B">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CC2E8B">
              <w:rPr>
                <w:rFonts w:ascii="Times New Roman" w:eastAsia="Times New Roman" w:hAnsi="Times New Roman" w:cs="Times New Roman"/>
                <w:kern w:val="0"/>
                <w:szCs w:val="24"/>
                <w:lang w:eastAsia="en-GB"/>
                <w14:ligatures w14:val="none"/>
              </w:rPr>
              <w:object w:dxaOrig="5760" w:dyaOrig="3240" w14:anchorId="3B816F17">
                <v:shape id="_x0000_i1032" type="#_x0000_t75" style="width:4in;height:162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32" DrawAspect="Content" ObjectID="_1836113570" r:id="rId24"/>
              </w:object>
            </w:r>
          </w:p>
        </w:tc>
        <w:tc>
          <w:tcPr>
            <w:tcW w:w="3829" w:type="dxa"/>
          </w:tcPr>
          <w:p w14:paraId="3723CBA6" w14:textId="77777777" w:rsidR="00CC2E8B" w:rsidRPr="00CC2E8B" w:rsidRDefault="00CC2E8B" w:rsidP="00CC2E8B">
            <w:pPr>
              <w:spacing w:before="100" w:beforeAutospacing="1" w:after="100" w:afterAutospacing="1" w:line="240" w:lineRule="auto"/>
              <w:rPr>
                <w:rFonts w:ascii="Times New Roman" w:eastAsia="Times New Roman" w:hAnsi="Times New Roman" w:cs="Times New Roman"/>
                <w:kern w:val="0"/>
                <w:szCs w:val="24"/>
                <w:lang w:eastAsia="en-GB"/>
                <w14:ligatures w14:val="none"/>
              </w:rPr>
            </w:pPr>
          </w:p>
        </w:tc>
      </w:tr>
      <w:tr w:rsidR="00CC2E8B" w:rsidRPr="00CC2E8B" w14:paraId="506572A4" w14:textId="77777777" w:rsidTr="001326F5">
        <w:trPr>
          <w:trHeight w:val="3657"/>
        </w:trPr>
        <w:tc>
          <w:tcPr>
            <w:tcW w:w="1368" w:type="dxa"/>
            <w:hideMark/>
          </w:tcPr>
          <w:p w14:paraId="3F5386FE" w14:textId="77777777" w:rsidR="00CC2E8B" w:rsidRPr="00CC2E8B" w:rsidRDefault="00CC2E8B" w:rsidP="00CC2E8B">
            <w:pPr>
              <w:spacing w:before="100" w:beforeAutospacing="1" w:after="100" w:afterAutospacing="1" w:line="240" w:lineRule="auto"/>
              <w:rPr>
                <w:rFonts w:ascii="Times New Roman" w:eastAsia="Times New Roman" w:hAnsi="Times New Roman" w:cs="Times New Roman"/>
                <w:b/>
                <w:bCs/>
                <w:kern w:val="0"/>
                <w:szCs w:val="24"/>
                <w:lang w:eastAsia="en-GB"/>
                <w14:ligatures w14:val="none"/>
              </w:rPr>
            </w:pPr>
            <w:r w:rsidRPr="00CC2E8B">
              <w:rPr>
                <w:rFonts w:ascii="Times New Roman" w:eastAsia="Times New Roman" w:hAnsi="Times New Roman" w:cs="Times New Roman"/>
                <w:b/>
                <w:bCs/>
                <w:kern w:val="0"/>
                <w:szCs w:val="24"/>
                <w:lang w:eastAsia="en-GB"/>
                <w14:ligatures w14:val="none"/>
              </w:rPr>
              <w:t>Slide 6</w:t>
            </w:r>
          </w:p>
        </w:tc>
        <w:tc>
          <w:tcPr>
            <w:tcW w:w="3829" w:type="dxa"/>
            <w:hideMark/>
          </w:tcPr>
          <w:p w14:paraId="026E8E87" w14:textId="77777777" w:rsidR="00CC2E8B" w:rsidRPr="00CC2E8B" w:rsidRDefault="00CC2E8B" w:rsidP="00CC2E8B">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CC2E8B">
              <w:rPr>
                <w:rFonts w:ascii="Times New Roman" w:eastAsia="Times New Roman" w:hAnsi="Times New Roman" w:cs="Times New Roman"/>
                <w:kern w:val="0"/>
                <w:szCs w:val="24"/>
                <w:lang w:eastAsia="en-GB"/>
                <w14:ligatures w14:val="none"/>
              </w:rPr>
              <w:object w:dxaOrig="5760" w:dyaOrig="3240" w14:anchorId="6F8F88DD">
                <v:shape id="_x0000_i1033" type="#_x0000_t75" style="width:4in;height:162pt" o:ole="" o:bordertopcolor="this" o:borderleftcolor="this" o:borderbottomcolor="this" o:borderrightcolor="this">
                  <v:imagedata r:id="rId25" o:title=""/>
                  <w10:bordertop type="single" width="4" shadow="t"/>
                  <w10:borderleft type="single" width="4" shadow="t"/>
                  <w10:borderbottom type="single" width="4" shadow="t"/>
                  <w10:borderright type="single" width="4" shadow="t"/>
                </v:shape>
                <o:OLEObject Type="Embed" ProgID="PowerPoint.Slide.12" ShapeID="_x0000_i1033" DrawAspect="Content" ObjectID="_1836113571" r:id="rId26"/>
              </w:object>
            </w:r>
          </w:p>
        </w:tc>
        <w:tc>
          <w:tcPr>
            <w:tcW w:w="3829" w:type="dxa"/>
          </w:tcPr>
          <w:p w14:paraId="665E72C2" w14:textId="77777777" w:rsidR="00CC2E8B" w:rsidRPr="00CC2E8B" w:rsidRDefault="00CC2E8B" w:rsidP="00CC2E8B">
            <w:pPr>
              <w:spacing w:before="100" w:beforeAutospacing="1" w:after="100" w:afterAutospacing="1" w:line="240" w:lineRule="auto"/>
              <w:rPr>
                <w:rFonts w:ascii="Times New Roman" w:eastAsia="Times New Roman" w:hAnsi="Times New Roman" w:cs="Times New Roman"/>
                <w:kern w:val="0"/>
                <w:szCs w:val="24"/>
                <w:lang w:eastAsia="en-GB"/>
                <w14:ligatures w14:val="none"/>
              </w:rPr>
            </w:pPr>
          </w:p>
        </w:tc>
      </w:tr>
      <w:tr w:rsidR="00CC2E8B" w:rsidRPr="00CC2E8B" w14:paraId="516C8D8E" w14:textId="77777777">
        <w:trPr>
          <w:trHeight w:val="4000"/>
        </w:trPr>
        <w:tc>
          <w:tcPr>
            <w:tcW w:w="1368" w:type="dxa"/>
            <w:hideMark/>
          </w:tcPr>
          <w:p w14:paraId="5EEBD937" w14:textId="77777777" w:rsidR="00CC2E8B" w:rsidRPr="00CC2E8B" w:rsidRDefault="00CC2E8B" w:rsidP="00CC2E8B">
            <w:pPr>
              <w:spacing w:before="100" w:beforeAutospacing="1" w:after="100" w:afterAutospacing="1" w:line="240" w:lineRule="auto"/>
              <w:rPr>
                <w:rFonts w:ascii="Times New Roman" w:eastAsia="Times New Roman" w:hAnsi="Times New Roman" w:cs="Times New Roman"/>
                <w:b/>
                <w:bCs/>
                <w:kern w:val="0"/>
                <w:szCs w:val="24"/>
                <w:lang w:eastAsia="en-GB"/>
                <w14:ligatures w14:val="none"/>
              </w:rPr>
            </w:pPr>
            <w:r w:rsidRPr="00CC2E8B">
              <w:rPr>
                <w:rFonts w:ascii="Times New Roman" w:eastAsia="Times New Roman" w:hAnsi="Times New Roman" w:cs="Times New Roman"/>
                <w:b/>
                <w:bCs/>
                <w:kern w:val="0"/>
                <w:szCs w:val="24"/>
                <w:lang w:eastAsia="en-GB"/>
                <w14:ligatures w14:val="none"/>
              </w:rPr>
              <w:t>Slide 7</w:t>
            </w:r>
          </w:p>
        </w:tc>
        <w:tc>
          <w:tcPr>
            <w:tcW w:w="3829" w:type="dxa"/>
            <w:hideMark/>
          </w:tcPr>
          <w:p w14:paraId="18F8F271" w14:textId="77777777" w:rsidR="00CC2E8B" w:rsidRPr="00CC2E8B" w:rsidRDefault="00CC2E8B" w:rsidP="00CC2E8B">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CC2E8B">
              <w:rPr>
                <w:rFonts w:ascii="Times New Roman" w:eastAsia="Times New Roman" w:hAnsi="Times New Roman" w:cs="Times New Roman"/>
                <w:kern w:val="0"/>
                <w:szCs w:val="24"/>
                <w:lang w:eastAsia="en-GB"/>
                <w14:ligatures w14:val="none"/>
              </w:rPr>
              <w:object w:dxaOrig="5760" w:dyaOrig="3240" w14:anchorId="7082795F">
                <v:shape id="_x0000_i1034" type="#_x0000_t75" style="width:4in;height:162pt" o:ole="" o:bordertopcolor="this" o:borderleftcolor="this" o:borderbottomcolor="this" o:borderrightcolor="this">
                  <v:imagedata r:id="rId27" o:title=""/>
                  <w10:bordertop type="single" width="4" shadow="t"/>
                  <w10:borderleft type="single" width="4" shadow="t"/>
                  <w10:borderbottom type="single" width="4" shadow="t"/>
                  <w10:borderright type="single" width="4" shadow="t"/>
                </v:shape>
                <o:OLEObject Type="Embed" ProgID="PowerPoint.Slide.12" ShapeID="_x0000_i1034" DrawAspect="Content" ObjectID="_1836113572" r:id="rId28"/>
              </w:object>
            </w:r>
          </w:p>
        </w:tc>
        <w:tc>
          <w:tcPr>
            <w:tcW w:w="3829" w:type="dxa"/>
          </w:tcPr>
          <w:p w14:paraId="21799C43" w14:textId="77777777" w:rsidR="00CC2E8B" w:rsidRPr="00CC2E8B" w:rsidRDefault="00CC2E8B" w:rsidP="00CC2E8B">
            <w:pPr>
              <w:spacing w:before="100" w:beforeAutospacing="1" w:after="100" w:afterAutospacing="1" w:line="240" w:lineRule="auto"/>
              <w:rPr>
                <w:rFonts w:ascii="Times New Roman" w:eastAsia="Times New Roman" w:hAnsi="Times New Roman" w:cs="Times New Roman"/>
                <w:kern w:val="0"/>
                <w:szCs w:val="24"/>
                <w:lang w:eastAsia="en-GB"/>
                <w14:ligatures w14:val="none"/>
              </w:rPr>
            </w:pPr>
          </w:p>
        </w:tc>
      </w:tr>
      <w:tr w:rsidR="00CC2E8B" w:rsidRPr="00CC2E8B" w14:paraId="4CBB1456" w14:textId="77777777">
        <w:trPr>
          <w:trHeight w:val="4000"/>
        </w:trPr>
        <w:tc>
          <w:tcPr>
            <w:tcW w:w="1368" w:type="dxa"/>
            <w:hideMark/>
          </w:tcPr>
          <w:p w14:paraId="4C7F6AE9" w14:textId="77777777" w:rsidR="00CC2E8B" w:rsidRPr="00CC2E8B" w:rsidRDefault="00CC2E8B" w:rsidP="00CC2E8B">
            <w:pPr>
              <w:spacing w:before="100" w:beforeAutospacing="1" w:after="100" w:afterAutospacing="1" w:line="240" w:lineRule="auto"/>
              <w:rPr>
                <w:rFonts w:ascii="Times New Roman" w:eastAsia="Times New Roman" w:hAnsi="Times New Roman" w:cs="Times New Roman"/>
                <w:b/>
                <w:bCs/>
                <w:kern w:val="0"/>
                <w:szCs w:val="24"/>
                <w:lang w:eastAsia="en-GB"/>
                <w14:ligatures w14:val="none"/>
              </w:rPr>
            </w:pPr>
            <w:r w:rsidRPr="00CC2E8B">
              <w:rPr>
                <w:rFonts w:ascii="Times New Roman" w:eastAsia="Times New Roman" w:hAnsi="Times New Roman" w:cs="Times New Roman"/>
                <w:b/>
                <w:bCs/>
                <w:kern w:val="0"/>
                <w:szCs w:val="24"/>
                <w:lang w:eastAsia="en-GB"/>
                <w14:ligatures w14:val="none"/>
              </w:rPr>
              <w:lastRenderedPageBreak/>
              <w:t>Slide 8</w:t>
            </w:r>
          </w:p>
        </w:tc>
        <w:tc>
          <w:tcPr>
            <w:tcW w:w="3829" w:type="dxa"/>
            <w:hideMark/>
          </w:tcPr>
          <w:p w14:paraId="4F353CD1" w14:textId="77777777" w:rsidR="00CC2E8B" w:rsidRPr="00CC2E8B" w:rsidRDefault="00CC2E8B" w:rsidP="00CC2E8B">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CC2E8B">
              <w:rPr>
                <w:rFonts w:ascii="Times New Roman" w:eastAsia="Times New Roman" w:hAnsi="Times New Roman" w:cs="Times New Roman"/>
                <w:kern w:val="0"/>
                <w:szCs w:val="24"/>
                <w:lang w:eastAsia="en-GB"/>
                <w14:ligatures w14:val="none"/>
              </w:rPr>
              <w:object w:dxaOrig="5760" w:dyaOrig="3240" w14:anchorId="587731B6">
                <v:shape id="_x0000_i1035" type="#_x0000_t75" style="width:4in;height:162pt" o:ole="" o:bordertopcolor="this" o:borderleftcolor="this" o:borderbottomcolor="this" o:borderrightcolor="this">
                  <v:imagedata r:id="rId29" o:title=""/>
                  <w10:bordertop type="single" width="4" shadow="t"/>
                  <w10:borderleft type="single" width="4" shadow="t"/>
                  <w10:borderbottom type="single" width="4" shadow="t"/>
                  <w10:borderright type="single" width="4" shadow="t"/>
                </v:shape>
                <o:OLEObject Type="Embed" ProgID="PowerPoint.Slide.12" ShapeID="_x0000_i1035" DrawAspect="Content" ObjectID="_1836113573" r:id="rId30"/>
              </w:object>
            </w:r>
          </w:p>
        </w:tc>
        <w:tc>
          <w:tcPr>
            <w:tcW w:w="3829" w:type="dxa"/>
          </w:tcPr>
          <w:p w14:paraId="486B0567" w14:textId="77777777" w:rsidR="00CC2E8B" w:rsidRPr="00CC2E8B" w:rsidRDefault="00CC2E8B" w:rsidP="00CC2E8B">
            <w:pPr>
              <w:spacing w:before="100" w:beforeAutospacing="1" w:after="100" w:afterAutospacing="1" w:line="240" w:lineRule="auto"/>
              <w:rPr>
                <w:rFonts w:ascii="Times New Roman" w:eastAsia="Times New Roman" w:hAnsi="Times New Roman" w:cs="Times New Roman"/>
                <w:kern w:val="0"/>
                <w:szCs w:val="24"/>
                <w:lang w:eastAsia="en-GB"/>
                <w14:ligatures w14:val="none"/>
              </w:rPr>
            </w:pPr>
          </w:p>
        </w:tc>
      </w:tr>
      <w:tr w:rsidR="00CC2E8B" w:rsidRPr="00CC2E8B" w14:paraId="1A42D66F" w14:textId="77777777">
        <w:trPr>
          <w:trHeight w:val="4000"/>
        </w:trPr>
        <w:tc>
          <w:tcPr>
            <w:tcW w:w="1368" w:type="dxa"/>
            <w:hideMark/>
          </w:tcPr>
          <w:p w14:paraId="400811DE" w14:textId="77777777" w:rsidR="00CC2E8B" w:rsidRPr="00CC2E8B" w:rsidRDefault="00CC2E8B" w:rsidP="00CC2E8B">
            <w:pPr>
              <w:spacing w:before="100" w:beforeAutospacing="1" w:after="100" w:afterAutospacing="1" w:line="240" w:lineRule="auto"/>
              <w:rPr>
                <w:rFonts w:ascii="Times New Roman" w:eastAsia="Times New Roman" w:hAnsi="Times New Roman" w:cs="Times New Roman"/>
                <w:b/>
                <w:bCs/>
                <w:kern w:val="0"/>
                <w:szCs w:val="24"/>
                <w:lang w:eastAsia="en-GB"/>
                <w14:ligatures w14:val="none"/>
              </w:rPr>
            </w:pPr>
            <w:r w:rsidRPr="00CC2E8B">
              <w:rPr>
                <w:rFonts w:ascii="Times New Roman" w:eastAsia="Times New Roman" w:hAnsi="Times New Roman" w:cs="Times New Roman"/>
                <w:b/>
                <w:bCs/>
                <w:kern w:val="0"/>
                <w:szCs w:val="24"/>
                <w:lang w:eastAsia="en-GB"/>
                <w14:ligatures w14:val="none"/>
              </w:rPr>
              <w:t>Slide 9</w:t>
            </w:r>
          </w:p>
        </w:tc>
        <w:tc>
          <w:tcPr>
            <w:tcW w:w="3829" w:type="dxa"/>
            <w:hideMark/>
          </w:tcPr>
          <w:p w14:paraId="10A23756" w14:textId="799E7AEC" w:rsidR="00CC2E8B" w:rsidRPr="00CC2E8B" w:rsidRDefault="008A7A86" w:rsidP="00CC2E8B">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CC2E8B">
              <w:rPr>
                <w:rFonts w:ascii="Times New Roman" w:eastAsia="Times New Roman" w:hAnsi="Times New Roman" w:cs="Times New Roman"/>
                <w:kern w:val="0"/>
                <w:szCs w:val="24"/>
                <w:lang w:eastAsia="en-GB"/>
                <w14:ligatures w14:val="none"/>
              </w:rPr>
              <w:object w:dxaOrig="14282" w:dyaOrig="8033" w14:anchorId="6FBB0B3A">
                <v:shape id="_x0000_i1039" type="#_x0000_t75" style="width:714pt;height:401.4pt" o:ole="">
                  <v:imagedata r:id="rId31" o:title=""/>
                  <w10:bordertop type="single" width="4" shadow="t"/>
                  <w10:borderleft type="single" width="4" shadow="t"/>
                  <w10:borderbottom type="single" width="4" shadow="t"/>
                  <w10:borderright type="single" width="4" shadow="t"/>
                </v:shape>
                <o:OLEObject Type="Embed" ProgID="PowerPoint.Slide.12" ShapeID="_x0000_i1039" DrawAspect="Content" ObjectID="_1836113574" r:id="rId32"/>
              </w:object>
            </w:r>
          </w:p>
        </w:tc>
        <w:tc>
          <w:tcPr>
            <w:tcW w:w="3829" w:type="dxa"/>
          </w:tcPr>
          <w:p w14:paraId="3A318EDF" w14:textId="77777777" w:rsidR="00CC2E8B" w:rsidRPr="00CC2E8B" w:rsidRDefault="00CC2E8B" w:rsidP="00CC2E8B">
            <w:pPr>
              <w:spacing w:before="100" w:beforeAutospacing="1" w:after="100" w:afterAutospacing="1" w:line="240" w:lineRule="auto"/>
              <w:rPr>
                <w:rFonts w:ascii="Times New Roman" w:eastAsia="Times New Roman" w:hAnsi="Times New Roman" w:cs="Times New Roman"/>
                <w:kern w:val="0"/>
                <w:szCs w:val="24"/>
                <w:lang w:eastAsia="en-GB"/>
                <w14:ligatures w14:val="none"/>
              </w:rPr>
            </w:pPr>
          </w:p>
        </w:tc>
      </w:tr>
      <w:tr w:rsidR="00CC2E8B" w:rsidRPr="00CC2E8B" w14:paraId="28250DFB" w14:textId="77777777">
        <w:trPr>
          <w:trHeight w:val="4000"/>
        </w:trPr>
        <w:tc>
          <w:tcPr>
            <w:tcW w:w="1368" w:type="dxa"/>
            <w:hideMark/>
          </w:tcPr>
          <w:p w14:paraId="11291680" w14:textId="77777777" w:rsidR="00CC2E8B" w:rsidRPr="00CC2E8B" w:rsidRDefault="00CC2E8B" w:rsidP="00CC2E8B">
            <w:pPr>
              <w:spacing w:before="100" w:beforeAutospacing="1" w:after="100" w:afterAutospacing="1" w:line="240" w:lineRule="auto"/>
              <w:rPr>
                <w:rFonts w:ascii="Times New Roman" w:eastAsia="Times New Roman" w:hAnsi="Times New Roman" w:cs="Times New Roman"/>
                <w:b/>
                <w:bCs/>
                <w:kern w:val="0"/>
                <w:szCs w:val="24"/>
                <w:lang w:eastAsia="en-GB"/>
                <w14:ligatures w14:val="none"/>
              </w:rPr>
            </w:pPr>
            <w:r w:rsidRPr="00CC2E8B">
              <w:rPr>
                <w:rFonts w:ascii="Times New Roman" w:eastAsia="Times New Roman" w:hAnsi="Times New Roman" w:cs="Times New Roman"/>
                <w:b/>
                <w:bCs/>
                <w:kern w:val="0"/>
                <w:szCs w:val="24"/>
                <w:lang w:eastAsia="en-GB"/>
                <w14:ligatures w14:val="none"/>
              </w:rPr>
              <w:lastRenderedPageBreak/>
              <w:t>Slide 10</w:t>
            </w:r>
          </w:p>
        </w:tc>
        <w:tc>
          <w:tcPr>
            <w:tcW w:w="3829" w:type="dxa"/>
            <w:hideMark/>
          </w:tcPr>
          <w:p w14:paraId="7050EC7C" w14:textId="75000E6E" w:rsidR="00CC2E8B" w:rsidRPr="00CC2E8B" w:rsidRDefault="008A7A86" w:rsidP="00CC2E8B">
            <w:pPr>
              <w:spacing w:before="100" w:beforeAutospacing="1" w:after="100" w:afterAutospacing="1" w:line="240" w:lineRule="auto"/>
              <w:rPr>
                <w:rFonts w:ascii="Times New Roman" w:eastAsia="Times New Roman" w:hAnsi="Times New Roman" w:cs="Times New Roman"/>
                <w:kern w:val="0"/>
                <w:szCs w:val="24"/>
                <w:lang w:eastAsia="en-GB"/>
                <w14:ligatures w14:val="none"/>
              </w:rPr>
            </w:pPr>
            <w:r w:rsidRPr="00CC2E8B">
              <w:rPr>
                <w:rFonts w:ascii="Times New Roman" w:eastAsia="Times New Roman" w:hAnsi="Times New Roman" w:cs="Times New Roman"/>
                <w:kern w:val="0"/>
                <w:szCs w:val="24"/>
                <w:lang w:eastAsia="en-GB"/>
                <w14:ligatures w14:val="none"/>
              </w:rPr>
              <w:object w:dxaOrig="14327" w:dyaOrig="8059" w14:anchorId="75AA906D">
                <v:shape id="_x0000_i1044" type="#_x0000_t75" style="width:716.4pt;height:403.2pt" o:ole="">
                  <v:imagedata r:id="rId33" o:title=""/>
                  <w10:bordertop type="single" width="4" shadow="t"/>
                  <w10:borderleft type="single" width="4" shadow="t"/>
                  <w10:borderbottom type="single" width="4" shadow="t"/>
                  <w10:borderright type="single" width="4" shadow="t"/>
                </v:shape>
                <o:OLEObject Type="Embed" ProgID="PowerPoint.Slide.12" ShapeID="_x0000_i1044" DrawAspect="Content" ObjectID="_1836113575" r:id="rId34"/>
              </w:object>
            </w:r>
          </w:p>
        </w:tc>
        <w:tc>
          <w:tcPr>
            <w:tcW w:w="3829" w:type="dxa"/>
          </w:tcPr>
          <w:p w14:paraId="6B8D55E4" w14:textId="77777777" w:rsidR="00CC2E8B" w:rsidRPr="00CC2E8B" w:rsidRDefault="00CC2E8B" w:rsidP="00CC2E8B">
            <w:pPr>
              <w:spacing w:before="100" w:beforeAutospacing="1" w:after="100" w:afterAutospacing="1" w:line="240" w:lineRule="auto"/>
              <w:rPr>
                <w:rFonts w:ascii="Times New Roman" w:eastAsia="Times New Roman" w:hAnsi="Times New Roman" w:cs="Times New Roman"/>
                <w:kern w:val="0"/>
                <w:szCs w:val="24"/>
                <w:lang w:eastAsia="en-GB"/>
                <w14:ligatures w14:val="none"/>
              </w:rPr>
            </w:pPr>
          </w:p>
        </w:tc>
      </w:tr>
      <w:tr w:rsidR="00CC2E8B" w:rsidRPr="00CC2E8B" w14:paraId="430C8907" w14:textId="77777777">
        <w:trPr>
          <w:trHeight w:val="4000"/>
        </w:trPr>
        <w:tc>
          <w:tcPr>
            <w:tcW w:w="1368" w:type="dxa"/>
            <w:hideMark/>
          </w:tcPr>
          <w:p w14:paraId="30961D4B" w14:textId="72579052" w:rsidR="00CC2E8B" w:rsidRPr="00CC2E8B" w:rsidRDefault="00CC2E8B" w:rsidP="00CC2E8B">
            <w:pPr>
              <w:spacing w:before="100" w:beforeAutospacing="1" w:after="100" w:afterAutospacing="1" w:line="240" w:lineRule="auto"/>
              <w:rPr>
                <w:rFonts w:ascii="Times New Roman" w:eastAsia="Times New Roman" w:hAnsi="Times New Roman" w:cs="Times New Roman"/>
                <w:b/>
                <w:bCs/>
                <w:kern w:val="0"/>
                <w:szCs w:val="24"/>
                <w:lang w:eastAsia="en-GB"/>
                <w14:ligatures w14:val="none"/>
              </w:rPr>
            </w:pPr>
          </w:p>
        </w:tc>
        <w:tc>
          <w:tcPr>
            <w:tcW w:w="3829" w:type="dxa"/>
            <w:hideMark/>
          </w:tcPr>
          <w:p w14:paraId="09EE8830" w14:textId="33A562D5" w:rsidR="00CC2E8B" w:rsidRPr="00CC2E8B" w:rsidRDefault="00CC2E8B" w:rsidP="00CC2E8B">
            <w:pPr>
              <w:spacing w:before="100" w:beforeAutospacing="1" w:after="100" w:afterAutospacing="1" w:line="240" w:lineRule="auto"/>
              <w:rPr>
                <w:rFonts w:ascii="Times New Roman" w:eastAsia="Times New Roman" w:hAnsi="Times New Roman" w:cs="Times New Roman"/>
                <w:kern w:val="0"/>
                <w:szCs w:val="24"/>
                <w:lang w:eastAsia="en-GB"/>
                <w14:ligatures w14:val="none"/>
              </w:rPr>
            </w:pPr>
          </w:p>
        </w:tc>
        <w:tc>
          <w:tcPr>
            <w:tcW w:w="3829" w:type="dxa"/>
          </w:tcPr>
          <w:p w14:paraId="1EEB46EC" w14:textId="77777777" w:rsidR="00CC2E8B" w:rsidRPr="00CC2E8B" w:rsidRDefault="00CC2E8B" w:rsidP="00CC2E8B">
            <w:pPr>
              <w:spacing w:before="100" w:beforeAutospacing="1" w:after="100" w:afterAutospacing="1" w:line="240" w:lineRule="auto"/>
              <w:rPr>
                <w:rFonts w:ascii="Times New Roman" w:eastAsia="Times New Roman" w:hAnsi="Times New Roman" w:cs="Times New Roman"/>
                <w:kern w:val="0"/>
                <w:szCs w:val="24"/>
                <w:lang w:eastAsia="en-GB"/>
                <w14:ligatures w14:val="none"/>
              </w:rPr>
            </w:pPr>
          </w:p>
        </w:tc>
      </w:tr>
      <w:tr w:rsidR="00CC2E8B" w:rsidRPr="00CC2E8B" w14:paraId="5AC5191F" w14:textId="77777777">
        <w:trPr>
          <w:trHeight w:val="4000"/>
        </w:trPr>
        <w:tc>
          <w:tcPr>
            <w:tcW w:w="1368" w:type="dxa"/>
            <w:hideMark/>
          </w:tcPr>
          <w:p w14:paraId="52F19B59" w14:textId="635D7DEE" w:rsidR="00CC2E8B" w:rsidRPr="00CC2E8B" w:rsidRDefault="00CC2E8B" w:rsidP="00CC2E8B">
            <w:pPr>
              <w:spacing w:before="100" w:beforeAutospacing="1" w:after="100" w:afterAutospacing="1" w:line="240" w:lineRule="auto"/>
              <w:rPr>
                <w:rFonts w:ascii="Times New Roman" w:eastAsia="Times New Roman" w:hAnsi="Times New Roman" w:cs="Times New Roman"/>
                <w:b/>
                <w:bCs/>
                <w:kern w:val="0"/>
                <w:szCs w:val="24"/>
                <w:lang w:eastAsia="en-GB"/>
                <w14:ligatures w14:val="none"/>
              </w:rPr>
            </w:pPr>
          </w:p>
        </w:tc>
        <w:tc>
          <w:tcPr>
            <w:tcW w:w="3829" w:type="dxa"/>
            <w:hideMark/>
          </w:tcPr>
          <w:p w14:paraId="19E17BF4" w14:textId="5F56F9C3" w:rsidR="00CC2E8B" w:rsidRPr="00CC2E8B" w:rsidRDefault="00CC2E8B" w:rsidP="00CC2E8B">
            <w:pPr>
              <w:spacing w:before="100" w:beforeAutospacing="1" w:after="100" w:afterAutospacing="1" w:line="240" w:lineRule="auto"/>
              <w:rPr>
                <w:rFonts w:ascii="Times New Roman" w:eastAsia="Times New Roman" w:hAnsi="Times New Roman" w:cs="Times New Roman"/>
                <w:kern w:val="0"/>
                <w:szCs w:val="24"/>
                <w:lang w:eastAsia="en-GB"/>
                <w14:ligatures w14:val="none"/>
              </w:rPr>
            </w:pPr>
          </w:p>
        </w:tc>
        <w:tc>
          <w:tcPr>
            <w:tcW w:w="3829" w:type="dxa"/>
          </w:tcPr>
          <w:p w14:paraId="7A5CF237" w14:textId="77777777" w:rsidR="00CC2E8B" w:rsidRPr="00CC2E8B" w:rsidRDefault="00CC2E8B" w:rsidP="00CC2E8B">
            <w:pPr>
              <w:spacing w:before="100" w:beforeAutospacing="1" w:after="100" w:afterAutospacing="1" w:line="240" w:lineRule="auto"/>
              <w:rPr>
                <w:rFonts w:ascii="Times New Roman" w:eastAsia="Times New Roman" w:hAnsi="Times New Roman" w:cs="Times New Roman"/>
                <w:kern w:val="0"/>
                <w:szCs w:val="24"/>
                <w:lang w:eastAsia="en-GB"/>
                <w14:ligatures w14:val="none"/>
              </w:rPr>
            </w:pPr>
          </w:p>
        </w:tc>
      </w:tr>
    </w:tbl>
    <w:p w14:paraId="52D392FE" w14:textId="5E4AD192" w:rsidR="00CC2E8B" w:rsidRPr="00CC2E8B" w:rsidRDefault="00CC2E8B" w:rsidP="00CC2E8B">
      <w:pPr>
        <w:spacing w:before="100" w:beforeAutospacing="1" w:after="100" w:afterAutospacing="1" w:line="240" w:lineRule="auto"/>
        <w:rPr>
          <w:rFonts w:ascii="Times New Roman" w:eastAsia="Times New Roman" w:hAnsi="Times New Roman" w:cs="Times New Roman"/>
          <w:kern w:val="0"/>
          <w:szCs w:val="24"/>
          <w:lang w:eastAsia="en-GB"/>
          <w14:ligatures w14:val="none"/>
        </w:rPr>
      </w:pPr>
    </w:p>
    <w:sectPr w:rsidR="00CC2E8B" w:rsidRPr="00CC2E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E507B9"/>
    <w:multiLevelType w:val="multilevel"/>
    <w:tmpl w:val="CBFAB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2C0953"/>
    <w:multiLevelType w:val="multilevel"/>
    <w:tmpl w:val="B65427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F387FDE"/>
    <w:multiLevelType w:val="multilevel"/>
    <w:tmpl w:val="5A828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6C213F"/>
    <w:multiLevelType w:val="multilevel"/>
    <w:tmpl w:val="3CF03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1368C7"/>
    <w:multiLevelType w:val="multilevel"/>
    <w:tmpl w:val="C1E64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315835"/>
    <w:multiLevelType w:val="multilevel"/>
    <w:tmpl w:val="76A40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9649E6"/>
    <w:multiLevelType w:val="multilevel"/>
    <w:tmpl w:val="97A2C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0E227B"/>
    <w:multiLevelType w:val="multilevel"/>
    <w:tmpl w:val="F43C6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B5F1B26"/>
    <w:multiLevelType w:val="multilevel"/>
    <w:tmpl w:val="6EC4B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D1E7FB5"/>
    <w:multiLevelType w:val="multilevel"/>
    <w:tmpl w:val="456C9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DAE74A9"/>
    <w:multiLevelType w:val="multilevel"/>
    <w:tmpl w:val="B202A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3393536">
    <w:abstractNumId w:val="8"/>
  </w:num>
  <w:num w:numId="2" w16cid:durableId="668681418">
    <w:abstractNumId w:val="7"/>
  </w:num>
  <w:num w:numId="3" w16cid:durableId="1489591626">
    <w:abstractNumId w:val="4"/>
  </w:num>
  <w:num w:numId="4" w16cid:durableId="1398480962">
    <w:abstractNumId w:val="0"/>
  </w:num>
  <w:num w:numId="5" w16cid:durableId="1583638656">
    <w:abstractNumId w:val="2"/>
  </w:num>
  <w:num w:numId="6" w16cid:durableId="16547309">
    <w:abstractNumId w:val="5"/>
  </w:num>
  <w:num w:numId="7" w16cid:durableId="1059329467">
    <w:abstractNumId w:val="3"/>
  </w:num>
  <w:num w:numId="8" w16cid:durableId="279536491">
    <w:abstractNumId w:val="6"/>
  </w:num>
  <w:num w:numId="9" w16cid:durableId="100151890">
    <w:abstractNumId w:val="10"/>
  </w:num>
  <w:num w:numId="10" w16cid:durableId="1088964741">
    <w:abstractNumId w:val="1"/>
  </w:num>
  <w:num w:numId="11" w16cid:durableId="209874644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BEB"/>
    <w:rsid w:val="00086317"/>
    <w:rsid w:val="00091F91"/>
    <w:rsid w:val="001326F5"/>
    <w:rsid w:val="003E09B0"/>
    <w:rsid w:val="00426677"/>
    <w:rsid w:val="004D2C89"/>
    <w:rsid w:val="00715358"/>
    <w:rsid w:val="007333D7"/>
    <w:rsid w:val="00890F96"/>
    <w:rsid w:val="008A7A86"/>
    <w:rsid w:val="00900764"/>
    <w:rsid w:val="00947BEB"/>
    <w:rsid w:val="00A448B8"/>
    <w:rsid w:val="00AE1379"/>
    <w:rsid w:val="00B0136F"/>
    <w:rsid w:val="00CB4A31"/>
    <w:rsid w:val="00CC2E8B"/>
    <w:rsid w:val="00DC2562"/>
    <w:rsid w:val="00E3670F"/>
    <w:rsid w:val="00E85A0A"/>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D42C1"/>
  <w15:chartTrackingRefBased/>
  <w15:docId w15:val="{EA2A8E6B-CB91-4B4A-B159-C7E3FD4A6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30"/>
        <w:lang w:val="en-GB" w:eastAsia="en-US" w:bidi="bn-BD"/>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7BEB"/>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semiHidden/>
    <w:unhideWhenUsed/>
    <w:qFormat/>
    <w:rsid w:val="00947BEB"/>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947BEB"/>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947B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7B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7B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7B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7B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7B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7BEB"/>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947BEB"/>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947BEB"/>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947B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7B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7B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7B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7B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7BEB"/>
    <w:rPr>
      <w:rFonts w:eastAsiaTheme="majorEastAsia" w:cstheme="majorBidi"/>
      <w:color w:val="272727" w:themeColor="text1" w:themeTint="D8"/>
    </w:rPr>
  </w:style>
  <w:style w:type="paragraph" w:styleId="Title">
    <w:name w:val="Title"/>
    <w:basedOn w:val="Normal"/>
    <w:next w:val="Normal"/>
    <w:link w:val="TitleChar"/>
    <w:uiPriority w:val="10"/>
    <w:qFormat/>
    <w:rsid w:val="00947BEB"/>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947BEB"/>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947BEB"/>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947BEB"/>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947BEB"/>
    <w:pPr>
      <w:spacing w:before="160"/>
      <w:jc w:val="center"/>
    </w:pPr>
    <w:rPr>
      <w:i/>
      <w:iCs/>
      <w:color w:val="404040" w:themeColor="text1" w:themeTint="BF"/>
    </w:rPr>
  </w:style>
  <w:style w:type="character" w:customStyle="1" w:styleId="QuoteChar">
    <w:name w:val="Quote Char"/>
    <w:basedOn w:val="DefaultParagraphFont"/>
    <w:link w:val="Quote"/>
    <w:uiPriority w:val="29"/>
    <w:rsid w:val="00947BEB"/>
    <w:rPr>
      <w:i/>
      <w:iCs/>
      <w:color w:val="404040" w:themeColor="text1" w:themeTint="BF"/>
    </w:rPr>
  </w:style>
  <w:style w:type="paragraph" w:styleId="ListParagraph">
    <w:name w:val="List Paragraph"/>
    <w:basedOn w:val="Normal"/>
    <w:uiPriority w:val="34"/>
    <w:qFormat/>
    <w:rsid w:val="00947BEB"/>
    <w:pPr>
      <w:ind w:left="720"/>
      <w:contextualSpacing/>
    </w:pPr>
  </w:style>
  <w:style w:type="character" w:styleId="IntenseEmphasis">
    <w:name w:val="Intense Emphasis"/>
    <w:basedOn w:val="DefaultParagraphFont"/>
    <w:uiPriority w:val="21"/>
    <w:qFormat/>
    <w:rsid w:val="00947BEB"/>
    <w:rPr>
      <w:i/>
      <w:iCs/>
      <w:color w:val="0F4761" w:themeColor="accent1" w:themeShade="BF"/>
    </w:rPr>
  </w:style>
  <w:style w:type="paragraph" w:styleId="IntenseQuote">
    <w:name w:val="Intense Quote"/>
    <w:basedOn w:val="Normal"/>
    <w:next w:val="Normal"/>
    <w:link w:val="IntenseQuoteChar"/>
    <w:uiPriority w:val="30"/>
    <w:qFormat/>
    <w:rsid w:val="00947B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7BEB"/>
    <w:rPr>
      <w:i/>
      <w:iCs/>
      <w:color w:val="0F4761" w:themeColor="accent1" w:themeShade="BF"/>
    </w:rPr>
  </w:style>
  <w:style w:type="character" w:styleId="IntenseReference">
    <w:name w:val="Intense Reference"/>
    <w:basedOn w:val="DefaultParagraphFont"/>
    <w:uiPriority w:val="32"/>
    <w:qFormat/>
    <w:rsid w:val="00947BEB"/>
    <w:rPr>
      <w:b/>
      <w:bCs/>
      <w:smallCaps/>
      <w:color w:val="0F4761" w:themeColor="accent1" w:themeShade="BF"/>
      <w:spacing w:val="5"/>
    </w:rPr>
  </w:style>
  <w:style w:type="paragraph" w:styleId="NormalWeb">
    <w:name w:val="Normal (Web)"/>
    <w:basedOn w:val="Normal"/>
    <w:uiPriority w:val="99"/>
    <w:semiHidden/>
    <w:unhideWhenUsed/>
    <w:rsid w:val="00E85A0A"/>
    <w:pPr>
      <w:spacing w:before="100" w:beforeAutospacing="1" w:after="100" w:afterAutospacing="1" w:line="240" w:lineRule="auto"/>
    </w:pPr>
    <w:rPr>
      <w:rFonts w:ascii="Times New Roman" w:eastAsia="Times New Roman" w:hAnsi="Times New Roman" w:cs="Times New Roman"/>
      <w:kern w:val="0"/>
      <w:szCs w:val="24"/>
      <w:lang w:eastAsia="en-GB"/>
      <w14:ligatures w14:val="none"/>
    </w:rPr>
  </w:style>
  <w:style w:type="character" w:styleId="Strong">
    <w:name w:val="Strong"/>
    <w:basedOn w:val="DefaultParagraphFont"/>
    <w:uiPriority w:val="22"/>
    <w:qFormat/>
    <w:rsid w:val="00E85A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package" Target="embeddings/Microsoft_PowerPoint_Slide1.sldx"/><Relationship Id="rId26" Type="http://schemas.openxmlformats.org/officeDocument/2006/relationships/package" Target="embeddings/Microsoft_PowerPoint_Slide5.sldx"/><Relationship Id="rId3" Type="http://schemas.openxmlformats.org/officeDocument/2006/relationships/customXml" Target="../customXml/item3.xml"/><Relationship Id="rId21" Type="http://schemas.openxmlformats.org/officeDocument/2006/relationships/image" Target="media/image10.emf"/><Relationship Id="rId34" Type="http://schemas.openxmlformats.org/officeDocument/2006/relationships/package" Target="embeddings/Microsoft_PowerPoint_Slide9.sldx"/><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8.emf"/><Relationship Id="rId25" Type="http://schemas.openxmlformats.org/officeDocument/2006/relationships/image" Target="media/image12.emf"/><Relationship Id="rId33" Type="http://schemas.openxmlformats.org/officeDocument/2006/relationships/image" Target="media/image16.emf"/><Relationship Id="rId2" Type="http://schemas.openxmlformats.org/officeDocument/2006/relationships/customXml" Target="../customXml/item2.xml"/><Relationship Id="rId16" Type="http://schemas.openxmlformats.org/officeDocument/2006/relationships/package" Target="embeddings/Microsoft_PowerPoint_Slide.sldx"/><Relationship Id="rId20" Type="http://schemas.openxmlformats.org/officeDocument/2006/relationships/package" Target="embeddings/Microsoft_PowerPoint_Slide2.sldx"/><Relationship Id="rId29" Type="http://schemas.openxmlformats.org/officeDocument/2006/relationships/image" Target="media/image14.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package" Target="embeddings/Microsoft_PowerPoint_Slide4.sldx"/><Relationship Id="rId32" Type="http://schemas.openxmlformats.org/officeDocument/2006/relationships/package" Target="embeddings/Microsoft_PowerPoint_Slide8.sldx"/><Relationship Id="rId5" Type="http://schemas.openxmlformats.org/officeDocument/2006/relationships/numbering" Target="numbering.xml"/><Relationship Id="rId15" Type="http://schemas.openxmlformats.org/officeDocument/2006/relationships/image" Target="media/image7.emf"/><Relationship Id="rId23" Type="http://schemas.openxmlformats.org/officeDocument/2006/relationships/image" Target="media/image11.emf"/><Relationship Id="rId28" Type="http://schemas.openxmlformats.org/officeDocument/2006/relationships/package" Target="embeddings/Microsoft_PowerPoint_Slide6.sldx"/><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9.emf"/><Relationship Id="rId31" Type="http://schemas.openxmlformats.org/officeDocument/2006/relationships/image" Target="media/image15.emf"/><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package" Target="embeddings/Microsoft_PowerPoint_Slide3.sldx"/><Relationship Id="rId27" Type="http://schemas.openxmlformats.org/officeDocument/2006/relationships/image" Target="media/image13.emf"/><Relationship Id="rId30" Type="http://schemas.openxmlformats.org/officeDocument/2006/relationships/package" Target="embeddings/Microsoft_PowerPoint_Slide7.sldx"/><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fb6054f3-0400-4163-8b5f-23c1ea17cdd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A28C5B0F54BD94388081AEE01156BBE" ma:contentTypeVersion="10" ma:contentTypeDescription="Create a new document." ma:contentTypeScope="" ma:versionID="abf79c011db578aea2c11723e2e73001">
  <xsd:schema xmlns:xsd="http://www.w3.org/2001/XMLSchema" xmlns:xs="http://www.w3.org/2001/XMLSchema" xmlns:p="http://schemas.microsoft.com/office/2006/metadata/properties" xmlns:ns3="fb6054f3-0400-4163-8b5f-23c1ea17cdd5" targetNamespace="http://schemas.microsoft.com/office/2006/metadata/properties" ma:root="true" ma:fieldsID="446f1d73ec3ee99201a25c5d0a36630f" ns3:_="">
    <xsd:import namespace="fb6054f3-0400-4163-8b5f-23c1ea17cdd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6054f3-0400-4163-8b5f-23c1ea17cdd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6507562-E328-42C0-A32C-D57F11253F1C}">
  <ds:schemaRefs>
    <ds:schemaRef ds:uri="http://schemas.microsoft.com/sharepoint/v3/contenttype/forms"/>
  </ds:schemaRefs>
</ds:datastoreItem>
</file>

<file path=customXml/itemProps2.xml><?xml version="1.0" encoding="utf-8"?>
<ds:datastoreItem xmlns:ds="http://schemas.openxmlformats.org/officeDocument/2006/customXml" ds:itemID="{4D78ACC8-739C-4B61-982D-0F03FD7CE8A6}">
  <ds:schemaRefs>
    <ds:schemaRef ds:uri="http://schemas.microsoft.com/office/2006/metadata/properties"/>
    <ds:schemaRef ds:uri="http://schemas.microsoft.com/office/infopath/2007/PartnerControls"/>
    <ds:schemaRef ds:uri="fb6054f3-0400-4163-8b5f-23c1ea17cdd5"/>
  </ds:schemaRefs>
</ds:datastoreItem>
</file>

<file path=customXml/itemProps3.xml><?xml version="1.0" encoding="utf-8"?>
<ds:datastoreItem xmlns:ds="http://schemas.openxmlformats.org/officeDocument/2006/customXml" ds:itemID="{F1416A67-33F5-4C63-AFE6-7BBBBA2D1206}">
  <ds:schemaRefs>
    <ds:schemaRef ds:uri="http://schemas.openxmlformats.org/officeDocument/2006/bibliography"/>
  </ds:schemaRefs>
</ds:datastoreItem>
</file>

<file path=customXml/itemProps4.xml><?xml version="1.0" encoding="utf-8"?>
<ds:datastoreItem xmlns:ds="http://schemas.openxmlformats.org/officeDocument/2006/customXml" ds:itemID="{F6D44CAA-58C7-4A47-B12C-A50FC3FD70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6054f3-0400-4163-8b5f-23c1ea17cd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2137</Words>
  <Characters>13935</Characters>
  <Application>Microsoft Office Word</Application>
  <DocSecurity>0</DocSecurity>
  <Lines>387</Lines>
  <Paragraphs>243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Sadik Husain (2433540)</dc:creator>
  <cp:keywords/>
  <dc:description/>
  <cp:lastModifiedBy>Sadik Husain (2433540)</cp:lastModifiedBy>
  <cp:revision>6</cp:revision>
  <dcterms:created xsi:type="dcterms:W3CDTF">2026-03-27T10:40:00Z</dcterms:created>
  <dcterms:modified xsi:type="dcterms:W3CDTF">2026-03-27T10:45:00Z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0x0101008A28C5B0F54BD94388081AEE01156BBE</vt:lpwstr>
  </property>
</Properties>
</file>