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761839" w:rsidR="001644D5" w:rsidP="001644D5" w:rsidRDefault="001644D5" w14:paraId="50728413" w14:textId="77777777">
      <w:pPr>
        <w:widowControl w:val="0"/>
        <w:autoSpaceDE w:val="0"/>
        <w:autoSpaceDN w:val="0"/>
        <w:spacing w:line="480" w:lineRule="auto"/>
        <w:jc w:val="center"/>
        <w:rPr>
          <w:sz w:val="24"/>
          <w:szCs w:val="24"/>
          <w:lang w:eastAsia="en-US"/>
        </w:rPr>
      </w:pPr>
      <w:r w:rsidRPr="0946E125">
        <w:rPr>
          <w:sz w:val="24"/>
          <w:szCs w:val="24"/>
          <w:lang w:eastAsia="en-US"/>
        </w:rPr>
        <w:t>Title</w:t>
      </w:r>
    </w:p>
    <w:p w:rsidRPr="00761839" w:rsidR="001644D5" w:rsidP="001644D5" w:rsidRDefault="001644D5" w14:paraId="5441A758" w14:textId="77777777">
      <w:pPr>
        <w:widowControl w:val="0"/>
        <w:autoSpaceDE w:val="0"/>
        <w:autoSpaceDN w:val="0"/>
        <w:spacing w:line="480" w:lineRule="auto"/>
        <w:jc w:val="center"/>
        <w:rPr>
          <w:sz w:val="24"/>
          <w:szCs w:val="24"/>
          <w:lang w:eastAsia="en-US"/>
        </w:rPr>
      </w:pPr>
    </w:p>
    <w:p w:rsidRPr="00761839" w:rsidR="001644D5" w:rsidP="001644D5" w:rsidRDefault="001644D5" w14:paraId="75BDAEA9" w14:textId="77777777">
      <w:pPr>
        <w:widowControl w:val="0"/>
        <w:autoSpaceDE w:val="0"/>
        <w:autoSpaceDN w:val="0"/>
        <w:spacing w:line="480" w:lineRule="auto"/>
        <w:jc w:val="center"/>
        <w:rPr>
          <w:sz w:val="24"/>
          <w:szCs w:val="24"/>
          <w:lang w:eastAsia="en-US"/>
        </w:rPr>
      </w:pPr>
    </w:p>
    <w:p w:rsidRPr="00761839" w:rsidR="001644D5" w:rsidP="001644D5" w:rsidRDefault="001644D5" w14:paraId="08E2857B" w14:textId="77777777">
      <w:pPr>
        <w:widowControl w:val="0"/>
        <w:autoSpaceDE w:val="0"/>
        <w:autoSpaceDN w:val="0"/>
        <w:spacing w:line="480" w:lineRule="auto"/>
        <w:jc w:val="center"/>
        <w:rPr>
          <w:sz w:val="24"/>
          <w:szCs w:val="24"/>
          <w:lang w:eastAsia="en-US"/>
        </w:rPr>
      </w:pPr>
      <w:r w:rsidRPr="0946E125">
        <w:rPr>
          <w:sz w:val="24"/>
          <w:szCs w:val="24"/>
          <w:lang w:eastAsia="en-US"/>
        </w:rPr>
        <w:t>Kaylee Francis</w:t>
      </w:r>
    </w:p>
    <w:p w:rsidRPr="00761839" w:rsidR="001644D5" w:rsidP="001644D5" w:rsidRDefault="001644D5" w14:paraId="75276B5D" w14:textId="77777777">
      <w:pPr>
        <w:widowControl w:val="0"/>
        <w:autoSpaceDE w:val="0"/>
        <w:autoSpaceDN w:val="0"/>
        <w:spacing w:line="480" w:lineRule="auto"/>
        <w:jc w:val="center"/>
        <w:rPr>
          <w:sz w:val="24"/>
          <w:szCs w:val="24"/>
          <w:lang w:eastAsia="en-US"/>
        </w:rPr>
      </w:pPr>
    </w:p>
    <w:p w:rsidRPr="00761839" w:rsidR="001644D5" w:rsidP="001644D5" w:rsidRDefault="001644D5" w14:paraId="044ECB05" w14:textId="77777777">
      <w:pPr>
        <w:widowControl w:val="0"/>
        <w:autoSpaceDE w:val="0"/>
        <w:autoSpaceDN w:val="0"/>
        <w:spacing w:line="480" w:lineRule="auto"/>
        <w:jc w:val="center"/>
        <w:rPr>
          <w:sz w:val="24"/>
          <w:szCs w:val="24"/>
          <w:lang w:eastAsia="en-US"/>
        </w:rPr>
      </w:pPr>
      <w:r w:rsidRPr="0946E125">
        <w:rPr>
          <w:sz w:val="24"/>
          <w:szCs w:val="24"/>
          <w:lang w:eastAsia="en-US"/>
        </w:rPr>
        <w:t>Submitted in partial fulfilment of the requirements for the degree of BA (Hons) Photojournalism &amp; Documentary Photography. University of Wales Trinity Saint David, Swansea.</w:t>
      </w:r>
    </w:p>
    <w:p w:rsidRPr="00761839" w:rsidR="001644D5" w:rsidP="001644D5" w:rsidRDefault="001644D5" w14:paraId="5DCF3896" w14:textId="77777777">
      <w:pPr>
        <w:widowControl w:val="0"/>
        <w:autoSpaceDE w:val="0"/>
        <w:autoSpaceDN w:val="0"/>
        <w:spacing w:line="480" w:lineRule="auto"/>
        <w:jc w:val="center"/>
        <w:rPr>
          <w:sz w:val="24"/>
          <w:szCs w:val="24"/>
          <w:lang w:eastAsia="en-US"/>
        </w:rPr>
      </w:pPr>
    </w:p>
    <w:p w:rsidRPr="00761839" w:rsidR="001644D5" w:rsidP="001644D5" w:rsidRDefault="001644D5" w14:paraId="71BAAE0D" w14:textId="77777777">
      <w:pPr>
        <w:widowControl w:val="0"/>
        <w:autoSpaceDE w:val="0"/>
        <w:autoSpaceDN w:val="0"/>
        <w:spacing w:line="480" w:lineRule="auto"/>
        <w:jc w:val="center"/>
        <w:rPr>
          <w:sz w:val="24"/>
          <w:szCs w:val="24"/>
          <w:lang w:eastAsia="en-US"/>
        </w:rPr>
      </w:pPr>
    </w:p>
    <w:p w:rsidRPr="00761839" w:rsidR="001644D5" w:rsidP="001644D5" w:rsidRDefault="001644D5" w14:paraId="21B42794" w14:textId="77777777">
      <w:pPr>
        <w:widowControl w:val="0"/>
        <w:autoSpaceDE w:val="0"/>
        <w:autoSpaceDN w:val="0"/>
        <w:spacing w:line="480" w:lineRule="auto"/>
        <w:jc w:val="center"/>
        <w:rPr>
          <w:sz w:val="24"/>
          <w:szCs w:val="24"/>
          <w:lang w:eastAsia="en-US"/>
        </w:rPr>
      </w:pPr>
      <w:r w:rsidRPr="0946E125">
        <w:rPr>
          <w:sz w:val="24"/>
          <w:szCs w:val="24"/>
          <w:lang w:eastAsia="en-US"/>
        </w:rPr>
        <w:t>18</w:t>
      </w:r>
      <w:r w:rsidRPr="0946E125">
        <w:rPr>
          <w:sz w:val="24"/>
          <w:szCs w:val="24"/>
          <w:vertAlign w:val="superscript"/>
          <w:lang w:eastAsia="en-US"/>
        </w:rPr>
        <w:t>th</w:t>
      </w:r>
      <w:r w:rsidRPr="0946E125">
        <w:rPr>
          <w:sz w:val="24"/>
          <w:szCs w:val="24"/>
          <w:lang w:eastAsia="en-US"/>
        </w:rPr>
        <w:t xml:space="preserve"> December 2019</w:t>
      </w:r>
    </w:p>
    <w:p w:rsidRPr="00761839" w:rsidR="001644D5" w:rsidP="001644D5" w:rsidRDefault="001644D5" w14:paraId="175F202D" w14:textId="77777777">
      <w:pPr>
        <w:widowControl w:val="0"/>
        <w:autoSpaceDE w:val="0"/>
        <w:autoSpaceDN w:val="0"/>
        <w:spacing w:line="480" w:lineRule="auto"/>
        <w:jc w:val="center"/>
        <w:rPr>
          <w:sz w:val="24"/>
          <w:szCs w:val="24"/>
          <w:lang w:eastAsia="en-US"/>
        </w:rPr>
      </w:pPr>
    </w:p>
    <w:p w:rsidRPr="00761839" w:rsidR="001644D5" w:rsidP="001644D5" w:rsidRDefault="001644D5" w14:paraId="376215CC" w14:textId="77777777">
      <w:pPr>
        <w:widowControl w:val="0"/>
        <w:autoSpaceDE w:val="0"/>
        <w:autoSpaceDN w:val="0"/>
        <w:spacing w:line="480" w:lineRule="auto"/>
        <w:jc w:val="center"/>
        <w:rPr>
          <w:sz w:val="24"/>
          <w:szCs w:val="24"/>
          <w:lang w:eastAsia="en-US"/>
        </w:rPr>
      </w:pPr>
      <w:r w:rsidRPr="0946E125">
        <w:rPr>
          <w:sz w:val="24"/>
          <w:szCs w:val="24"/>
          <w:lang w:eastAsia="en-US"/>
        </w:rPr>
        <w:t>University of Wales Trinity Saint David</w:t>
      </w:r>
    </w:p>
    <w:p w:rsidRPr="00761839" w:rsidR="001644D5" w:rsidP="001644D5" w:rsidRDefault="001644D5" w14:paraId="48EAF678" w14:textId="77777777">
      <w:pPr>
        <w:widowControl w:val="0"/>
        <w:autoSpaceDE w:val="0"/>
        <w:autoSpaceDN w:val="0"/>
        <w:spacing w:line="480" w:lineRule="auto"/>
        <w:jc w:val="center"/>
        <w:rPr>
          <w:sz w:val="24"/>
          <w:szCs w:val="24"/>
          <w:lang w:eastAsia="en-US"/>
        </w:rPr>
      </w:pPr>
      <w:r w:rsidRPr="0946E125">
        <w:rPr>
          <w:sz w:val="24"/>
          <w:szCs w:val="24"/>
          <w:lang w:eastAsia="en-US"/>
        </w:rPr>
        <w:t>Wales Institute of Science and Art</w:t>
      </w:r>
    </w:p>
    <w:p w:rsidRPr="00761839" w:rsidR="001644D5" w:rsidP="001644D5" w:rsidRDefault="001644D5" w14:paraId="78FE3EBE" w14:textId="77777777">
      <w:pPr>
        <w:widowControl w:val="0"/>
        <w:autoSpaceDE w:val="0"/>
        <w:autoSpaceDN w:val="0"/>
        <w:spacing w:line="480" w:lineRule="auto"/>
        <w:jc w:val="center"/>
        <w:rPr>
          <w:sz w:val="24"/>
          <w:szCs w:val="24"/>
          <w:lang w:eastAsia="en-US"/>
        </w:rPr>
      </w:pPr>
      <w:r w:rsidRPr="0946E125">
        <w:rPr>
          <w:sz w:val="24"/>
          <w:szCs w:val="24"/>
          <w:lang w:eastAsia="en-US"/>
        </w:rPr>
        <w:t>Dynevor</w:t>
      </w:r>
    </w:p>
    <w:p w:rsidRPr="00761839" w:rsidR="001644D5" w:rsidP="001644D5" w:rsidRDefault="001644D5" w14:paraId="4CBA0778" w14:textId="77777777">
      <w:pPr>
        <w:widowControl w:val="0"/>
        <w:autoSpaceDE w:val="0"/>
        <w:autoSpaceDN w:val="0"/>
        <w:spacing w:line="480" w:lineRule="auto"/>
        <w:jc w:val="center"/>
        <w:rPr>
          <w:sz w:val="24"/>
          <w:szCs w:val="24"/>
          <w:lang w:eastAsia="en-US"/>
        </w:rPr>
      </w:pPr>
      <w:r w:rsidRPr="0946E125">
        <w:rPr>
          <w:sz w:val="24"/>
          <w:szCs w:val="24"/>
          <w:lang w:eastAsia="en-US"/>
        </w:rPr>
        <w:t>Swansea</w:t>
      </w:r>
    </w:p>
    <w:p w:rsidRPr="00761839" w:rsidR="001644D5" w:rsidP="001644D5" w:rsidRDefault="001644D5" w14:paraId="17BD5798" w14:textId="77777777">
      <w:pPr>
        <w:widowControl w:val="0"/>
        <w:autoSpaceDE w:val="0"/>
        <w:autoSpaceDN w:val="0"/>
        <w:spacing w:line="480" w:lineRule="auto"/>
        <w:rPr>
          <w:sz w:val="24"/>
          <w:szCs w:val="24"/>
          <w:lang w:eastAsia="en-US"/>
        </w:rPr>
      </w:pPr>
    </w:p>
    <w:p w:rsidRPr="00761839" w:rsidR="001644D5" w:rsidP="001644D5" w:rsidRDefault="001644D5" w14:paraId="55D62341" w14:textId="77777777">
      <w:pPr>
        <w:widowControl w:val="0"/>
        <w:autoSpaceDE w:val="0"/>
        <w:autoSpaceDN w:val="0"/>
        <w:spacing w:line="480" w:lineRule="auto"/>
        <w:rPr>
          <w:sz w:val="24"/>
          <w:szCs w:val="24"/>
          <w:lang w:eastAsia="en-US"/>
        </w:rPr>
      </w:pPr>
    </w:p>
    <w:p w:rsidRPr="00761839" w:rsidR="001644D5" w:rsidP="001644D5" w:rsidRDefault="001644D5" w14:paraId="131367EE" w14:textId="77777777">
      <w:pPr>
        <w:spacing w:line="480" w:lineRule="auto"/>
        <w:rPr>
          <w:sz w:val="24"/>
          <w:szCs w:val="24"/>
        </w:rPr>
      </w:pPr>
    </w:p>
    <w:p w:rsidRPr="00761839" w:rsidR="001644D5" w:rsidP="001644D5" w:rsidRDefault="001644D5" w14:paraId="6A86DDD7" w14:textId="77777777">
      <w:pPr>
        <w:spacing w:line="480" w:lineRule="auto"/>
        <w:rPr>
          <w:sz w:val="24"/>
          <w:szCs w:val="24"/>
        </w:rPr>
      </w:pPr>
    </w:p>
    <w:p w:rsidRPr="00761839" w:rsidR="001644D5" w:rsidP="001644D5" w:rsidRDefault="001644D5" w14:paraId="52F96CC7" w14:textId="77777777">
      <w:pPr>
        <w:spacing w:line="480" w:lineRule="auto"/>
        <w:rPr>
          <w:sz w:val="24"/>
          <w:szCs w:val="24"/>
        </w:rPr>
      </w:pPr>
    </w:p>
    <w:p w:rsidRPr="00761839" w:rsidR="001644D5" w:rsidP="001644D5" w:rsidRDefault="001644D5" w14:paraId="45CEE8CE" w14:textId="77777777">
      <w:pPr>
        <w:spacing w:line="480" w:lineRule="auto"/>
        <w:rPr>
          <w:sz w:val="24"/>
          <w:szCs w:val="24"/>
        </w:rPr>
      </w:pPr>
    </w:p>
    <w:p w:rsidRPr="00761839" w:rsidR="001644D5" w:rsidP="001644D5" w:rsidRDefault="001644D5" w14:paraId="2DC610DC" w14:textId="77777777">
      <w:pPr>
        <w:spacing w:line="480" w:lineRule="auto"/>
        <w:rPr>
          <w:sz w:val="24"/>
          <w:szCs w:val="24"/>
        </w:rPr>
      </w:pPr>
    </w:p>
    <w:p w:rsidRPr="00761839" w:rsidR="001644D5" w:rsidP="001644D5" w:rsidRDefault="001644D5" w14:paraId="2281A296" w14:textId="77777777">
      <w:pPr>
        <w:spacing w:line="480" w:lineRule="auto"/>
        <w:rPr>
          <w:sz w:val="24"/>
          <w:szCs w:val="24"/>
        </w:rPr>
      </w:pPr>
    </w:p>
    <w:p w:rsidRPr="00761839" w:rsidR="001644D5" w:rsidP="001644D5" w:rsidRDefault="001644D5" w14:paraId="62472616" w14:textId="77777777">
      <w:pPr>
        <w:spacing w:line="480" w:lineRule="auto"/>
        <w:rPr>
          <w:sz w:val="24"/>
          <w:szCs w:val="24"/>
        </w:rPr>
      </w:pPr>
    </w:p>
    <w:p w:rsidRPr="00761839" w:rsidR="001644D5" w:rsidP="001644D5" w:rsidRDefault="001644D5" w14:paraId="5E8D12C6" w14:textId="77777777">
      <w:pPr>
        <w:spacing w:line="480" w:lineRule="auto"/>
        <w:rPr>
          <w:sz w:val="24"/>
          <w:szCs w:val="24"/>
        </w:rPr>
      </w:pPr>
    </w:p>
    <w:p w:rsidRPr="00761839" w:rsidR="001644D5" w:rsidP="001644D5" w:rsidRDefault="001644D5" w14:paraId="65162EA3" w14:textId="77777777">
      <w:pPr>
        <w:spacing w:line="480" w:lineRule="auto"/>
        <w:rPr>
          <w:sz w:val="24"/>
          <w:szCs w:val="24"/>
        </w:rPr>
      </w:pPr>
    </w:p>
    <w:p w:rsidRPr="00761839" w:rsidR="001644D5" w:rsidP="001644D5" w:rsidRDefault="001644D5" w14:paraId="1F0814F5" w14:textId="77777777">
      <w:pPr>
        <w:spacing w:line="480" w:lineRule="auto"/>
        <w:rPr>
          <w:sz w:val="24"/>
          <w:szCs w:val="24"/>
        </w:rPr>
      </w:pPr>
    </w:p>
    <w:p w:rsidRPr="00761839" w:rsidR="001644D5" w:rsidP="001644D5" w:rsidRDefault="001644D5" w14:paraId="1418CA81" w14:textId="77777777">
      <w:pPr>
        <w:spacing w:line="480" w:lineRule="auto"/>
        <w:rPr>
          <w:sz w:val="24"/>
          <w:szCs w:val="24"/>
        </w:rPr>
      </w:pPr>
    </w:p>
    <w:p w:rsidRPr="00761839" w:rsidR="001644D5" w:rsidP="001644D5" w:rsidRDefault="001644D5" w14:paraId="161D85FE" w14:textId="77777777">
      <w:pPr>
        <w:spacing w:line="480" w:lineRule="auto"/>
        <w:rPr>
          <w:sz w:val="24"/>
          <w:szCs w:val="24"/>
        </w:rPr>
      </w:pPr>
    </w:p>
    <w:p w:rsidRPr="00761839" w:rsidR="001644D5" w:rsidP="001644D5" w:rsidRDefault="001644D5" w14:paraId="05AA0D8F" w14:textId="77777777">
      <w:pPr>
        <w:spacing w:line="480" w:lineRule="auto"/>
        <w:rPr>
          <w:sz w:val="24"/>
          <w:szCs w:val="24"/>
        </w:rPr>
      </w:pPr>
    </w:p>
    <w:p w:rsidRPr="00761839" w:rsidR="001644D5" w:rsidP="001644D5" w:rsidRDefault="001644D5" w14:paraId="67D6E7D6" w14:textId="77777777">
      <w:pPr>
        <w:spacing w:line="480" w:lineRule="auto"/>
        <w:rPr>
          <w:sz w:val="24"/>
          <w:szCs w:val="24"/>
        </w:rPr>
      </w:pPr>
    </w:p>
    <w:p w:rsidRPr="00761839" w:rsidR="001644D5" w:rsidP="001644D5" w:rsidRDefault="001644D5" w14:paraId="3A88E21F" w14:textId="77777777">
      <w:pPr>
        <w:spacing w:line="480" w:lineRule="auto"/>
        <w:rPr>
          <w:sz w:val="24"/>
          <w:szCs w:val="24"/>
        </w:rPr>
      </w:pPr>
    </w:p>
    <w:p w:rsidRPr="00761839" w:rsidR="001644D5" w:rsidP="001644D5" w:rsidRDefault="001644D5" w14:paraId="30578FE3" w14:textId="77777777">
      <w:pPr>
        <w:spacing w:line="480" w:lineRule="auto"/>
        <w:rPr>
          <w:sz w:val="24"/>
          <w:szCs w:val="24"/>
        </w:rPr>
      </w:pPr>
    </w:p>
    <w:p w:rsidRPr="00761839" w:rsidR="001644D5" w:rsidP="001644D5" w:rsidRDefault="001644D5" w14:paraId="2A37BC07" w14:textId="77777777">
      <w:pPr>
        <w:spacing w:line="480" w:lineRule="auto"/>
        <w:rPr>
          <w:sz w:val="24"/>
          <w:szCs w:val="24"/>
        </w:rPr>
      </w:pPr>
    </w:p>
    <w:p w:rsidRPr="00761839" w:rsidR="001644D5" w:rsidP="001644D5" w:rsidRDefault="001644D5" w14:paraId="373513BD" w14:textId="77777777">
      <w:pPr>
        <w:spacing w:line="480" w:lineRule="auto"/>
        <w:rPr>
          <w:sz w:val="24"/>
          <w:szCs w:val="24"/>
        </w:rPr>
      </w:pPr>
    </w:p>
    <w:p w:rsidRPr="00761839" w:rsidR="001644D5" w:rsidP="001644D5" w:rsidRDefault="001644D5" w14:paraId="0A43002C" w14:textId="77777777">
      <w:pPr>
        <w:spacing w:line="480" w:lineRule="auto"/>
        <w:rPr>
          <w:sz w:val="24"/>
          <w:szCs w:val="24"/>
        </w:rPr>
      </w:pPr>
    </w:p>
    <w:p w:rsidRPr="00761839" w:rsidR="001644D5" w:rsidP="001644D5" w:rsidRDefault="001644D5" w14:paraId="476A488A" w14:textId="77777777">
      <w:pPr>
        <w:spacing w:line="480" w:lineRule="auto"/>
        <w:rPr>
          <w:sz w:val="24"/>
          <w:szCs w:val="24"/>
        </w:rPr>
      </w:pPr>
    </w:p>
    <w:p w:rsidRPr="00761839" w:rsidR="001644D5" w:rsidP="001644D5" w:rsidRDefault="001644D5" w14:paraId="536DA495" w14:textId="77777777">
      <w:pPr>
        <w:spacing w:line="480" w:lineRule="auto"/>
        <w:rPr>
          <w:sz w:val="24"/>
          <w:szCs w:val="24"/>
        </w:rPr>
      </w:pPr>
    </w:p>
    <w:p w:rsidRPr="00761839" w:rsidR="001644D5" w:rsidP="001644D5" w:rsidRDefault="001644D5" w14:paraId="304FC8CA" w14:textId="77777777">
      <w:pPr>
        <w:spacing w:line="480" w:lineRule="auto"/>
        <w:rPr>
          <w:sz w:val="24"/>
          <w:szCs w:val="24"/>
        </w:rPr>
      </w:pPr>
    </w:p>
    <w:p w:rsidRPr="00761839" w:rsidR="001644D5" w:rsidP="001644D5" w:rsidRDefault="001644D5" w14:paraId="7FD6ACFE" w14:textId="77777777">
      <w:pPr>
        <w:spacing w:line="480" w:lineRule="auto"/>
        <w:rPr>
          <w:sz w:val="24"/>
          <w:szCs w:val="24"/>
        </w:rPr>
      </w:pPr>
    </w:p>
    <w:p w:rsidRPr="00761839" w:rsidR="001644D5" w:rsidP="001644D5" w:rsidRDefault="001644D5" w14:paraId="69B794A4" w14:textId="77777777">
      <w:pPr>
        <w:spacing w:line="480" w:lineRule="auto"/>
        <w:rPr>
          <w:sz w:val="24"/>
          <w:szCs w:val="24"/>
        </w:rPr>
      </w:pPr>
    </w:p>
    <w:p w:rsidRPr="00761839" w:rsidR="001644D5" w:rsidP="001644D5" w:rsidRDefault="001644D5" w14:paraId="42CE47E5" w14:textId="77777777">
      <w:pPr>
        <w:spacing w:line="480" w:lineRule="auto"/>
        <w:rPr>
          <w:sz w:val="24"/>
          <w:szCs w:val="24"/>
        </w:rPr>
      </w:pPr>
    </w:p>
    <w:p w:rsidRPr="00761839" w:rsidR="001644D5" w:rsidP="001644D5" w:rsidRDefault="001644D5" w14:paraId="7EA900BE" w14:textId="77777777">
      <w:pPr>
        <w:spacing w:line="480" w:lineRule="auto"/>
        <w:rPr>
          <w:sz w:val="24"/>
          <w:szCs w:val="24"/>
        </w:rPr>
      </w:pPr>
    </w:p>
    <w:p w:rsidR="001644D5" w:rsidP="001644D5" w:rsidRDefault="001644D5" w14:paraId="348E7016" w14:textId="77777777">
      <w:pPr>
        <w:spacing w:line="480" w:lineRule="auto"/>
        <w:jc w:val="center"/>
        <w:rPr>
          <w:sz w:val="24"/>
          <w:szCs w:val="24"/>
        </w:rPr>
      </w:pPr>
      <w:r w:rsidRPr="0946E125">
        <w:rPr>
          <w:sz w:val="24"/>
          <w:szCs w:val="24"/>
        </w:rPr>
        <w:t>Word Count…</w:t>
      </w:r>
    </w:p>
    <w:p w:rsidRPr="00062DC4" w:rsidR="001644D5" w:rsidP="001644D5" w:rsidRDefault="001644D5" w14:paraId="576EC798" w14:textId="77777777">
      <w:pPr>
        <w:spacing w:line="480" w:lineRule="auto"/>
        <w:rPr>
          <w:sz w:val="24"/>
          <w:szCs w:val="24"/>
        </w:rPr>
      </w:pPr>
    </w:p>
    <w:p w:rsidRPr="00761839" w:rsidR="001644D5" w:rsidP="001644D5" w:rsidRDefault="001644D5" w14:paraId="4B99BC7C" w14:textId="77777777">
      <w:pPr>
        <w:spacing w:line="480" w:lineRule="auto"/>
        <w:rPr>
          <w:sz w:val="24"/>
          <w:szCs w:val="24"/>
        </w:rPr>
      </w:pPr>
    </w:p>
    <w:p w:rsidRPr="00761839" w:rsidR="001644D5" w:rsidP="001644D5" w:rsidRDefault="001644D5" w14:paraId="63E0AEF8" w14:textId="77777777">
      <w:pPr>
        <w:spacing w:line="480" w:lineRule="auto"/>
        <w:rPr>
          <w:sz w:val="24"/>
          <w:szCs w:val="24"/>
        </w:rPr>
      </w:pPr>
    </w:p>
    <w:p w:rsidRPr="00761839" w:rsidR="001644D5" w:rsidP="001644D5" w:rsidRDefault="001644D5" w14:paraId="3DA55CB3" w14:textId="77777777">
      <w:pPr>
        <w:spacing w:line="480" w:lineRule="auto"/>
        <w:rPr>
          <w:sz w:val="24"/>
          <w:szCs w:val="24"/>
        </w:rPr>
      </w:pPr>
      <w:r w:rsidRPr="165DE628">
        <w:rPr>
          <w:sz w:val="24"/>
          <w:szCs w:val="24"/>
        </w:rPr>
        <w:t xml:space="preserve">Contents </w:t>
      </w:r>
    </w:p>
    <w:p w:rsidR="001644D5" w:rsidP="001644D5" w:rsidRDefault="001644D5" w14:paraId="0BE21B7E" w14:textId="77777777">
      <w:pPr>
        <w:spacing w:line="480" w:lineRule="auto"/>
        <w:rPr>
          <w:sz w:val="24"/>
          <w:szCs w:val="24"/>
        </w:rPr>
      </w:pPr>
    </w:p>
    <w:p w:rsidR="001644D5" w:rsidP="001644D5" w:rsidRDefault="001644D5" w14:paraId="7C4569CA" w14:textId="77777777">
      <w:pPr>
        <w:spacing w:line="480" w:lineRule="auto"/>
        <w:rPr>
          <w:sz w:val="24"/>
          <w:szCs w:val="24"/>
        </w:rPr>
      </w:pPr>
    </w:p>
    <w:tbl>
      <w:tblPr>
        <w:tblStyle w:val="TableGrid"/>
        <w:tblW w:w="0" w:type="auto"/>
        <w:tblLayout w:type="fixed"/>
        <w:tblLook w:val="06A0" w:firstRow="1" w:lastRow="0" w:firstColumn="1" w:lastColumn="0" w:noHBand="1" w:noVBand="1"/>
      </w:tblPr>
      <w:tblGrid>
        <w:gridCol w:w="3009"/>
        <w:gridCol w:w="3009"/>
        <w:gridCol w:w="3009"/>
      </w:tblGrid>
      <w:tr w:rsidR="001644D5" w:rsidTr="009E021B" w14:paraId="30481B55" w14:textId="77777777">
        <w:tc>
          <w:tcPr>
            <w:tcW w:w="3009" w:type="dxa"/>
          </w:tcPr>
          <w:p w:rsidR="001644D5" w:rsidP="001644D5" w:rsidRDefault="001644D5" w14:paraId="0DF8735B" w14:textId="77777777">
            <w:pPr>
              <w:spacing w:line="480" w:lineRule="auto"/>
              <w:rPr>
                <w:sz w:val="24"/>
                <w:szCs w:val="24"/>
              </w:rPr>
            </w:pPr>
            <w:r w:rsidRPr="165DE628">
              <w:rPr>
                <w:sz w:val="24"/>
                <w:szCs w:val="24"/>
              </w:rPr>
              <w:t>List of Illustrations</w:t>
            </w:r>
          </w:p>
        </w:tc>
        <w:tc>
          <w:tcPr>
            <w:tcW w:w="3009" w:type="dxa"/>
          </w:tcPr>
          <w:p w:rsidR="001644D5" w:rsidP="001644D5" w:rsidRDefault="001644D5" w14:paraId="0F6E1F09" w14:textId="77777777">
            <w:pPr>
              <w:spacing w:line="480" w:lineRule="auto"/>
              <w:rPr>
                <w:sz w:val="24"/>
                <w:szCs w:val="24"/>
              </w:rPr>
            </w:pPr>
          </w:p>
        </w:tc>
        <w:tc>
          <w:tcPr>
            <w:tcW w:w="3009" w:type="dxa"/>
          </w:tcPr>
          <w:p w:rsidR="001644D5" w:rsidP="001644D5" w:rsidRDefault="001644D5" w14:paraId="0EA95FDC" w14:textId="77777777">
            <w:pPr>
              <w:spacing w:line="480" w:lineRule="auto"/>
              <w:rPr>
                <w:sz w:val="24"/>
                <w:szCs w:val="24"/>
              </w:rPr>
            </w:pPr>
            <w:r w:rsidRPr="165DE628">
              <w:rPr>
                <w:sz w:val="24"/>
                <w:szCs w:val="24"/>
              </w:rPr>
              <w:t>Page</w:t>
            </w:r>
          </w:p>
          <w:p w:rsidR="001644D5" w:rsidP="001644D5" w:rsidRDefault="001644D5" w14:paraId="12CF2842" w14:textId="77777777">
            <w:pPr>
              <w:spacing w:line="480" w:lineRule="auto"/>
              <w:rPr>
                <w:sz w:val="24"/>
                <w:szCs w:val="24"/>
              </w:rPr>
            </w:pPr>
          </w:p>
        </w:tc>
      </w:tr>
      <w:tr w:rsidR="001644D5" w:rsidTr="009E021B" w14:paraId="4E19E38A" w14:textId="77777777">
        <w:tc>
          <w:tcPr>
            <w:tcW w:w="3009" w:type="dxa"/>
          </w:tcPr>
          <w:p w:rsidR="001644D5" w:rsidP="001644D5" w:rsidRDefault="001644D5" w14:paraId="594D5DED" w14:textId="77777777">
            <w:pPr>
              <w:spacing w:line="480" w:lineRule="auto"/>
              <w:rPr>
                <w:sz w:val="24"/>
                <w:szCs w:val="24"/>
              </w:rPr>
            </w:pPr>
            <w:r w:rsidRPr="165DE628">
              <w:rPr>
                <w:sz w:val="24"/>
                <w:szCs w:val="24"/>
              </w:rPr>
              <w:t>Summary of Topic</w:t>
            </w:r>
          </w:p>
        </w:tc>
        <w:tc>
          <w:tcPr>
            <w:tcW w:w="3009" w:type="dxa"/>
          </w:tcPr>
          <w:p w:rsidR="001644D5" w:rsidP="001644D5" w:rsidRDefault="001644D5" w14:paraId="081922F8" w14:textId="77777777">
            <w:pPr>
              <w:spacing w:line="480" w:lineRule="auto"/>
              <w:rPr>
                <w:sz w:val="24"/>
                <w:szCs w:val="24"/>
              </w:rPr>
            </w:pPr>
          </w:p>
        </w:tc>
        <w:tc>
          <w:tcPr>
            <w:tcW w:w="3009" w:type="dxa"/>
          </w:tcPr>
          <w:p w:rsidR="001644D5" w:rsidP="001644D5" w:rsidRDefault="001644D5" w14:paraId="475F3DB7" w14:textId="77777777">
            <w:pPr>
              <w:spacing w:line="480" w:lineRule="auto"/>
              <w:rPr>
                <w:sz w:val="24"/>
                <w:szCs w:val="24"/>
              </w:rPr>
            </w:pPr>
            <w:r w:rsidRPr="165DE628">
              <w:rPr>
                <w:sz w:val="24"/>
                <w:szCs w:val="24"/>
              </w:rPr>
              <w:t>page</w:t>
            </w:r>
          </w:p>
          <w:p w:rsidR="001644D5" w:rsidP="001644D5" w:rsidRDefault="001644D5" w14:paraId="2BCF631C" w14:textId="77777777">
            <w:pPr>
              <w:spacing w:line="480" w:lineRule="auto"/>
              <w:rPr>
                <w:sz w:val="24"/>
                <w:szCs w:val="24"/>
              </w:rPr>
            </w:pPr>
          </w:p>
        </w:tc>
      </w:tr>
      <w:tr w:rsidR="001644D5" w:rsidTr="009E021B" w14:paraId="4CEB2E14" w14:textId="77777777">
        <w:tc>
          <w:tcPr>
            <w:tcW w:w="3009" w:type="dxa"/>
          </w:tcPr>
          <w:p w:rsidR="001644D5" w:rsidP="001644D5" w:rsidRDefault="001644D5" w14:paraId="523B1214" w14:textId="77777777">
            <w:pPr>
              <w:spacing w:line="480" w:lineRule="auto"/>
              <w:rPr>
                <w:sz w:val="24"/>
                <w:szCs w:val="24"/>
              </w:rPr>
            </w:pPr>
            <w:r w:rsidRPr="165DE628">
              <w:rPr>
                <w:sz w:val="24"/>
                <w:szCs w:val="24"/>
              </w:rPr>
              <w:t>Introduction</w:t>
            </w:r>
          </w:p>
        </w:tc>
        <w:tc>
          <w:tcPr>
            <w:tcW w:w="3009" w:type="dxa"/>
          </w:tcPr>
          <w:p w:rsidR="001644D5" w:rsidP="001644D5" w:rsidRDefault="001644D5" w14:paraId="3F316727" w14:textId="77777777">
            <w:pPr>
              <w:spacing w:line="480" w:lineRule="auto"/>
              <w:rPr>
                <w:sz w:val="24"/>
                <w:szCs w:val="24"/>
              </w:rPr>
            </w:pPr>
          </w:p>
        </w:tc>
        <w:tc>
          <w:tcPr>
            <w:tcW w:w="3009" w:type="dxa"/>
          </w:tcPr>
          <w:p w:rsidR="001644D5" w:rsidP="001644D5" w:rsidRDefault="001644D5" w14:paraId="654F0D7F" w14:textId="77777777">
            <w:pPr>
              <w:spacing w:line="480" w:lineRule="auto"/>
              <w:rPr>
                <w:sz w:val="24"/>
                <w:szCs w:val="24"/>
              </w:rPr>
            </w:pPr>
            <w:r w:rsidRPr="165DE628">
              <w:rPr>
                <w:sz w:val="24"/>
                <w:szCs w:val="24"/>
              </w:rPr>
              <w:t>page</w:t>
            </w:r>
          </w:p>
          <w:p w:rsidR="001644D5" w:rsidP="001644D5" w:rsidRDefault="001644D5" w14:paraId="24C5A22C" w14:textId="77777777">
            <w:pPr>
              <w:spacing w:line="480" w:lineRule="auto"/>
              <w:rPr>
                <w:sz w:val="24"/>
                <w:szCs w:val="24"/>
              </w:rPr>
            </w:pPr>
          </w:p>
        </w:tc>
      </w:tr>
      <w:tr w:rsidR="001644D5" w:rsidTr="009E021B" w14:paraId="34B459A3" w14:textId="77777777">
        <w:tc>
          <w:tcPr>
            <w:tcW w:w="3009" w:type="dxa"/>
          </w:tcPr>
          <w:p w:rsidR="002B7B13" w:rsidP="001644D5" w:rsidRDefault="001644D5" w14:paraId="755382AA" w14:textId="640BF878">
            <w:pPr>
              <w:spacing w:line="480" w:lineRule="auto"/>
              <w:rPr>
                <w:sz w:val="24"/>
                <w:szCs w:val="24"/>
              </w:rPr>
            </w:pPr>
            <w:r w:rsidRPr="165DE628">
              <w:rPr>
                <w:sz w:val="24"/>
                <w:szCs w:val="24"/>
              </w:rPr>
              <w:t xml:space="preserve">Chapter 1 </w:t>
            </w:r>
          </w:p>
        </w:tc>
        <w:tc>
          <w:tcPr>
            <w:tcW w:w="3009" w:type="dxa"/>
          </w:tcPr>
          <w:p w:rsidR="001644D5" w:rsidP="001644D5" w:rsidRDefault="001644D5" w14:paraId="1FC8A5F3" w14:textId="77777777">
            <w:pPr>
              <w:spacing w:line="480" w:lineRule="auto"/>
              <w:rPr>
                <w:sz w:val="24"/>
                <w:szCs w:val="24"/>
              </w:rPr>
            </w:pPr>
            <w:r>
              <w:rPr>
                <w:sz w:val="24"/>
                <w:szCs w:val="24"/>
              </w:rPr>
              <w:t>Social Class &amp; Karl Marx</w:t>
            </w:r>
          </w:p>
        </w:tc>
        <w:tc>
          <w:tcPr>
            <w:tcW w:w="3009" w:type="dxa"/>
          </w:tcPr>
          <w:p w:rsidR="001644D5" w:rsidP="001644D5" w:rsidRDefault="001644D5" w14:paraId="6F932E38" w14:textId="77777777">
            <w:pPr>
              <w:spacing w:line="480" w:lineRule="auto"/>
              <w:rPr>
                <w:sz w:val="24"/>
                <w:szCs w:val="24"/>
              </w:rPr>
            </w:pPr>
            <w:r w:rsidRPr="165DE628">
              <w:rPr>
                <w:sz w:val="24"/>
                <w:szCs w:val="24"/>
              </w:rPr>
              <w:t>page</w:t>
            </w:r>
          </w:p>
          <w:p w:rsidR="001644D5" w:rsidP="001644D5" w:rsidRDefault="001644D5" w14:paraId="7C611D77" w14:textId="77777777">
            <w:pPr>
              <w:spacing w:line="480" w:lineRule="auto"/>
              <w:rPr>
                <w:sz w:val="24"/>
                <w:szCs w:val="24"/>
              </w:rPr>
            </w:pPr>
          </w:p>
        </w:tc>
      </w:tr>
      <w:tr w:rsidR="001644D5" w:rsidTr="009E021B" w14:paraId="6935E311" w14:textId="77777777">
        <w:tc>
          <w:tcPr>
            <w:tcW w:w="3009" w:type="dxa"/>
          </w:tcPr>
          <w:p w:rsidR="001644D5" w:rsidP="001644D5" w:rsidRDefault="001644D5" w14:paraId="05DFA25A" w14:textId="77777777">
            <w:pPr>
              <w:spacing w:line="480" w:lineRule="auto"/>
              <w:rPr>
                <w:sz w:val="24"/>
                <w:szCs w:val="24"/>
              </w:rPr>
            </w:pPr>
          </w:p>
        </w:tc>
        <w:tc>
          <w:tcPr>
            <w:tcW w:w="3009" w:type="dxa"/>
          </w:tcPr>
          <w:p w:rsidR="001644D5" w:rsidP="001644D5" w:rsidRDefault="001644D5" w14:paraId="6F640BE4" w14:textId="77777777">
            <w:pPr>
              <w:spacing w:line="480" w:lineRule="auto"/>
              <w:rPr>
                <w:sz w:val="24"/>
                <w:szCs w:val="24"/>
              </w:rPr>
            </w:pPr>
            <w:r w:rsidRPr="165DE628">
              <w:rPr>
                <w:sz w:val="24"/>
                <w:szCs w:val="24"/>
              </w:rPr>
              <w:t>S</w:t>
            </w:r>
            <w:r>
              <w:rPr>
                <w:sz w:val="24"/>
                <w:szCs w:val="24"/>
              </w:rPr>
              <w:t>ocial Class</w:t>
            </w:r>
          </w:p>
        </w:tc>
        <w:tc>
          <w:tcPr>
            <w:tcW w:w="3009" w:type="dxa"/>
          </w:tcPr>
          <w:p w:rsidR="001644D5" w:rsidP="001644D5" w:rsidRDefault="001644D5" w14:paraId="6C2928AE" w14:textId="77777777">
            <w:pPr>
              <w:spacing w:line="480" w:lineRule="auto"/>
              <w:rPr>
                <w:sz w:val="24"/>
                <w:szCs w:val="24"/>
              </w:rPr>
            </w:pPr>
            <w:r w:rsidRPr="165DE628">
              <w:rPr>
                <w:sz w:val="24"/>
                <w:szCs w:val="24"/>
              </w:rPr>
              <w:t>page</w:t>
            </w:r>
          </w:p>
          <w:p w:rsidR="001644D5" w:rsidP="001644D5" w:rsidRDefault="001644D5" w14:paraId="020A88FC" w14:textId="77777777">
            <w:pPr>
              <w:spacing w:line="480" w:lineRule="auto"/>
              <w:rPr>
                <w:sz w:val="24"/>
                <w:szCs w:val="24"/>
              </w:rPr>
            </w:pPr>
          </w:p>
        </w:tc>
      </w:tr>
      <w:tr w:rsidR="001644D5" w:rsidTr="009E021B" w14:paraId="2A3100A1" w14:textId="77777777">
        <w:tc>
          <w:tcPr>
            <w:tcW w:w="3009" w:type="dxa"/>
          </w:tcPr>
          <w:p w:rsidR="001644D5" w:rsidP="001644D5" w:rsidRDefault="001644D5" w14:paraId="5354F3DF" w14:textId="77777777">
            <w:pPr>
              <w:spacing w:line="480" w:lineRule="auto"/>
              <w:rPr>
                <w:sz w:val="24"/>
                <w:szCs w:val="24"/>
              </w:rPr>
            </w:pPr>
          </w:p>
        </w:tc>
        <w:tc>
          <w:tcPr>
            <w:tcW w:w="3009" w:type="dxa"/>
          </w:tcPr>
          <w:p w:rsidR="001644D5" w:rsidP="001644D5" w:rsidRDefault="001644D5" w14:paraId="7D1C83AE" w14:textId="77777777">
            <w:pPr>
              <w:spacing w:line="480" w:lineRule="auto"/>
              <w:rPr>
                <w:sz w:val="24"/>
                <w:szCs w:val="24"/>
              </w:rPr>
            </w:pPr>
            <w:r>
              <w:rPr>
                <w:sz w:val="24"/>
                <w:szCs w:val="24"/>
              </w:rPr>
              <w:t>Karl Marx</w:t>
            </w:r>
          </w:p>
        </w:tc>
        <w:tc>
          <w:tcPr>
            <w:tcW w:w="3009" w:type="dxa"/>
          </w:tcPr>
          <w:p w:rsidR="001644D5" w:rsidP="001644D5" w:rsidRDefault="001644D5" w14:paraId="49F4A9F7" w14:textId="77777777">
            <w:pPr>
              <w:spacing w:line="480" w:lineRule="auto"/>
              <w:rPr>
                <w:sz w:val="24"/>
                <w:szCs w:val="24"/>
              </w:rPr>
            </w:pPr>
            <w:r w:rsidRPr="165DE628">
              <w:rPr>
                <w:sz w:val="24"/>
                <w:szCs w:val="24"/>
              </w:rPr>
              <w:t>page</w:t>
            </w:r>
          </w:p>
          <w:p w:rsidR="001644D5" w:rsidP="001644D5" w:rsidRDefault="001644D5" w14:paraId="4A293708" w14:textId="77777777">
            <w:pPr>
              <w:spacing w:line="480" w:lineRule="auto"/>
              <w:rPr>
                <w:sz w:val="24"/>
                <w:szCs w:val="24"/>
              </w:rPr>
            </w:pPr>
          </w:p>
        </w:tc>
      </w:tr>
      <w:tr w:rsidR="001644D5" w:rsidTr="009E021B" w14:paraId="534F90B7" w14:textId="77777777">
        <w:tc>
          <w:tcPr>
            <w:tcW w:w="3009" w:type="dxa"/>
          </w:tcPr>
          <w:p w:rsidR="001644D5" w:rsidP="001644D5" w:rsidRDefault="001644D5" w14:paraId="34F1E858" w14:textId="77777777">
            <w:pPr>
              <w:spacing w:line="480" w:lineRule="auto"/>
              <w:rPr>
                <w:sz w:val="24"/>
                <w:szCs w:val="24"/>
              </w:rPr>
            </w:pPr>
            <w:r w:rsidRPr="165DE628">
              <w:rPr>
                <w:sz w:val="24"/>
                <w:szCs w:val="24"/>
              </w:rPr>
              <w:t>Chapter 2</w:t>
            </w:r>
          </w:p>
        </w:tc>
        <w:tc>
          <w:tcPr>
            <w:tcW w:w="3009" w:type="dxa"/>
          </w:tcPr>
          <w:p w:rsidR="001644D5" w:rsidP="001644D5" w:rsidRDefault="001644D5" w14:paraId="3F6B593A" w14:textId="77777777">
            <w:pPr>
              <w:spacing w:line="480" w:lineRule="auto"/>
              <w:rPr>
                <w:sz w:val="24"/>
                <w:szCs w:val="24"/>
              </w:rPr>
            </w:pPr>
            <w:r>
              <w:rPr>
                <w:sz w:val="24"/>
                <w:szCs w:val="24"/>
              </w:rPr>
              <w:t xml:space="preserve">Pierre Bourdieu </w:t>
            </w:r>
          </w:p>
        </w:tc>
        <w:tc>
          <w:tcPr>
            <w:tcW w:w="3009" w:type="dxa"/>
          </w:tcPr>
          <w:p w:rsidR="001644D5" w:rsidP="001644D5" w:rsidRDefault="001644D5" w14:paraId="144AD712" w14:textId="77777777">
            <w:pPr>
              <w:spacing w:line="480" w:lineRule="auto"/>
              <w:rPr>
                <w:sz w:val="24"/>
                <w:szCs w:val="24"/>
              </w:rPr>
            </w:pPr>
            <w:r w:rsidRPr="165DE628">
              <w:rPr>
                <w:sz w:val="24"/>
                <w:szCs w:val="24"/>
              </w:rPr>
              <w:t>page</w:t>
            </w:r>
          </w:p>
          <w:p w:rsidR="001644D5" w:rsidP="001644D5" w:rsidRDefault="001644D5" w14:paraId="16298E94" w14:textId="77777777">
            <w:pPr>
              <w:spacing w:line="480" w:lineRule="auto"/>
              <w:rPr>
                <w:sz w:val="24"/>
                <w:szCs w:val="24"/>
              </w:rPr>
            </w:pPr>
          </w:p>
        </w:tc>
      </w:tr>
      <w:tr w:rsidR="001644D5" w:rsidTr="009E021B" w14:paraId="4B73BD98" w14:textId="77777777">
        <w:tc>
          <w:tcPr>
            <w:tcW w:w="3009" w:type="dxa"/>
          </w:tcPr>
          <w:p w:rsidR="001644D5" w:rsidP="001644D5" w:rsidRDefault="001644D5" w14:paraId="2E6FAB3A" w14:textId="77777777">
            <w:pPr>
              <w:spacing w:line="480" w:lineRule="auto"/>
              <w:rPr>
                <w:sz w:val="24"/>
                <w:szCs w:val="24"/>
              </w:rPr>
            </w:pPr>
          </w:p>
        </w:tc>
        <w:tc>
          <w:tcPr>
            <w:tcW w:w="3009" w:type="dxa"/>
          </w:tcPr>
          <w:p w:rsidR="001644D5" w:rsidP="001644D5" w:rsidRDefault="001644D5" w14:paraId="0D089562" w14:textId="77777777">
            <w:pPr>
              <w:spacing w:line="480" w:lineRule="auto"/>
              <w:rPr>
                <w:sz w:val="24"/>
                <w:szCs w:val="24"/>
              </w:rPr>
            </w:pPr>
            <w:r>
              <w:rPr>
                <w:sz w:val="24"/>
                <w:szCs w:val="24"/>
              </w:rPr>
              <w:t>Social Space</w:t>
            </w:r>
          </w:p>
        </w:tc>
        <w:tc>
          <w:tcPr>
            <w:tcW w:w="3009" w:type="dxa"/>
          </w:tcPr>
          <w:p w:rsidR="001644D5" w:rsidP="001644D5" w:rsidRDefault="001644D5" w14:paraId="1D5784C1" w14:textId="77777777">
            <w:pPr>
              <w:spacing w:line="480" w:lineRule="auto"/>
              <w:rPr>
                <w:sz w:val="24"/>
                <w:szCs w:val="24"/>
              </w:rPr>
            </w:pPr>
            <w:r w:rsidRPr="165DE628">
              <w:rPr>
                <w:sz w:val="24"/>
                <w:szCs w:val="24"/>
              </w:rPr>
              <w:t>page</w:t>
            </w:r>
          </w:p>
          <w:p w:rsidR="001644D5" w:rsidP="001644D5" w:rsidRDefault="001644D5" w14:paraId="418CA3C6" w14:textId="77777777">
            <w:pPr>
              <w:spacing w:line="480" w:lineRule="auto"/>
              <w:rPr>
                <w:sz w:val="24"/>
                <w:szCs w:val="24"/>
              </w:rPr>
            </w:pPr>
          </w:p>
        </w:tc>
      </w:tr>
      <w:tr w:rsidR="001644D5" w:rsidTr="009E021B" w14:paraId="2570233A" w14:textId="77777777">
        <w:tc>
          <w:tcPr>
            <w:tcW w:w="3009" w:type="dxa"/>
          </w:tcPr>
          <w:p w:rsidR="001644D5" w:rsidP="001644D5" w:rsidRDefault="001644D5" w14:paraId="323D41D1" w14:textId="77777777">
            <w:pPr>
              <w:spacing w:line="480" w:lineRule="auto"/>
              <w:rPr>
                <w:sz w:val="24"/>
                <w:szCs w:val="24"/>
              </w:rPr>
            </w:pPr>
          </w:p>
        </w:tc>
        <w:tc>
          <w:tcPr>
            <w:tcW w:w="3009" w:type="dxa"/>
          </w:tcPr>
          <w:p w:rsidR="001644D5" w:rsidP="001644D5" w:rsidRDefault="001644D5" w14:paraId="7312C158" w14:textId="77777777">
            <w:pPr>
              <w:spacing w:line="480" w:lineRule="auto"/>
              <w:rPr>
                <w:sz w:val="24"/>
                <w:szCs w:val="24"/>
              </w:rPr>
            </w:pPr>
            <w:r>
              <w:rPr>
                <w:sz w:val="24"/>
                <w:szCs w:val="24"/>
              </w:rPr>
              <w:t>Habitus</w:t>
            </w:r>
          </w:p>
          <w:p w:rsidR="001644D5" w:rsidP="001644D5" w:rsidRDefault="001644D5" w14:paraId="319045AE" w14:textId="77777777">
            <w:pPr>
              <w:spacing w:line="480" w:lineRule="auto"/>
              <w:rPr>
                <w:sz w:val="24"/>
                <w:szCs w:val="24"/>
              </w:rPr>
            </w:pPr>
          </w:p>
        </w:tc>
        <w:tc>
          <w:tcPr>
            <w:tcW w:w="3009" w:type="dxa"/>
          </w:tcPr>
          <w:p w:rsidR="001644D5" w:rsidP="001644D5" w:rsidRDefault="001644D5" w14:paraId="06CDEFAB" w14:textId="77777777">
            <w:pPr>
              <w:spacing w:line="480" w:lineRule="auto"/>
              <w:rPr>
                <w:sz w:val="24"/>
                <w:szCs w:val="24"/>
              </w:rPr>
            </w:pPr>
          </w:p>
        </w:tc>
      </w:tr>
      <w:tr w:rsidR="001644D5" w:rsidTr="009E021B" w14:paraId="3D8F29BB" w14:textId="77777777">
        <w:tc>
          <w:tcPr>
            <w:tcW w:w="3009" w:type="dxa"/>
          </w:tcPr>
          <w:p w:rsidR="001644D5" w:rsidP="001644D5" w:rsidRDefault="001644D5" w14:paraId="5A043313" w14:textId="77777777">
            <w:pPr>
              <w:spacing w:line="480" w:lineRule="auto"/>
              <w:rPr>
                <w:sz w:val="24"/>
                <w:szCs w:val="24"/>
              </w:rPr>
            </w:pPr>
            <w:r w:rsidRPr="165DE628">
              <w:rPr>
                <w:sz w:val="24"/>
                <w:szCs w:val="24"/>
              </w:rPr>
              <w:t xml:space="preserve">Chapter 3 </w:t>
            </w:r>
          </w:p>
          <w:p w:rsidR="001644D5" w:rsidP="001644D5" w:rsidRDefault="001644D5" w14:paraId="6E2832EC" w14:textId="77777777">
            <w:pPr>
              <w:spacing w:line="480" w:lineRule="auto"/>
              <w:rPr>
                <w:sz w:val="24"/>
                <w:szCs w:val="24"/>
              </w:rPr>
            </w:pPr>
          </w:p>
        </w:tc>
        <w:tc>
          <w:tcPr>
            <w:tcW w:w="3009" w:type="dxa"/>
          </w:tcPr>
          <w:p w:rsidR="001644D5" w:rsidP="001644D5" w:rsidRDefault="001644D5" w14:paraId="17366B77" w14:textId="77777777">
            <w:pPr>
              <w:spacing w:line="480" w:lineRule="auto"/>
              <w:rPr>
                <w:sz w:val="24"/>
                <w:szCs w:val="24"/>
              </w:rPr>
            </w:pPr>
            <w:r>
              <w:rPr>
                <w:sz w:val="24"/>
                <w:szCs w:val="24"/>
              </w:rPr>
              <w:t>Poverty Porn</w:t>
            </w:r>
          </w:p>
        </w:tc>
        <w:tc>
          <w:tcPr>
            <w:tcW w:w="3009" w:type="dxa"/>
          </w:tcPr>
          <w:p w:rsidR="001644D5" w:rsidP="001644D5" w:rsidRDefault="001644D5" w14:paraId="1DC58515" w14:textId="77777777">
            <w:pPr>
              <w:spacing w:line="480" w:lineRule="auto"/>
              <w:rPr>
                <w:sz w:val="24"/>
                <w:szCs w:val="24"/>
              </w:rPr>
            </w:pPr>
          </w:p>
        </w:tc>
      </w:tr>
      <w:tr w:rsidR="001644D5" w:rsidTr="009E021B" w14:paraId="0D2C7579" w14:textId="77777777">
        <w:tc>
          <w:tcPr>
            <w:tcW w:w="3009" w:type="dxa"/>
          </w:tcPr>
          <w:p w:rsidR="001644D5" w:rsidP="001644D5" w:rsidRDefault="001644D5" w14:paraId="3840C021" w14:textId="77777777">
            <w:pPr>
              <w:spacing w:line="480" w:lineRule="auto"/>
              <w:rPr>
                <w:sz w:val="24"/>
                <w:szCs w:val="24"/>
              </w:rPr>
            </w:pPr>
          </w:p>
        </w:tc>
        <w:tc>
          <w:tcPr>
            <w:tcW w:w="3009" w:type="dxa"/>
          </w:tcPr>
          <w:p w:rsidR="001644D5" w:rsidP="001644D5" w:rsidRDefault="001644D5" w14:paraId="2717799F" w14:textId="77777777">
            <w:pPr>
              <w:spacing w:line="480" w:lineRule="auto"/>
              <w:rPr>
                <w:sz w:val="24"/>
                <w:szCs w:val="24"/>
              </w:rPr>
            </w:pPr>
            <w:r w:rsidRPr="165DE628">
              <w:rPr>
                <w:sz w:val="24"/>
                <w:szCs w:val="24"/>
              </w:rPr>
              <w:t>Sub categories</w:t>
            </w:r>
          </w:p>
          <w:p w:rsidR="001644D5" w:rsidP="001644D5" w:rsidRDefault="001644D5" w14:paraId="4AA1951D" w14:textId="77777777">
            <w:pPr>
              <w:spacing w:line="480" w:lineRule="auto"/>
              <w:rPr>
                <w:sz w:val="24"/>
                <w:szCs w:val="24"/>
              </w:rPr>
            </w:pPr>
          </w:p>
        </w:tc>
        <w:tc>
          <w:tcPr>
            <w:tcW w:w="3009" w:type="dxa"/>
          </w:tcPr>
          <w:p w:rsidR="001644D5" w:rsidP="001644D5" w:rsidRDefault="001644D5" w14:paraId="33E256E6" w14:textId="77777777">
            <w:pPr>
              <w:spacing w:line="480" w:lineRule="auto"/>
              <w:rPr>
                <w:sz w:val="24"/>
                <w:szCs w:val="24"/>
              </w:rPr>
            </w:pPr>
          </w:p>
        </w:tc>
      </w:tr>
      <w:tr w:rsidR="001644D5" w:rsidTr="009E021B" w14:paraId="78A3BDA3" w14:textId="77777777">
        <w:tc>
          <w:tcPr>
            <w:tcW w:w="3009" w:type="dxa"/>
          </w:tcPr>
          <w:p w:rsidR="001644D5" w:rsidP="001644D5" w:rsidRDefault="001644D5" w14:paraId="7DA3541B" w14:textId="77777777">
            <w:pPr>
              <w:spacing w:line="480" w:lineRule="auto"/>
              <w:rPr>
                <w:sz w:val="24"/>
                <w:szCs w:val="24"/>
              </w:rPr>
            </w:pPr>
            <w:r w:rsidRPr="165DE628">
              <w:rPr>
                <w:sz w:val="24"/>
                <w:szCs w:val="24"/>
              </w:rPr>
              <w:t>Conclusion</w:t>
            </w:r>
          </w:p>
          <w:p w:rsidR="001644D5" w:rsidP="001644D5" w:rsidRDefault="001644D5" w14:paraId="7DDE9600" w14:textId="77777777">
            <w:pPr>
              <w:spacing w:line="480" w:lineRule="auto"/>
              <w:rPr>
                <w:sz w:val="24"/>
                <w:szCs w:val="24"/>
              </w:rPr>
            </w:pPr>
          </w:p>
        </w:tc>
        <w:tc>
          <w:tcPr>
            <w:tcW w:w="3009" w:type="dxa"/>
          </w:tcPr>
          <w:p w:rsidR="001644D5" w:rsidP="001644D5" w:rsidRDefault="001644D5" w14:paraId="5F2D8A7D" w14:textId="77777777">
            <w:pPr>
              <w:spacing w:line="480" w:lineRule="auto"/>
              <w:rPr>
                <w:sz w:val="24"/>
                <w:szCs w:val="24"/>
              </w:rPr>
            </w:pPr>
          </w:p>
        </w:tc>
        <w:tc>
          <w:tcPr>
            <w:tcW w:w="3009" w:type="dxa"/>
          </w:tcPr>
          <w:p w:rsidR="001644D5" w:rsidP="001644D5" w:rsidRDefault="001644D5" w14:paraId="7126CD6D" w14:textId="77777777">
            <w:pPr>
              <w:spacing w:line="480" w:lineRule="auto"/>
              <w:rPr>
                <w:sz w:val="24"/>
                <w:szCs w:val="24"/>
              </w:rPr>
            </w:pPr>
          </w:p>
        </w:tc>
      </w:tr>
      <w:tr w:rsidR="001644D5" w:rsidTr="009E021B" w14:paraId="424B1A28" w14:textId="77777777">
        <w:tc>
          <w:tcPr>
            <w:tcW w:w="3009" w:type="dxa"/>
          </w:tcPr>
          <w:p w:rsidR="001644D5" w:rsidP="001644D5" w:rsidRDefault="001644D5" w14:paraId="3CAF1DE9" w14:textId="77777777">
            <w:pPr>
              <w:spacing w:line="480" w:lineRule="auto"/>
              <w:rPr>
                <w:sz w:val="24"/>
                <w:szCs w:val="24"/>
              </w:rPr>
            </w:pPr>
            <w:r w:rsidRPr="165DE628">
              <w:rPr>
                <w:sz w:val="24"/>
                <w:szCs w:val="24"/>
              </w:rPr>
              <w:t>Bibliography</w:t>
            </w:r>
          </w:p>
          <w:p w:rsidR="001644D5" w:rsidP="001644D5" w:rsidRDefault="001644D5" w14:paraId="251B4BB0" w14:textId="77777777">
            <w:pPr>
              <w:spacing w:line="480" w:lineRule="auto"/>
              <w:rPr>
                <w:sz w:val="24"/>
                <w:szCs w:val="24"/>
              </w:rPr>
            </w:pPr>
          </w:p>
        </w:tc>
        <w:tc>
          <w:tcPr>
            <w:tcW w:w="3009" w:type="dxa"/>
          </w:tcPr>
          <w:p w:rsidR="001644D5" w:rsidP="001644D5" w:rsidRDefault="001644D5" w14:paraId="233362D3" w14:textId="77777777">
            <w:pPr>
              <w:spacing w:line="480" w:lineRule="auto"/>
              <w:rPr>
                <w:sz w:val="24"/>
                <w:szCs w:val="24"/>
              </w:rPr>
            </w:pPr>
          </w:p>
        </w:tc>
        <w:tc>
          <w:tcPr>
            <w:tcW w:w="3009" w:type="dxa"/>
          </w:tcPr>
          <w:p w:rsidR="001644D5" w:rsidP="001644D5" w:rsidRDefault="001644D5" w14:paraId="056301DC" w14:textId="77777777">
            <w:pPr>
              <w:spacing w:line="480" w:lineRule="auto"/>
              <w:rPr>
                <w:sz w:val="24"/>
                <w:szCs w:val="24"/>
              </w:rPr>
            </w:pPr>
          </w:p>
        </w:tc>
      </w:tr>
    </w:tbl>
    <w:p w:rsidRPr="00761839" w:rsidR="001644D5" w:rsidP="001644D5" w:rsidRDefault="001644D5" w14:paraId="56374413" w14:textId="77777777">
      <w:pPr>
        <w:spacing w:line="480" w:lineRule="auto"/>
        <w:rPr>
          <w:sz w:val="24"/>
          <w:szCs w:val="24"/>
        </w:rPr>
      </w:pPr>
    </w:p>
    <w:p w:rsidR="001644D5" w:rsidP="001644D5" w:rsidRDefault="001644D5" w14:paraId="213B7B0D" w14:textId="77777777">
      <w:pPr>
        <w:spacing w:line="480" w:lineRule="auto"/>
        <w:rPr>
          <w:sz w:val="24"/>
          <w:szCs w:val="24"/>
          <w:lang w:eastAsia="en-US"/>
        </w:rPr>
      </w:pPr>
      <w:r>
        <w:rPr>
          <w:sz w:val="24"/>
          <w:szCs w:val="24"/>
          <w:lang w:eastAsia="en-US"/>
        </w:rPr>
        <w:br w:type="page"/>
      </w:r>
    </w:p>
    <w:p w:rsidR="001644D5" w:rsidP="001644D5" w:rsidRDefault="001644D5" w14:paraId="01EC55A7" w14:textId="77777777">
      <w:pPr>
        <w:spacing w:line="480" w:lineRule="auto"/>
        <w:rPr>
          <w:sz w:val="24"/>
          <w:szCs w:val="24"/>
          <w:lang w:eastAsia="en-US"/>
        </w:rPr>
      </w:pPr>
      <w:r w:rsidRPr="165DE628">
        <w:rPr>
          <w:sz w:val="24"/>
          <w:szCs w:val="24"/>
          <w:lang w:eastAsia="en-US"/>
        </w:rPr>
        <w:t>llustrations</w:t>
      </w:r>
    </w:p>
    <w:p w:rsidR="001644D5" w:rsidP="001644D5" w:rsidRDefault="001644D5" w14:paraId="629E966C" w14:textId="77777777">
      <w:pPr>
        <w:spacing w:after="160" w:line="480" w:lineRule="auto"/>
        <w:rPr>
          <w:sz w:val="24"/>
          <w:szCs w:val="24"/>
          <w:lang w:eastAsia="en-US"/>
        </w:rPr>
      </w:pPr>
      <w:r>
        <w:rPr>
          <w:sz w:val="24"/>
          <w:szCs w:val="24"/>
          <w:lang w:eastAsia="en-US"/>
        </w:rPr>
        <w:t xml:space="preserve">Figure 1: </w:t>
      </w:r>
      <w:r w:rsidRPr="005A1C8F">
        <w:rPr>
          <w:sz w:val="24"/>
          <w:szCs w:val="24"/>
          <w:lang w:eastAsia="en-US"/>
        </w:rPr>
        <w:t>Benefits Street, (2014). [TV programme] Channel 4.</w:t>
      </w:r>
    </w:p>
    <w:p w:rsidR="001644D5" w:rsidP="001644D5" w:rsidRDefault="001644D5" w14:paraId="78FD9443" w14:textId="77777777">
      <w:pPr>
        <w:spacing w:after="160" w:line="480" w:lineRule="auto"/>
        <w:rPr>
          <w:sz w:val="24"/>
          <w:szCs w:val="24"/>
          <w:lang w:eastAsia="en-US"/>
        </w:rPr>
      </w:pPr>
      <w:r>
        <w:rPr>
          <w:sz w:val="24"/>
          <w:szCs w:val="24"/>
          <w:lang w:eastAsia="en-US"/>
        </w:rPr>
        <w:t xml:space="preserve">Figure 2: </w:t>
      </w:r>
      <w:r w:rsidRPr="005A1C8F">
        <w:rPr>
          <w:sz w:val="24"/>
          <w:szCs w:val="24"/>
          <w:lang w:eastAsia="en-US"/>
        </w:rPr>
        <w:t>Benefits Street, (2014). [TV programme] Channel 4.</w:t>
      </w:r>
    </w:p>
    <w:p w:rsidR="001644D5" w:rsidP="001644D5" w:rsidRDefault="001644D5" w14:paraId="332DB5D1" w14:textId="77777777">
      <w:pPr>
        <w:spacing w:after="160" w:line="480" w:lineRule="auto"/>
        <w:rPr>
          <w:sz w:val="24"/>
          <w:szCs w:val="24"/>
          <w:lang w:eastAsia="en-US"/>
        </w:rPr>
      </w:pPr>
      <w:r>
        <w:rPr>
          <w:sz w:val="24"/>
          <w:szCs w:val="24"/>
          <w:lang w:eastAsia="en-US"/>
        </w:rPr>
        <w:t>Figure 3:</w:t>
      </w:r>
      <w:r w:rsidRPr="005A1C8F">
        <w:rPr>
          <w:sz w:val="24"/>
          <w:szCs w:val="24"/>
          <w:lang w:eastAsia="en-US"/>
        </w:rPr>
        <w:t xml:space="preserve"> Benefits Street, (2014). [TV programme] Channel 4.</w:t>
      </w:r>
    </w:p>
    <w:p w:rsidRPr="0042015C" w:rsidR="001644D5" w:rsidP="001644D5" w:rsidRDefault="001644D5" w14:paraId="7BA4E6EB" w14:textId="77777777">
      <w:pPr>
        <w:spacing w:after="160" w:line="480" w:lineRule="auto"/>
        <w:rPr>
          <w:sz w:val="24"/>
          <w:szCs w:val="24"/>
          <w:lang w:eastAsia="en-US"/>
        </w:rPr>
      </w:pPr>
      <w:r>
        <w:rPr>
          <w:sz w:val="24"/>
          <w:szCs w:val="24"/>
          <w:lang w:eastAsia="en-US"/>
        </w:rPr>
        <w:t>Figure 4:</w:t>
      </w:r>
      <w:r w:rsidRPr="005A1C8F">
        <w:rPr>
          <w:sz w:val="24"/>
          <w:szCs w:val="24"/>
          <w:lang w:eastAsia="en-US"/>
        </w:rPr>
        <w:t xml:space="preserve"> Benefits Street, (2014). [TV programme] Channel 4</w:t>
      </w:r>
      <w:r>
        <w:rPr>
          <w:sz w:val="24"/>
          <w:szCs w:val="24"/>
          <w:lang w:eastAsia="en-US"/>
        </w:rPr>
        <w:t>.</w:t>
      </w:r>
    </w:p>
    <w:p w:rsidRPr="00761839" w:rsidR="001644D5" w:rsidP="001644D5" w:rsidRDefault="001644D5" w14:paraId="003BB6F7" w14:textId="77777777">
      <w:pPr>
        <w:spacing w:after="160" w:line="480" w:lineRule="auto"/>
        <w:rPr>
          <w:sz w:val="24"/>
          <w:szCs w:val="24"/>
          <w:lang w:eastAsia="en-US"/>
        </w:rPr>
      </w:pPr>
      <w:r>
        <w:rPr>
          <w:sz w:val="24"/>
          <w:szCs w:val="24"/>
          <w:lang w:eastAsia="en-US"/>
        </w:rPr>
        <w:t>Figure 5:</w:t>
      </w:r>
      <w:r w:rsidRPr="005A1C8F">
        <w:rPr>
          <w:sz w:val="24"/>
          <w:szCs w:val="24"/>
          <w:lang w:eastAsia="en-US"/>
        </w:rPr>
        <w:t xml:space="preserve"> Benefits Street, (2014). [TV programme] Channel 4</w:t>
      </w:r>
      <w:r>
        <w:rPr>
          <w:sz w:val="24"/>
          <w:szCs w:val="24"/>
          <w:lang w:eastAsia="en-US"/>
        </w:rPr>
        <w:t>.</w:t>
      </w:r>
    </w:p>
    <w:p w:rsidRPr="00761839" w:rsidR="001644D5" w:rsidP="001644D5" w:rsidRDefault="001644D5" w14:paraId="0DE6E34C" w14:textId="77777777">
      <w:pPr>
        <w:spacing w:after="160" w:line="480" w:lineRule="auto"/>
        <w:rPr>
          <w:sz w:val="24"/>
          <w:szCs w:val="24"/>
          <w:lang w:eastAsia="en-US"/>
        </w:rPr>
      </w:pPr>
    </w:p>
    <w:p w:rsidR="001644D5" w:rsidP="001644D5" w:rsidRDefault="001644D5" w14:paraId="6DAA8B9D" w14:textId="77777777">
      <w:pPr>
        <w:spacing w:line="480" w:lineRule="auto"/>
        <w:rPr>
          <w:sz w:val="24"/>
          <w:szCs w:val="24"/>
        </w:rPr>
      </w:pPr>
      <w:r w:rsidRPr="0946E125">
        <w:rPr>
          <w:sz w:val="24"/>
          <w:szCs w:val="24"/>
        </w:rPr>
        <w:br w:type="page"/>
      </w:r>
    </w:p>
    <w:p w:rsidR="001644D5" w:rsidP="001644D5" w:rsidRDefault="001644D5" w14:paraId="42BAE64D" w14:textId="77777777">
      <w:pPr>
        <w:spacing w:after="160" w:line="480" w:lineRule="auto"/>
        <w:rPr>
          <w:sz w:val="24"/>
          <w:szCs w:val="24"/>
          <w:lang w:eastAsia="en-US"/>
        </w:rPr>
      </w:pPr>
    </w:p>
    <w:p w:rsidRPr="00761839" w:rsidR="001644D5" w:rsidP="001644D5" w:rsidRDefault="001644D5" w14:paraId="1721E2FB" w14:textId="77777777">
      <w:pPr>
        <w:spacing w:after="160" w:line="480" w:lineRule="auto"/>
        <w:rPr>
          <w:sz w:val="24"/>
          <w:szCs w:val="24"/>
          <w:lang w:eastAsia="en-US"/>
        </w:rPr>
      </w:pPr>
      <w:r w:rsidRPr="0946E125">
        <w:rPr>
          <w:sz w:val="24"/>
          <w:szCs w:val="24"/>
          <w:lang w:eastAsia="en-US"/>
        </w:rPr>
        <w:t>Summary of Topic</w:t>
      </w:r>
    </w:p>
    <w:p w:rsidR="001644D5" w:rsidP="001644D5" w:rsidRDefault="001644D5" w14:paraId="0A0D63D8" w14:textId="6D93CD85">
      <w:pPr>
        <w:spacing w:line="480" w:lineRule="auto"/>
        <w:rPr>
          <w:rFonts w:ascii="Calibri" w:hAnsi="Calibri" w:eastAsia="Calibri" w:cs="Calibri"/>
          <w:sz w:val="24"/>
          <w:szCs w:val="24"/>
        </w:rPr>
      </w:pPr>
      <w:r w:rsidRPr="6FE3158D">
        <w:rPr>
          <w:rFonts w:ascii="Calibri" w:hAnsi="Calibri" w:eastAsia="Calibri" w:cs="Calibri"/>
          <w:sz w:val="24"/>
          <w:szCs w:val="24"/>
        </w:rPr>
        <w:t xml:space="preserve">This Independent Inquiry </w:t>
      </w:r>
      <w:r w:rsidRPr="13E322F8" w:rsidR="13E322F8">
        <w:rPr>
          <w:rFonts w:ascii="Calibri" w:hAnsi="Calibri" w:eastAsia="Calibri" w:cs="Calibri"/>
          <w:sz w:val="24"/>
          <w:szCs w:val="24"/>
        </w:rPr>
        <w:t>aims</w:t>
      </w:r>
      <w:r w:rsidRPr="6FE3158D">
        <w:rPr>
          <w:rFonts w:ascii="Calibri" w:hAnsi="Calibri" w:eastAsia="Calibri" w:cs="Calibri"/>
          <w:sz w:val="24"/>
          <w:szCs w:val="24"/>
        </w:rPr>
        <w:t xml:space="preserve"> to gain a greater understanding of how poor socioeconomic communities are represented in the media.  I focus on the popular T.V genre of docusoaps specifically Chanel 4’s </w:t>
      </w:r>
      <w:r w:rsidRPr="6FE3158D">
        <w:rPr>
          <w:rFonts w:ascii="Calibri" w:hAnsi="Calibri" w:eastAsia="Calibri" w:cs="Calibri"/>
          <w:i/>
          <w:iCs/>
          <w:sz w:val="24"/>
          <w:szCs w:val="24"/>
        </w:rPr>
        <w:t>Benefits Street</w:t>
      </w:r>
      <w:r w:rsidRPr="6FE3158D">
        <w:rPr>
          <w:rFonts w:ascii="Calibri" w:hAnsi="Calibri" w:eastAsia="Calibri" w:cs="Calibri"/>
          <w:sz w:val="24"/>
          <w:szCs w:val="24"/>
        </w:rPr>
        <w:t xml:space="preserve">. </w:t>
      </w:r>
      <w:r>
        <w:rPr>
          <w:rFonts w:ascii="Calibri" w:hAnsi="Calibri" w:eastAsia="Calibri" w:cs="Calibri"/>
          <w:sz w:val="24"/>
          <w:szCs w:val="24"/>
        </w:rPr>
        <w:t xml:space="preserve"> </w:t>
      </w:r>
      <w:r w:rsidRPr="6FE3158D">
        <w:rPr>
          <w:rFonts w:ascii="Calibri" w:hAnsi="Calibri" w:eastAsia="Calibri" w:cs="Calibri"/>
          <w:sz w:val="24"/>
          <w:szCs w:val="24"/>
        </w:rPr>
        <w:t>I enrich understanding of class in society from the theoretical perspectives of Karl Marx and Pierre Bourdieu, significantly relating to ideas such as habitus, doxa and symbolic violence.</w:t>
      </w:r>
      <w:r>
        <w:rPr>
          <w:rFonts w:ascii="Calibri" w:hAnsi="Calibri" w:eastAsia="Calibri" w:cs="Calibri"/>
          <w:sz w:val="24"/>
          <w:szCs w:val="24"/>
        </w:rPr>
        <w:t xml:space="preserve"> </w:t>
      </w:r>
      <w:r w:rsidRPr="5D13A571" w:rsidR="5D13A571">
        <w:rPr>
          <w:rFonts w:ascii="Calibri" w:hAnsi="Calibri" w:eastAsia="Calibri" w:cs="Calibri"/>
          <w:sz w:val="24"/>
          <w:szCs w:val="24"/>
        </w:rPr>
        <w:t xml:space="preserve">The aim is to understand </w:t>
      </w:r>
      <w:r w:rsidRPr="2F19BEC6" w:rsidR="2F19BEC6">
        <w:rPr>
          <w:rFonts w:ascii="Calibri" w:hAnsi="Calibri" w:eastAsia="Calibri" w:cs="Calibri"/>
          <w:sz w:val="24"/>
          <w:szCs w:val="24"/>
        </w:rPr>
        <w:t>and illustrate</w:t>
      </w:r>
      <w:r>
        <w:rPr>
          <w:rFonts w:ascii="Calibri" w:hAnsi="Calibri" w:eastAsia="Calibri" w:cs="Calibri"/>
          <w:sz w:val="24"/>
          <w:szCs w:val="24"/>
        </w:rPr>
        <w:t xml:space="preserve"> </w:t>
      </w:r>
      <w:r w:rsidRPr="6FE3158D">
        <w:rPr>
          <w:rFonts w:ascii="Calibri" w:hAnsi="Calibri" w:eastAsia="Calibri" w:cs="Calibri"/>
          <w:sz w:val="24"/>
          <w:szCs w:val="24"/>
        </w:rPr>
        <w:t xml:space="preserve">how </w:t>
      </w:r>
      <w:r w:rsidRPr="19FE94B3" w:rsidR="19FE94B3">
        <w:rPr>
          <w:rFonts w:ascii="Calibri" w:hAnsi="Calibri" w:eastAsia="Calibri" w:cs="Calibri"/>
          <w:sz w:val="24"/>
          <w:szCs w:val="24"/>
        </w:rPr>
        <w:t>docusoaps</w:t>
      </w:r>
      <w:r w:rsidRPr="6FE3158D">
        <w:rPr>
          <w:rFonts w:ascii="Calibri" w:hAnsi="Calibri" w:eastAsia="Calibri" w:cs="Calibri"/>
          <w:sz w:val="24"/>
          <w:szCs w:val="24"/>
        </w:rPr>
        <w:t xml:space="preserve"> </w:t>
      </w:r>
      <w:r w:rsidRPr="3F091883" w:rsidR="3F091883">
        <w:rPr>
          <w:rFonts w:ascii="Calibri" w:hAnsi="Calibri" w:eastAsia="Calibri" w:cs="Calibri"/>
          <w:sz w:val="24"/>
          <w:szCs w:val="24"/>
        </w:rPr>
        <w:t xml:space="preserve">and </w:t>
      </w:r>
      <w:r w:rsidRPr="0201B923" w:rsidR="0201B923">
        <w:rPr>
          <w:rFonts w:ascii="Calibri" w:hAnsi="Calibri" w:eastAsia="Calibri" w:cs="Calibri"/>
          <w:sz w:val="24"/>
          <w:szCs w:val="24"/>
        </w:rPr>
        <w:t xml:space="preserve">media representation </w:t>
      </w:r>
      <w:r w:rsidRPr="4B2711A4" w:rsidR="4B2711A4">
        <w:rPr>
          <w:rFonts w:ascii="Calibri" w:hAnsi="Calibri" w:eastAsia="Calibri" w:cs="Calibri"/>
          <w:sz w:val="24"/>
          <w:szCs w:val="24"/>
        </w:rPr>
        <w:t>has an</w:t>
      </w:r>
      <w:r w:rsidRPr="0BED3F20" w:rsidR="0BED3F20">
        <w:rPr>
          <w:rFonts w:ascii="Calibri" w:hAnsi="Calibri" w:eastAsia="Calibri" w:cs="Calibri"/>
          <w:sz w:val="24"/>
          <w:szCs w:val="24"/>
        </w:rPr>
        <w:t xml:space="preserve"> </w:t>
      </w:r>
      <w:r w:rsidRPr="76F7868D" w:rsidR="76F7868D">
        <w:rPr>
          <w:rFonts w:ascii="Calibri" w:hAnsi="Calibri" w:eastAsia="Calibri" w:cs="Calibri"/>
          <w:sz w:val="24"/>
          <w:szCs w:val="24"/>
        </w:rPr>
        <w:t>impact</w:t>
      </w:r>
      <w:r w:rsidRPr="6FE3158D">
        <w:rPr>
          <w:rFonts w:ascii="Calibri" w:hAnsi="Calibri" w:eastAsia="Calibri" w:cs="Calibri"/>
          <w:sz w:val="24"/>
          <w:szCs w:val="24"/>
        </w:rPr>
        <w:t xml:space="preserve"> on divisions</w:t>
      </w:r>
      <w:r w:rsidRPr="31136C4E" w:rsidR="31136C4E">
        <w:rPr>
          <w:rFonts w:ascii="Calibri" w:hAnsi="Calibri" w:eastAsia="Calibri" w:cs="Calibri"/>
          <w:sz w:val="24"/>
          <w:szCs w:val="24"/>
        </w:rPr>
        <w:t>,</w:t>
      </w:r>
      <w:r w:rsidRPr="6FE3158D">
        <w:rPr>
          <w:rFonts w:ascii="Calibri" w:hAnsi="Calibri" w:eastAsia="Calibri" w:cs="Calibri"/>
          <w:sz w:val="24"/>
          <w:szCs w:val="24"/>
        </w:rPr>
        <w:t xml:space="preserve"> conflict </w:t>
      </w:r>
      <w:r w:rsidRPr="31136C4E" w:rsidR="31136C4E">
        <w:rPr>
          <w:rFonts w:ascii="Calibri" w:hAnsi="Calibri" w:eastAsia="Calibri" w:cs="Calibri"/>
          <w:sz w:val="24"/>
          <w:szCs w:val="24"/>
        </w:rPr>
        <w:t xml:space="preserve">and </w:t>
      </w:r>
      <w:r w:rsidRPr="155FD034" w:rsidR="155FD034">
        <w:rPr>
          <w:rFonts w:ascii="Calibri" w:hAnsi="Calibri" w:eastAsia="Calibri" w:cs="Calibri"/>
          <w:sz w:val="24"/>
          <w:szCs w:val="24"/>
        </w:rPr>
        <w:t xml:space="preserve">class </w:t>
      </w:r>
      <w:r w:rsidRPr="31136C4E" w:rsidR="31136C4E">
        <w:rPr>
          <w:rFonts w:ascii="Calibri" w:hAnsi="Calibri" w:eastAsia="Calibri" w:cs="Calibri"/>
          <w:sz w:val="24"/>
          <w:szCs w:val="24"/>
        </w:rPr>
        <w:t xml:space="preserve">power relations </w:t>
      </w:r>
      <w:r w:rsidRPr="6FE3158D">
        <w:rPr>
          <w:rFonts w:ascii="Calibri" w:hAnsi="Calibri" w:eastAsia="Calibri" w:cs="Calibri"/>
          <w:sz w:val="24"/>
          <w:szCs w:val="24"/>
        </w:rPr>
        <w:t>in society</w:t>
      </w:r>
      <w:r w:rsidRPr="7C4DA0EF" w:rsidR="7C4DA0EF">
        <w:rPr>
          <w:rFonts w:ascii="Calibri" w:hAnsi="Calibri" w:eastAsia="Calibri" w:cs="Calibri"/>
          <w:sz w:val="24"/>
          <w:szCs w:val="24"/>
        </w:rPr>
        <w:t>.</w:t>
      </w:r>
    </w:p>
    <w:p w:rsidR="001644D5" w:rsidP="001644D5" w:rsidRDefault="001644D5" w14:paraId="3EBC12D6" w14:textId="77777777">
      <w:pPr>
        <w:spacing w:line="480" w:lineRule="auto"/>
        <w:rPr>
          <w:sz w:val="24"/>
          <w:szCs w:val="24"/>
        </w:rPr>
      </w:pPr>
    </w:p>
    <w:p w:rsidR="001644D5" w:rsidP="001644D5" w:rsidRDefault="001644D5" w14:paraId="502B6C84" w14:textId="77777777">
      <w:pPr>
        <w:spacing w:line="480" w:lineRule="auto"/>
        <w:rPr>
          <w:sz w:val="24"/>
          <w:szCs w:val="24"/>
        </w:rPr>
      </w:pPr>
      <w:r w:rsidRPr="4BFB6CEF">
        <w:rPr>
          <w:sz w:val="24"/>
          <w:szCs w:val="24"/>
        </w:rPr>
        <w:t xml:space="preserve"> </w:t>
      </w:r>
      <w:r w:rsidRPr="4BFB6CEF">
        <w:rPr>
          <w:sz w:val="24"/>
          <w:szCs w:val="24"/>
        </w:rPr>
        <w:br w:type="page"/>
      </w:r>
    </w:p>
    <w:p w:rsidR="001644D5" w:rsidP="001644D5" w:rsidRDefault="001644D5" w14:paraId="2CEED673" w14:textId="77777777">
      <w:pPr>
        <w:spacing w:line="480" w:lineRule="auto"/>
      </w:pPr>
    </w:p>
    <w:p w:rsidR="001644D5" w:rsidP="001644D5" w:rsidRDefault="001644D5" w14:paraId="61A5D317" w14:textId="77777777">
      <w:pPr>
        <w:spacing w:line="480" w:lineRule="auto"/>
        <w:rPr>
          <w:rFonts w:ascii="Calibri" w:hAnsi="Calibri" w:eastAsia="Calibri" w:cs="Calibri"/>
          <w:sz w:val="24"/>
          <w:szCs w:val="24"/>
        </w:rPr>
      </w:pPr>
      <w:r w:rsidRPr="4BFB6CEF">
        <w:rPr>
          <w:rFonts w:ascii="Calibri" w:hAnsi="Calibri" w:eastAsia="Calibri" w:cs="Calibri"/>
          <w:sz w:val="24"/>
          <w:szCs w:val="24"/>
        </w:rPr>
        <w:t xml:space="preserve">Introduction. </w:t>
      </w:r>
    </w:p>
    <w:p w:rsidR="001644D5" w:rsidP="001644D5" w:rsidRDefault="001644D5" w14:paraId="31A006FA" w14:textId="77777777">
      <w:pPr>
        <w:spacing w:line="480" w:lineRule="auto"/>
        <w:rPr>
          <w:rFonts w:ascii="Calibri" w:hAnsi="Calibri" w:eastAsia="Calibri" w:cs="Calibri"/>
          <w:sz w:val="24"/>
          <w:szCs w:val="24"/>
        </w:rPr>
      </w:pPr>
      <w:r w:rsidRPr="4BFB6CEF">
        <w:rPr>
          <w:rFonts w:ascii="Calibri" w:hAnsi="Calibri" w:eastAsia="Calibri" w:cs="Calibri"/>
          <w:sz w:val="24"/>
          <w:szCs w:val="24"/>
        </w:rPr>
        <w:t xml:space="preserve">This discussion will look at key theories from German revolutionary philosopher Karl Marx and French sociologist and philosopher Pierre Bourdieu to analyse contemporary representations of working-class people in the UK’s mainstream media.  </w:t>
      </w:r>
    </w:p>
    <w:p w:rsidR="001644D5" w:rsidP="001644D5" w:rsidRDefault="001644D5" w14:paraId="633874B1" w14:textId="77777777">
      <w:pPr>
        <w:spacing w:line="480" w:lineRule="auto"/>
        <w:rPr>
          <w:rFonts w:ascii="Calibri" w:hAnsi="Calibri" w:eastAsia="Calibri" w:cs="Calibri"/>
          <w:sz w:val="24"/>
          <w:szCs w:val="24"/>
        </w:rPr>
      </w:pPr>
      <w:r w:rsidRPr="780CE174">
        <w:rPr>
          <w:rFonts w:ascii="Calibri" w:hAnsi="Calibri" w:eastAsia="Calibri" w:cs="Calibri"/>
          <w:sz w:val="24"/>
          <w:szCs w:val="24"/>
        </w:rPr>
        <w:t>Marx’s theories on capital, class and production will be explored, alongside Bourdieu’s theories of habitus, social space and doxa. I will aim to contextualise these theories within its relationship with media portrayals of the working class</w:t>
      </w:r>
      <w:r>
        <w:rPr>
          <w:rFonts w:ascii="Calibri" w:hAnsi="Calibri" w:eastAsia="Calibri" w:cs="Calibri"/>
          <w:sz w:val="24"/>
          <w:szCs w:val="24"/>
        </w:rPr>
        <w:t xml:space="preserve"> specifically analysing the docusoap </w:t>
      </w:r>
      <w:r w:rsidRPr="00CE3195">
        <w:rPr>
          <w:rFonts w:ascii="Calibri" w:hAnsi="Calibri" w:eastAsia="Calibri" w:cs="Calibri"/>
          <w:i/>
          <w:iCs/>
          <w:sz w:val="24"/>
          <w:szCs w:val="24"/>
        </w:rPr>
        <w:t>Benefit Street</w:t>
      </w:r>
      <w:r w:rsidRPr="00CE3195">
        <w:rPr>
          <w:rFonts w:ascii="Calibri" w:hAnsi="Calibri" w:eastAsia="Calibri" w:cs="Calibri"/>
          <w:sz w:val="24"/>
          <w:szCs w:val="24"/>
        </w:rPr>
        <w:t xml:space="preserve"> </w:t>
      </w:r>
      <w:r w:rsidRPr="6FE3158D">
        <w:rPr>
          <w:rFonts w:ascii="Calibri" w:hAnsi="Calibri" w:eastAsia="Calibri" w:cs="Calibri"/>
          <w:sz w:val="24"/>
          <w:szCs w:val="24"/>
        </w:rPr>
        <w:t>I apply this to the class hierarchy of the production company and the programme’s subjects with the imbalance of power and control</w:t>
      </w:r>
      <w:r>
        <w:rPr>
          <w:rFonts w:ascii="Calibri" w:hAnsi="Calibri" w:eastAsia="Calibri" w:cs="Calibri"/>
          <w:sz w:val="24"/>
          <w:szCs w:val="24"/>
        </w:rPr>
        <w:t>.</w:t>
      </w:r>
      <w:r w:rsidRPr="6FE3158D">
        <w:rPr>
          <w:rFonts w:ascii="Calibri" w:hAnsi="Calibri" w:eastAsia="Calibri" w:cs="Calibri"/>
          <w:sz w:val="24"/>
          <w:szCs w:val="24"/>
        </w:rPr>
        <w:t xml:space="preserve"> I investigate the audience’s reaction in order to get a greater understanding of how the show was perceived by the greater public and </w:t>
      </w:r>
      <w:r>
        <w:rPr>
          <w:rFonts w:ascii="Calibri" w:hAnsi="Calibri" w:eastAsia="Calibri" w:cs="Calibri"/>
          <w:sz w:val="24"/>
          <w:szCs w:val="24"/>
        </w:rPr>
        <w:t>how it informs contemporary social structures.</w:t>
      </w:r>
    </w:p>
    <w:p w:rsidR="001644D5" w:rsidP="001644D5" w:rsidRDefault="001644D5" w14:paraId="07E19C45" w14:textId="77777777">
      <w:pPr>
        <w:spacing w:line="480" w:lineRule="auto"/>
        <w:rPr>
          <w:rFonts w:ascii="Calibri" w:hAnsi="Calibri" w:eastAsia="Calibri" w:cs="Calibri"/>
          <w:sz w:val="24"/>
          <w:szCs w:val="24"/>
        </w:rPr>
      </w:pPr>
    </w:p>
    <w:p w:rsidR="001644D5" w:rsidP="001644D5" w:rsidRDefault="001644D5" w14:paraId="7534C11B" w14:textId="77777777">
      <w:pPr>
        <w:spacing w:line="480" w:lineRule="auto"/>
        <w:rPr>
          <w:rFonts w:ascii="Calibri" w:hAnsi="Calibri" w:eastAsia="Calibri" w:cs="Calibri"/>
          <w:sz w:val="24"/>
          <w:szCs w:val="24"/>
        </w:rPr>
      </w:pPr>
      <w:r w:rsidRPr="780CE174">
        <w:rPr>
          <w:rFonts w:ascii="Calibri" w:hAnsi="Calibri" w:eastAsia="Calibri" w:cs="Calibri"/>
          <w:sz w:val="24"/>
          <w:szCs w:val="24"/>
        </w:rPr>
        <w:t>In chapter one I introduce professional viewpoints and expert theories to outline current understanding of social hierarchies by looking at a recent research study from the BBC and London School of Economics. I am interested in the theory that our life chances and choices are constructed and destined by our class. I move on to explore Karl Marx’s theories of class relations, his view that there is a bilateral relationship between the bourgeoise and proletarians with its requisite conflict constructed by financial status.</w:t>
      </w:r>
    </w:p>
    <w:p w:rsidR="001644D5" w:rsidP="001644D5" w:rsidRDefault="001644D5" w14:paraId="03E111F0" w14:textId="77777777">
      <w:pPr>
        <w:spacing w:line="480" w:lineRule="auto"/>
        <w:rPr>
          <w:rFonts w:ascii="Calibri" w:hAnsi="Calibri" w:eastAsia="Calibri" w:cs="Calibri"/>
          <w:sz w:val="24"/>
          <w:szCs w:val="24"/>
        </w:rPr>
      </w:pPr>
    </w:p>
    <w:p w:rsidR="001644D5" w:rsidP="001644D5" w:rsidRDefault="001644D5" w14:paraId="6C79D1AB" w14:textId="77777777">
      <w:pPr>
        <w:spacing w:line="480" w:lineRule="auto"/>
        <w:rPr>
          <w:rFonts w:ascii="Calibri" w:hAnsi="Calibri" w:eastAsia="Calibri" w:cs="Calibri"/>
          <w:sz w:val="24"/>
          <w:szCs w:val="24"/>
        </w:rPr>
      </w:pPr>
      <w:r w:rsidRPr="780CE174">
        <w:rPr>
          <w:rFonts w:ascii="Calibri" w:hAnsi="Calibri" w:eastAsia="Calibri" w:cs="Calibri"/>
          <w:sz w:val="24"/>
          <w:szCs w:val="24"/>
        </w:rPr>
        <w:t xml:space="preserve">In chapter two to continue to broaden understanding I explore the work of sociologist Pierre Bourdieu whose belief was that social class is influenced by economic, social and cultural capital. He too, like Marx, believed there was a correlation between the relationship of advantages in life depending on where you fit into the social structure. I explore Bourdieu’s explanation of social space, cultural capital, habitus, doxa and fields, the signifiers of our social positioning and how this leads to social inequality. I look to gain a greater understanding of how societies belief systems develop and how domination and suppression of the social groups occur from Bourdieu’s theory of symbolic violence.  </w:t>
      </w:r>
    </w:p>
    <w:p w:rsidR="001644D5" w:rsidP="001644D5" w:rsidRDefault="001644D5" w14:paraId="186D70C7" w14:textId="77777777">
      <w:pPr>
        <w:spacing w:line="480" w:lineRule="auto"/>
        <w:rPr>
          <w:rFonts w:ascii="Calibri" w:hAnsi="Calibri" w:eastAsia="Calibri" w:cs="Calibri"/>
          <w:sz w:val="24"/>
          <w:szCs w:val="24"/>
        </w:rPr>
      </w:pPr>
      <w:r w:rsidRPr="4BFB6CEF">
        <w:rPr>
          <w:rFonts w:ascii="Calibri" w:hAnsi="Calibri" w:eastAsia="Calibri" w:cs="Calibri"/>
          <w:sz w:val="24"/>
          <w:szCs w:val="24"/>
        </w:rPr>
        <w:t xml:space="preserve"> </w:t>
      </w:r>
    </w:p>
    <w:p w:rsidR="001644D5" w:rsidP="001644D5" w:rsidRDefault="001644D5" w14:paraId="398C4C3F" w14:textId="77777777">
      <w:pPr>
        <w:spacing w:line="480" w:lineRule="auto"/>
        <w:rPr>
          <w:rFonts w:ascii="Calibri" w:hAnsi="Calibri" w:eastAsia="Calibri" w:cs="Calibri"/>
          <w:sz w:val="24"/>
          <w:szCs w:val="24"/>
        </w:rPr>
      </w:pPr>
      <w:r w:rsidRPr="780CE174">
        <w:rPr>
          <w:rFonts w:ascii="Calibri" w:hAnsi="Calibri" w:eastAsia="Calibri" w:cs="Calibri"/>
          <w:sz w:val="24"/>
          <w:szCs w:val="24"/>
        </w:rPr>
        <w:t xml:space="preserve">Chapter 3 will investigate contemporary battles over social portrayals by focussing on one docusoap, Channel 4’s </w:t>
      </w:r>
      <w:r w:rsidRPr="780CE174">
        <w:rPr>
          <w:rFonts w:ascii="Calibri" w:hAnsi="Calibri" w:eastAsia="Calibri" w:cs="Calibri"/>
          <w:i/>
          <w:iCs/>
          <w:sz w:val="24"/>
          <w:szCs w:val="24"/>
        </w:rPr>
        <w:t>Benefits Street</w:t>
      </w:r>
      <w:r w:rsidRPr="780CE174">
        <w:rPr>
          <w:rFonts w:ascii="Calibri" w:hAnsi="Calibri" w:eastAsia="Calibri" w:cs="Calibri"/>
          <w:sz w:val="24"/>
          <w:szCs w:val="24"/>
        </w:rPr>
        <w:t xml:space="preserve"> (2014).  By concentrating on one specific docusoap allows a productive method for investigating the complexities, its constituents, production settings and furthermore the view of contemporary representation of social class. I will do this by critically analysing the series, it’s narratives and visual language whilst touching upon the subject’s feelings and responses towards the final edit and importantly how it was perceived by the viewing public.  I link Bourdieu’s theories of habitus, doxa and symbolic violence and how Benefit Street’s clichéd and constructed images are misleading contemporary political conversations around class and welfare.</w:t>
      </w:r>
    </w:p>
    <w:p w:rsidR="001644D5" w:rsidP="001644D5" w:rsidRDefault="001644D5" w14:paraId="5655F170" w14:textId="77777777">
      <w:pPr>
        <w:spacing w:after="160" w:line="480" w:lineRule="auto"/>
        <w:rPr>
          <w:sz w:val="24"/>
          <w:szCs w:val="24"/>
          <w:lang w:eastAsia="en-US"/>
        </w:rPr>
      </w:pPr>
    </w:p>
    <w:p w:rsidRPr="00761839" w:rsidR="001644D5" w:rsidP="001644D5" w:rsidRDefault="001644D5" w14:paraId="3A1C4CC0" w14:textId="77777777">
      <w:pPr>
        <w:spacing w:line="480" w:lineRule="auto"/>
        <w:textAlignment w:val="baseline"/>
        <w:rPr>
          <w:sz w:val="24"/>
          <w:szCs w:val="24"/>
        </w:rPr>
      </w:pPr>
      <w:r w:rsidRPr="0946E125">
        <w:rPr>
          <w:sz w:val="24"/>
          <w:szCs w:val="24"/>
        </w:rPr>
        <w:t>Chapter 1 - Social class and Marx </w:t>
      </w:r>
    </w:p>
    <w:p w:rsidRPr="00761839" w:rsidR="001644D5" w:rsidP="001644D5" w:rsidRDefault="001644D5" w14:paraId="6AB92D47" w14:textId="77777777">
      <w:pPr>
        <w:spacing w:line="480" w:lineRule="auto"/>
        <w:textAlignment w:val="baseline"/>
        <w:rPr>
          <w:sz w:val="24"/>
          <w:szCs w:val="24"/>
        </w:rPr>
      </w:pPr>
      <w:r w:rsidRPr="780CE174">
        <w:rPr>
          <w:sz w:val="24"/>
          <w:szCs w:val="24"/>
        </w:rPr>
        <w:t>In the UK today social class can be considered one of the most common topics discussed when exploring social and political hierarchies and the power relations between them. Social class refers to a status hierarchy where individuals and groups within society are categorised on their economic success, education and wealth (Wagner, 2015). The traditional structure in the UK is divided into three classes, upper, middle and working class, however in contemporary society many theorists now believe there is a new class system incorporating other class structures. A research study by BBC Lab UK together with Professor Mike Savage and Professor Devine from the London School of Economics outlined seven social classes claiming the traditional categories were out of date, (BBC News,2013).  “It found a new model of seven social classes ranging from the elite at the top to a "precariat" - the poor, precarious proletariat - at the bottom” (BBC News,2013). </w:t>
      </w:r>
    </w:p>
    <w:p w:rsidRPr="00761839" w:rsidR="001644D5" w:rsidP="001644D5" w:rsidRDefault="001644D5" w14:paraId="5D0ADA3A" w14:textId="77777777">
      <w:pPr>
        <w:spacing w:line="480" w:lineRule="auto"/>
        <w:textAlignment w:val="baseline"/>
        <w:rPr>
          <w:sz w:val="24"/>
          <w:szCs w:val="24"/>
        </w:rPr>
      </w:pPr>
      <w:r w:rsidRPr="0946E125">
        <w:rPr>
          <w:sz w:val="24"/>
          <w:szCs w:val="24"/>
        </w:rPr>
        <w:t> </w:t>
      </w:r>
    </w:p>
    <w:p w:rsidR="001644D5" w:rsidP="001644D5" w:rsidRDefault="001644D5" w14:paraId="0462D052" w14:textId="3609F15B">
      <w:pPr>
        <w:spacing w:line="480" w:lineRule="auto"/>
        <w:rPr>
          <w:sz w:val="24"/>
          <w:szCs w:val="24"/>
        </w:rPr>
      </w:pPr>
      <w:r w:rsidRPr="780CE174">
        <w:rPr>
          <w:sz w:val="24"/>
          <w:szCs w:val="24"/>
        </w:rPr>
        <w:t>Social class has always been a significant subject within sociology, specifically because of the interest in the relationship between social class background and life chances (or lack of) and the debate over the extent to which social class background determines our individual life chances (Manstead,2018)</w:t>
      </w:r>
      <w:r w:rsidRPr="780CE174">
        <w:rPr>
          <w:color w:val="6FAC47"/>
          <w:sz w:val="24"/>
          <w:szCs w:val="24"/>
        </w:rPr>
        <w:t xml:space="preserve">. </w:t>
      </w:r>
      <w:r w:rsidRPr="780CE174">
        <w:rPr>
          <w:sz w:val="24"/>
          <w:szCs w:val="24"/>
        </w:rPr>
        <w:t xml:space="preserve">Class is complexed yet most </w:t>
      </w:r>
      <w:r w:rsidR="00660124">
        <w:rPr>
          <w:sz w:val="24"/>
          <w:szCs w:val="24"/>
        </w:rPr>
        <w:t xml:space="preserve">of society </w:t>
      </w:r>
      <w:r w:rsidRPr="780CE174">
        <w:rPr>
          <w:sz w:val="24"/>
          <w:szCs w:val="24"/>
        </w:rPr>
        <w:t xml:space="preserve">have an idea what social class is and means to them, but as social class </w:t>
      </w:r>
      <w:r w:rsidR="00746EE9">
        <w:rPr>
          <w:sz w:val="24"/>
          <w:szCs w:val="24"/>
        </w:rPr>
        <w:t xml:space="preserve">interpretation </w:t>
      </w:r>
      <w:r w:rsidRPr="780CE174">
        <w:rPr>
          <w:sz w:val="24"/>
          <w:szCs w:val="24"/>
        </w:rPr>
        <w:t>varies from person to person, sociologists and philosophers theorise the concept in more precise terms in order to define what constitutes as upper, middle and working class (Thompson,2016). </w:t>
      </w:r>
    </w:p>
    <w:p w:rsidR="001644D5" w:rsidP="001644D5" w:rsidRDefault="001644D5" w14:paraId="5DDE86D2" w14:textId="77777777">
      <w:pPr>
        <w:spacing w:line="480" w:lineRule="auto"/>
        <w:rPr>
          <w:sz w:val="24"/>
          <w:szCs w:val="24"/>
        </w:rPr>
      </w:pPr>
    </w:p>
    <w:p w:rsidRPr="00761839" w:rsidR="001644D5" w:rsidP="001644D5" w:rsidRDefault="001644D5" w14:paraId="3CE7067F" w14:textId="77777777">
      <w:pPr>
        <w:spacing w:line="480" w:lineRule="auto"/>
        <w:textAlignment w:val="baseline"/>
        <w:rPr>
          <w:sz w:val="24"/>
          <w:szCs w:val="24"/>
        </w:rPr>
      </w:pPr>
      <w:r w:rsidRPr="780CE174">
        <w:rPr>
          <w:sz w:val="24"/>
          <w:szCs w:val="24"/>
        </w:rPr>
        <w:t>A practical place to start an analysis on class in contemporary society is with German sociologist and philosopher Karl Marx (b.1818: d.1883), his belief was that organisations of the economy structure created class relations.  </w:t>
      </w:r>
    </w:p>
    <w:p w:rsidRPr="00761839" w:rsidR="001644D5" w:rsidP="001644D5" w:rsidRDefault="001644D5" w14:paraId="05F118AC" w14:textId="77777777">
      <w:pPr>
        <w:spacing w:line="480" w:lineRule="auto"/>
        <w:textAlignment w:val="baseline"/>
        <w:rPr>
          <w:sz w:val="24"/>
          <w:szCs w:val="24"/>
        </w:rPr>
      </w:pPr>
      <w:r w:rsidRPr="780CE174">
        <w:rPr>
          <w:sz w:val="24"/>
          <w:szCs w:val="24"/>
        </w:rPr>
        <w:t>Forms of production essentially divided population into groups in accordance with their role in the production process. Marx saw class as not just a theoretical concept, or social construct, but the defining tension of a capitalist system (Parkin, 1979). He argued that "Society as a whole is more and more splitting up into two great hostile camps, into two great classes directly facing each other" (Engels, Marx, 2004). </w:t>
      </w:r>
    </w:p>
    <w:p w:rsidRPr="00761839" w:rsidR="001644D5" w:rsidP="001644D5" w:rsidRDefault="001644D5" w14:paraId="0D4C2C7E" w14:textId="77777777">
      <w:pPr>
        <w:spacing w:line="480" w:lineRule="auto"/>
        <w:textAlignment w:val="baseline"/>
        <w:rPr>
          <w:sz w:val="24"/>
          <w:szCs w:val="24"/>
        </w:rPr>
      </w:pPr>
      <w:r w:rsidRPr="780CE174">
        <w:rPr>
          <w:sz w:val="24"/>
          <w:szCs w:val="24"/>
        </w:rPr>
        <w:t>He is referring to the bourgeois and the proletarian, where one is within this framework and what the relationship is to the means of production.  This relationship, he claims conflicts with one another, a constant state of, them and us.  The bourgeois retaining power over the proletarian and the co-dependency of this in the production process;</w:t>
      </w:r>
    </w:p>
    <w:p w:rsidR="001644D5" w:rsidP="001644D5" w:rsidRDefault="001644D5" w14:paraId="3E53A57B" w14:textId="77777777">
      <w:pPr>
        <w:spacing w:line="480" w:lineRule="auto"/>
        <w:rPr>
          <w:sz w:val="24"/>
          <w:szCs w:val="24"/>
        </w:rPr>
      </w:pPr>
    </w:p>
    <w:p w:rsidRPr="00761839" w:rsidR="001644D5" w:rsidP="001644D5" w:rsidRDefault="001644D5" w14:paraId="2A003301" w14:textId="77777777">
      <w:pPr>
        <w:ind w:left="720"/>
        <w:textAlignment w:val="baseline"/>
        <w:rPr>
          <w:sz w:val="24"/>
          <w:szCs w:val="24"/>
        </w:rPr>
      </w:pPr>
      <w:r w:rsidRPr="780CE174">
        <w:rPr>
          <w:sz w:val="24"/>
          <w:szCs w:val="24"/>
        </w:rPr>
        <w:t>Proletarians are the working class, those who earn a living by doing a task in exchange for a wage and bourgeois, who, under a capitalist system own the means of production (Ruhl 1924).</w:t>
      </w:r>
    </w:p>
    <w:p w:rsidR="001644D5" w:rsidP="001644D5" w:rsidRDefault="001644D5" w14:paraId="64B1869A" w14:textId="77777777">
      <w:pPr>
        <w:spacing w:line="480" w:lineRule="auto"/>
        <w:ind w:left="720"/>
        <w:rPr>
          <w:sz w:val="24"/>
          <w:szCs w:val="24"/>
        </w:rPr>
      </w:pPr>
    </w:p>
    <w:p w:rsidRPr="00761839" w:rsidR="001644D5" w:rsidP="001644D5" w:rsidRDefault="001644D5" w14:paraId="0985A89A" w14:textId="77777777">
      <w:pPr>
        <w:spacing w:line="480" w:lineRule="auto"/>
        <w:textAlignment w:val="baseline"/>
        <w:rPr>
          <w:sz w:val="24"/>
          <w:szCs w:val="24"/>
        </w:rPr>
      </w:pPr>
      <w:r w:rsidRPr="0946E125">
        <w:rPr>
          <w:sz w:val="24"/>
          <w:szCs w:val="24"/>
        </w:rPr>
        <w:t>Marx states that it is the bourgeois who can grow their wealth with interest, profit, rent and inheritance so their power in society is retained and continually expands (Harvey, 2017).</w:t>
      </w:r>
    </w:p>
    <w:p w:rsidRPr="00761839" w:rsidR="001644D5" w:rsidP="001644D5" w:rsidRDefault="001644D5" w14:paraId="67A1C993" w14:textId="77777777">
      <w:pPr>
        <w:spacing w:line="480" w:lineRule="auto"/>
        <w:textAlignment w:val="baseline"/>
        <w:rPr>
          <w:sz w:val="24"/>
          <w:szCs w:val="24"/>
        </w:rPr>
      </w:pPr>
      <w:r w:rsidRPr="0946E125">
        <w:rPr>
          <w:sz w:val="24"/>
          <w:szCs w:val="24"/>
        </w:rPr>
        <w:t> </w:t>
      </w:r>
    </w:p>
    <w:p w:rsidRPr="00761839" w:rsidR="001644D5" w:rsidP="001644D5" w:rsidRDefault="001644D5" w14:paraId="44BEFDFE" w14:textId="14F1799B">
      <w:pPr>
        <w:spacing w:line="480" w:lineRule="auto"/>
        <w:textAlignment w:val="baseline"/>
        <w:rPr>
          <w:sz w:val="24"/>
          <w:szCs w:val="24"/>
        </w:rPr>
      </w:pPr>
      <w:r w:rsidRPr="780CE174">
        <w:rPr>
          <w:sz w:val="24"/>
          <w:szCs w:val="24"/>
        </w:rPr>
        <w:t xml:space="preserve">Marx’s argument is that class, </w:t>
      </w:r>
      <w:r w:rsidRPr="62CA6BAB">
        <w:rPr>
          <w:sz w:val="24"/>
          <w:szCs w:val="24"/>
        </w:rPr>
        <w:t xml:space="preserve">social power and social standing </w:t>
      </w:r>
      <w:r w:rsidRPr="101EE43B" w:rsidR="101EE43B">
        <w:rPr>
          <w:sz w:val="24"/>
          <w:szCs w:val="24"/>
        </w:rPr>
        <w:t>stems</w:t>
      </w:r>
      <w:r w:rsidRPr="62CA6BAB" w:rsidR="34C0085F">
        <w:rPr>
          <w:sz w:val="24"/>
          <w:szCs w:val="24"/>
        </w:rPr>
        <w:t xml:space="preserve"> </w:t>
      </w:r>
      <w:r w:rsidRPr="62CA6BAB" w:rsidR="2A921ED3">
        <w:rPr>
          <w:sz w:val="24"/>
          <w:szCs w:val="24"/>
        </w:rPr>
        <w:t xml:space="preserve">from </w:t>
      </w:r>
      <w:r w:rsidRPr="62CA6BAB" w:rsidR="75254BF9">
        <w:rPr>
          <w:sz w:val="24"/>
          <w:szCs w:val="24"/>
        </w:rPr>
        <w:t>how wealthy you are</w:t>
      </w:r>
      <w:r w:rsidRPr="476C5BE2" w:rsidR="476C5BE2">
        <w:rPr>
          <w:sz w:val="24"/>
          <w:szCs w:val="24"/>
        </w:rPr>
        <w:t>.</w:t>
      </w:r>
      <w:r w:rsidRPr="780CE174">
        <w:rPr>
          <w:sz w:val="24"/>
          <w:szCs w:val="24"/>
        </w:rPr>
        <w:t>  Despite it often being alleged, Marx did not believe that there were only two social groups, he acknowledged that not all members of society can be classed as either bourgeois or proletarian and that there is a middle group whose position is somewhere in between. Marx's interests though predominately lied at both ends of the production process as he regarded these positions most relevant.  </w:t>
      </w:r>
    </w:p>
    <w:p w:rsidRPr="00761839" w:rsidR="001644D5" w:rsidP="001644D5" w:rsidRDefault="001644D5" w14:paraId="6E22E132" w14:textId="77777777">
      <w:pPr>
        <w:spacing w:line="480" w:lineRule="auto"/>
        <w:textAlignment w:val="baseline"/>
        <w:rPr>
          <w:sz w:val="24"/>
          <w:szCs w:val="24"/>
        </w:rPr>
      </w:pPr>
      <w:r w:rsidRPr="0946E125">
        <w:rPr>
          <w:sz w:val="24"/>
          <w:szCs w:val="24"/>
        </w:rPr>
        <w:t> </w:t>
      </w:r>
    </w:p>
    <w:p w:rsidRPr="00761839" w:rsidR="001644D5" w:rsidP="001644D5" w:rsidRDefault="001644D5" w14:paraId="4B2638E5" w14:textId="77777777">
      <w:pPr>
        <w:spacing w:line="480" w:lineRule="auto"/>
        <w:textAlignment w:val="baseline"/>
        <w:rPr>
          <w:sz w:val="24"/>
          <w:szCs w:val="24"/>
        </w:rPr>
      </w:pPr>
      <w:r w:rsidRPr="0946E125">
        <w:rPr>
          <w:sz w:val="24"/>
          <w:szCs w:val="24"/>
        </w:rPr>
        <w:t>Continuing to explore Marx’s view on production, he describes it as a hostile social process, where bourgeoisie and proletarian are both taking on differentiated tasks at opposite ends of the production process, this is not only hostile but is a co-dependent relationship, to be bourgeois you need the proletarians and to be a proletarian you need the bourgeois. </w:t>
      </w:r>
    </w:p>
    <w:p w:rsidRPr="00761839" w:rsidR="001644D5" w:rsidP="001644D5" w:rsidRDefault="001644D5" w14:paraId="14617B3E" w14:textId="44BCEFBF">
      <w:pPr>
        <w:spacing w:line="480" w:lineRule="auto"/>
        <w:textAlignment w:val="baseline"/>
        <w:rPr>
          <w:sz w:val="24"/>
          <w:szCs w:val="24"/>
        </w:rPr>
      </w:pPr>
      <w:r w:rsidRPr="0946E125">
        <w:rPr>
          <w:sz w:val="24"/>
          <w:szCs w:val="24"/>
        </w:rPr>
        <w:t xml:space="preserve">The Bourgeoise’s means of private ownership and production gives the ruling class the room for exploiting the working class. This </w:t>
      </w:r>
      <w:r w:rsidRPr="00182CE9">
        <w:rPr>
          <w:sz w:val="24"/>
          <w:szCs w:val="24"/>
        </w:rPr>
        <w:t xml:space="preserve">class </w:t>
      </w:r>
      <w:r w:rsidRPr="00182CE9" w:rsidR="00182CE9">
        <w:rPr>
          <w:sz w:val="24"/>
          <w:szCs w:val="24"/>
        </w:rPr>
        <w:t>hostility</w:t>
      </w:r>
      <w:r w:rsidRPr="00182CE9">
        <w:rPr>
          <w:sz w:val="24"/>
          <w:szCs w:val="24"/>
        </w:rPr>
        <w:t xml:space="preserve"> and the unequal dis</w:t>
      </w:r>
      <w:r w:rsidRPr="00182CE9" w:rsidR="00182CE9">
        <w:rPr>
          <w:sz w:val="24"/>
          <w:szCs w:val="24"/>
        </w:rPr>
        <w:t>persal</w:t>
      </w:r>
      <w:r w:rsidRPr="00182CE9">
        <w:rPr>
          <w:sz w:val="24"/>
          <w:szCs w:val="24"/>
        </w:rPr>
        <w:t xml:space="preserve"> of power</w:t>
      </w:r>
      <w:r w:rsidRPr="0946E125">
        <w:rPr>
          <w:sz w:val="24"/>
          <w:szCs w:val="24"/>
        </w:rPr>
        <w:t xml:space="preserve"> inevitably incubates contrasting class interests, such as political stand points, ideological struggles and taste.  As Wright</w:t>
      </w:r>
      <w:r w:rsidR="00865A4D">
        <w:rPr>
          <w:sz w:val="24"/>
          <w:szCs w:val="24"/>
        </w:rPr>
        <w:t xml:space="preserve"> suggests</w:t>
      </w:r>
      <w:r w:rsidRPr="0946E125">
        <w:rPr>
          <w:sz w:val="24"/>
          <w:szCs w:val="24"/>
        </w:rPr>
        <w:t>, </w:t>
      </w:r>
    </w:p>
    <w:p w:rsidR="001644D5" w:rsidP="001644D5" w:rsidRDefault="001644D5" w14:paraId="7AC1A906" w14:textId="77777777">
      <w:pPr>
        <w:spacing w:line="480" w:lineRule="auto"/>
        <w:rPr>
          <w:sz w:val="24"/>
          <w:szCs w:val="24"/>
        </w:rPr>
      </w:pPr>
    </w:p>
    <w:p w:rsidR="001644D5" w:rsidP="001644D5" w:rsidRDefault="001644D5" w14:paraId="727E5186" w14:textId="77777777">
      <w:pPr>
        <w:ind w:left="720"/>
        <w:textAlignment w:val="baseline"/>
        <w:rPr>
          <w:sz w:val="24"/>
          <w:szCs w:val="24"/>
        </w:rPr>
      </w:pPr>
      <w:r w:rsidRPr="0946E125">
        <w:rPr>
          <w:sz w:val="24"/>
          <w:szCs w:val="24"/>
        </w:rPr>
        <w:t xml:space="preserve">Some degree of cooperation of the subordinate class is needed due to their ‘capacity to resist their own exploitation’. This cooperation is ensured by coercion, but also by the use of consent-producing measures (Wright, 2005.29).  </w:t>
      </w:r>
    </w:p>
    <w:p w:rsidRPr="00761839" w:rsidR="001644D5" w:rsidP="001644D5" w:rsidRDefault="001644D5" w14:paraId="730A75BE" w14:textId="77777777">
      <w:pPr>
        <w:spacing w:line="480" w:lineRule="auto"/>
        <w:ind w:left="720"/>
        <w:textAlignment w:val="baseline"/>
        <w:rPr>
          <w:sz w:val="24"/>
          <w:szCs w:val="24"/>
        </w:rPr>
      </w:pPr>
    </w:p>
    <w:p w:rsidRPr="00761839" w:rsidR="001644D5" w:rsidP="0DA42D62" w:rsidRDefault="001644D5" w14:paraId="7353E1CC" w14:textId="1C507991">
      <w:pPr>
        <w:pStyle w:val="Normal"/>
        <w:spacing w:line="480" w:lineRule="auto"/>
        <w:textAlignment w:val="baseline"/>
        <w:rPr>
          <w:sz w:val="24"/>
          <w:szCs w:val="24"/>
        </w:rPr>
      </w:pPr>
      <w:r w:rsidRPr="0DA42D62" w:rsidR="0DA42D62">
        <w:rPr>
          <w:sz w:val="24"/>
          <w:szCs w:val="24"/>
        </w:rPr>
        <w:t xml:space="preserve">Marx states “the history of all hitherto society is the history of class struggles” (Marx et al., 2002:219). </w:t>
      </w:r>
      <w:r w:rsidRPr="0DA42D62" w:rsidR="0DA42D62">
        <w:rPr>
          <w:sz w:val="24"/>
          <w:szCs w:val="24"/>
          <w:highlight w:val="yellow"/>
        </w:rPr>
        <w:t xml:space="preserve">He believes </w:t>
      </w:r>
      <w:r w:rsidRPr="0DA42D62" w:rsidR="0DA42D62">
        <w:rPr>
          <w:sz w:val="24"/>
          <w:szCs w:val="24"/>
          <w:highlight w:val="yellow"/>
        </w:rPr>
        <w:t xml:space="preserve">that </w:t>
      </w:r>
      <w:r w:rsidRPr="0DA42D62" w:rsidR="0DA42D62">
        <w:rPr>
          <w:sz w:val="24"/>
          <w:szCs w:val="24"/>
          <w:highlight w:val="yellow"/>
        </w:rPr>
        <w:t>conflict is the driving force of historical development</w:t>
      </w:r>
      <w:r w:rsidRPr="0DA42D62" w:rsidR="0DA42D62">
        <w:rPr>
          <w:sz w:val="24"/>
          <w:szCs w:val="24"/>
        </w:rPr>
        <w:t xml:space="preserve">, saying that “it is necessary to develop class consciousness to gain agency in terms of social change” (Marx et al., 2002:219), </w:t>
      </w:r>
      <w:r w:rsidRPr="0DA42D62" w:rsidR="0DA42D62">
        <w:rPr>
          <w:sz w:val="24"/>
          <w:szCs w:val="24"/>
          <w:highlight w:val="yellow"/>
        </w:rPr>
        <w:t xml:space="preserve">according to Marx, </w:t>
      </w:r>
      <w:r w:rsidRPr="0DA42D62" w:rsidR="0DA42D62">
        <w:rPr>
          <w:rFonts w:ascii="Calibri" w:hAnsi="Calibri" w:eastAsia="Calibri" w:cs="Calibri"/>
          <w:noProof w:val="0"/>
          <w:sz w:val="24"/>
          <w:szCs w:val="24"/>
          <w:highlight w:val="yellow"/>
          <w:lang w:val="en-GB"/>
        </w:rPr>
        <w:t>this does not</w:t>
      </w:r>
      <w:r w:rsidRPr="0DA42D62" w:rsidR="0DA42D62">
        <w:rPr>
          <w:sz w:val="24"/>
          <w:szCs w:val="24"/>
          <w:highlight w:val="yellow"/>
        </w:rPr>
        <w:t xml:space="preserve"> automatically derive from a shared class </w:t>
      </w:r>
      <w:proofErr w:type="gramStart"/>
      <w:r w:rsidRPr="0DA42D62" w:rsidR="0DA42D62">
        <w:rPr>
          <w:sz w:val="24"/>
          <w:szCs w:val="24"/>
          <w:highlight w:val="yellow"/>
        </w:rPr>
        <w:t>location .</w:t>
      </w:r>
      <w:proofErr w:type="gramEnd"/>
      <w:r w:rsidRPr="0DA42D62" w:rsidR="0DA42D62">
        <w:rPr>
          <w:sz w:val="24"/>
          <w:szCs w:val="24"/>
          <w:highlight w:val="yellow"/>
        </w:rPr>
        <w:t xml:space="preserve"> Marx distinguished a ‘class in itself’ from a ‘class for itself’ and is of the opinion that</w:t>
      </w:r>
      <w:r w:rsidRPr="0DA42D62" w:rsidR="0DA42D62">
        <w:rPr>
          <w:sz w:val="24"/>
          <w:szCs w:val="24"/>
        </w:rPr>
        <w:t xml:space="preserve"> society is built upon material and economic structures (Marx, 1963:173). Without the awareness and the measuring of the differences, progress and change would not be addressed, the divide and conflict would continue, “a political process needs to take place for the realisation of shared interests” (Priya,2019).  </w:t>
      </w:r>
    </w:p>
    <w:p w:rsidRPr="00761839" w:rsidR="001644D5" w:rsidP="001644D5" w:rsidRDefault="001644D5" w14:paraId="740A3EF9" w14:textId="77777777">
      <w:pPr>
        <w:spacing w:line="480" w:lineRule="auto"/>
        <w:textAlignment w:val="baseline"/>
        <w:rPr>
          <w:sz w:val="24"/>
          <w:szCs w:val="24"/>
        </w:rPr>
      </w:pPr>
      <w:r w:rsidRPr="0946E125">
        <w:rPr>
          <w:sz w:val="24"/>
          <w:szCs w:val="24"/>
        </w:rPr>
        <w:t> </w:t>
      </w:r>
    </w:p>
    <w:p w:rsidRPr="00761839" w:rsidR="001644D5" w:rsidP="0DA42D62" w:rsidRDefault="001644D5" w14:paraId="481EDE01" w14:textId="549DE2B7">
      <w:pPr>
        <w:spacing w:line="480" w:lineRule="auto"/>
        <w:textAlignment w:val="baseline"/>
        <w:rPr>
          <w:sz w:val="24"/>
          <w:szCs w:val="24"/>
        </w:rPr>
      </w:pPr>
      <w:r w:rsidRPr="0DA42D62" w:rsidR="0DA42D62">
        <w:rPr>
          <w:sz w:val="24"/>
          <w:szCs w:val="24"/>
        </w:rPr>
        <w:t>How is it that we are born into a class and stay there? Why don’t we see or question this? Only when there is conflict, a realisation of the inequality and injustice might these questions arise. Individuals “find their conditions of existence predestined, and hence have their position in life assigned to them” (Marx et al.,1994:82) what occurs is that we become conscious of our class when faced with political battles. He continues to argue that conditions</w:t>
      </w:r>
      <w:r w:rsidRPr="0DA42D62" w:rsidR="0DA42D62">
        <w:rPr>
          <w:sz w:val="24"/>
          <w:szCs w:val="24"/>
        </w:rPr>
        <w:t xml:space="preserve"> </w:t>
      </w:r>
      <w:r w:rsidRPr="0DA42D62" w:rsidR="0DA42D62">
        <w:rPr>
          <w:sz w:val="24"/>
          <w:szCs w:val="24"/>
        </w:rPr>
        <w:t xml:space="preserve">such as </w:t>
      </w:r>
      <w:r w:rsidRPr="0DA42D62" w:rsidR="0DA42D62">
        <w:rPr>
          <w:sz w:val="24"/>
          <w:szCs w:val="24"/>
        </w:rPr>
        <w:t xml:space="preserve">the significant </w:t>
      </w:r>
      <w:r w:rsidRPr="0DA42D62" w:rsidR="0DA42D62">
        <w:rPr>
          <w:sz w:val="24"/>
          <w:szCs w:val="24"/>
        </w:rPr>
        <w:t>part</w:t>
      </w:r>
      <w:r w:rsidRPr="0DA42D62" w:rsidR="0DA42D62">
        <w:rPr>
          <w:sz w:val="24"/>
          <w:szCs w:val="24"/>
        </w:rPr>
        <w:t xml:space="preserve"> </w:t>
      </w:r>
      <w:r w:rsidRPr="0DA42D62" w:rsidR="0DA42D62">
        <w:rPr>
          <w:sz w:val="24"/>
          <w:szCs w:val="24"/>
        </w:rPr>
        <w:t xml:space="preserve">class location play </w:t>
      </w:r>
      <w:r w:rsidRPr="0DA42D62" w:rsidR="0DA42D62">
        <w:rPr>
          <w:sz w:val="24"/>
          <w:szCs w:val="24"/>
        </w:rPr>
        <w:t>in the</w:t>
      </w:r>
      <w:r w:rsidRPr="0DA42D62" w:rsidR="0DA42D62">
        <w:rPr>
          <w:sz w:val="24"/>
          <w:szCs w:val="24"/>
        </w:rPr>
        <w:t xml:space="preserve"> </w:t>
      </w:r>
      <w:r w:rsidRPr="0DA42D62" w:rsidR="0DA42D62">
        <w:rPr>
          <w:sz w:val="24"/>
          <w:szCs w:val="24"/>
        </w:rPr>
        <w:t>construction</w:t>
      </w:r>
      <w:r w:rsidRPr="0DA42D62" w:rsidR="0DA42D62">
        <w:rPr>
          <w:sz w:val="24"/>
          <w:szCs w:val="24"/>
        </w:rPr>
        <w:t xml:space="preserve"> of </w:t>
      </w:r>
      <w:r w:rsidRPr="0DA42D62" w:rsidR="0DA42D62">
        <w:rPr>
          <w:sz w:val="24"/>
          <w:szCs w:val="24"/>
        </w:rPr>
        <w:t>consciousness</w:t>
      </w:r>
      <w:r w:rsidRPr="0DA42D62" w:rsidR="0DA42D62">
        <w:rPr>
          <w:sz w:val="24"/>
          <w:szCs w:val="24"/>
        </w:rPr>
        <w:t xml:space="preserve"> </w:t>
      </w:r>
      <w:r w:rsidRPr="0DA42D62" w:rsidR="0DA42D62">
        <w:rPr>
          <w:sz w:val="24"/>
          <w:szCs w:val="24"/>
        </w:rPr>
        <w:t>and that “class struggle must be preceded by the development of class consciousness and the process of class formation” (Wright, 2005). </w:t>
      </w:r>
    </w:p>
    <w:p w:rsidR="001644D5" w:rsidP="001644D5" w:rsidRDefault="001644D5" w14:paraId="63379677" w14:textId="77777777">
      <w:pPr>
        <w:spacing w:line="480" w:lineRule="auto"/>
        <w:textAlignment w:val="baseline"/>
        <w:rPr>
          <w:sz w:val="24"/>
          <w:szCs w:val="24"/>
        </w:rPr>
      </w:pPr>
      <w:r w:rsidRPr="780CE174">
        <w:rPr>
          <w:sz w:val="24"/>
          <w:szCs w:val="24"/>
        </w:rPr>
        <w:t>The power imbalance lays on those with the material and production means. They are the ones that are in control, as the designers, idea makers, producers, business planners, distributers, politicians and so on. “Their ideas are the ruling ideas of the epoch” (Marx et al.,1994:64). The ruling class therefore has the power and control to influence political processes effecting not only their class but the subordinate classes too.   This control manifests a type of co-dependency of the exploited lower class, which perpetuates to secure the power division.  </w:t>
      </w:r>
    </w:p>
    <w:p w:rsidR="001644D5" w:rsidP="001644D5" w:rsidRDefault="001644D5" w14:paraId="669445B8" w14:textId="77777777">
      <w:pPr>
        <w:spacing w:line="480" w:lineRule="auto"/>
        <w:textAlignment w:val="baseline"/>
        <w:rPr>
          <w:sz w:val="24"/>
          <w:szCs w:val="24"/>
        </w:rPr>
      </w:pPr>
    </w:p>
    <w:p w:rsidRPr="00761839" w:rsidR="001644D5" w:rsidP="001644D5" w:rsidRDefault="001644D5" w14:paraId="614392A9" w14:textId="77777777">
      <w:pPr>
        <w:spacing w:line="480" w:lineRule="auto"/>
        <w:textAlignment w:val="baseline"/>
        <w:rPr>
          <w:sz w:val="24"/>
          <w:szCs w:val="24"/>
        </w:rPr>
      </w:pPr>
    </w:p>
    <w:p w:rsidRPr="00761839" w:rsidR="001644D5" w:rsidP="001644D5" w:rsidRDefault="001644D5" w14:paraId="785E5008" w14:textId="77777777">
      <w:pPr>
        <w:spacing w:line="480" w:lineRule="auto"/>
        <w:textAlignment w:val="baseline"/>
        <w:rPr>
          <w:sz w:val="24"/>
          <w:szCs w:val="24"/>
        </w:rPr>
      </w:pPr>
      <w:r w:rsidRPr="0946E125">
        <w:rPr>
          <w:sz w:val="24"/>
          <w:szCs w:val="24"/>
        </w:rPr>
        <w:t> </w:t>
      </w:r>
    </w:p>
    <w:p w:rsidRPr="00761839" w:rsidR="001644D5" w:rsidP="001644D5" w:rsidRDefault="001644D5" w14:paraId="55313FA9" w14:textId="77777777">
      <w:pPr>
        <w:spacing w:line="480" w:lineRule="auto"/>
        <w:textAlignment w:val="baseline"/>
        <w:rPr>
          <w:sz w:val="24"/>
          <w:szCs w:val="24"/>
        </w:rPr>
      </w:pPr>
      <w:r w:rsidRPr="0946E125">
        <w:rPr>
          <w:sz w:val="24"/>
          <w:szCs w:val="24"/>
        </w:rPr>
        <w:t>Chapter 2 - Bourdieu </w:t>
      </w:r>
    </w:p>
    <w:p w:rsidRPr="00761839" w:rsidR="001644D5" w:rsidP="0DA42D62" w:rsidRDefault="001644D5" w14:paraId="5D6420DE" w14:textId="77777777">
      <w:pPr>
        <w:spacing w:line="480" w:lineRule="auto"/>
        <w:textAlignment w:val="baseline"/>
        <w:rPr>
          <w:sz w:val="24"/>
          <w:szCs w:val="24"/>
        </w:rPr>
      </w:pPr>
      <w:r w:rsidRPr="0DA42D62" w:rsidR="0DA42D62">
        <w:rPr>
          <w:color w:val="000000" w:themeColor="text1" w:themeTint="FF" w:themeShade="FF"/>
          <w:sz w:val="24"/>
          <w:szCs w:val="24"/>
        </w:rPr>
        <w:t xml:space="preserve">French Sociologist Pierre Bourdieu </w:t>
      </w:r>
      <w:r w:rsidRPr="0DA42D62" w:rsidR="0DA42D62">
        <w:rPr>
          <w:sz w:val="24"/>
          <w:szCs w:val="24"/>
        </w:rPr>
        <w:t>(b1930: d 2002)</w:t>
      </w:r>
      <w:r w:rsidRPr="0DA42D62" w:rsidR="0DA42D62">
        <w:rPr>
          <w:color w:val="6FAC47"/>
          <w:sz w:val="24"/>
          <w:szCs w:val="24"/>
        </w:rPr>
        <w:t xml:space="preserve"> </w:t>
      </w:r>
      <w:r w:rsidRPr="0DA42D62" w:rsidR="0DA42D62">
        <w:rPr>
          <w:sz w:val="24"/>
          <w:szCs w:val="24"/>
        </w:rPr>
        <w:t>breaks</w:t>
      </w:r>
      <w:r w:rsidRPr="0DA42D62" w:rsidR="0DA42D62">
        <w:rPr>
          <w:color w:val="000000" w:themeColor="text1" w:themeTint="FF" w:themeShade="FF"/>
          <w:sz w:val="24"/>
          <w:szCs w:val="24"/>
        </w:rPr>
        <w:t xml:space="preserve"> down social class into three main </w:t>
      </w:r>
      <w:r w:rsidRPr="0DA42D62" w:rsidR="0DA42D62">
        <w:rPr>
          <w:color w:val="000000" w:themeColor="text1" w:themeTint="FF" w:themeShade="FF"/>
          <w:sz w:val="24"/>
          <w:szCs w:val="24"/>
        </w:rPr>
        <w:t>factors, e</w:t>
      </w:r>
      <w:r w:rsidRPr="0DA42D62" w:rsidR="0DA42D62">
        <w:rPr>
          <w:sz w:val="24"/>
          <w:szCs w:val="24"/>
        </w:rPr>
        <w:t>conomic capital, social capital and cultural capital</w:t>
      </w:r>
      <w:r w:rsidRPr="0DA42D62" w:rsidR="0DA42D62">
        <w:rPr>
          <w:color w:val="000000" w:themeColor="text1" w:themeTint="FF" w:themeShade="FF"/>
          <w:sz w:val="24"/>
          <w:szCs w:val="24"/>
        </w:rPr>
        <w:t>,</w:t>
      </w:r>
      <w:r w:rsidRPr="0DA42D62" w:rsidR="0DA42D62">
        <w:rPr>
          <w:color w:val="000000" w:themeColor="text1" w:themeTint="FF" w:themeShade="FF"/>
          <w:sz w:val="24"/>
          <w:szCs w:val="24"/>
        </w:rPr>
        <w:t xml:space="preserve"> his theory is a complex system one that investigates in depth these constructs of social class. </w:t>
      </w:r>
      <w:r w:rsidRPr="0DA42D62" w:rsidR="0DA42D62">
        <w:rPr>
          <w:sz w:val="24"/>
          <w:szCs w:val="24"/>
        </w:rPr>
        <w:t> </w:t>
      </w:r>
    </w:p>
    <w:p w:rsidRPr="00746EE9" w:rsidR="001644D5" w:rsidP="0DA42D62" w:rsidRDefault="001644D5" w14:paraId="654DC2C2" w14:textId="6AE06F04">
      <w:pPr>
        <w:spacing w:line="480" w:lineRule="auto"/>
        <w:textAlignment w:val="baseline"/>
        <w:rPr>
          <w:sz w:val="24"/>
          <w:szCs w:val="24"/>
        </w:rPr>
      </w:pPr>
      <w:r w:rsidRPr="0DA42D62" w:rsidR="0DA42D62">
        <w:rPr>
          <w:sz w:val="24"/>
          <w:szCs w:val="24"/>
        </w:rPr>
        <w:t>Economic capital</w:t>
      </w:r>
      <w:r w:rsidRPr="0DA42D62" w:rsidR="0DA42D62">
        <w:rPr>
          <w:color w:val="FF0000"/>
          <w:sz w:val="24"/>
          <w:szCs w:val="24"/>
        </w:rPr>
        <w:t xml:space="preserve"> </w:t>
      </w:r>
      <w:r w:rsidRPr="0DA42D62" w:rsidR="0DA42D62">
        <w:rPr>
          <w:color w:val="000000" w:themeColor="text1" w:themeTint="FF" w:themeShade="FF"/>
          <w:sz w:val="24"/>
          <w:szCs w:val="24"/>
        </w:rPr>
        <w:t>is comparable</w:t>
      </w:r>
      <w:r w:rsidRPr="0DA42D62" w:rsidR="0DA42D62">
        <w:rPr>
          <w:color w:val="000000" w:themeColor="text1" w:themeTint="FF" w:themeShade="FF"/>
          <w:sz w:val="24"/>
          <w:szCs w:val="24"/>
        </w:rPr>
        <w:t xml:space="preserve"> </w:t>
      </w:r>
      <w:r w:rsidRPr="0DA42D62" w:rsidR="0DA42D62">
        <w:rPr>
          <w:color w:val="000000" w:themeColor="text1" w:themeTint="FF" w:themeShade="FF"/>
          <w:sz w:val="24"/>
          <w:szCs w:val="24"/>
        </w:rPr>
        <w:t xml:space="preserve">to </w:t>
      </w:r>
      <w:r w:rsidRPr="0DA42D62" w:rsidR="0DA42D62">
        <w:rPr>
          <w:sz w:val="24"/>
          <w:szCs w:val="24"/>
        </w:rPr>
        <w:t xml:space="preserve">Marx system </w:t>
      </w:r>
      <w:r w:rsidRPr="0DA42D62" w:rsidR="0DA42D62">
        <w:rPr>
          <w:sz w:val="24"/>
          <w:szCs w:val="24"/>
        </w:rPr>
        <w:t xml:space="preserve">where recognising that </w:t>
      </w:r>
      <w:r w:rsidRPr="0DA42D62" w:rsidR="0DA42D62">
        <w:rPr>
          <w:sz w:val="24"/>
          <w:szCs w:val="24"/>
        </w:rPr>
        <w:t>economic</w:t>
      </w:r>
      <w:r w:rsidRPr="0DA42D62" w:rsidR="0DA42D62">
        <w:rPr>
          <w:sz w:val="24"/>
          <w:szCs w:val="24"/>
        </w:rPr>
        <w:t xml:space="preserve"> status effects </w:t>
      </w:r>
      <w:r w:rsidRPr="0DA42D62" w:rsidR="0DA42D62">
        <w:rPr>
          <w:sz w:val="24"/>
          <w:szCs w:val="24"/>
        </w:rPr>
        <w:t>the amount of</w:t>
      </w:r>
      <w:r w:rsidRPr="0DA42D62" w:rsidR="0DA42D62">
        <w:rPr>
          <w:sz w:val="24"/>
          <w:szCs w:val="24"/>
        </w:rPr>
        <w:t xml:space="preserve"> power </w:t>
      </w:r>
      <w:r w:rsidRPr="0DA42D62" w:rsidR="0DA42D62">
        <w:rPr>
          <w:sz w:val="24"/>
          <w:szCs w:val="24"/>
        </w:rPr>
        <w:t>you have within</w:t>
      </w:r>
      <w:r w:rsidRPr="0DA42D62" w:rsidR="0DA42D62">
        <w:rPr>
          <w:sz w:val="24"/>
          <w:szCs w:val="24"/>
        </w:rPr>
        <w:t xml:space="preserve"> society</w:t>
      </w:r>
      <w:r w:rsidRPr="0DA42D62" w:rsidR="0DA42D62">
        <w:rPr>
          <w:color w:val="70AD47" w:themeColor="accent6" w:themeTint="FF" w:themeShade="FF"/>
          <w:sz w:val="24"/>
          <w:szCs w:val="24"/>
        </w:rPr>
        <w:t>.</w:t>
      </w:r>
      <w:r w:rsidRPr="0DA42D62" w:rsidR="0DA42D62">
        <w:rPr>
          <w:sz w:val="24"/>
          <w:szCs w:val="24"/>
        </w:rPr>
        <w:t> </w:t>
      </w:r>
    </w:p>
    <w:p w:rsidRPr="00761839" w:rsidR="001644D5" w:rsidP="0DA42D62" w:rsidRDefault="24ED00DC" w14:paraId="73356BB5" w14:textId="6A87C9AD">
      <w:pPr>
        <w:spacing w:line="480" w:lineRule="auto"/>
        <w:textAlignment w:val="baseline"/>
        <w:rPr>
          <w:sz w:val="24"/>
          <w:szCs w:val="24"/>
        </w:rPr>
      </w:pPr>
      <w:r w:rsidRPr="0DA42D62" w:rsidR="0DA42D62">
        <w:rPr>
          <w:sz w:val="24"/>
          <w:szCs w:val="24"/>
        </w:rPr>
        <w:t>Social capital</w:t>
      </w:r>
      <w:r w:rsidRPr="0DA42D62" w:rsidR="0DA42D62">
        <w:rPr>
          <w:color w:val="FF0000"/>
          <w:sz w:val="24"/>
          <w:szCs w:val="24"/>
        </w:rPr>
        <w:t xml:space="preserve"> </w:t>
      </w:r>
      <w:r w:rsidRPr="0DA42D62" w:rsidR="0DA42D62">
        <w:rPr>
          <w:sz w:val="24"/>
          <w:szCs w:val="24"/>
        </w:rPr>
        <w:t>recognises the social connections that an individual or group may have which enable them</w:t>
      </w:r>
      <w:r w:rsidRPr="0DA42D62" w:rsidR="0DA42D62">
        <w:rPr>
          <w:sz w:val="24"/>
          <w:szCs w:val="24"/>
        </w:rPr>
        <w:t xml:space="preserve"> to gain certain advantages in life. </w:t>
      </w:r>
      <w:bookmarkStart w:name="_GoBack" w:id="0"/>
      <w:bookmarkEnd w:id="0"/>
    </w:p>
    <w:p w:rsidRPr="00761839" w:rsidR="001644D5" w:rsidP="0DA42D62" w:rsidRDefault="001644D5" w14:paraId="6371F9C9" w14:textId="41B8DDF0">
      <w:pPr>
        <w:spacing w:line="480" w:lineRule="auto"/>
        <w:textAlignment w:val="baseline"/>
        <w:rPr>
          <w:sz w:val="24"/>
          <w:szCs w:val="24"/>
        </w:rPr>
      </w:pPr>
      <w:r w:rsidRPr="0DA42D62" w:rsidR="0DA42D62">
        <w:rPr>
          <w:sz w:val="24"/>
          <w:szCs w:val="24"/>
        </w:rPr>
        <w:t xml:space="preserve">Cultural capital </w:t>
      </w:r>
      <w:r w:rsidRPr="0DA42D62" w:rsidR="0DA42D62">
        <w:rPr>
          <w:sz w:val="24"/>
          <w:szCs w:val="24"/>
        </w:rPr>
        <w:t xml:space="preserve">signifies </w:t>
      </w:r>
      <w:r w:rsidRPr="0DA42D62" w:rsidR="0DA42D62">
        <w:rPr>
          <w:sz w:val="24"/>
          <w:szCs w:val="24"/>
        </w:rPr>
        <w:t>the aesthetic</w:t>
      </w:r>
      <w:r w:rsidRPr="0DA42D62" w:rsidR="0DA42D62">
        <w:rPr>
          <w:sz w:val="24"/>
          <w:szCs w:val="24"/>
        </w:rPr>
        <w:t xml:space="preserve"> taste </w:t>
      </w:r>
      <w:r w:rsidRPr="0DA42D62" w:rsidR="0DA42D62">
        <w:rPr>
          <w:sz w:val="24"/>
          <w:szCs w:val="24"/>
        </w:rPr>
        <w:t xml:space="preserve">we are </w:t>
      </w:r>
      <w:r w:rsidRPr="0DA42D62" w:rsidR="0DA42D62">
        <w:rPr>
          <w:sz w:val="24"/>
          <w:szCs w:val="24"/>
        </w:rPr>
        <w:t>directed to</w:t>
      </w:r>
      <w:r w:rsidRPr="0DA42D62" w:rsidR="0DA42D62">
        <w:rPr>
          <w:sz w:val="24"/>
          <w:szCs w:val="24"/>
        </w:rPr>
        <w:t xml:space="preserve"> by the society</w:t>
      </w:r>
      <w:r w:rsidRPr="0DA42D62" w:rsidR="0DA42D62">
        <w:rPr>
          <w:sz w:val="24"/>
          <w:szCs w:val="24"/>
        </w:rPr>
        <w:t xml:space="preserve"> we are brought up within subconsciously guides us towards a certain position in life.  It is </w:t>
      </w:r>
      <w:r w:rsidRPr="0DA42D62" w:rsidR="0DA42D62">
        <w:rPr>
          <w:sz w:val="24"/>
          <w:szCs w:val="24"/>
        </w:rPr>
        <w:t>dependent</w:t>
      </w:r>
      <w:r w:rsidRPr="0DA42D62" w:rsidR="0DA42D62">
        <w:rPr>
          <w:sz w:val="24"/>
          <w:szCs w:val="24"/>
        </w:rPr>
        <w:t xml:space="preserve"> on group membership and </w:t>
      </w:r>
      <w:r w:rsidRPr="0DA42D62" w:rsidR="0DA42D62">
        <w:rPr>
          <w:sz w:val="24"/>
          <w:szCs w:val="24"/>
        </w:rPr>
        <w:t xml:space="preserve">individual </w:t>
      </w:r>
      <w:r w:rsidRPr="0DA42D62" w:rsidR="0DA42D62">
        <w:rPr>
          <w:sz w:val="24"/>
          <w:szCs w:val="24"/>
        </w:rPr>
        <w:t xml:space="preserve">connection and is central </w:t>
      </w:r>
      <w:r w:rsidRPr="0DA42D62" w:rsidR="0DA42D62">
        <w:rPr>
          <w:sz w:val="24"/>
          <w:szCs w:val="24"/>
        </w:rPr>
        <w:t>in societal power relations as it provides non-economic</w:t>
      </w:r>
      <w:r w:rsidRPr="0DA42D62" w:rsidR="0DA42D62">
        <w:rPr>
          <w:sz w:val="24"/>
          <w:szCs w:val="24"/>
        </w:rPr>
        <w:t xml:space="preserve"> signifiers to identify different class membership. </w:t>
      </w:r>
    </w:p>
    <w:p w:rsidR="000E56E0" w:rsidP="0DA42D62" w:rsidRDefault="24ED00DC" w14:paraId="52160FA1" w14:textId="64C7801D">
      <w:pPr>
        <w:spacing w:line="480" w:lineRule="auto"/>
        <w:textAlignment w:val="baseline"/>
        <w:rPr>
          <w:sz w:val="24"/>
          <w:szCs w:val="24"/>
        </w:rPr>
      </w:pPr>
      <w:r w:rsidRPr="0DA42D62" w:rsidR="0DA42D62">
        <w:rPr>
          <w:sz w:val="24"/>
          <w:szCs w:val="24"/>
        </w:rPr>
        <w:t xml:space="preserve">Bourdieu’s theory suggests that by learning </w:t>
      </w:r>
      <w:r w:rsidRPr="0DA42D62" w:rsidR="0DA42D62">
        <w:rPr>
          <w:sz w:val="24"/>
          <w:szCs w:val="24"/>
        </w:rPr>
        <w:t xml:space="preserve">pacific behaviours and learning </w:t>
      </w:r>
      <w:r w:rsidRPr="0DA42D62" w:rsidR="0DA42D62">
        <w:rPr>
          <w:sz w:val="24"/>
          <w:szCs w:val="24"/>
        </w:rPr>
        <w:t>to preferenc</w:t>
      </w:r>
      <w:r w:rsidRPr="0DA42D62" w:rsidR="0DA42D62">
        <w:rPr>
          <w:sz w:val="24"/>
          <w:szCs w:val="24"/>
        </w:rPr>
        <w:t>e</w:t>
      </w:r>
      <w:r w:rsidRPr="0DA42D62" w:rsidR="0DA42D62">
        <w:rPr>
          <w:sz w:val="24"/>
          <w:szCs w:val="24"/>
        </w:rPr>
        <w:t xml:space="preserve"> the particular activities presented in social classes, teaches us from a young age what class we belong to, we decide which social groups to exist within and then what hobbies we choose or jobs that we think might be available to us in the future. For example, liking boxing or cricket or aspiring to be a mechanic or solicitor, it is not questioned within our cultural capital group, it is considered as just the way it is. </w:t>
      </w:r>
    </w:p>
    <w:p w:rsidR="003C7F9D" w:rsidP="0DA42D62" w:rsidRDefault="003C7F9D" w14:paraId="739544F9" w14:textId="77777777" w14:noSpellErr="1">
      <w:pPr>
        <w:spacing w:line="480" w:lineRule="auto"/>
        <w:textAlignment w:val="baseline"/>
        <w:rPr>
          <w:sz w:val="24"/>
          <w:szCs w:val="24"/>
        </w:rPr>
      </w:pPr>
    </w:p>
    <w:p w:rsidRPr="00761839" w:rsidR="001644D5" w:rsidP="0DA42D62" w:rsidRDefault="001644D5" w14:paraId="268877C0" w14:textId="7526FBC2">
      <w:pPr>
        <w:textAlignment w:val="baseline"/>
        <w:rPr>
          <w:sz w:val="24"/>
          <w:szCs w:val="24"/>
        </w:rPr>
      </w:pPr>
      <w:r w:rsidRPr="0DA42D62" w:rsidR="0DA42D62">
        <w:rPr>
          <w:sz w:val="24"/>
          <w:szCs w:val="24"/>
        </w:rPr>
        <w:t>Marx emphasises economic capital and suggests that it grows to have an influence on culture, Bourdieu suggests that our individual cultural capital has an impact on how much economic capital we might earn</w:t>
      </w:r>
      <w:r w:rsidRPr="0DA42D62" w:rsidR="0DA42D62">
        <w:rPr>
          <w:sz w:val="24"/>
          <w:szCs w:val="24"/>
        </w:rPr>
        <w:t xml:space="preserve"> </w:t>
      </w:r>
      <w:r w:rsidRPr="0DA42D62" w:rsidR="0DA42D62">
        <w:rPr>
          <w:color w:val="000000" w:themeColor="text1" w:themeTint="FF" w:themeShade="FF"/>
          <w:sz w:val="24"/>
          <w:szCs w:val="24"/>
        </w:rPr>
        <w:t>(Cultural Learning Alliance, 2019).</w:t>
      </w:r>
    </w:p>
    <w:p w:rsidRPr="00761839" w:rsidR="001644D5" w:rsidP="0DA42D62" w:rsidRDefault="001644D5" w14:paraId="5C66D185" w14:textId="77777777">
      <w:pPr>
        <w:spacing w:line="480" w:lineRule="auto"/>
        <w:textAlignment w:val="baseline"/>
        <w:rPr>
          <w:sz w:val="24"/>
          <w:szCs w:val="24"/>
        </w:rPr>
      </w:pPr>
      <w:r w:rsidRPr="0DA42D62" w:rsidR="0DA42D62">
        <w:rPr>
          <w:sz w:val="24"/>
          <w:szCs w:val="24"/>
        </w:rPr>
        <w:t> </w:t>
      </w:r>
    </w:p>
    <w:p w:rsidRPr="00761839" w:rsidR="001644D5" w:rsidP="0DA42D62" w:rsidRDefault="001644D5" w14:paraId="6F80D42C" w14:textId="77777777">
      <w:pPr>
        <w:spacing w:line="480" w:lineRule="auto"/>
        <w:textAlignment w:val="baseline"/>
        <w:rPr>
          <w:sz w:val="24"/>
          <w:szCs w:val="24"/>
        </w:rPr>
      </w:pPr>
      <w:r w:rsidRPr="0DA42D62" w:rsidR="0DA42D62">
        <w:rPr>
          <w:sz w:val="24"/>
          <w:szCs w:val="24"/>
        </w:rPr>
        <w:t>Social space </w:t>
      </w:r>
    </w:p>
    <w:p w:rsidR="001644D5" w:rsidP="0DA42D62" w:rsidRDefault="001644D5" w14:paraId="2E589004" w14:textId="4B3A011A">
      <w:pPr>
        <w:spacing w:line="480" w:lineRule="auto"/>
        <w:rPr>
          <w:sz w:val="24"/>
          <w:szCs w:val="24"/>
        </w:rPr>
      </w:pPr>
      <w:r w:rsidRPr="0DA42D62" w:rsidR="0DA42D62">
        <w:rPr>
          <w:sz w:val="24"/>
          <w:szCs w:val="24"/>
        </w:rPr>
        <w:t xml:space="preserve">“What exists is a space of relations with varying degrees of proximity of the respective individuals” (Bourdieu and Thompson, 1991:232). Here Bourdieu is stating that class exists not in a form of actual physical groups but more in the relationship of space between them which has varying distances.  </w:t>
      </w:r>
      <w:r w:rsidRPr="0DA42D62" w:rsidR="0DA42D62">
        <w:rPr>
          <w:sz w:val="24"/>
          <w:szCs w:val="24"/>
        </w:rPr>
        <w:t>These classes are theoretical not real classes</w:t>
      </w:r>
      <w:r w:rsidRPr="0DA42D62" w:rsidR="0DA42D62">
        <w:rPr>
          <w:sz w:val="24"/>
          <w:szCs w:val="24"/>
        </w:rPr>
        <w:t xml:space="preserve"> of lower/middle/upper classes, Bourdieu is saying the defining aspect that classes are constructed are along lines of differentiation, “groups made of individuals united by the consciousness and the knowledge of their commonality of condition and ready to m</w:t>
      </w:r>
      <w:r w:rsidRPr="0DA42D62" w:rsidR="0DA42D62">
        <w:rPr>
          <w:sz w:val="24"/>
          <w:szCs w:val="24"/>
        </w:rPr>
        <w:t>obilise in pursuit of their common interest” (Bourdieu, 1987:7), for example a person might like playing bridge and another might like playing bingo, these preferences will place them within the groups they feel they belong to and at the same time separates them from other groups they don’t feel they belong to , this is what Marx would call ‘class consciousness’. </w:t>
      </w:r>
    </w:p>
    <w:p w:rsidR="0DA42D62" w:rsidP="0DA42D62" w:rsidRDefault="0DA42D62" w14:paraId="4CED70D1" w14:textId="631174C9">
      <w:pPr>
        <w:pStyle w:val="Normal"/>
        <w:spacing w:line="480" w:lineRule="auto"/>
        <w:rPr>
          <w:sz w:val="24"/>
          <w:szCs w:val="24"/>
        </w:rPr>
      </w:pPr>
    </w:p>
    <w:p w:rsidR="002C3E40" w:rsidP="0DA42D62" w:rsidRDefault="001644D5" w14:paraId="05EEF175" w14:textId="77777777">
      <w:pPr>
        <w:textAlignment w:val="baseline"/>
        <w:rPr>
          <w:rStyle w:val="normaltextrun1"/>
          <w:rFonts w:cs="Calibri" w:cstheme="minorAscii"/>
        </w:rPr>
      </w:pPr>
      <w:r w:rsidRPr="0DA42D62">
        <w:rPr>
          <w:sz w:val="24"/>
          <w:szCs w:val="24"/>
        </w:rPr>
        <w:t>Bourdieu uses the term habitus to describe the unconscious aspects, or as the internalisation of societal structures. The habitus reflects the position of an individual or of groups in the class structure and at the same time refers to collective and individual practice that is shaped by the individual’s group’s position in social space</w:t>
      </w:r>
      <w:r w:rsidRPr="0DA42D62" w:rsidR="008B29B2">
        <w:rPr>
          <w:rStyle w:val="normaltextrun1"/>
          <w:rFonts w:cs="Calibri" w:cstheme="minorAscii"/>
          <w:shd w:val="clear" w:color="auto" w:fill="FFFFFF"/>
        </w:rPr>
        <w:t xml:space="preserve"> </w:t>
      </w:r>
      <w:r w:rsidRPr="0DA42D62" w:rsidR="008B29B2">
        <w:rPr>
          <w:rStyle w:val="normaltextrun1"/>
          <w:rFonts w:cs="Calibri" w:cstheme="minorAscii"/>
          <w:shd w:val="clear" w:color="auto" w:fill="FFFFFF"/>
        </w:rPr>
        <w:t>(</w:t>
      </w:r>
      <w:r w:rsidRPr="0DA42D62" w:rsidR="008B29B2">
        <w:rPr>
          <w:rStyle w:val="normaltextrun1"/>
          <w:rFonts w:cs="Calibri" w:cstheme="minorAscii"/>
          <w:shd w:val="clear" w:color="auto" w:fill="FFFFFF"/>
        </w:rPr>
        <w:t>Wagner, B., 2015</w:t>
      </w:r>
      <w:r w:rsidRPr="0DA42D62" w:rsidR="008B29B2">
        <w:rPr>
          <w:rStyle w:val="normaltextrun1"/>
          <w:rFonts w:cs="Calibri" w:cstheme="minorAscii"/>
          <w:shd w:val="clear" w:color="auto" w:fill="FFFFFF"/>
        </w:rPr>
        <w:t>)</w:t>
      </w:r>
      <w:r w:rsidRPr="0DA42D62" w:rsidR="002C3E40">
        <w:rPr>
          <w:rStyle w:val="normaltextrun1"/>
          <w:rFonts w:cs="Calibri" w:cstheme="minorAscii"/>
          <w:shd w:val="clear" w:color="auto" w:fill="FFFFFF"/>
        </w:rPr>
        <w:t>.</w:t>
      </w:r>
    </w:p>
    <w:p w:rsidR="002C3E40" w:rsidP="002C3E40" w:rsidRDefault="002C3E40" w14:paraId="513319F5" w14:textId="77777777">
      <w:pPr>
        <w:textAlignment w:val="baseline"/>
        <w:rPr>
          <w:rStyle w:val="normaltextrun1"/>
          <w:rFonts w:cstheme="minorHAnsi"/>
          <w:shd w:val="clear" w:color="auto" w:fill="FFFFFF"/>
        </w:rPr>
      </w:pPr>
    </w:p>
    <w:p w:rsidR="002C3E40" w:rsidP="002C3E40" w:rsidRDefault="002C3E40" w14:paraId="7C63BBA2" w14:textId="77777777">
      <w:pPr>
        <w:textAlignment w:val="baseline"/>
        <w:rPr>
          <w:rStyle w:val="normaltextrun1"/>
          <w:rFonts w:cstheme="minorHAnsi"/>
          <w:shd w:val="clear" w:color="auto" w:fill="FFFFFF"/>
        </w:rPr>
      </w:pPr>
    </w:p>
    <w:p w:rsidRPr="00761839" w:rsidR="001644D5" w:rsidP="001644D5" w:rsidRDefault="001644D5" w14:paraId="1699B954" w14:textId="4DAD219A">
      <w:pPr>
        <w:spacing w:line="480" w:lineRule="auto"/>
        <w:textAlignment w:val="baseline"/>
        <w:rPr>
          <w:sz w:val="24"/>
          <w:szCs w:val="24"/>
        </w:rPr>
      </w:pPr>
      <w:r w:rsidRPr="0946E125">
        <w:rPr>
          <w:sz w:val="24"/>
          <w:szCs w:val="24"/>
        </w:rPr>
        <w:t xml:space="preserve"> we inherit our habitus from our parents.  It seems at first to be impossible to work out which came first, the chicken or the egg in this respect? Were we originally born to be a certain way or does society structures teach us to be that way?  </w:t>
      </w:r>
    </w:p>
    <w:p w:rsidRPr="00761839" w:rsidR="001644D5" w:rsidP="001644D5" w:rsidRDefault="001644D5" w14:paraId="2267971F" w14:textId="51CB9DCC">
      <w:pPr>
        <w:spacing w:line="480" w:lineRule="auto"/>
        <w:textAlignment w:val="baseline"/>
        <w:rPr>
          <w:sz w:val="24"/>
          <w:szCs w:val="24"/>
        </w:rPr>
      </w:pPr>
      <w:r w:rsidRPr="0946E125">
        <w:rPr>
          <w:sz w:val="24"/>
          <w:szCs w:val="24"/>
        </w:rPr>
        <w:t>Bourdieu claimed his thinking started from the question “How can behaviour be regulated without being the product of obedience to rules?” (Bourdieu, 1979). For Bourdieu</w:t>
      </w:r>
      <w:r w:rsidR="002368F3">
        <w:rPr>
          <w:sz w:val="24"/>
          <w:szCs w:val="24"/>
        </w:rPr>
        <w:t xml:space="preserve">, </w:t>
      </w:r>
      <w:r w:rsidRPr="0946E125">
        <w:rPr>
          <w:sz w:val="24"/>
          <w:szCs w:val="24"/>
        </w:rPr>
        <w:t xml:space="preserve">power is culturally and symbolically created, validated through agency and structure, and this takes place through socialised norms, this understanding governs our behaviour, perceptions and choices and is passed down from generation to generation </w:t>
      </w:r>
      <w:r w:rsidRPr="0946E125" w:rsidR="002368F3">
        <w:rPr>
          <w:sz w:val="24"/>
          <w:szCs w:val="24"/>
        </w:rPr>
        <w:t>(Bourdieu, 1979).</w:t>
      </w:r>
    </w:p>
    <w:p w:rsidR="001644D5" w:rsidP="001644D5" w:rsidRDefault="001644D5" w14:paraId="7B1D3E4D" w14:textId="77777777">
      <w:pPr>
        <w:spacing w:line="480" w:lineRule="auto"/>
        <w:rPr>
          <w:sz w:val="24"/>
          <w:szCs w:val="24"/>
        </w:rPr>
      </w:pPr>
    </w:p>
    <w:p w:rsidRPr="00761839" w:rsidR="001644D5" w:rsidP="001644D5" w:rsidRDefault="001644D5" w14:paraId="2BEBF919" w14:textId="77777777">
      <w:pPr>
        <w:ind w:left="720"/>
        <w:textAlignment w:val="baseline"/>
        <w:rPr>
          <w:sz w:val="24"/>
          <w:szCs w:val="24"/>
        </w:rPr>
      </w:pPr>
      <w:r w:rsidRPr="0946E125">
        <w:rPr>
          <w:sz w:val="24"/>
          <w:szCs w:val="24"/>
        </w:rPr>
        <w:t>Habitus is not created through an individual process but through a social process directed to patterns that are enduring and transferable from one context to the another but can also shift over time (Navarro 2006: 16).  </w:t>
      </w:r>
    </w:p>
    <w:p w:rsidRPr="00761839" w:rsidR="001644D5" w:rsidP="001644D5" w:rsidRDefault="001644D5" w14:paraId="16C007EE" w14:textId="77777777">
      <w:pPr>
        <w:spacing w:line="480" w:lineRule="auto"/>
        <w:ind w:left="720"/>
        <w:textAlignment w:val="baseline"/>
        <w:rPr>
          <w:sz w:val="24"/>
          <w:szCs w:val="24"/>
        </w:rPr>
      </w:pPr>
    </w:p>
    <w:p w:rsidR="001644D5" w:rsidP="001644D5" w:rsidRDefault="001644D5" w14:paraId="5FFCF2C0" w14:textId="77777777">
      <w:pPr>
        <w:spacing w:line="480" w:lineRule="auto"/>
        <w:rPr>
          <w:sz w:val="24"/>
          <w:szCs w:val="24"/>
        </w:rPr>
      </w:pPr>
      <w:r w:rsidRPr="0946E125">
        <w:rPr>
          <w:sz w:val="24"/>
          <w:szCs w:val="24"/>
        </w:rPr>
        <w:t>Bourdieu’s habitus has been an influential concept; it refers to the embodiment of an individual’s cultural capital, it is how we have been shaped. It is the deeply ingrained behaviours, dispositions, skills, tastes, dialect and life choices that have been set and directly influenced upon by life experiences and upbringing. </w:t>
      </w:r>
    </w:p>
    <w:p w:rsidRPr="00761839" w:rsidR="001644D5" w:rsidP="001644D5" w:rsidRDefault="001644D5" w14:paraId="05F99FEC" w14:textId="77777777">
      <w:pPr>
        <w:spacing w:line="480" w:lineRule="auto"/>
        <w:textAlignment w:val="baseline"/>
        <w:rPr>
          <w:sz w:val="24"/>
          <w:szCs w:val="24"/>
        </w:rPr>
      </w:pPr>
      <w:r w:rsidRPr="0946E125">
        <w:rPr>
          <w:sz w:val="24"/>
          <w:szCs w:val="24"/>
        </w:rPr>
        <w:t>It is believed that it is neither the outcome of structures or free will but develops as a mix of both over time, a person’s disposition is both shaped by their past and by structures. A person’s habitus is what is brought to every field (social environment) they enter. </w:t>
      </w:r>
    </w:p>
    <w:p w:rsidRPr="00761839" w:rsidR="001644D5" w:rsidP="0DA42D62" w:rsidRDefault="001644D5" w14:paraId="5478D0FD" w14:textId="74A2ACAE">
      <w:pPr>
        <w:spacing w:line="480" w:lineRule="auto"/>
        <w:textAlignment w:val="baseline"/>
        <w:rPr>
          <w:sz w:val="24"/>
          <w:szCs w:val="24"/>
        </w:rPr>
      </w:pPr>
      <w:r w:rsidRPr="0DA42D62" w:rsidR="0DA42D62">
        <w:rPr>
          <w:sz w:val="24"/>
          <w:szCs w:val="24"/>
        </w:rPr>
        <w:t xml:space="preserve">This could be </w:t>
      </w:r>
      <w:r w:rsidRPr="0DA42D62" w:rsidR="0DA42D62">
        <w:rPr>
          <w:sz w:val="24"/>
          <w:szCs w:val="24"/>
        </w:rPr>
        <w:t>economic capital (how much money), social capital</w:t>
      </w:r>
      <w:r w:rsidRPr="0DA42D62" w:rsidR="0DA42D62">
        <w:rPr>
          <w:sz w:val="24"/>
          <w:szCs w:val="24"/>
        </w:rPr>
        <w:t xml:space="preserve"> </w:t>
      </w:r>
      <w:r w:rsidRPr="0DA42D62" w:rsidR="0DA42D62">
        <w:rPr>
          <w:sz w:val="24"/>
          <w:szCs w:val="24"/>
        </w:rPr>
        <w:t xml:space="preserve">(who they know) or cultural capital (cultural codes) it is very important having to </w:t>
      </w:r>
      <w:r w:rsidRPr="0DA42D62" w:rsidR="0DA42D62">
        <w:rPr>
          <w:sz w:val="24"/>
          <w:szCs w:val="24"/>
        </w:rPr>
        <w:t>be certain of</w:t>
      </w:r>
      <w:r w:rsidRPr="0DA42D62" w:rsidR="0DA42D62">
        <w:rPr>
          <w:sz w:val="24"/>
          <w:szCs w:val="24"/>
        </w:rPr>
        <w:t xml:space="preserve"> the right cultural codes and how to behave in certain settings and environments (fields) for both fitting into fields and identifying the rules and power structures within relationships in the field.  </w:t>
      </w:r>
    </w:p>
    <w:p w:rsidR="001644D5" w:rsidP="001644D5" w:rsidRDefault="001644D5" w14:paraId="39F652DA" w14:textId="77777777">
      <w:pPr>
        <w:spacing w:line="480" w:lineRule="auto"/>
        <w:rPr>
          <w:sz w:val="24"/>
          <w:szCs w:val="24"/>
        </w:rPr>
      </w:pPr>
    </w:p>
    <w:p w:rsidRPr="00761839" w:rsidR="001644D5" w:rsidP="001644D5" w:rsidRDefault="001644D5" w14:paraId="39D53FF9" w14:textId="77777777">
      <w:pPr>
        <w:ind w:left="720"/>
        <w:textAlignment w:val="baseline"/>
        <w:rPr>
          <w:sz w:val="24"/>
          <w:szCs w:val="24"/>
        </w:rPr>
      </w:pPr>
      <w:r w:rsidRPr="0946E125">
        <w:rPr>
          <w:color w:val="353535"/>
          <w:sz w:val="24"/>
          <w:szCs w:val="24"/>
        </w:rPr>
        <w:t xml:space="preserve">Fields are the various social and institutional arenas each with their own rules, positions, practices and forms of capital.  Each field can overlap, have struggles for position and play to win but can also be independent from the others. </w:t>
      </w:r>
      <w:r w:rsidRPr="0946E125">
        <w:rPr>
          <w:sz w:val="24"/>
          <w:szCs w:val="24"/>
        </w:rPr>
        <w:t>(Gaventa 2003).</w:t>
      </w:r>
    </w:p>
    <w:p w:rsidR="001644D5" w:rsidP="001644D5" w:rsidRDefault="001644D5" w14:paraId="450417F0" w14:textId="77777777">
      <w:pPr>
        <w:spacing w:line="480" w:lineRule="auto"/>
        <w:ind w:left="720"/>
        <w:rPr>
          <w:sz w:val="24"/>
          <w:szCs w:val="24"/>
        </w:rPr>
      </w:pPr>
    </w:p>
    <w:p w:rsidRPr="00761839" w:rsidR="001644D5" w:rsidP="001644D5" w:rsidRDefault="001644D5" w14:paraId="49171BEB" w14:textId="69AEE336">
      <w:pPr>
        <w:spacing w:line="480" w:lineRule="auto"/>
        <w:textAlignment w:val="baseline"/>
        <w:rPr>
          <w:sz w:val="24"/>
          <w:szCs w:val="24"/>
        </w:rPr>
      </w:pPr>
      <w:r w:rsidRPr="780CE174">
        <w:rPr>
          <w:sz w:val="24"/>
          <w:szCs w:val="24"/>
        </w:rPr>
        <w:t xml:space="preserve">Economic, social and cultural capital therefore put together transforms into symbolic capital, it is this melting pot that places an individual whenever they enter any field, each and every field will have its own doxa (rules) the influences of the symbolic capital and doxa will allocate their power position. This position and the doxa is variable and occurs every time we enter a field, our abidance to the doxa and the things that we do and think, the signifiers of economic, social and cultural capital are subconsciously calculated placing ourselves and others in the power dynamics. Bourdieu’s 1986 paper </w:t>
      </w:r>
      <w:r w:rsidRPr="780CE174">
        <w:rPr>
          <w:i/>
          <w:iCs/>
          <w:sz w:val="24"/>
          <w:szCs w:val="24"/>
        </w:rPr>
        <w:t>Distinction</w:t>
      </w:r>
      <w:r w:rsidRPr="780CE174">
        <w:rPr>
          <w:sz w:val="24"/>
          <w:szCs w:val="24"/>
        </w:rPr>
        <w:t xml:space="preserve"> </w:t>
      </w:r>
      <w:r w:rsidR="0069335E">
        <w:rPr>
          <w:sz w:val="24"/>
          <w:szCs w:val="24"/>
        </w:rPr>
        <w:t>explains</w:t>
      </w:r>
      <w:r w:rsidRPr="780CE174">
        <w:rPr>
          <w:sz w:val="24"/>
          <w:szCs w:val="24"/>
        </w:rPr>
        <w:t xml:space="preserve"> how </w:t>
      </w:r>
      <w:r w:rsidRPr="00877A67">
        <w:rPr>
          <w:sz w:val="24"/>
          <w:szCs w:val="24"/>
          <w:highlight w:val="yellow"/>
        </w:rPr>
        <w:t xml:space="preserve">social order is </w:t>
      </w:r>
      <w:r w:rsidRPr="00877A67" w:rsidR="00620094">
        <w:rPr>
          <w:sz w:val="24"/>
          <w:szCs w:val="24"/>
          <w:highlight w:val="yellow"/>
        </w:rPr>
        <w:t xml:space="preserve">informed </w:t>
      </w:r>
      <w:r w:rsidRPr="00877A67">
        <w:rPr>
          <w:sz w:val="24"/>
          <w:szCs w:val="24"/>
          <w:highlight w:val="yellow"/>
        </w:rPr>
        <w:t>in</w:t>
      </w:r>
      <w:r w:rsidRPr="00877A67" w:rsidR="0028764B">
        <w:rPr>
          <w:sz w:val="24"/>
          <w:szCs w:val="24"/>
          <w:highlight w:val="yellow"/>
        </w:rPr>
        <w:t xml:space="preserve"> people</w:t>
      </w:r>
      <w:r w:rsidR="00632E00">
        <w:rPr>
          <w:sz w:val="24"/>
          <w:szCs w:val="24"/>
          <w:highlight w:val="yellow"/>
        </w:rPr>
        <w:t>’</w:t>
      </w:r>
      <w:r w:rsidRPr="00877A67" w:rsidR="0028764B">
        <w:rPr>
          <w:sz w:val="24"/>
          <w:szCs w:val="24"/>
          <w:highlight w:val="yellow"/>
        </w:rPr>
        <w:t>s</w:t>
      </w:r>
      <w:r w:rsidRPr="00877A67">
        <w:rPr>
          <w:sz w:val="24"/>
          <w:szCs w:val="24"/>
          <w:highlight w:val="yellow"/>
        </w:rPr>
        <w:t xml:space="preserve"> minds through cultural products including</w:t>
      </w:r>
      <w:r w:rsidRPr="780CE174">
        <w:rPr>
          <w:sz w:val="24"/>
          <w:szCs w:val="24"/>
        </w:rPr>
        <w:t xml:space="preserve"> “systems of education, language, judgements, values method of classification and activities of everyday life” (Bourdieu,1986;471).  Taste for cultural </w:t>
      </w:r>
      <w:r w:rsidR="00482E6C">
        <w:rPr>
          <w:sz w:val="24"/>
          <w:szCs w:val="24"/>
        </w:rPr>
        <w:t>items</w:t>
      </w:r>
      <w:r w:rsidRPr="780CE174">
        <w:rPr>
          <w:sz w:val="24"/>
          <w:szCs w:val="24"/>
        </w:rPr>
        <w:t xml:space="preserve"> such as art, food and clothing are “aesthetic sensibilities shaped by culturally ingrained habitus” (Bourdieu,1986),</w:t>
      </w:r>
      <w:r w:rsidRPr="780CE174">
        <w:rPr>
          <w:color w:val="6FAC47"/>
          <w:sz w:val="24"/>
          <w:szCs w:val="24"/>
        </w:rPr>
        <w:t xml:space="preserve"> </w:t>
      </w:r>
      <w:r w:rsidRPr="780CE174">
        <w:rPr>
          <w:sz w:val="24"/>
          <w:szCs w:val="24"/>
        </w:rPr>
        <w:t>it is not only the object that is judged as tasteful or not, it is also the individual that makes the judgement that is, wittingly or not, rated according to the legitimacy of their taste</w:t>
      </w:r>
      <w:r w:rsidR="00632E00">
        <w:rPr>
          <w:sz w:val="24"/>
          <w:szCs w:val="24"/>
        </w:rPr>
        <w:t xml:space="preserve"> </w:t>
      </w:r>
      <w:r w:rsidRPr="780CE174">
        <w:rPr>
          <w:sz w:val="24"/>
          <w:szCs w:val="24"/>
        </w:rPr>
        <w:t>(Bourdieu, 1984). </w:t>
      </w:r>
    </w:p>
    <w:p w:rsidRPr="00761839" w:rsidR="001644D5" w:rsidP="0DA42D62" w:rsidRDefault="001644D5" w14:paraId="1696D606" w14:textId="351CF8C5">
      <w:pPr>
        <w:pStyle w:val="Normal"/>
        <w:spacing w:line="480" w:lineRule="auto"/>
        <w:textAlignment w:val="baseline"/>
        <w:rPr>
          <w:sz w:val="24"/>
          <w:szCs w:val="24"/>
        </w:rPr>
      </w:pPr>
      <w:r w:rsidRPr="0DA42D62" w:rsidR="0DA42D62">
        <w:rPr>
          <w:sz w:val="24"/>
          <w:szCs w:val="24"/>
        </w:rPr>
        <w:t>To summarise the unconscious aspects or the internalisation of societal structures reflects the position of an individual or of groups in class structure, at the same time it refers to an individual’s or group’s power position in social space</w:t>
      </w:r>
      <w:r w:rsidRPr="0DA42D62" w:rsidR="0DA42D62">
        <w:rPr>
          <w:rFonts w:ascii="Calibri" w:hAnsi="Calibri" w:eastAsia="Calibri" w:cs="Calibri"/>
          <w:noProof w:val="0"/>
          <w:sz w:val="24"/>
          <w:szCs w:val="24"/>
          <w:lang w:val="en-GB"/>
        </w:rPr>
        <w:t xml:space="preserve"> (Wagner, B., 2015)</w:t>
      </w:r>
      <w:r w:rsidRPr="0DA42D62" w:rsidR="0DA42D62">
        <w:rPr>
          <w:sz w:val="24"/>
          <w:szCs w:val="24"/>
        </w:rPr>
        <w:t>. Habitus is so ingrained that it is mistaken as a natural disposition instead of a culturally developed one.  This then leads to the wrong justification of social inequality; this induces a belief system that some people are naturally refined while others are not.  </w:t>
      </w:r>
    </w:p>
    <w:p w:rsidRPr="00761839" w:rsidR="001644D5" w:rsidP="001644D5" w:rsidRDefault="001644D5" w14:paraId="339D5AE1" w14:textId="77777777">
      <w:pPr>
        <w:spacing w:line="480" w:lineRule="auto"/>
        <w:textAlignment w:val="baseline"/>
        <w:rPr>
          <w:sz w:val="24"/>
          <w:szCs w:val="24"/>
        </w:rPr>
      </w:pPr>
      <w:r w:rsidRPr="0946E125">
        <w:rPr>
          <w:sz w:val="24"/>
          <w:szCs w:val="24"/>
        </w:rPr>
        <w:t> </w:t>
      </w:r>
    </w:p>
    <w:p w:rsidRPr="00761839" w:rsidR="001644D5" w:rsidP="0DA42D62" w:rsidRDefault="001644D5" w14:paraId="36B43425" w14:textId="7410B680">
      <w:pPr>
        <w:spacing w:line="480" w:lineRule="auto"/>
        <w:textAlignment w:val="baseline"/>
        <w:rPr>
          <w:sz w:val="24"/>
          <w:szCs w:val="24"/>
        </w:rPr>
      </w:pPr>
      <w:r w:rsidRPr="0DA42D62" w:rsidR="0DA42D62">
        <w:rPr>
          <w:sz w:val="24"/>
          <w:szCs w:val="24"/>
        </w:rPr>
        <w:t>Bourdieu uses the term ‘symbolic violence’ to express the systematic disguise of power relations</w:t>
      </w:r>
      <w:r w:rsidRPr="0DA42D62" w:rsidR="0DA42D62">
        <w:rPr>
          <w:sz w:val="24"/>
          <w:szCs w:val="24"/>
        </w:rPr>
        <w:t xml:space="preserve"> </w:t>
      </w:r>
      <w:r w:rsidRPr="0DA42D62" w:rsidR="0DA42D62">
        <w:rPr>
          <w:sz w:val="24"/>
          <w:szCs w:val="24"/>
        </w:rPr>
        <w:t xml:space="preserve">(Bourdieu and Thompson, 1991). </w:t>
      </w:r>
      <w:r w:rsidRPr="0DA42D62" w:rsidR="0DA42D62">
        <w:rPr>
          <w:sz w:val="24"/>
          <w:szCs w:val="24"/>
        </w:rPr>
        <w:t xml:space="preserve">The </w:t>
      </w:r>
      <w:r w:rsidRPr="0DA42D62" w:rsidR="0DA42D62">
        <w:rPr>
          <w:sz w:val="24"/>
          <w:szCs w:val="24"/>
        </w:rPr>
        <w:t>misrepresentation of power structures is a means of domination and suppression</w:t>
      </w:r>
      <w:r w:rsidRPr="0DA42D62" w:rsidR="0DA42D62">
        <w:rPr>
          <w:sz w:val="24"/>
          <w:szCs w:val="24"/>
        </w:rPr>
        <w:t xml:space="preserve"> (Bourdieu and Thompson, 1991). This leads to an unconscious acceptance of power differences of societal structures for granted.  </w:t>
      </w:r>
    </w:p>
    <w:p w:rsidRPr="00761839" w:rsidR="001644D5" w:rsidP="001644D5" w:rsidRDefault="001644D5" w14:paraId="3A413114" w14:textId="77777777">
      <w:pPr>
        <w:spacing w:line="480" w:lineRule="auto"/>
        <w:textAlignment w:val="baseline"/>
        <w:rPr>
          <w:sz w:val="24"/>
          <w:szCs w:val="24"/>
        </w:rPr>
      </w:pPr>
      <w:r w:rsidRPr="123230B7">
        <w:rPr>
          <w:sz w:val="24"/>
          <w:szCs w:val="24"/>
        </w:rPr>
        <w:t>Representations of Symbolic violence and other symbolic structures informs and unconsciously infiltrates and influences the viewers perception, what we are regularly exposed to becomes fact to the point it doesn’t even come into question. The access to produce media is crucial to influence perceptions and public discourse.   </w:t>
      </w:r>
    </w:p>
    <w:p w:rsidR="001644D5" w:rsidP="001644D5" w:rsidRDefault="001644D5" w14:paraId="7204AA99" w14:textId="77777777">
      <w:pPr>
        <w:spacing w:line="480" w:lineRule="auto"/>
        <w:rPr>
          <w:sz w:val="24"/>
          <w:szCs w:val="24"/>
        </w:rPr>
      </w:pPr>
    </w:p>
    <w:p w:rsidR="001644D5" w:rsidP="001644D5" w:rsidRDefault="001644D5" w14:paraId="3811A3B9" w14:textId="77777777">
      <w:pPr>
        <w:ind w:left="720"/>
        <w:textAlignment w:val="baseline"/>
        <w:rPr>
          <w:sz w:val="24"/>
          <w:szCs w:val="24"/>
        </w:rPr>
      </w:pPr>
      <w:r w:rsidRPr="0946E125">
        <w:rPr>
          <w:sz w:val="24"/>
          <w:szCs w:val="24"/>
        </w:rPr>
        <w:t>Political power depends greatly on the ‘virtue of naming’. This virtue represents social power, that of bringing into existence groups by establishing common sense, the explicit consensus, of the whole group (Bourdieu and Thompson, 1991:236). </w:t>
      </w:r>
    </w:p>
    <w:p w:rsidRPr="00761839" w:rsidR="001644D5" w:rsidP="001644D5" w:rsidRDefault="001644D5" w14:paraId="17C2B8AA" w14:textId="77777777">
      <w:pPr>
        <w:spacing w:line="480" w:lineRule="auto"/>
        <w:ind w:left="720"/>
        <w:textAlignment w:val="baseline"/>
        <w:rPr>
          <w:sz w:val="24"/>
          <w:szCs w:val="24"/>
        </w:rPr>
      </w:pPr>
    </w:p>
    <w:p w:rsidRPr="00761839" w:rsidR="001644D5" w:rsidP="001644D5" w:rsidRDefault="001644D5" w14:paraId="24331E09" w14:textId="77777777">
      <w:pPr>
        <w:spacing w:line="480" w:lineRule="auto"/>
        <w:textAlignment w:val="baseline"/>
        <w:rPr>
          <w:sz w:val="24"/>
          <w:szCs w:val="24"/>
        </w:rPr>
      </w:pPr>
      <w:r w:rsidRPr="0946E125">
        <w:rPr>
          <w:sz w:val="24"/>
          <w:szCs w:val="24"/>
        </w:rPr>
        <w:t>Social groups that have power have the advantage to influence and control views that support and sustain this elevated position.  They have dominant control to manipulate the interpretation of social classes.  Hierarchies are then reproduced and retained keeping the already powerful in power. “Hierarchies are reproduced to the degree that powerful groups succeed in portraying the actual systems of domination as legitimate” (Schubert, 2002). </w:t>
      </w:r>
    </w:p>
    <w:p w:rsidRPr="00761839" w:rsidR="001644D5" w:rsidP="001644D5" w:rsidRDefault="001644D5" w14:paraId="581415A9" w14:textId="77777777">
      <w:pPr>
        <w:spacing w:line="480" w:lineRule="auto"/>
        <w:textAlignment w:val="baseline"/>
        <w:rPr>
          <w:sz w:val="24"/>
          <w:szCs w:val="24"/>
        </w:rPr>
      </w:pPr>
      <w:r w:rsidRPr="39374DA1">
        <w:rPr>
          <w:sz w:val="24"/>
          <w:szCs w:val="24"/>
        </w:rPr>
        <w:t xml:space="preserve">Social hierarchy is rife and deeply embedded in structured social systems. Domination is unchallenged as it remains under the radar of consciousness, its unrecognised. This provides the perfect conditions for control, having symbolic domination over social structures going unnoticed allows it to go unchallenged.  “The violence might be symbolic, but the suffering and the reproduction of class hierarchies are very real” (Schubert, 2002:193). “Representations of social class are less about actual distinct forms of behaving or about lifestyles, but first and foremost about creating difference and a system of inclusion and exclusion” (Lawler, 2005).   </w:t>
      </w:r>
    </w:p>
    <w:p w:rsidRPr="00761839" w:rsidR="001644D5" w:rsidP="001644D5" w:rsidRDefault="001644D5" w14:paraId="158FDECC" w14:textId="77777777">
      <w:pPr>
        <w:spacing w:line="480" w:lineRule="auto"/>
        <w:textAlignment w:val="baseline"/>
        <w:rPr>
          <w:sz w:val="24"/>
          <w:szCs w:val="24"/>
        </w:rPr>
      </w:pPr>
      <w:r w:rsidRPr="0946E125">
        <w:rPr>
          <w:sz w:val="24"/>
          <w:szCs w:val="24"/>
        </w:rPr>
        <w:t> </w:t>
      </w:r>
    </w:p>
    <w:p w:rsidR="001644D5" w:rsidP="001644D5" w:rsidRDefault="001644D5" w14:paraId="4B62E8E3" w14:textId="77777777">
      <w:pPr>
        <w:spacing w:line="480" w:lineRule="auto"/>
        <w:rPr>
          <w:sz w:val="24"/>
          <w:szCs w:val="24"/>
        </w:rPr>
      </w:pPr>
      <w:r w:rsidRPr="780CE174">
        <w:rPr>
          <w:sz w:val="24"/>
          <w:szCs w:val="24"/>
        </w:rPr>
        <w:t>Chapter 3 – Poverty Porn    </w:t>
      </w:r>
    </w:p>
    <w:p w:rsidR="001644D5" w:rsidP="001644D5" w:rsidRDefault="001644D5" w14:paraId="2C8D2FD2" w14:textId="77777777">
      <w:pPr>
        <w:spacing w:line="480" w:lineRule="auto"/>
        <w:rPr>
          <w:sz w:val="24"/>
          <w:szCs w:val="24"/>
        </w:rPr>
      </w:pPr>
    </w:p>
    <w:p w:rsidR="001644D5" w:rsidP="24ED00DC" w:rsidRDefault="24ED00DC" w14:paraId="3F705F95" w14:textId="77777777">
      <w:pPr>
        <w:spacing w:line="480" w:lineRule="auto"/>
        <w:rPr>
          <w:color w:val="FF0000"/>
          <w:sz w:val="24"/>
          <w:szCs w:val="24"/>
        </w:rPr>
      </w:pPr>
      <w:r w:rsidRPr="24ED00DC">
        <w:rPr>
          <w:sz w:val="24"/>
          <w:szCs w:val="24"/>
        </w:rPr>
        <w:t>Television companies and broadcasters have investment into documentaries that scrutinise people from low incomes and benefits, not only because it attracts enormous viewing numbers but because they are cheap to make. Whether or not they are being broadcast under the pretence of highbrow, informative and educational output or just lowbrow entertainment, ‘poverty porn’ has become an established television genre especially where docusoaps are concerned (Lamb, n.d.).</w:t>
      </w:r>
    </w:p>
    <w:p w:rsidRPr="00BE0EF6" w:rsidR="001644D5" w:rsidP="001644D5" w:rsidRDefault="001644D5" w14:paraId="550FBE3B" w14:textId="77777777">
      <w:pPr>
        <w:spacing w:line="480" w:lineRule="auto"/>
        <w:rPr>
          <w:color w:val="FF0000"/>
          <w:sz w:val="24"/>
          <w:szCs w:val="24"/>
        </w:rPr>
      </w:pPr>
      <w:r w:rsidRPr="39374DA1">
        <w:rPr>
          <w:color w:val="FF0000"/>
          <w:sz w:val="24"/>
          <w:szCs w:val="24"/>
        </w:rPr>
        <w:t xml:space="preserve">  </w:t>
      </w:r>
    </w:p>
    <w:p w:rsidRPr="00FF2D75" w:rsidR="001644D5" w:rsidP="001644D5" w:rsidRDefault="001644D5" w14:paraId="5801B4E0" w14:textId="77777777">
      <w:pPr>
        <w:spacing w:line="480" w:lineRule="auto"/>
        <w:textAlignment w:val="baseline"/>
        <w:rPr>
          <w:sz w:val="24"/>
          <w:szCs w:val="24"/>
        </w:rPr>
      </w:pPr>
      <w:r w:rsidRPr="780CE174">
        <w:rPr>
          <w:sz w:val="24"/>
          <w:szCs w:val="24"/>
        </w:rPr>
        <w:t>Docusoaps can be described as documentaries and soap-operas combined into one sub-genre. Documentaries tend to broadcast real life situations, documenting objective true worldviews, whereas, soap-operas are fictional stories that are the intertwining of fictional characters in complexed fictional tales, essentially just theatre, elaborate and dramatised life narratives.  </w:t>
      </w:r>
    </w:p>
    <w:p w:rsidRPr="00FF2D75" w:rsidR="001644D5" w:rsidP="001644D5" w:rsidRDefault="001644D5" w14:paraId="5484CE3D" w14:textId="77777777">
      <w:pPr>
        <w:spacing w:line="480" w:lineRule="auto"/>
        <w:textAlignment w:val="baseline"/>
        <w:rPr>
          <w:sz w:val="24"/>
          <w:szCs w:val="24"/>
        </w:rPr>
      </w:pPr>
      <w:r w:rsidRPr="780CE174">
        <w:rPr>
          <w:sz w:val="24"/>
          <w:szCs w:val="24"/>
        </w:rPr>
        <w:t xml:space="preserve">Docusoaps being described as a combination of these two genres by the T.V companies hints of a quiet confession that they are not factual but that they are indeed a mix of fact and fiction despite when openly asked such claims are being denied. The direct connection between docusoaps, soap-operas and documentaries are that they all use either numerous or singular character-led storylines. Documentaries and docusoaps however are filmed in a similar visual style, they show real issues and lives of certain individuals and groups in a traditionally trusted as factual production format. Although docusoaps and documentaries have their similarities, they ultimately show that they also have their differences too, for example, a documentary’s intention as mentioned above is to inform its audience with factual information and bring awareness of serious issues in a respectable unbiassed manner, whereas docusoaps to some extent do still inform its audience of issues and again claims that this is the intent but the reality is that docusoaps don’t concern themselves too much with showing a neutral standpoint or real world view, they sensationalise characters and story lines because its main aim is not to educate but to entertain its audience and to gain viewing numbers.  </w:t>
      </w:r>
    </w:p>
    <w:p w:rsidRPr="00FF2D75" w:rsidR="001644D5" w:rsidP="001644D5" w:rsidRDefault="001644D5" w14:paraId="05E8E456" w14:textId="77777777">
      <w:pPr>
        <w:spacing w:line="480" w:lineRule="auto"/>
        <w:textAlignment w:val="baseline"/>
        <w:rPr>
          <w:sz w:val="24"/>
          <w:szCs w:val="24"/>
        </w:rPr>
      </w:pPr>
      <w:r w:rsidRPr="0946E125">
        <w:rPr>
          <w:sz w:val="24"/>
          <w:szCs w:val="24"/>
        </w:rPr>
        <w:t> </w:t>
      </w:r>
    </w:p>
    <w:p w:rsidRPr="00FF2D75" w:rsidR="001644D5" w:rsidP="001644D5" w:rsidRDefault="001644D5" w14:paraId="528C797A" w14:textId="77777777">
      <w:pPr>
        <w:ind w:left="720"/>
        <w:textAlignment w:val="baseline"/>
        <w:rPr>
          <w:sz w:val="24"/>
          <w:szCs w:val="24"/>
        </w:rPr>
      </w:pPr>
      <w:r w:rsidRPr="0946E125">
        <w:rPr>
          <w:color w:val="353535"/>
          <w:sz w:val="24"/>
          <w:szCs w:val="24"/>
        </w:rPr>
        <w:t xml:space="preserve">We could say with the emergence of docusoaps and reality </w:t>
      </w:r>
      <w:r w:rsidRPr="1FEDBA0D">
        <w:rPr>
          <w:color w:val="353535"/>
          <w:sz w:val="24"/>
          <w:szCs w:val="24"/>
        </w:rPr>
        <w:t>T.V</w:t>
      </w:r>
      <w:r w:rsidRPr="0946E125">
        <w:rPr>
          <w:color w:val="353535"/>
          <w:sz w:val="24"/>
          <w:szCs w:val="24"/>
        </w:rPr>
        <w:t xml:space="preserve"> society has become a nation of voyeurs, one that seeks for representations of ‘the other’ and essentially reinforce stigmatisation and ‘othering’ for entertainment purposes (Biressi and Nunn, 2012). </w:t>
      </w:r>
      <w:r w:rsidRPr="0946E125">
        <w:rPr>
          <w:sz w:val="24"/>
          <w:szCs w:val="24"/>
        </w:rPr>
        <w:t> </w:t>
      </w:r>
    </w:p>
    <w:p w:rsidRPr="00FF2D75" w:rsidR="001644D5" w:rsidP="001644D5" w:rsidRDefault="001644D5" w14:paraId="721D2D09" w14:textId="77777777">
      <w:pPr>
        <w:spacing w:line="480" w:lineRule="auto"/>
        <w:ind w:left="720"/>
        <w:textAlignment w:val="baseline"/>
        <w:rPr>
          <w:sz w:val="24"/>
          <w:szCs w:val="24"/>
        </w:rPr>
      </w:pPr>
      <w:r w:rsidRPr="0946E125">
        <w:rPr>
          <w:sz w:val="24"/>
          <w:szCs w:val="24"/>
        </w:rPr>
        <w:t> </w:t>
      </w:r>
    </w:p>
    <w:p w:rsidR="001644D5" w:rsidP="001644D5" w:rsidRDefault="001644D5" w14:paraId="6455ABCD" w14:textId="62A9BA3E">
      <w:pPr>
        <w:spacing w:line="480" w:lineRule="auto"/>
        <w:textAlignment w:val="baseline"/>
        <w:rPr>
          <w:i/>
          <w:iCs/>
          <w:color w:val="353535"/>
          <w:sz w:val="24"/>
          <w:szCs w:val="24"/>
        </w:rPr>
      </w:pPr>
      <w:r w:rsidRPr="780CE174">
        <w:rPr>
          <w:color w:val="353535"/>
          <w:sz w:val="24"/>
          <w:szCs w:val="24"/>
        </w:rPr>
        <w:t xml:space="preserve">A concern is that it is not just a form of voyeurism but can also be seen to be successful in influencing public opinion’s unconsciously through the symbolic structures of habitus. In this case Channel 4’s </w:t>
      </w:r>
      <w:r w:rsidRPr="780CE174">
        <w:rPr>
          <w:i/>
          <w:iCs/>
          <w:color w:val="353535"/>
          <w:sz w:val="24"/>
          <w:szCs w:val="24"/>
        </w:rPr>
        <w:t>Benefits Street</w:t>
      </w:r>
      <w:r w:rsidRPr="780CE174">
        <w:rPr>
          <w:color w:val="353535"/>
          <w:sz w:val="24"/>
          <w:szCs w:val="24"/>
        </w:rPr>
        <w:t xml:space="preserve"> is a</w:t>
      </w:r>
      <w:r w:rsidR="002368F3">
        <w:rPr>
          <w:color w:val="353535"/>
          <w:sz w:val="24"/>
          <w:szCs w:val="24"/>
        </w:rPr>
        <w:t>n</w:t>
      </w:r>
      <w:r w:rsidRPr="780CE174">
        <w:rPr>
          <w:color w:val="353535"/>
          <w:sz w:val="24"/>
          <w:szCs w:val="24"/>
        </w:rPr>
        <w:t xml:space="preserve"> example to illustrate how docusoaps can influence political opinions and social power politics, this symbolic violence as Bourdieu calls it is disguised within the so-called neutral fly on the wall representation of the subjects</w:t>
      </w:r>
      <w:r w:rsidRPr="780CE174">
        <w:rPr>
          <w:i/>
          <w:iCs/>
          <w:color w:val="353535"/>
          <w:sz w:val="24"/>
          <w:szCs w:val="24"/>
        </w:rPr>
        <w:t>.</w:t>
      </w:r>
    </w:p>
    <w:p w:rsidR="001644D5" w:rsidP="001644D5" w:rsidRDefault="001644D5" w14:paraId="45ACC94A" w14:textId="77777777">
      <w:pPr>
        <w:spacing w:line="480" w:lineRule="auto"/>
        <w:textAlignment w:val="baseline"/>
        <w:rPr>
          <w:i/>
          <w:iCs/>
          <w:color w:val="353535"/>
          <w:sz w:val="24"/>
          <w:szCs w:val="24"/>
        </w:rPr>
      </w:pPr>
    </w:p>
    <w:p w:rsidR="001644D5" w:rsidP="001644D5" w:rsidRDefault="001644D5" w14:paraId="10B2F25A" w14:textId="77777777">
      <w:pPr>
        <w:spacing w:line="480" w:lineRule="auto"/>
        <w:rPr>
          <w:sz w:val="24"/>
          <w:szCs w:val="24"/>
        </w:rPr>
      </w:pPr>
      <w:r w:rsidRPr="39374DA1">
        <w:rPr>
          <w:i/>
          <w:iCs/>
          <w:sz w:val="24"/>
          <w:szCs w:val="24"/>
        </w:rPr>
        <w:t>Benefit Street</w:t>
      </w:r>
      <w:r w:rsidRPr="39374DA1">
        <w:rPr>
          <w:sz w:val="24"/>
          <w:szCs w:val="24"/>
        </w:rPr>
        <w:t xml:space="preserve"> begins with an aerial view looking down at James Turner street, which could be perceived metaphorically for how “one class looks down at another” (Higson, 1996: 152).   The episode is accompanied by cheesy </w:t>
      </w:r>
      <w:r w:rsidRPr="1FEDBA0D">
        <w:rPr>
          <w:sz w:val="24"/>
          <w:szCs w:val="24"/>
        </w:rPr>
        <w:t>and dramatic</w:t>
      </w:r>
      <w:r w:rsidRPr="39374DA1">
        <w:rPr>
          <w:sz w:val="24"/>
          <w:szCs w:val="24"/>
        </w:rPr>
        <w:t xml:space="preserve"> background music, the audience </w:t>
      </w:r>
      <w:r w:rsidRPr="1FEDBA0D">
        <w:rPr>
          <w:sz w:val="24"/>
          <w:szCs w:val="24"/>
        </w:rPr>
        <w:t>first</w:t>
      </w:r>
      <w:r w:rsidRPr="39374DA1">
        <w:rPr>
          <w:sz w:val="24"/>
          <w:szCs w:val="24"/>
        </w:rPr>
        <w:t xml:space="preserve"> hears what we think is the narrator, until we see in the street one of the residents, Dee Roberts, known as Black Dee whose voice it was</w:t>
      </w:r>
      <w:r w:rsidRPr="1FEDBA0D">
        <w:rPr>
          <w:sz w:val="24"/>
          <w:szCs w:val="24"/>
        </w:rPr>
        <w:t>.</w:t>
      </w:r>
      <w:r w:rsidRPr="39374DA1">
        <w:rPr>
          <w:sz w:val="24"/>
          <w:szCs w:val="24"/>
        </w:rPr>
        <w:t xml:space="preserve"> She is joined by the camera team while strolling along the road pointing out households who were claiming benefits, some of whom were not participating in the show and quite probably wouldn’t have wanted their private information being broadcasted</w:t>
      </w:r>
      <w:r w:rsidRPr="1FEDBA0D">
        <w:rPr>
          <w:sz w:val="24"/>
          <w:szCs w:val="24"/>
        </w:rPr>
        <w:t xml:space="preserve"> to the nation.</w:t>
      </w:r>
      <w:r w:rsidRPr="39374DA1">
        <w:rPr>
          <w:sz w:val="24"/>
          <w:szCs w:val="24"/>
        </w:rPr>
        <w:t xml:space="preserve">  This raises the question of who gets the opportunity to represent who, who is denied a voice or a choice</w:t>
      </w:r>
      <w:r w:rsidRPr="1FEDBA0D">
        <w:rPr>
          <w:sz w:val="24"/>
          <w:szCs w:val="24"/>
        </w:rPr>
        <w:t>, who even has that right?</w:t>
      </w:r>
      <w:r w:rsidRPr="39374DA1">
        <w:rPr>
          <w:sz w:val="24"/>
          <w:szCs w:val="24"/>
        </w:rPr>
        <w:t xml:space="preserve"> It is not only the individuals on James Turner Street who didn't take part in </w:t>
      </w:r>
      <w:r w:rsidRPr="39374DA1">
        <w:rPr>
          <w:i/>
          <w:iCs/>
          <w:sz w:val="24"/>
          <w:szCs w:val="24"/>
        </w:rPr>
        <w:t>Benefits Street</w:t>
      </w:r>
      <w:r w:rsidRPr="39374DA1">
        <w:rPr>
          <w:sz w:val="24"/>
          <w:szCs w:val="24"/>
        </w:rPr>
        <w:t xml:space="preserve"> who were denied that choice</w:t>
      </w:r>
      <w:r w:rsidRPr="1FEDBA0D">
        <w:rPr>
          <w:sz w:val="24"/>
          <w:szCs w:val="24"/>
        </w:rPr>
        <w:t>,</w:t>
      </w:r>
      <w:r w:rsidRPr="39374DA1">
        <w:rPr>
          <w:sz w:val="24"/>
          <w:szCs w:val="24"/>
        </w:rPr>
        <w:t xml:space="preserve"> but the participating residence </w:t>
      </w:r>
      <w:r w:rsidRPr="1FEDBA0D">
        <w:rPr>
          <w:sz w:val="24"/>
          <w:szCs w:val="24"/>
        </w:rPr>
        <w:t>were too, they</w:t>
      </w:r>
      <w:r w:rsidRPr="39374DA1">
        <w:rPr>
          <w:sz w:val="24"/>
          <w:szCs w:val="24"/>
        </w:rPr>
        <w:t xml:space="preserve"> spoke out about how their voices and stories had been manipulated by the production team to suit their own </w:t>
      </w:r>
      <w:r w:rsidRPr="1FEDBA0D">
        <w:rPr>
          <w:sz w:val="24"/>
          <w:szCs w:val="24"/>
        </w:rPr>
        <w:t>agenda, their intent it seemed was</w:t>
      </w:r>
      <w:r w:rsidRPr="39374DA1">
        <w:rPr>
          <w:sz w:val="24"/>
          <w:szCs w:val="24"/>
        </w:rPr>
        <w:t xml:space="preserve"> to have sensationalised and titillating stories to capture audience numbers.</w:t>
      </w:r>
    </w:p>
    <w:p w:rsidRPr="00FF2D75" w:rsidR="001644D5" w:rsidP="001644D5" w:rsidRDefault="001644D5" w14:paraId="3C0831B3" w14:textId="77777777">
      <w:pPr>
        <w:spacing w:line="480" w:lineRule="auto"/>
        <w:textAlignment w:val="baseline"/>
        <w:rPr>
          <w:sz w:val="24"/>
          <w:szCs w:val="24"/>
        </w:rPr>
      </w:pPr>
    </w:p>
    <w:p w:rsidRPr="00632C7E" w:rsidR="001644D5" w:rsidP="001644D5" w:rsidRDefault="001644D5" w14:paraId="2167730D" w14:textId="77777777">
      <w:pPr>
        <w:spacing w:line="480" w:lineRule="auto"/>
        <w:textAlignment w:val="baseline"/>
        <w:rPr>
          <w:color w:val="000000" w:themeColor="text1"/>
          <w:sz w:val="24"/>
          <w:szCs w:val="24"/>
        </w:rPr>
      </w:pPr>
      <w:r w:rsidRPr="00632C7E">
        <w:rPr>
          <w:color w:val="000000" w:themeColor="text1"/>
          <w:sz w:val="24"/>
          <w:szCs w:val="24"/>
        </w:rPr>
        <w:t>The residents who live in James Turner Street are in general represented as lazy individuals scrounging off the benefits system. There's the well-used trope of an alcohol</w:t>
      </w:r>
      <w:r>
        <w:rPr>
          <w:color w:val="000000" w:themeColor="text1"/>
          <w:sz w:val="24"/>
          <w:szCs w:val="24"/>
        </w:rPr>
        <w:t>ic</w:t>
      </w:r>
      <w:r w:rsidRPr="00632C7E">
        <w:rPr>
          <w:color w:val="000000" w:themeColor="text1"/>
          <w:sz w:val="24"/>
          <w:szCs w:val="24"/>
        </w:rPr>
        <w:t xml:space="preserve">, spending </w:t>
      </w:r>
      <w:r>
        <w:rPr>
          <w:color w:val="000000" w:themeColor="text1"/>
          <w:sz w:val="24"/>
          <w:szCs w:val="24"/>
        </w:rPr>
        <w:t xml:space="preserve">benefit </w:t>
      </w:r>
      <w:r w:rsidRPr="00632C7E">
        <w:rPr>
          <w:color w:val="000000" w:themeColor="text1"/>
          <w:sz w:val="24"/>
          <w:szCs w:val="24"/>
        </w:rPr>
        <w:t xml:space="preserve">money on their addiction </w:t>
      </w:r>
      <w:r>
        <w:rPr>
          <w:color w:val="000000" w:themeColor="text1"/>
          <w:sz w:val="24"/>
          <w:szCs w:val="24"/>
        </w:rPr>
        <w:t>this is</w:t>
      </w:r>
      <w:r w:rsidRPr="00632C7E">
        <w:rPr>
          <w:color w:val="000000" w:themeColor="text1"/>
          <w:sz w:val="24"/>
          <w:szCs w:val="24"/>
        </w:rPr>
        <w:t xml:space="preserve"> just one of the many examples that fuels this interpretation. These types of depictions set an ideology that creates a new ‘common sense’ around the British benefit system and the needs of people on them. Docusoap’s, possibly not unwittingly, can then become a political tool and could be used to influence the audience and politicians to support a new benefit reform.  </w:t>
      </w:r>
    </w:p>
    <w:p w:rsidRPr="00FF2D75" w:rsidR="001644D5" w:rsidP="001644D5" w:rsidRDefault="001644D5" w14:paraId="18B57717" w14:textId="77777777">
      <w:pPr>
        <w:spacing w:line="480" w:lineRule="auto"/>
        <w:textAlignment w:val="baseline"/>
        <w:rPr>
          <w:sz w:val="24"/>
          <w:szCs w:val="24"/>
        </w:rPr>
      </w:pPr>
    </w:p>
    <w:p w:rsidRPr="00FF2D75" w:rsidR="001644D5" w:rsidP="001644D5" w:rsidRDefault="001644D5" w14:paraId="04A67E22" w14:textId="77777777">
      <w:pPr>
        <w:spacing w:line="480" w:lineRule="auto"/>
        <w:textAlignment w:val="baseline"/>
        <w:rPr>
          <w:sz w:val="24"/>
          <w:szCs w:val="24"/>
        </w:rPr>
      </w:pPr>
      <w:r w:rsidRPr="39374DA1">
        <w:rPr>
          <w:sz w:val="24"/>
          <w:szCs w:val="24"/>
        </w:rPr>
        <w:t>This continued and rise of popular television content along with the commentary has supressed public discourse, the imagery and information the public is fed quickly becomes fact without question</w:t>
      </w:r>
      <w:r w:rsidRPr="1FEDBA0D">
        <w:rPr>
          <w:sz w:val="24"/>
          <w:szCs w:val="24"/>
        </w:rPr>
        <w:t>, docusoaps embed ideas, ideas that become common-sense about people in general but particularly from poor social economic backgrounds or people on welfare.</w:t>
      </w:r>
      <w:r w:rsidRPr="39374DA1">
        <w:rPr>
          <w:sz w:val="24"/>
          <w:szCs w:val="24"/>
        </w:rPr>
        <w:t xml:space="preserve"> These facts and rules are what Bourdieu would describe as doxa, ‘that which goes without saying because it comes without saying’ (Bourdieu, 1972).  This influences the social world by making the interpretation reinforce the doxa, it </w:t>
      </w:r>
      <w:r w:rsidRPr="1FEDBA0D">
        <w:rPr>
          <w:sz w:val="24"/>
          <w:szCs w:val="24"/>
        </w:rPr>
        <w:t>becomes</w:t>
      </w:r>
      <w:r w:rsidRPr="39374DA1">
        <w:rPr>
          <w:sz w:val="24"/>
          <w:szCs w:val="24"/>
        </w:rPr>
        <w:t xml:space="preserve"> self-evident that people </w:t>
      </w:r>
      <w:r w:rsidRPr="1FEDBA0D">
        <w:rPr>
          <w:sz w:val="24"/>
          <w:szCs w:val="24"/>
        </w:rPr>
        <w:t xml:space="preserve">really </w:t>
      </w:r>
      <w:r w:rsidRPr="39374DA1">
        <w:rPr>
          <w:sz w:val="24"/>
          <w:szCs w:val="24"/>
        </w:rPr>
        <w:t>are this way.</w:t>
      </w:r>
    </w:p>
    <w:p w:rsidRPr="00FF2D75" w:rsidR="001644D5" w:rsidP="001644D5" w:rsidRDefault="001644D5" w14:paraId="02418A7D" w14:textId="77777777">
      <w:pPr>
        <w:spacing w:line="480" w:lineRule="auto"/>
        <w:textAlignment w:val="baseline"/>
        <w:rPr>
          <w:sz w:val="24"/>
          <w:szCs w:val="24"/>
        </w:rPr>
      </w:pPr>
      <w:r w:rsidRPr="1FEDBA0D">
        <w:rPr>
          <w:sz w:val="24"/>
          <w:szCs w:val="24"/>
        </w:rPr>
        <w:t> </w:t>
      </w:r>
      <w:r w:rsidRPr="0946E125">
        <w:rPr>
          <w:sz w:val="24"/>
          <w:szCs w:val="24"/>
        </w:rPr>
        <w:t> </w:t>
      </w:r>
    </w:p>
    <w:p w:rsidR="001644D5" w:rsidP="001644D5" w:rsidRDefault="001644D5" w14:paraId="276A905D" w14:textId="4BCC5451">
      <w:pPr>
        <w:spacing w:line="480" w:lineRule="auto"/>
        <w:textAlignment w:val="baseline"/>
        <w:rPr>
          <w:sz w:val="24"/>
          <w:szCs w:val="24"/>
        </w:rPr>
      </w:pPr>
      <w:r w:rsidRPr="39374DA1">
        <w:rPr>
          <w:sz w:val="24"/>
          <w:szCs w:val="24"/>
        </w:rPr>
        <w:t xml:space="preserve">“Unemployed, unemployed, unemployed” </w:t>
      </w:r>
      <w:r w:rsidRPr="00E90D96">
        <w:rPr>
          <w:i/>
          <w:sz w:val="24"/>
          <w:szCs w:val="24"/>
        </w:rPr>
        <w:t>(Benefits Street, 2014).</w:t>
      </w:r>
      <w:r w:rsidRPr="39374DA1">
        <w:rPr>
          <w:sz w:val="24"/>
          <w:szCs w:val="24"/>
        </w:rPr>
        <w:t>  </w:t>
      </w:r>
      <w:r w:rsidRPr="50AA6939" w:rsidR="50AA6939">
        <w:rPr>
          <w:sz w:val="24"/>
          <w:szCs w:val="24"/>
        </w:rPr>
        <w:t xml:space="preserve">Is the first thing you </w:t>
      </w:r>
      <w:r w:rsidRPr="3F69AA83" w:rsidR="3F69AA83">
        <w:rPr>
          <w:sz w:val="24"/>
          <w:szCs w:val="24"/>
        </w:rPr>
        <w:t>hear</w:t>
      </w:r>
      <w:r w:rsidRPr="7BDCB7F1" w:rsidR="7BDCB7F1">
        <w:rPr>
          <w:sz w:val="24"/>
          <w:szCs w:val="24"/>
        </w:rPr>
        <w:t>,</w:t>
      </w:r>
      <w:r w:rsidRPr="6C6E2D9A" w:rsidR="6C6E2D9A">
        <w:rPr>
          <w:sz w:val="24"/>
          <w:szCs w:val="24"/>
        </w:rPr>
        <w:t xml:space="preserve"> </w:t>
      </w:r>
      <w:r w:rsidRPr="0946E125">
        <w:rPr>
          <w:sz w:val="24"/>
          <w:szCs w:val="24"/>
        </w:rPr>
        <w:t xml:space="preserve">setting the scene </w:t>
      </w:r>
      <w:r w:rsidRPr="1FEDBA0D">
        <w:rPr>
          <w:sz w:val="24"/>
          <w:szCs w:val="24"/>
        </w:rPr>
        <w:t>of</w:t>
      </w:r>
      <w:r w:rsidRPr="0946E125">
        <w:rPr>
          <w:sz w:val="24"/>
          <w:szCs w:val="24"/>
        </w:rPr>
        <w:t xml:space="preserve"> </w:t>
      </w:r>
      <w:r w:rsidRPr="2FAD1912">
        <w:rPr>
          <w:i/>
          <w:sz w:val="24"/>
          <w:szCs w:val="24"/>
        </w:rPr>
        <w:t xml:space="preserve">Benefits </w:t>
      </w:r>
      <w:r w:rsidRPr="2FAD1912">
        <w:rPr>
          <w:i/>
          <w:iCs/>
          <w:sz w:val="24"/>
          <w:szCs w:val="24"/>
        </w:rPr>
        <w:t>street</w:t>
      </w:r>
      <w:r w:rsidRPr="00E90D96">
        <w:rPr>
          <w:i/>
          <w:sz w:val="24"/>
          <w:szCs w:val="24"/>
        </w:rPr>
        <w:t>.</w:t>
      </w:r>
      <w:r w:rsidRPr="0946E125">
        <w:rPr>
          <w:sz w:val="24"/>
          <w:szCs w:val="24"/>
        </w:rPr>
        <w:t xml:space="preserve"> It was first broadcast in January 2014, produced by the company </w:t>
      </w:r>
      <w:r w:rsidRPr="00632C7E">
        <w:rPr>
          <w:iCs/>
          <w:sz w:val="24"/>
          <w:szCs w:val="24"/>
        </w:rPr>
        <w:t>Love Productions</w:t>
      </w:r>
      <w:r w:rsidRPr="0946E125">
        <w:rPr>
          <w:sz w:val="24"/>
          <w:szCs w:val="24"/>
        </w:rPr>
        <w:t>.</w:t>
      </w:r>
      <w:r w:rsidRPr="1FEDBA0D">
        <w:rPr>
          <w:sz w:val="24"/>
          <w:szCs w:val="24"/>
        </w:rPr>
        <w:t xml:space="preserve">  </w:t>
      </w:r>
      <w:r w:rsidRPr="0946E125">
        <w:rPr>
          <w:sz w:val="24"/>
          <w:szCs w:val="24"/>
        </w:rPr>
        <w:t xml:space="preserve">The </w:t>
      </w:r>
      <w:r w:rsidRPr="2FAD1912">
        <w:rPr>
          <w:sz w:val="24"/>
          <w:szCs w:val="24"/>
        </w:rPr>
        <w:t>premise</w:t>
      </w:r>
      <w:r w:rsidRPr="0946E125">
        <w:rPr>
          <w:sz w:val="24"/>
          <w:szCs w:val="24"/>
        </w:rPr>
        <w:t xml:space="preserve"> of the programme was to represent individuals living on James Turner Street, Birmingham. Which According to one of the residents in the opening scene “only 5% of adults are working</w:t>
      </w:r>
      <w:r w:rsidRPr="1FEDBA0D">
        <w:rPr>
          <w:sz w:val="24"/>
          <w:szCs w:val="24"/>
        </w:rPr>
        <w:t xml:space="preserve">, </w:t>
      </w:r>
      <w:r w:rsidRPr="0946E125">
        <w:rPr>
          <w:sz w:val="24"/>
          <w:szCs w:val="24"/>
        </w:rPr>
        <w:t xml:space="preserve">almost </w:t>
      </w:r>
      <w:r w:rsidRPr="1FEDBA0D">
        <w:rPr>
          <w:sz w:val="24"/>
          <w:szCs w:val="24"/>
        </w:rPr>
        <w:t>everyone's</w:t>
      </w:r>
      <w:r w:rsidRPr="0946E125">
        <w:rPr>
          <w:sz w:val="24"/>
          <w:szCs w:val="24"/>
        </w:rPr>
        <w:t xml:space="preserve"> on benefits", (Baker, 2019). </w:t>
      </w:r>
    </w:p>
    <w:p w:rsidR="001644D5" w:rsidP="001644D5" w:rsidRDefault="001644D5" w14:paraId="3E31070B" w14:textId="77777777">
      <w:pPr>
        <w:spacing w:line="480" w:lineRule="auto"/>
        <w:textAlignment w:val="baseline"/>
        <w:rPr>
          <w:sz w:val="24"/>
          <w:szCs w:val="24"/>
        </w:rPr>
      </w:pPr>
    </w:p>
    <w:p w:rsidRPr="00FF2D75" w:rsidR="001644D5" w:rsidP="001644D5" w:rsidRDefault="001644D5" w14:paraId="79E817DF" w14:textId="77777777">
      <w:pPr>
        <w:spacing w:line="480" w:lineRule="auto"/>
        <w:textAlignment w:val="baseline"/>
        <w:rPr>
          <w:sz w:val="24"/>
          <w:szCs w:val="24"/>
        </w:rPr>
      </w:pPr>
      <w:r w:rsidRPr="39374DA1">
        <w:rPr>
          <w:color w:val="000000" w:themeColor="text1"/>
          <w:sz w:val="24"/>
          <w:szCs w:val="24"/>
        </w:rPr>
        <w:t>The programme provides the audience with scenes that portray the street as always littered and accompanied by a range of erroneous people acting out and parading in front of the production team.  The exterior of the houses are unkempt and neglected, the cameras then enter in to show us that the interiors of many of the houses are in a bad condition, dirty and full of clutter.  They concentrate further on the degradation, lingering on great piles of washing, dirty quilts and rubbish spread over the floors. At the beginning of every episode there is a trailer with clips from the whole series, the same trailer is repeated each week before the episode begins. In one clip a resident is kicking a full-sized football around their living room, only just missing a small child the ball then proceeds to knock down the curtain rail which falls to hit a woman.</w:t>
      </w:r>
      <w:r w:rsidRPr="28FC5190">
        <w:rPr>
          <w:i/>
          <w:color w:val="000000" w:themeColor="text1"/>
          <w:sz w:val="24"/>
          <w:szCs w:val="24"/>
        </w:rPr>
        <w:t xml:space="preserve"> Benefits </w:t>
      </w:r>
      <w:r w:rsidRPr="0766BD37">
        <w:rPr>
          <w:i/>
          <w:iCs/>
          <w:color w:val="000000" w:themeColor="text1"/>
          <w:sz w:val="24"/>
          <w:szCs w:val="24"/>
        </w:rPr>
        <w:t>Street’s</w:t>
      </w:r>
      <w:r w:rsidRPr="39374DA1">
        <w:rPr>
          <w:color w:val="000000" w:themeColor="text1"/>
          <w:sz w:val="24"/>
          <w:szCs w:val="24"/>
        </w:rPr>
        <w:t xml:space="preserve"> use of multiple establishing shots between different scenes has the intent to evoke tension.  The shots often portray children as delinquent, with a lack of discipline and representing the adults in much the same way.  These stereotypical and predictable representations that show class inequality are conflict laden, it passively fuels and reinforces Bourdieu's doxic beliefs. </w:t>
      </w:r>
      <w:r w:rsidRPr="39374DA1">
        <w:rPr>
          <w:sz w:val="24"/>
          <w:szCs w:val="24"/>
        </w:rPr>
        <w:t> </w:t>
      </w:r>
    </w:p>
    <w:p w:rsidRPr="00FF2D75" w:rsidR="001644D5" w:rsidP="001644D5" w:rsidRDefault="001644D5" w14:paraId="57E8AEE9" w14:textId="77777777">
      <w:pPr>
        <w:spacing w:line="480" w:lineRule="auto"/>
        <w:textAlignment w:val="baseline"/>
        <w:rPr>
          <w:sz w:val="24"/>
          <w:szCs w:val="24"/>
        </w:rPr>
      </w:pPr>
      <w:r w:rsidRPr="0946E125">
        <w:rPr>
          <w:sz w:val="24"/>
          <w:szCs w:val="24"/>
        </w:rPr>
        <w:t> </w:t>
      </w:r>
    </w:p>
    <w:p w:rsidRPr="00FF2D75" w:rsidR="001644D5" w:rsidP="001644D5" w:rsidRDefault="001644D5" w14:paraId="148B05E0" w14:textId="77777777">
      <w:pPr>
        <w:ind w:left="720"/>
        <w:textAlignment w:val="baseline"/>
        <w:rPr>
          <w:sz w:val="24"/>
          <w:szCs w:val="24"/>
        </w:rPr>
      </w:pPr>
      <w:r w:rsidRPr="0946E125">
        <w:rPr>
          <w:sz w:val="24"/>
          <w:szCs w:val="24"/>
        </w:rPr>
        <w:t>Therefore, media productions need not have a specific political agenda to effectively influence public opinion. Exactly the absence of (politically informed) critique of ideological conditions lends doxic beliefs their potency. (Skeggs and Wood, 2012b) </w:t>
      </w:r>
    </w:p>
    <w:p w:rsidRPr="00FF2D75" w:rsidR="001644D5" w:rsidP="001644D5" w:rsidRDefault="001644D5" w14:paraId="346D2510" w14:textId="77777777">
      <w:pPr>
        <w:spacing w:line="480" w:lineRule="auto"/>
        <w:jc w:val="both"/>
        <w:textAlignment w:val="baseline"/>
        <w:rPr>
          <w:sz w:val="24"/>
          <w:szCs w:val="24"/>
        </w:rPr>
      </w:pPr>
    </w:p>
    <w:p w:rsidR="001644D5" w:rsidP="001644D5" w:rsidRDefault="001644D5" w14:paraId="5A33A39D" w14:textId="77777777">
      <w:pPr>
        <w:spacing w:line="480" w:lineRule="auto"/>
        <w:rPr>
          <w:color w:val="000000" w:themeColor="text1"/>
          <w:sz w:val="24"/>
          <w:szCs w:val="24"/>
        </w:rPr>
      </w:pPr>
      <w:r>
        <w:rPr>
          <w:color w:val="000000" w:themeColor="text1"/>
          <w:sz w:val="24"/>
          <w:szCs w:val="24"/>
        </w:rPr>
        <w:t>More</w:t>
      </w:r>
      <w:r w:rsidRPr="39374DA1">
        <w:rPr>
          <w:color w:val="000000" w:themeColor="text1"/>
          <w:sz w:val="24"/>
          <w:szCs w:val="24"/>
        </w:rPr>
        <w:t xml:space="preserve"> characters in </w:t>
      </w:r>
      <w:r w:rsidRPr="00A17630">
        <w:rPr>
          <w:i/>
          <w:color w:val="000000" w:themeColor="text1"/>
          <w:sz w:val="24"/>
          <w:szCs w:val="24"/>
        </w:rPr>
        <w:t xml:space="preserve">Benefits Street </w:t>
      </w:r>
      <w:r w:rsidRPr="39374DA1">
        <w:rPr>
          <w:color w:val="000000" w:themeColor="text1"/>
          <w:sz w:val="24"/>
          <w:szCs w:val="24"/>
        </w:rPr>
        <w:t xml:space="preserve">are men looking for work, single mothers, hoodlum children, a drug and alcohol dependent man (despite attempts </w:t>
      </w:r>
      <w:r w:rsidRPr="6C940581">
        <w:rPr>
          <w:color w:val="000000" w:themeColor="text1"/>
          <w:sz w:val="24"/>
          <w:szCs w:val="24"/>
        </w:rPr>
        <w:t>in</w:t>
      </w:r>
      <w:r w:rsidRPr="39374DA1">
        <w:rPr>
          <w:color w:val="000000" w:themeColor="text1"/>
          <w:sz w:val="24"/>
          <w:szCs w:val="24"/>
        </w:rPr>
        <w:t> trying to clean himself up) a shoplifter banned from certain parts of the area, along with groups of hooded men hanging around outside houses</w:t>
      </w:r>
      <w:r>
        <w:rPr>
          <w:color w:val="000000" w:themeColor="text1"/>
          <w:sz w:val="24"/>
          <w:szCs w:val="24"/>
        </w:rPr>
        <w:t xml:space="preserve"> </w:t>
      </w:r>
      <w:r w:rsidRPr="39374DA1">
        <w:rPr>
          <w:color w:val="000000" w:themeColor="text1"/>
          <w:sz w:val="24"/>
          <w:szCs w:val="24"/>
        </w:rPr>
        <w:t xml:space="preserve">whilst drinking alcohol, smoking and swearing. The audience are </w:t>
      </w:r>
      <w:r w:rsidRPr="4E6CB1FF">
        <w:rPr>
          <w:color w:val="000000" w:themeColor="text1"/>
          <w:sz w:val="24"/>
          <w:szCs w:val="24"/>
        </w:rPr>
        <w:t>frequently</w:t>
      </w:r>
      <w:r w:rsidRPr="39374DA1">
        <w:rPr>
          <w:color w:val="000000" w:themeColor="text1"/>
          <w:sz w:val="24"/>
          <w:szCs w:val="24"/>
        </w:rPr>
        <w:t xml:space="preserve"> presented with children dossing about the streets with </w:t>
      </w:r>
      <w:r>
        <w:rPr>
          <w:color w:val="000000" w:themeColor="text1"/>
          <w:sz w:val="24"/>
          <w:szCs w:val="24"/>
        </w:rPr>
        <w:t xml:space="preserve">these </w:t>
      </w:r>
      <w:r w:rsidRPr="39374DA1">
        <w:rPr>
          <w:color w:val="000000" w:themeColor="text1"/>
          <w:sz w:val="24"/>
          <w:szCs w:val="24"/>
        </w:rPr>
        <w:t>alcoholics and drug users.  In one particular episode White Dee is contemplating the future of her son Garrard, she is telling the camera “</w:t>
      </w:r>
      <w:r w:rsidRPr="71947984">
        <w:rPr>
          <w:color w:val="000000" w:themeColor="text1"/>
          <w:sz w:val="24"/>
          <w:szCs w:val="24"/>
        </w:rPr>
        <w:t>He</w:t>
      </w:r>
      <w:r w:rsidRPr="39374DA1">
        <w:rPr>
          <w:color w:val="000000" w:themeColor="text1"/>
          <w:sz w:val="24"/>
          <w:szCs w:val="24"/>
        </w:rPr>
        <w:t xml:space="preserve"> already knows what a spliff is and he’s only 5, he knows way too much for his age” (</w:t>
      </w:r>
      <w:r w:rsidRPr="00A17630">
        <w:rPr>
          <w:i/>
          <w:color w:val="000000" w:themeColor="text1"/>
          <w:sz w:val="24"/>
          <w:szCs w:val="24"/>
        </w:rPr>
        <w:t>Benefits Street</w:t>
      </w:r>
      <w:r w:rsidRPr="39374DA1">
        <w:rPr>
          <w:color w:val="000000" w:themeColor="text1"/>
          <w:sz w:val="24"/>
          <w:szCs w:val="24"/>
        </w:rPr>
        <w:t xml:space="preserve">, 2014).  She then asks, </w:t>
      </w:r>
      <w:r w:rsidRPr="74172116">
        <w:rPr>
          <w:color w:val="000000" w:themeColor="text1"/>
          <w:sz w:val="24"/>
          <w:szCs w:val="24"/>
        </w:rPr>
        <w:t>“</w:t>
      </w:r>
      <w:r w:rsidRPr="71947984">
        <w:rPr>
          <w:color w:val="000000" w:themeColor="text1"/>
          <w:sz w:val="24"/>
          <w:szCs w:val="24"/>
        </w:rPr>
        <w:t>What’s</w:t>
      </w:r>
      <w:r w:rsidRPr="39374DA1">
        <w:rPr>
          <w:color w:val="000000" w:themeColor="text1"/>
          <w:sz w:val="24"/>
          <w:szCs w:val="24"/>
        </w:rPr>
        <w:t xml:space="preserve"> here for him’ will he be destined to be part of a gang</w:t>
      </w:r>
      <w:r w:rsidRPr="71947984">
        <w:rPr>
          <w:color w:val="000000" w:themeColor="text1"/>
          <w:sz w:val="24"/>
          <w:szCs w:val="24"/>
        </w:rPr>
        <w:t>?  Cos</w:t>
      </w:r>
      <w:r w:rsidRPr="39374DA1">
        <w:rPr>
          <w:color w:val="000000" w:themeColor="text1"/>
          <w:sz w:val="24"/>
          <w:szCs w:val="24"/>
        </w:rPr>
        <w:t xml:space="preserve"> that’s society isn’t </w:t>
      </w:r>
      <w:r w:rsidRPr="71947984">
        <w:rPr>
          <w:color w:val="000000" w:themeColor="text1"/>
          <w:sz w:val="24"/>
          <w:szCs w:val="24"/>
        </w:rPr>
        <w:t xml:space="preserve">it?” </w:t>
      </w:r>
      <w:r w:rsidRPr="71947984">
        <w:rPr>
          <w:rFonts w:ascii="Calibri" w:hAnsi="Calibri" w:eastAsia="Calibri" w:cs="Calibri"/>
          <w:color w:val="000000" w:themeColor="text1"/>
          <w:sz w:val="24"/>
          <w:szCs w:val="24"/>
        </w:rPr>
        <w:t>(</w:t>
      </w:r>
      <w:r w:rsidRPr="00A17630">
        <w:rPr>
          <w:rFonts w:ascii="Calibri" w:hAnsi="Calibri" w:eastAsia="Calibri" w:cs="Calibri"/>
          <w:i/>
          <w:color w:val="000000" w:themeColor="text1"/>
          <w:sz w:val="24"/>
          <w:szCs w:val="24"/>
        </w:rPr>
        <w:t>Benefits Street</w:t>
      </w:r>
      <w:r w:rsidRPr="71947984">
        <w:rPr>
          <w:rFonts w:ascii="Calibri" w:hAnsi="Calibri" w:eastAsia="Calibri" w:cs="Calibri"/>
          <w:color w:val="000000" w:themeColor="text1"/>
          <w:sz w:val="24"/>
          <w:szCs w:val="24"/>
        </w:rPr>
        <w:t>, 2014). Sadly,</w:t>
      </w:r>
      <w:r w:rsidRPr="71947984">
        <w:rPr>
          <w:color w:val="000000" w:themeColor="text1"/>
          <w:sz w:val="24"/>
          <w:szCs w:val="24"/>
        </w:rPr>
        <w:t xml:space="preserve"> this is</w:t>
      </w:r>
      <w:r w:rsidRPr="39374DA1">
        <w:rPr>
          <w:color w:val="000000" w:themeColor="text1"/>
          <w:sz w:val="24"/>
          <w:szCs w:val="24"/>
        </w:rPr>
        <w:t xml:space="preserve"> highlighting </w:t>
      </w:r>
      <w:r w:rsidRPr="71947984">
        <w:rPr>
          <w:color w:val="000000" w:themeColor="text1"/>
          <w:sz w:val="24"/>
          <w:szCs w:val="24"/>
        </w:rPr>
        <w:t xml:space="preserve">her </w:t>
      </w:r>
      <w:r w:rsidRPr="39374DA1">
        <w:rPr>
          <w:color w:val="000000" w:themeColor="text1"/>
          <w:sz w:val="24"/>
          <w:szCs w:val="24"/>
        </w:rPr>
        <w:t xml:space="preserve">acceptance and belief </w:t>
      </w:r>
      <w:r w:rsidRPr="71947984">
        <w:rPr>
          <w:color w:val="000000" w:themeColor="text1"/>
          <w:sz w:val="24"/>
          <w:szCs w:val="24"/>
        </w:rPr>
        <w:t xml:space="preserve">of </w:t>
      </w:r>
      <w:r w:rsidRPr="39374DA1">
        <w:rPr>
          <w:color w:val="000000" w:themeColor="text1"/>
          <w:sz w:val="24"/>
          <w:szCs w:val="24"/>
        </w:rPr>
        <w:t xml:space="preserve">what the futures </w:t>
      </w:r>
      <w:r w:rsidRPr="71947984">
        <w:rPr>
          <w:color w:val="000000" w:themeColor="text1"/>
          <w:sz w:val="24"/>
          <w:szCs w:val="24"/>
        </w:rPr>
        <w:t xml:space="preserve">has to offer, as far as White Dee is concerned there's nothing, no prospects out there available for her son and this is just the way it is. </w:t>
      </w:r>
    </w:p>
    <w:p w:rsidR="001644D5" w:rsidP="001644D5" w:rsidRDefault="001644D5" w14:paraId="0A189ED9" w14:textId="77777777">
      <w:pPr>
        <w:spacing w:line="480" w:lineRule="auto"/>
        <w:rPr>
          <w:sz w:val="24"/>
          <w:szCs w:val="24"/>
        </w:rPr>
      </w:pPr>
    </w:p>
    <w:p w:rsidR="001644D5" w:rsidP="001644D5" w:rsidRDefault="001644D5" w14:paraId="6D929204" w14:textId="77777777">
      <w:pPr>
        <w:spacing w:line="480" w:lineRule="auto"/>
        <w:jc w:val="center"/>
        <w:rPr>
          <w:sz w:val="24"/>
          <w:szCs w:val="24"/>
          <w:lang w:eastAsia="en-US"/>
        </w:rPr>
      </w:pPr>
      <w:r w:rsidRPr="71947984">
        <w:rPr>
          <w:sz w:val="24"/>
          <w:szCs w:val="24"/>
          <w:lang w:eastAsia="en-US"/>
        </w:rPr>
        <w:t>Stereotypical</w:t>
      </w:r>
      <w:r w:rsidRPr="0946E125">
        <w:rPr>
          <w:sz w:val="24"/>
          <w:szCs w:val="24"/>
          <w:lang w:eastAsia="en-US"/>
        </w:rPr>
        <w:t xml:space="preserve"> accounts justify and reinforce ‘the division of society into those who can speak, act, feel and those who are “spoken for”’ (Tyler, 2008:32)</w:t>
      </w:r>
    </w:p>
    <w:p w:rsidR="001644D5" w:rsidP="001644D5" w:rsidRDefault="001644D5" w14:paraId="2AF8A395" w14:textId="77777777">
      <w:pPr>
        <w:spacing w:line="480" w:lineRule="auto"/>
        <w:jc w:val="center"/>
        <w:rPr>
          <w:sz w:val="24"/>
          <w:szCs w:val="24"/>
        </w:rPr>
      </w:pPr>
    </w:p>
    <w:p w:rsidR="001644D5" w:rsidP="001644D5" w:rsidRDefault="001644D5" w14:paraId="1FA855FC" w14:textId="77777777">
      <w:pPr>
        <w:spacing w:line="480" w:lineRule="auto"/>
        <w:textAlignment w:val="baseline"/>
        <w:rPr>
          <w:color w:val="000000" w:themeColor="text1"/>
          <w:sz w:val="24"/>
          <w:szCs w:val="24"/>
        </w:rPr>
      </w:pPr>
    </w:p>
    <w:p w:rsidR="001644D5" w:rsidP="001644D5" w:rsidRDefault="001644D5" w14:paraId="17F769A2" w14:textId="77777777">
      <w:pPr>
        <w:spacing w:line="480" w:lineRule="auto"/>
        <w:textAlignment w:val="baseline"/>
        <w:rPr>
          <w:sz w:val="24"/>
          <w:szCs w:val="24"/>
        </w:rPr>
      </w:pPr>
      <w:r w:rsidRPr="0946E125">
        <w:rPr>
          <w:sz w:val="24"/>
          <w:szCs w:val="24"/>
        </w:rPr>
        <w:t xml:space="preserve">The first series received ‘furious backlash’ (Telegraph, 2014) from the viewing public, </w:t>
      </w:r>
      <w:r w:rsidRPr="2FAD1912">
        <w:rPr>
          <w:sz w:val="24"/>
          <w:szCs w:val="24"/>
        </w:rPr>
        <w:t>Channel</w:t>
      </w:r>
      <w:r w:rsidRPr="0946E125">
        <w:rPr>
          <w:sz w:val="24"/>
          <w:szCs w:val="24"/>
        </w:rPr>
        <w:t xml:space="preserve"> 4 and </w:t>
      </w:r>
      <w:r w:rsidRPr="2FAD1912">
        <w:rPr>
          <w:sz w:val="24"/>
          <w:szCs w:val="24"/>
        </w:rPr>
        <w:t xml:space="preserve">the </w:t>
      </w:r>
      <w:r w:rsidRPr="0946E125">
        <w:rPr>
          <w:sz w:val="24"/>
          <w:szCs w:val="24"/>
        </w:rPr>
        <w:t>communications regulator</w:t>
      </w:r>
      <w:r w:rsidRPr="2FAD1912">
        <w:rPr>
          <w:sz w:val="24"/>
          <w:szCs w:val="24"/>
        </w:rPr>
        <w:t>,</w:t>
      </w:r>
      <w:r w:rsidRPr="0946E125">
        <w:rPr>
          <w:sz w:val="24"/>
          <w:szCs w:val="24"/>
        </w:rPr>
        <w:t xml:space="preserve"> Ofcom</w:t>
      </w:r>
      <w:r w:rsidRPr="2FAD1912">
        <w:rPr>
          <w:sz w:val="24"/>
          <w:szCs w:val="24"/>
        </w:rPr>
        <w:t>,</w:t>
      </w:r>
      <w:r w:rsidRPr="0946E125">
        <w:rPr>
          <w:sz w:val="24"/>
          <w:szCs w:val="24"/>
        </w:rPr>
        <w:t xml:space="preserve"> combined received 1800 complaints about the programme (The Independent, 2019</w:t>
      </w:r>
      <w:r w:rsidRPr="070E2D21">
        <w:rPr>
          <w:sz w:val="24"/>
          <w:szCs w:val="24"/>
        </w:rPr>
        <w:t>).</w:t>
      </w:r>
      <w:r w:rsidRPr="0946E125">
        <w:rPr>
          <w:sz w:val="24"/>
          <w:szCs w:val="24"/>
        </w:rPr>
        <w:t xml:space="preserve"> Ofcom received 950 complaints before the </w:t>
      </w:r>
      <w:r w:rsidRPr="673D8E6F">
        <w:rPr>
          <w:sz w:val="24"/>
          <w:szCs w:val="24"/>
        </w:rPr>
        <w:t xml:space="preserve">first </w:t>
      </w:r>
      <w:r w:rsidRPr="0946E125">
        <w:rPr>
          <w:sz w:val="24"/>
          <w:szCs w:val="24"/>
        </w:rPr>
        <w:t xml:space="preserve">series </w:t>
      </w:r>
      <w:r w:rsidRPr="3282EFAF">
        <w:rPr>
          <w:sz w:val="24"/>
          <w:szCs w:val="24"/>
        </w:rPr>
        <w:t>had finished</w:t>
      </w:r>
      <w:r w:rsidRPr="09568F23">
        <w:rPr>
          <w:sz w:val="24"/>
          <w:szCs w:val="24"/>
        </w:rPr>
        <w:t>,</w:t>
      </w:r>
      <w:r w:rsidRPr="0946E125">
        <w:rPr>
          <w:sz w:val="24"/>
          <w:szCs w:val="24"/>
        </w:rPr>
        <w:t xml:space="preserve"> 887 complaints were on the negative representations of benefits claimants, 40 complaints about the programme demonstrating criminal techniques and 23 complaints expressing concern over the welfare of children under 18 (Ofcom.org.uk, 2019</w:t>
      </w:r>
      <w:r w:rsidRPr="2613C04F">
        <w:rPr>
          <w:sz w:val="24"/>
          <w:szCs w:val="24"/>
        </w:rPr>
        <w:t>).</w:t>
      </w:r>
    </w:p>
    <w:p w:rsidR="001644D5" w:rsidP="001644D5" w:rsidRDefault="001644D5" w14:paraId="099C3177" w14:textId="77777777">
      <w:pPr>
        <w:spacing w:line="480" w:lineRule="auto"/>
        <w:textAlignment w:val="baseline"/>
        <w:rPr>
          <w:sz w:val="24"/>
          <w:szCs w:val="24"/>
        </w:rPr>
      </w:pPr>
      <w:r w:rsidRPr="39374DA1">
        <w:rPr>
          <w:sz w:val="24"/>
          <w:szCs w:val="24"/>
        </w:rPr>
        <w:t xml:space="preserve">This brought about an investigation over the alleged exploitation of occupants, the result of the investigation was that </w:t>
      </w:r>
      <w:r w:rsidRPr="39374DA1">
        <w:rPr>
          <w:i/>
          <w:iCs/>
          <w:sz w:val="24"/>
          <w:szCs w:val="24"/>
        </w:rPr>
        <w:t>Benefits Street</w:t>
      </w:r>
      <w:r>
        <w:rPr>
          <w:i/>
          <w:sz w:val="24"/>
          <w:szCs w:val="24"/>
        </w:rPr>
        <w:t xml:space="preserve"> </w:t>
      </w:r>
      <w:r w:rsidRPr="39374DA1">
        <w:rPr>
          <w:sz w:val="24"/>
          <w:szCs w:val="24"/>
        </w:rPr>
        <w:t xml:space="preserve">didn't break any correspondence rules (BBC News, 2019).  </w:t>
      </w:r>
    </w:p>
    <w:p w:rsidR="001644D5" w:rsidP="001644D5" w:rsidRDefault="001644D5" w14:paraId="48224BE4" w14:textId="77777777">
      <w:pPr>
        <w:spacing w:line="480" w:lineRule="auto"/>
        <w:textAlignment w:val="baseline"/>
        <w:rPr>
          <w:sz w:val="24"/>
          <w:szCs w:val="24"/>
        </w:rPr>
      </w:pPr>
      <w:r w:rsidRPr="42C4EFFC">
        <w:rPr>
          <w:sz w:val="24"/>
          <w:szCs w:val="24"/>
        </w:rPr>
        <w:t>One viewer who lives near James Turner Street, Ash M, made an online petition which got 61,891 supporters, he wanted to stop the show being broadcast on the grounds it promoted a "skewed image and stirred up hatred" (Wyatt, 2014).  Ash M said “</w:t>
      </w:r>
      <w:r w:rsidRPr="42C4EFFC">
        <w:rPr>
          <w:i/>
          <w:iCs/>
          <w:sz w:val="24"/>
          <w:szCs w:val="24"/>
        </w:rPr>
        <w:t>Benefits Stree</w:t>
      </w:r>
      <w:r w:rsidRPr="42C4EFFC">
        <w:rPr>
          <w:sz w:val="24"/>
          <w:szCs w:val="24"/>
        </w:rPr>
        <w:t>t was not representative of the people in the area” (Change.org, 2019</w:t>
      </w:r>
      <w:r w:rsidRPr="1FEDBA0D">
        <w:rPr>
          <w:sz w:val="24"/>
          <w:szCs w:val="24"/>
        </w:rPr>
        <w:t xml:space="preserve">).  The </w:t>
      </w:r>
      <w:r w:rsidRPr="42C4EFFC">
        <w:rPr>
          <w:sz w:val="24"/>
          <w:szCs w:val="24"/>
        </w:rPr>
        <w:t xml:space="preserve">petition was unsuccessful to get the program </w:t>
      </w:r>
      <w:r w:rsidRPr="1FEDBA0D">
        <w:rPr>
          <w:sz w:val="24"/>
          <w:szCs w:val="24"/>
        </w:rPr>
        <w:t>taken off air</w:t>
      </w:r>
      <w:r w:rsidRPr="42C4EFFC">
        <w:rPr>
          <w:sz w:val="24"/>
          <w:szCs w:val="24"/>
        </w:rPr>
        <w:t>, Channel 4’s defence was "</w:t>
      </w:r>
      <w:r w:rsidRPr="42C4EFFC">
        <w:rPr>
          <w:i/>
          <w:iCs/>
          <w:sz w:val="24"/>
          <w:szCs w:val="24"/>
        </w:rPr>
        <w:t>Benefits Street</w:t>
      </w:r>
      <w:r w:rsidRPr="42C4EFFC">
        <w:rPr>
          <w:sz w:val="24"/>
          <w:szCs w:val="24"/>
        </w:rPr>
        <w:t xml:space="preserve"> uncovers the truth of life on benefits" (Channel 4 News, 2014). The program producer depicted the programme as an “observational documentary” (Jenson, 2014). </w:t>
      </w:r>
    </w:p>
    <w:p w:rsidR="001644D5" w:rsidP="001644D5" w:rsidRDefault="001644D5" w14:paraId="66C6435E" w14:textId="77777777">
      <w:pPr>
        <w:spacing w:line="480" w:lineRule="auto"/>
        <w:textAlignment w:val="baseline"/>
        <w:rPr>
          <w:sz w:val="24"/>
          <w:szCs w:val="24"/>
        </w:rPr>
      </w:pPr>
    </w:p>
    <w:p w:rsidR="001644D5" w:rsidP="001644D5" w:rsidRDefault="001644D5" w14:paraId="5F13494F" w14:textId="77777777">
      <w:pPr>
        <w:spacing w:line="480" w:lineRule="auto"/>
        <w:textAlignment w:val="baseline"/>
        <w:rPr>
          <w:sz w:val="24"/>
          <w:szCs w:val="24"/>
        </w:rPr>
      </w:pPr>
      <w:r w:rsidRPr="39374DA1">
        <w:rPr>
          <w:sz w:val="24"/>
          <w:szCs w:val="24"/>
        </w:rPr>
        <w:t>The residents blamed</w:t>
      </w:r>
      <w:r w:rsidRPr="39374DA1">
        <w:rPr>
          <w:i/>
          <w:iCs/>
          <w:sz w:val="24"/>
          <w:szCs w:val="24"/>
        </w:rPr>
        <w:t xml:space="preserve"> </w:t>
      </w:r>
      <w:r w:rsidRPr="39374DA1">
        <w:rPr>
          <w:sz w:val="24"/>
          <w:szCs w:val="24"/>
        </w:rPr>
        <w:t>Love Productions</w:t>
      </w:r>
      <w:r>
        <w:rPr>
          <w:sz w:val="24"/>
          <w:szCs w:val="24"/>
        </w:rPr>
        <w:t>,</w:t>
      </w:r>
      <w:r w:rsidRPr="39374DA1">
        <w:rPr>
          <w:i/>
          <w:iCs/>
          <w:sz w:val="24"/>
          <w:szCs w:val="24"/>
        </w:rPr>
        <w:t xml:space="preserve"> </w:t>
      </w:r>
      <w:r w:rsidRPr="39374DA1">
        <w:rPr>
          <w:sz w:val="24"/>
          <w:szCs w:val="24"/>
        </w:rPr>
        <w:t xml:space="preserve">the creators of </w:t>
      </w:r>
      <w:r w:rsidRPr="39374DA1">
        <w:rPr>
          <w:i/>
          <w:iCs/>
          <w:sz w:val="24"/>
          <w:szCs w:val="24"/>
        </w:rPr>
        <w:t>Benefits Street</w:t>
      </w:r>
      <w:r w:rsidRPr="39374DA1">
        <w:rPr>
          <w:sz w:val="24"/>
          <w:szCs w:val="24"/>
        </w:rPr>
        <w:t xml:space="preserve"> for misleading them, the company claimed to them that the show would be about "community spirit " (The Independent 2019). M’s Roberts one of the residents from the street participating in the program, felt deceived by Channel 4</w:t>
      </w:r>
      <w:r w:rsidRPr="1FEDBA0D">
        <w:rPr>
          <w:sz w:val="24"/>
          <w:szCs w:val="24"/>
        </w:rPr>
        <w:t xml:space="preserve"> as</w:t>
      </w:r>
      <w:r w:rsidRPr="39374DA1">
        <w:rPr>
          <w:sz w:val="24"/>
          <w:szCs w:val="24"/>
        </w:rPr>
        <w:t xml:space="preserve"> they persuaded her to take part </w:t>
      </w:r>
      <w:r w:rsidRPr="1FEDBA0D">
        <w:rPr>
          <w:sz w:val="24"/>
          <w:szCs w:val="24"/>
        </w:rPr>
        <w:t xml:space="preserve">under false pretences, </w:t>
      </w:r>
    </w:p>
    <w:p w:rsidR="001644D5" w:rsidP="001644D5" w:rsidRDefault="001644D5" w14:paraId="01F04594" w14:textId="77777777">
      <w:pPr>
        <w:spacing w:line="480" w:lineRule="auto"/>
        <w:textAlignment w:val="baseline"/>
        <w:rPr>
          <w:sz w:val="24"/>
          <w:szCs w:val="24"/>
        </w:rPr>
      </w:pPr>
    </w:p>
    <w:p w:rsidR="001644D5" w:rsidP="001644D5" w:rsidRDefault="001644D5" w14:paraId="79A9E520" w14:textId="77777777">
      <w:pPr>
        <w:ind w:left="720"/>
        <w:textAlignment w:val="baseline"/>
        <w:rPr>
          <w:sz w:val="24"/>
          <w:szCs w:val="24"/>
        </w:rPr>
      </w:pPr>
      <w:r w:rsidRPr="1FEDBA0D">
        <w:rPr>
          <w:sz w:val="24"/>
          <w:szCs w:val="24"/>
        </w:rPr>
        <w:t>The</w:t>
      </w:r>
      <w:r w:rsidRPr="39374DA1">
        <w:rPr>
          <w:sz w:val="24"/>
          <w:szCs w:val="24"/>
        </w:rPr>
        <w:t xml:space="preserve"> programme was supposed to portray community spirit on the street, where we all help each other out</w:t>
      </w:r>
      <w:r w:rsidRPr="1FEDBA0D">
        <w:rPr>
          <w:sz w:val="24"/>
          <w:szCs w:val="24"/>
        </w:rPr>
        <w:t xml:space="preserve"> - </w:t>
      </w:r>
      <w:r w:rsidRPr="39374DA1">
        <w:rPr>
          <w:sz w:val="24"/>
          <w:szCs w:val="24"/>
        </w:rPr>
        <w:t>this programme has nothing to do with community, which you can tell from the title. It’s all about people in the street living off benefits, taking drugs and dossing around all day</w:t>
      </w:r>
      <w:r w:rsidRPr="1FEDBA0D">
        <w:rPr>
          <w:sz w:val="24"/>
          <w:szCs w:val="24"/>
        </w:rPr>
        <w:t xml:space="preserve"> </w:t>
      </w:r>
      <w:r w:rsidRPr="39374DA1">
        <w:rPr>
          <w:sz w:val="24"/>
          <w:szCs w:val="24"/>
        </w:rPr>
        <w:t>(Suart, 2019).</w:t>
      </w:r>
    </w:p>
    <w:p w:rsidR="001644D5" w:rsidP="001644D5" w:rsidRDefault="001644D5" w14:paraId="05C7FCD5" w14:textId="77777777">
      <w:pPr>
        <w:spacing w:line="480" w:lineRule="auto"/>
        <w:rPr>
          <w:sz w:val="24"/>
          <w:szCs w:val="24"/>
        </w:rPr>
      </w:pPr>
    </w:p>
    <w:p w:rsidRPr="00FF2D75" w:rsidR="001644D5" w:rsidP="001644D5" w:rsidRDefault="001644D5" w14:paraId="643B39B0" w14:textId="77777777">
      <w:pPr>
        <w:spacing w:line="480" w:lineRule="auto"/>
        <w:textAlignment w:val="baseline"/>
        <w:rPr>
          <w:sz w:val="24"/>
          <w:szCs w:val="24"/>
        </w:rPr>
      </w:pPr>
      <w:r w:rsidRPr="39374DA1">
        <w:rPr>
          <w:sz w:val="24"/>
          <w:szCs w:val="24"/>
        </w:rPr>
        <w:t xml:space="preserve">After the program was broadcasted one of the residents in the show was interviewed by the </w:t>
      </w:r>
      <w:r w:rsidRPr="1FEDBA0D">
        <w:rPr>
          <w:i/>
          <w:sz w:val="24"/>
          <w:szCs w:val="24"/>
        </w:rPr>
        <w:t>Birmingham Mai</w:t>
      </w:r>
      <w:r w:rsidRPr="00344B1B">
        <w:rPr>
          <w:i/>
          <w:sz w:val="24"/>
          <w:szCs w:val="24"/>
        </w:rPr>
        <w:t>l</w:t>
      </w:r>
      <w:r w:rsidRPr="39374DA1">
        <w:rPr>
          <w:sz w:val="24"/>
          <w:szCs w:val="24"/>
        </w:rPr>
        <w:t xml:space="preserve"> where she defended herself saying; </w:t>
      </w:r>
    </w:p>
    <w:p w:rsidRPr="00FF2D75" w:rsidR="001644D5" w:rsidP="001644D5" w:rsidRDefault="001644D5" w14:paraId="4F210BA0" w14:textId="77777777">
      <w:pPr>
        <w:spacing w:line="480" w:lineRule="auto"/>
        <w:textAlignment w:val="baseline"/>
        <w:rPr>
          <w:sz w:val="24"/>
          <w:szCs w:val="24"/>
        </w:rPr>
      </w:pPr>
    </w:p>
    <w:p w:rsidRPr="00FF2D75" w:rsidR="001644D5" w:rsidP="001644D5" w:rsidRDefault="001644D5" w14:paraId="41C7C82D" w14:textId="77777777">
      <w:pPr>
        <w:ind w:left="720"/>
        <w:textAlignment w:val="baseline"/>
        <w:rPr>
          <w:sz w:val="24"/>
          <w:szCs w:val="24"/>
        </w:rPr>
      </w:pPr>
      <w:r w:rsidRPr="39374DA1">
        <w:rPr>
          <w:sz w:val="24"/>
          <w:szCs w:val="24"/>
        </w:rPr>
        <w:t>They have demonstrated me pointing at houses yelling 'unemployed’, yet they haven't indicated me pointing at the houses where I realised individuals were working and in occupations, I’m really worried about how my neighbours will react if they see it</w:t>
      </w:r>
      <w:r w:rsidRPr="1FEDBA0D">
        <w:rPr>
          <w:rFonts w:ascii="Calibri" w:hAnsi="Calibri" w:eastAsia="Calibri" w:cs="Calibri"/>
          <w:color w:val="000000" w:themeColor="text1"/>
          <w:sz w:val="24"/>
          <w:szCs w:val="24"/>
        </w:rPr>
        <w:t xml:space="preserve"> (Suart, 2019)</w:t>
      </w:r>
      <w:r w:rsidRPr="1FEDBA0D">
        <w:rPr>
          <w:sz w:val="24"/>
          <w:szCs w:val="24"/>
        </w:rPr>
        <w:t>. </w:t>
      </w:r>
    </w:p>
    <w:p w:rsidRPr="00FF2D75" w:rsidR="001644D5" w:rsidP="001644D5" w:rsidRDefault="001644D5" w14:paraId="28573207" w14:textId="77777777">
      <w:pPr>
        <w:spacing w:line="480" w:lineRule="auto"/>
        <w:textAlignment w:val="baseline"/>
        <w:rPr>
          <w:sz w:val="24"/>
          <w:szCs w:val="24"/>
        </w:rPr>
      </w:pPr>
    </w:p>
    <w:p w:rsidRPr="00FF2D75" w:rsidR="001644D5" w:rsidP="001644D5" w:rsidRDefault="001644D5" w14:paraId="3426FB8E" w14:textId="77777777">
      <w:pPr>
        <w:spacing w:line="480" w:lineRule="auto"/>
        <w:textAlignment w:val="baseline"/>
        <w:rPr>
          <w:sz w:val="24"/>
          <w:szCs w:val="24"/>
        </w:rPr>
      </w:pPr>
      <w:r w:rsidRPr="0704BC53">
        <w:rPr>
          <w:sz w:val="24"/>
          <w:szCs w:val="24"/>
        </w:rPr>
        <w:t xml:space="preserve">She goes on to say, “They have edited everything to suit their own needs – taken a positive and turned it into a negative” (Suart, 2019).  Channel 4 denied these claims and said, “residents were given the chance to see the edited footage before it went out” (The Independent, 2019). </w:t>
      </w:r>
      <w:r w:rsidRPr="6558DF7C">
        <w:rPr>
          <w:sz w:val="24"/>
          <w:szCs w:val="24"/>
        </w:rPr>
        <w:t xml:space="preserve"> </w:t>
      </w:r>
      <w:r w:rsidRPr="0704BC53">
        <w:rPr>
          <w:sz w:val="24"/>
          <w:szCs w:val="24"/>
        </w:rPr>
        <w:t>Bourdieu comments on the lack of control the participants had of the final edited material, he states “the increasingly open access to television is offset by a powerful censorship, a loss of independence linked to the conditions imposed on those who speak on television” (Couldry, 2003:15).  </w:t>
      </w:r>
    </w:p>
    <w:p w:rsidR="001644D5" w:rsidP="001644D5" w:rsidRDefault="001644D5" w14:paraId="568D353A" w14:textId="77777777">
      <w:pPr>
        <w:spacing w:line="480" w:lineRule="auto"/>
        <w:textAlignment w:val="baseline"/>
        <w:rPr>
          <w:color w:val="000000" w:themeColor="text1"/>
          <w:sz w:val="24"/>
          <w:szCs w:val="24"/>
        </w:rPr>
      </w:pPr>
      <w:r w:rsidRPr="0946E125">
        <w:rPr>
          <w:color w:val="000000" w:themeColor="text1"/>
          <w:sz w:val="24"/>
          <w:szCs w:val="24"/>
        </w:rPr>
        <w:t xml:space="preserve">According to Lynsey Hanley a freelance writer for the </w:t>
      </w:r>
      <w:r w:rsidRPr="71947984">
        <w:rPr>
          <w:color w:val="000000" w:themeColor="text1"/>
          <w:sz w:val="24"/>
          <w:szCs w:val="24"/>
        </w:rPr>
        <w:t xml:space="preserve">Guardian, </w:t>
      </w:r>
    </w:p>
    <w:p w:rsidR="001644D5" w:rsidP="001644D5" w:rsidRDefault="001644D5" w14:paraId="023FC638" w14:textId="77777777">
      <w:pPr>
        <w:spacing w:line="480" w:lineRule="auto"/>
        <w:textAlignment w:val="baseline"/>
        <w:rPr>
          <w:i/>
          <w:iCs/>
          <w:color w:val="000000" w:themeColor="text1"/>
          <w:sz w:val="24"/>
          <w:szCs w:val="24"/>
        </w:rPr>
      </w:pPr>
    </w:p>
    <w:p w:rsidR="001644D5" w:rsidP="001644D5" w:rsidRDefault="001644D5" w14:paraId="63A40525" w14:textId="1ED872E4">
      <w:pPr>
        <w:ind w:left="720"/>
        <w:textAlignment w:val="baseline"/>
        <w:rPr>
          <w:color w:val="000000" w:themeColor="text1"/>
          <w:sz w:val="24"/>
          <w:szCs w:val="24"/>
        </w:rPr>
      </w:pPr>
      <w:r w:rsidRPr="71947984">
        <w:rPr>
          <w:i/>
          <w:color w:val="000000" w:themeColor="text1"/>
          <w:sz w:val="24"/>
          <w:szCs w:val="24"/>
        </w:rPr>
        <w:t>Benefits Street</w:t>
      </w:r>
      <w:r w:rsidRPr="0946E125">
        <w:rPr>
          <w:color w:val="000000" w:themeColor="text1"/>
          <w:sz w:val="24"/>
          <w:szCs w:val="24"/>
        </w:rPr>
        <w:t xml:space="preserve"> is straight out of Guy Debord's</w:t>
      </w:r>
      <w:r w:rsidRPr="71947984">
        <w:rPr>
          <w:i/>
          <w:color w:val="000000" w:themeColor="text1"/>
          <w:sz w:val="24"/>
          <w:szCs w:val="24"/>
        </w:rPr>
        <w:t xml:space="preserve"> Society of the Spectacle</w:t>
      </w:r>
      <w:r w:rsidRPr="0946E125">
        <w:rPr>
          <w:color w:val="000000" w:themeColor="text1"/>
          <w:sz w:val="24"/>
          <w:szCs w:val="24"/>
        </w:rPr>
        <w:t>: a sort of visual vomit-fest in which you can binge on things you purport to hate the sight of, and then purge yourself on Twitter, venting empty outrage then going back for more</w:t>
      </w:r>
      <w:r w:rsidR="00D75D71">
        <w:rPr>
          <w:color w:val="FF0000"/>
          <w:sz w:val="24"/>
          <w:szCs w:val="24"/>
        </w:rPr>
        <w:t xml:space="preserve"> </w:t>
      </w:r>
      <w:r w:rsidRPr="00D75D71">
        <w:rPr>
          <w:color w:val="000000" w:themeColor="text1"/>
          <w:sz w:val="24"/>
          <w:szCs w:val="24"/>
        </w:rPr>
        <w:t>(Hanley, 2019) </w:t>
      </w:r>
    </w:p>
    <w:p w:rsidRPr="00B17EF9" w:rsidR="001644D5" w:rsidP="001644D5" w:rsidRDefault="001644D5" w14:paraId="26663C21" w14:textId="77777777">
      <w:pPr>
        <w:pStyle w:val="paragraph"/>
        <w:spacing w:line="480" w:lineRule="auto"/>
        <w:textAlignment w:val="baseline"/>
        <w:rPr>
          <w:rFonts w:asciiTheme="minorHAnsi" w:hAnsiTheme="minorHAnsi" w:eastAsiaTheme="minorEastAsia" w:cstheme="minorBidi"/>
          <w:color w:val="000000" w:themeColor="text1"/>
        </w:rPr>
      </w:pPr>
      <w:r w:rsidRPr="0946E125">
        <w:rPr>
          <w:rStyle w:val="eop"/>
          <w:rFonts w:asciiTheme="minorHAnsi" w:hAnsiTheme="minorHAnsi" w:eastAsiaTheme="minorEastAsia" w:cstheme="minorBidi"/>
          <w:color w:val="000000" w:themeColor="text1"/>
        </w:rPr>
        <w:t> </w:t>
      </w:r>
    </w:p>
    <w:p w:rsidR="001644D5" w:rsidP="001644D5" w:rsidRDefault="001644D5" w14:paraId="3B1D86BF" w14:textId="77777777">
      <w:pPr>
        <w:pStyle w:val="paragraph"/>
        <w:spacing w:line="480" w:lineRule="auto"/>
        <w:textAlignment w:val="baseline"/>
        <w:rPr>
          <w:rStyle w:val="eop"/>
          <w:rFonts w:asciiTheme="minorHAnsi" w:hAnsiTheme="minorHAnsi" w:eastAsiaTheme="minorEastAsia" w:cstheme="minorBidi"/>
        </w:rPr>
      </w:pPr>
      <w:r w:rsidRPr="71947984">
        <w:rPr>
          <w:rStyle w:val="eop"/>
          <w:rFonts w:asciiTheme="minorHAnsi" w:hAnsiTheme="minorHAnsi" w:eastAsiaTheme="minorEastAsia" w:cstheme="minorBidi"/>
        </w:rPr>
        <w:t xml:space="preserve">The production company of </w:t>
      </w:r>
      <w:r w:rsidRPr="00F64F72">
        <w:rPr>
          <w:rStyle w:val="eop"/>
          <w:rFonts w:asciiTheme="minorHAnsi" w:hAnsiTheme="minorHAnsi" w:eastAsiaTheme="minorEastAsia" w:cstheme="minorBidi"/>
          <w:i/>
        </w:rPr>
        <w:t>Benefit Street</w:t>
      </w:r>
      <w:r w:rsidRPr="0946E125">
        <w:rPr>
          <w:rStyle w:val="eop"/>
          <w:rFonts w:asciiTheme="minorHAnsi" w:hAnsiTheme="minorHAnsi" w:eastAsiaTheme="minorEastAsia" w:cstheme="minorBidi"/>
        </w:rPr>
        <w:t xml:space="preserve"> urged groups of spectators to take an interest in discussion through the hashtag #</w:t>
      </w:r>
      <w:r w:rsidRPr="00F64F72">
        <w:rPr>
          <w:rStyle w:val="eop"/>
          <w:rFonts w:asciiTheme="minorHAnsi" w:hAnsiTheme="minorHAnsi" w:eastAsiaTheme="minorEastAsia" w:cstheme="minorBidi"/>
          <w:i/>
        </w:rPr>
        <w:t>benefitstreet</w:t>
      </w:r>
      <w:r>
        <w:rPr>
          <w:rStyle w:val="eop"/>
          <w:rFonts w:asciiTheme="minorHAnsi" w:hAnsiTheme="minorHAnsi" w:eastAsiaTheme="minorEastAsia" w:cstheme="minorBidi"/>
        </w:rPr>
        <w:t xml:space="preserve">, University of Bath and Purehost </w:t>
      </w:r>
      <w:r w:rsidRPr="0946E125">
        <w:rPr>
          <w:rStyle w:val="eop"/>
          <w:rFonts w:asciiTheme="minorHAnsi" w:hAnsiTheme="minorHAnsi" w:eastAsiaTheme="minorEastAsia" w:cstheme="minorBidi"/>
        </w:rPr>
        <w:t xml:space="preserve">led an examination of how individuals use twitter for socio-political talk, they concluded that the most continuous tweets identified with the depiction of members, for example: one </w:t>
      </w:r>
      <w:r>
        <w:rPr>
          <w:rStyle w:val="eop"/>
          <w:rFonts w:asciiTheme="minorHAnsi" w:hAnsiTheme="minorHAnsi" w:eastAsiaTheme="minorEastAsia" w:cstheme="minorBidi"/>
        </w:rPr>
        <w:t xml:space="preserve">viewer </w:t>
      </w:r>
      <w:r w:rsidRPr="0946E125">
        <w:rPr>
          <w:rStyle w:val="eop"/>
          <w:rFonts w:asciiTheme="minorHAnsi" w:hAnsiTheme="minorHAnsi" w:eastAsiaTheme="minorEastAsia" w:cstheme="minorBidi"/>
        </w:rPr>
        <w:t xml:space="preserve">commented “White </w:t>
      </w:r>
      <w:r>
        <w:rPr>
          <w:rStyle w:val="eop"/>
          <w:rFonts w:asciiTheme="minorHAnsi" w:hAnsiTheme="minorHAnsi" w:eastAsiaTheme="minorEastAsia" w:cstheme="minorBidi"/>
        </w:rPr>
        <w:t>D</w:t>
      </w:r>
      <w:r w:rsidRPr="0946E125">
        <w:rPr>
          <w:rStyle w:val="eop"/>
          <w:rFonts w:asciiTheme="minorHAnsi" w:hAnsiTheme="minorHAnsi" w:eastAsiaTheme="minorEastAsia" w:cstheme="minorBidi"/>
        </w:rPr>
        <w:t xml:space="preserve"> looks like she hasn't brushed her teeth since 1984”;</w:t>
      </w:r>
      <w:r>
        <w:rPr>
          <w:rStyle w:val="eop"/>
          <w:rFonts w:asciiTheme="minorHAnsi" w:hAnsiTheme="minorHAnsi" w:eastAsiaTheme="minorEastAsia" w:cstheme="minorBidi"/>
        </w:rPr>
        <w:t xml:space="preserve"> </w:t>
      </w:r>
      <w:r w:rsidRPr="0946E125">
        <w:rPr>
          <w:rStyle w:val="eop"/>
          <w:rFonts w:asciiTheme="minorHAnsi" w:hAnsiTheme="minorHAnsi" w:eastAsiaTheme="minorEastAsia" w:cstheme="minorBidi"/>
        </w:rPr>
        <w:t>“Why does that Becky always look like she is wearing the same clothes</w:t>
      </w:r>
      <w:r>
        <w:rPr>
          <w:rStyle w:val="eop"/>
          <w:rFonts w:asciiTheme="minorHAnsi" w:hAnsiTheme="minorHAnsi" w:eastAsiaTheme="minorEastAsia" w:cstheme="minorBidi"/>
        </w:rPr>
        <w:t>?</w:t>
      </w:r>
      <w:r w:rsidRPr="0946E125">
        <w:rPr>
          <w:rStyle w:val="eop"/>
          <w:rFonts w:asciiTheme="minorHAnsi" w:hAnsiTheme="minorHAnsi" w:eastAsiaTheme="minorEastAsia" w:cstheme="minorBidi"/>
        </w:rPr>
        <w:t xml:space="preserve">”; “How people live in shit conditions is absolutely beyond me. Clean your house you dirty scutters” (Purehost.bath.ac.uk, 2019). </w:t>
      </w:r>
      <w:r>
        <w:rPr>
          <w:rStyle w:val="eop"/>
          <w:rFonts w:asciiTheme="minorHAnsi" w:hAnsiTheme="minorHAnsi" w:eastAsiaTheme="minorEastAsia" w:cstheme="minorBidi"/>
        </w:rPr>
        <w:t xml:space="preserve"> </w:t>
      </w:r>
    </w:p>
    <w:p w:rsidR="001644D5" w:rsidP="001644D5" w:rsidRDefault="001644D5" w14:paraId="76C70F2C" w14:textId="77777777">
      <w:pPr>
        <w:pStyle w:val="paragraph"/>
        <w:spacing w:line="480" w:lineRule="auto"/>
        <w:textAlignment w:val="baseline"/>
        <w:rPr>
          <w:rStyle w:val="eop"/>
          <w:rFonts w:asciiTheme="minorHAnsi" w:hAnsiTheme="minorHAnsi" w:eastAsiaTheme="minorEastAsia" w:cstheme="minorBidi"/>
        </w:rPr>
      </w:pPr>
    </w:p>
    <w:p w:rsidRPr="00E422DD" w:rsidR="001644D5" w:rsidP="001644D5" w:rsidRDefault="001644D5" w14:paraId="4D9DF741" w14:textId="77777777">
      <w:pPr>
        <w:pStyle w:val="paragraph"/>
        <w:spacing w:line="480" w:lineRule="auto"/>
        <w:textAlignment w:val="baseline"/>
        <w:rPr>
          <w:rStyle w:val="eop"/>
          <w:rFonts w:asciiTheme="minorHAnsi" w:hAnsiTheme="minorHAnsi" w:eastAsiaTheme="minorEastAsia" w:cstheme="minorBidi"/>
        </w:rPr>
      </w:pPr>
      <w:r w:rsidRPr="0946E125">
        <w:rPr>
          <w:rStyle w:val="eop"/>
          <w:rFonts w:asciiTheme="minorHAnsi" w:hAnsiTheme="minorHAnsi" w:eastAsiaTheme="minorEastAsia" w:cstheme="minorBidi"/>
        </w:rPr>
        <w:t xml:space="preserve">The hashtag welcomed irate viewers to openly abuse and threaten participants, a portion of the remarks fuelled a police investigation concerning death threats and </w:t>
      </w:r>
      <w:r w:rsidRPr="71947984">
        <w:rPr>
          <w:rStyle w:val="eop"/>
          <w:rFonts w:asciiTheme="minorHAnsi" w:hAnsiTheme="minorHAnsi" w:eastAsiaTheme="minorEastAsia" w:cstheme="minorBidi"/>
        </w:rPr>
        <w:t>violence</w:t>
      </w:r>
      <w:r w:rsidRPr="0946E125">
        <w:rPr>
          <w:rStyle w:val="eop"/>
          <w:rFonts w:asciiTheme="minorHAnsi" w:hAnsiTheme="minorHAnsi" w:eastAsiaTheme="minorEastAsia" w:cstheme="minorBidi"/>
        </w:rPr>
        <w:t xml:space="preserve"> made towards the members of the show (Birminghammail</w:t>
      </w:r>
      <w:r w:rsidRPr="71947984">
        <w:rPr>
          <w:rStyle w:val="eop"/>
          <w:rFonts w:asciiTheme="minorHAnsi" w:hAnsiTheme="minorHAnsi" w:eastAsiaTheme="minorEastAsia" w:cstheme="minorBidi"/>
        </w:rPr>
        <w:t>,</w:t>
      </w:r>
      <w:r w:rsidRPr="0946E125">
        <w:rPr>
          <w:rStyle w:val="eop"/>
          <w:rFonts w:asciiTheme="minorHAnsi" w:hAnsiTheme="minorHAnsi" w:eastAsiaTheme="minorEastAsia" w:cstheme="minorBidi"/>
        </w:rPr>
        <w:t>2014</w:t>
      </w:r>
      <w:r w:rsidRPr="71947984">
        <w:rPr>
          <w:rStyle w:val="eop"/>
          <w:rFonts w:asciiTheme="minorHAnsi" w:hAnsiTheme="minorHAnsi" w:eastAsiaTheme="minorEastAsia" w:cstheme="minorBidi"/>
        </w:rPr>
        <w:t>).</w:t>
      </w:r>
    </w:p>
    <w:p w:rsidRPr="008B064A" w:rsidR="001644D5" w:rsidP="001644D5" w:rsidRDefault="001644D5" w14:paraId="40236496" w14:textId="77777777">
      <w:pPr>
        <w:pStyle w:val="paragraph"/>
        <w:spacing w:line="480" w:lineRule="auto"/>
        <w:textAlignment w:val="baseline"/>
        <w:rPr>
          <w:rStyle w:val="eop"/>
          <w:rFonts w:asciiTheme="minorHAnsi" w:hAnsiTheme="minorHAnsi" w:eastAsiaTheme="minorEastAsia" w:cstheme="minorBidi"/>
          <w:color w:val="000000" w:themeColor="text1"/>
        </w:rPr>
      </w:pPr>
      <w:r w:rsidRPr="0946E125">
        <w:rPr>
          <w:rStyle w:val="normaltextrun1"/>
          <w:rFonts w:asciiTheme="minorHAnsi" w:hAnsiTheme="minorHAnsi" w:eastAsiaTheme="minorEastAsia" w:cstheme="minorBidi"/>
        </w:rPr>
        <w:t>One viewer tweeted: “So where do we get guns to kill these wankers?</w:t>
      </w:r>
      <w:r>
        <w:rPr>
          <w:rStyle w:val="normaltextrun1"/>
          <w:rFonts w:asciiTheme="minorHAnsi" w:hAnsiTheme="minorHAnsi" w:eastAsiaTheme="minorEastAsia" w:cstheme="minorBidi"/>
        </w:rPr>
        <w:t xml:space="preserve"> </w:t>
      </w:r>
      <w:r w:rsidRPr="71947984">
        <w:rPr>
          <w:rStyle w:val="normaltextrun1"/>
          <w:rFonts w:asciiTheme="minorHAnsi" w:hAnsiTheme="minorHAnsi" w:eastAsiaTheme="minorEastAsia" w:cstheme="minorBidi"/>
        </w:rPr>
        <w:t>#</w:t>
      </w:r>
      <w:r w:rsidRPr="003E16D6">
        <w:rPr>
          <w:rStyle w:val="normaltextrun1"/>
          <w:rFonts w:asciiTheme="minorHAnsi" w:hAnsiTheme="minorHAnsi" w:eastAsiaTheme="minorEastAsia" w:cstheme="minorBidi"/>
          <w:i/>
        </w:rPr>
        <w:t>benefitsStreet</w:t>
      </w:r>
      <w:r w:rsidRPr="71947984">
        <w:rPr>
          <w:rStyle w:val="normaltextrun1"/>
          <w:rFonts w:asciiTheme="minorHAnsi" w:hAnsiTheme="minorHAnsi" w:eastAsiaTheme="minorEastAsia" w:cstheme="minorBidi"/>
        </w:rPr>
        <w:t>” </w:t>
      </w:r>
      <w:r w:rsidRPr="71947984">
        <w:rPr>
          <w:rStyle w:val="eop"/>
          <w:rFonts w:asciiTheme="minorHAnsi" w:hAnsiTheme="minorHAnsi" w:eastAsiaTheme="minorEastAsia" w:cstheme="minorBidi"/>
          <w:color w:val="000000" w:themeColor="text1"/>
        </w:rPr>
        <w:t xml:space="preserve">(M.huffingtonpost.co.uk, 2019). </w:t>
      </w:r>
      <w:r w:rsidRPr="165DE628">
        <w:rPr>
          <w:rStyle w:val="normaltextrun1"/>
          <w:rFonts w:asciiTheme="minorHAnsi" w:hAnsiTheme="minorHAnsi" w:eastAsiaTheme="minorEastAsia" w:cstheme="minorBidi"/>
        </w:rPr>
        <w:t>While another expressed: “Should just terminate these scroungers, gas them in their sleep</w:t>
      </w:r>
      <w:r w:rsidRPr="71947984">
        <w:rPr>
          <w:rStyle w:val="normaltextrun1"/>
          <w:rFonts w:asciiTheme="minorHAnsi" w:hAnsiTheme="minorHAnsi" w:eastAsiaTheme="minorEastAsia" w:cstheme="minorBidi"/>
        </w:rPr>
        <w:t>”</w:t>
      </w:r>
      <w:r w:rsidRPr="71947984">
        <w:rPr>
          <w:rStyle w:val="eop"/>
          <w:rFonts w:asciiTheme="minorHAnsi" w:hAnsiTheme="minorHAnsi" w:eastAsiaTheme="minorEastAsia" w:cstheme="minorBidi"/>
          <w:color w:val="000000" w:themeColor="text1"/>
        </w:rPr>
        <w:t xml:space="preserve"> (M.huffingtonpost.co.uk, 2019).</w:t>
      </w:r>
      <w:r w:rsidRPr="71947984">
        <w:rPr>
          <w:rStyle w:val="normaltextrun1"/>
          <w:rFonts w:asciiTheme="minorHAnsi" w:hAnsiTheme="minorHAnsi" w:eastAsiaTheme="minorEastAsia" w:cstheme="minorBidi"/>
        </w:rPr>
        <w:t xml:space="preserve">  </w:t>
      </w:r>
      <w:r w:rsidRPr="165DE628">
        <w:rPr>
          <w:rStyle w:val="normaltextrun1"/>
          <w:rFonts w:asciiTheme="minorHAnsi" w:hAnsiTheme="minorHAnsi" w:eastAsiaTheme="minorEastAsia" w:cstheme="minorBidi"/>
        </w:rPr>
        <w:t>Which received a response from another viewer who said: “They don’t deserve such a painless experience. Fuckin burn them.” </w:t>
      </w:r>
      <w:r w:rsidRPr="165DE628">
        <w:rPr>
          <w:rStyle w:val="eop"/>
          <w:rFonts w:asciiTheme="minorHAnsi" w:hAnsiTheme="minorHAnsi" w:eastAsiaTheme="minorEastAsia" w:cstheme="minorBidi"/>
          <w:color w:val="000000" w:themeColor="text1"/>
        </w:rPr>
        <w:t>(M.huffingtonpost.co.uk, 2019</w:t>
      </w:r>
      <w:r w:rsidRPr="71947984">
        <w:rPr>
          <w:rStyle w:val="eop"/>
          <w:rFonts w:asciiTheme="minorHAnsi" w:hAnsiTheme="minorHAnsi" w:eastAsiaTheme="minorEastAsia" w:cstheme="minorBidi"/>
          <w:color w:val="000000" w:themeColor="text1"/>
        </w:rPr>
        <w:t>).</w:t>
      </w:r>
      <w:r w:rsidRPr="165DE628">
        <w:rPr>
          <w:rStyle w:val="eop"/>
          <w:rFonts w:asciiTheme="minorHAnsi" w:hAnsiTheme="minorHAnsi" w:eastAsiaTheme="minorEastAsia" w:cstheme="minorBidi"/>
          <w:color w:val="000000" w:themeColor="text1"/>
        </w:rPr>
        <w:t xml:space="preserve">  It could be said, the programme </w:t>
      </w:r>
      <w:r w:rsidRPr="71947984">
        <w:rPr>
          <w:rStyle w:val="eop"/>
          <w:rFonts w:asciiTheme="minorHAnsi" w:hAnsiTheme="minorHAnsi" w:eastAsiaTheme="minorEastAsia" w:cstheme="minorBidi"/>
          <w:i/>
          <w:color w:val="000000" w:themeColor="text1"/>
        </w:rPr>
        <w:t>Benefits Street</w:t>
      </w:r>
      <w:r w:rsidRPr="165DE628">
        <w:rPr>
          <w:rStyle w:val="eop"/>
          <w:rFonts w:asciiTheme="minorHAnsi" w:hAnsiTheme="minorHAnsi" w:eastAsiaTheme="minorEastAsia" w:cstheme="minorBidi"/>
          <w:color w:val="000000" w:themeColor="text1"/>
        </w:rPr>
        <w:t xml:space="preserve"> and many alike have created and encouraged a Nazi </w:t>
      </w:r>
      <w:r w:rsidRPr="71947984">
        <w:rPr>
          <w:rStyle w:val="eop"/>
          <w:rFonts w:asciiTheme="minorHAnsi" w:hAnsiTheme="minorHAnsi" w:eastAsiaTheme="minorEastAsia" w:cstheme="minorBidi"/>
          <w:color w:val="000000" w:themeColor="text1"/>
        </w:rPr>
        <w:t xml:space="preserve">esque </w:t>
      </w:r>
      <w:r w:rsidRPr="165DE628">
        <w:rPr>
          <w:rStyle w:val="eop"/>
          <w:rFonts w:asciiTheme="minorHAnsi" w:hAnsiTheme="minorHAnsi" w:eastAsiaTheme="minorEastAsia" w:cstheme="minorBidi"/>
          <w:color w:val="000000" w:themeColor="text1"/>
        </w:rPr>
        <w:t xml:space="preserve">propaganda </w:t>
      </w:r>
      <w:r w:rsidRPr="71947984">
        <w:rPr>
          <w:rStyle w:val="eop"/>
          <w:rFonts w:asciiTheme="minorHAnsi" w:hAnsiTheme="minorHAnsi" w:eastAsiaTheme="minorEastAsia" w:cstheme="minorBidi"/>
          <w:color w:val="000000" w:themeColor="text1"/>
        </w:rPr>
        <w:t xml:space="preserve">in </w:t>
      </w:r>
      <w:r w:rsidRPr="165DE628">
        <w:rPr>
          <w:rStyle w:val="eop"/>
          <w:rFonts w:asciiTheme="minorHAnsi" w:hAnsiTheme="minorHAnsi" w:eastAsiaTheme="minorEastAsia" w:cstheme="minorBidi"/>
          <w:color w:val="000000" w:themeColor="text1"/>
        </w:rPr>
        <w:t xml:space="preserve">society where the division between class </w:t>
      </w:r>
      <w:r w:rsidRPr="71947984">
        <w:rPr>
          <w:rStyle w:val="eop"/>
          <w:rFonts w:asciiTheme="minorHAnsi" w:hAnsiTheme="minorHAnsi" w:eastAsiaTheme="minorEastAsia" w:cstheme="minorBidi"/>
          <w:color w:val="000000" w:themeColor="text1"/>
        </w:rPr>
        <w:t>is</w:t>
      </w:r>
      <w:r w:rsidRPr="165DE628">
        <w:rPr>
          <w:rStyle w:val="eop"/>
          <w:rFonts w:asciiTheme="minorHAnsi" w:hAnsiTheme="minorHAnsi" w:eastAsiaTheme="minorEastAsia" w:cstheme="minorBidi"/>
          <w:color w:val="000000" w:themeColor="text1"/>
        </w:rPr>
        <w:t xml:space="preserve"> so hostile it is now deemed acceptable to have the luxury of determining the outcome of people’s lives, according to our own class perspectives. </w:t>
      </w:r>
    </w:p>
    <w:p w:rsidR="001644D5" w:rsidP="001644D5" w:rsidRDefault="001644D5" w14:paraId="28D69E84" w14:textId="77777777">
      <w:pPr>
        <w:pStyle w:val="paragraph"/>
        <w:spacing w:line="480" w:lineRule="auto"/>
        <w:textAlignment w:val="baseline"/>
        <w:rPr>
          <w:rFonts w:asciiTheme="minorHAnsi" w:hAnsiTheme="minorHAnsi" w:eastAsiaTheme="minorEastAsia" w:cstheme="minorBidi"/>
          <w:color w:val="000000" w:themeColor="text1"/>
        </w:rPr>
      </w:pPr>
    </w:p>
    <w:p w:rsidR="001644D5" w:rsidP="001644D5" w:rsidRDefault="001644D5" w14:paraId="4C8C077E" w14:textId="77777777">
      <w:pPr>
        <w:pStyle w:val="paragraph"/>
        <w:spacing w:line="480" w:lineRule="auto"/>
        <w:textAlignment w:val="baseline"/>
        <w:rPr>
          <w:rFonts w:asciiTheme="minorHAnsi" w:hAnsiTheme="minorHAnsi" w:eastAsiaTheme="minorEastAsia" w:cstheme="minorBidi"/>
        </w:rPr>
      </w:pPr>
      <w:r w:rsidRPr="71947984">
        <w:rPr>
          <w:rFonts w:asciiTheme="minorHAnsi" w:hAnsiTheme="minorHAnsi" w:eastAsiaTheme="minorEastAsia" w:cstheme="minorBidi"/>
          <w:color w:val="000000" w:themeColor="text1"/>
        </w:rPr>
        <w:t>The</w:t>
      </w:r>
      <w:r w:rsidRPr="0946E125">
        <w:rPr>
          <w:rFonts w:asciiTheme="minorHAnsi" w:hAnsiTheme="minorHAnsi" w:eastAsiaTheme="minorEastAsia" w:cstheme="minorBidi"/>
          <w:color w:val="000000" w:themeColor="text1"/>
        </w:rPr>
        <w:t xml:space="preserve"> numerous tweets </w:t>
      </w:r>
      <w:r>
        <w:rPr>
          <w:rFonts w:asciiTheme="minorHAnsi" w:hAnsiTheme="minorHAnsi" w:eastAsiaTheme="minorEastAsia" w:cstheme="minorBidi"/>
          <w:color w:val="000000" w:themeColor="text1"/>
        </w:rPr>
        <w:t>compiled</w:t>
      </w:r>
      <w:r w:rsidRPr="0946E125">
        <w:rPr>
          <w:rFonts w:asciiTheme="minorHAnsi" w:hAnsiTheme="minorHAnsi" w:eastAsiaTheme="minorEastAsia" w:cstheme="minorBidi"/>
          <w:color w:val="000000" w:themeColor="text1"/>
        </w:rPr>
        <w:t xml:space="preserve"> from the hashtag #</w:t>
      </w:r>
      <w:r w:rsidRPr="00A17630">
        <w:rPr>
          <w:rFonts w:asciiTheme="minorHAnsi" w:hAnsiTheme="minorHAnsi" w:eastAsiaTheme="minorEastAsia" w:cstheme="minorBidi"/>
          <w:i/>
          <w:color w:val="000000" w:themeColor="text1"/>
        </w:rPr>
        <w:t>benefits</w:t>
      </w:r>
      <w:r>
        <w:rPr>
          <w:rFonts w:asciiTheme="minorHAnsi" w:hAnsiTheme="minorHAnsi" w:eastAsiaTheme="minorEastAsia" w:cstheme="minorBidi"/>
          <w:i/>
          <w:color w:val="000000" w:themeColor="text1"/>
        </w:rPr>
        <w:t>s</w:t>
      </w:r>
      <w:r w:rsidRPr="00A17630">
        <w:rPr>
          <w:rFonts w:asciiTheme="minorHAnsi" w:hAnsiTheme="minorHAnsi" w:eastAsiaTheme="minorEastAsia" w:cstheme="minorBidi"/>
          <w:i/>
          <w:color w:val="000000" w:themeColor="text1"/>
        </w:rPr>
        <w:t>treet</w:t>
      </w:r>
      <w:r w:rsidRPr="0946E125">
        <w:rPr>
          <w:rFonts w:asciiTheme="minorHAnsi" w:hAnsiTheme="minorHAnsi" w:eastAsiaTheme="minorEastAsia" w:cstheme="minorBidi"/>
          <w:color w:val="000000" w:themeColor="text1"/>
        </w:rPr>
        <w:t xml:space="preserve"> that were unfavourable and damaging</w:t>
      </w:r>
      <w:r>
        <w:rPr>
          <w:rFonts w:asciiTheme="minorHAnsi" w:hAnsiTheme="minorHAnsi" w:eastAsiaTheme="minorEastAsia" w:cstheme="minorBidi"/>
          <w:color w:val="000000" w:themeColor="text1"/>
        </w:rPr>
        <w:t xml:space="preserve"> were also accompanied by tweets from politically aware veiwers, </w:t>
      </w:r>
      <w:r w:rsidRPr="0946E125">
        <w:rPr>
          <w:rFonts w:asciiTheme="minorHAnsi" w:hAnsiTheme="minorHAnsi" w:eastAsiaTheme="minorEastAsia" w:cstheme="minorBidi"/>
          <w:color w:val="000000" w:themeColor="text1"/>
        </w:rPr>
        <w:t>one watcher communicated their hypothesis “</w:t>
      </w:r>
      <w:r w:rsidRPr="0946E125">
        <w:rPr>
          <w:rFonts w:asciiTheme="minorHAnsi" w:hAnsiTheme="minorHAnsi" w:eastAsiaTheme="minorEastAsia" w:cstheme="minorBidi"/>
        </w:rPr>
        <w:t>The government who owns the broadcaster that showed #</w:t>
      </w:r>
      <w:r w:rsidRPr="00A17630">
        <w:rPr>
          <w:rFonts w:asciiTheme="minorHAnsi" w:hAnsiTheme="minorHAnsi" w:eastAsiaTheme="minorEastAsia" w:cstheme="minorBidi"/>
          <w:i/>
        </w:rPr>
        <w:t>benefitsStreet</w:t>
      </w:r>
      <w:r w:rsidRPr="0946E125">
        <w:rPr>
          <w:rFonts w:asciiTheme="minorHAnsi" w:hAnsiTheme="minorHAnsi" w:eastAsiaTheme="minorEastAsia" w:cstheme="minorBidi"/>
        </w:rPr>
        <w:t xml:space="preserve"> have a vested interest </w:t>
      </w:r>
      <w:r>
        <w:rPr>
          <w:rFonts w:asciiTheme="minorHAnsi" w:hAnsiTheme="minorHAnsi" w:eastAsiaTheme="minorEastAsia" w:cstheme="minorBidi"/>
        </w:rPr>
        <w:t xml:space="preserve">into </w:t>
      </w:r>
      <w:r w:rsidRPr="0946E125">
        <w:rPr>
          <w:rFonts w:asciiTheme="minorHAnsi" w:hAnsiTheme="minorHAnsi" w:eastAsiaTheme="minorEastAsia" w:cstheme="minorBidi"/>
        </w:rPr>
        <w:t>cuts</w:t>
      </w:r>
      <w:r>
        <w:rPr>
          <w:rFonts w:asciiTheme="minorHAnsi" w:hAnsiTheme="minorHAnsi" w:eastAsiaTheme="minorEastAsia" w:cstheme="minorBidi"/>
        </w:rPr>
        <w:t xml:space="preserve"> and</w:t>
      </w:r>
      <w:r w:rsidRPr="0946E125">
        <w:rPr>
          <w:rFonts w:asciiTheme="minorHAnsi" w:hAnsiTheme="minorHAnsi" w:eastAsiaTheme="minorEastAsia" w:cstheme="minorBidi"/>
        </w:rPr>
        <w:t xml:space="preserve"> abolition to welfare.”</w:t>
      </w:r>
      <w:r>
        <w:rPr>
          <w:rFonts w:asciiTheme="minorHAnsi" w:hAnsiTheme="minorHAnsi" w:eastAsiaTheme="minorEastAsia" w:cstheme="minorBidi"/>
        </w:rPr>
        <w:t xml:space="preserve"> And </w:t>
      </w:r>
      <w:r w:rsidRPr="0946E125">
        <w:rPr>
          <w:rFonts w:asciiTheme="minorHAnsi" w:hAnsiTheme="minorHAnsi" w:eastAsiaTheme="minorEastAsia" w:cstheme="minorBidi"/>
        </w:rPr>
        <w:t xml:space="preserve">“AGENDA: demonise those on welfare; introduce reforms; desensitise injustice; fabricate consensus ... ACTION: propaganda”. </w:t>
      </w:r>
      <w:r w:rsidRPr="71947984">
        <w:rPr>
          <w:rFonts w:asciiTheme="minorHAnsi" w:hAnsiTheme="minorHAnsi" w:eastAsiaTheme="minorEastAsia" w:cstheme="minorBidi"/>
        </w:rPr>
        <w:t>(Purehost.bath.ac.uk, 2019)</w:t>
      </w:r>
      <w:r>
        <w:rPr>
          <w:rFonts w:asciiTheme="minorHAnsi" w:hAnsiTheme="minorHAnsi" w:eastAsiaTheme="minorEastAsia" w:cstheme="minorBidi"/>
        </w:rPr>
        <w:t>.  S</w:t>
      </w:r>
      <w:r w:rsidRPr="0946E125">
        <w:rPr>
          <w:rFonts w:asciiTheme="minorHAnsi" w:hAnsiTheme="minorHAnsi" w:eastAsiaTheme="minorEastAsia" w:cstheme="minorBidi"/>
        </w:rPr>
        <w:t>haming of individuals on the show was suspected to be an intentional method for diverting blame away from government policies: “Shame on a Government which pushes programmes like #</w:t>
      </w:r>
      <w:r w:rsidRPr="00A17630">
        <w:rPr>
          <w:rFonts w:asciiTheme="minorHAnsi" w:hAnsiTheme="minorHAnsi" w:eastAsiaTheme="minorEastAsia" w:cstheme="minorBidi"/>
          <w:i/>
        </w:rPr>
        <w:t>benefitsstreet</w:t>
      </w:r>
      <w:r w:rsidRPr="0946E125">
        <w:rPr>
          <w:rFonts w:asciiTheme="minorHAnsi" w:hAnsiTheme="minorHAnsi" w:eastAsiaTheme="minorEastAsia" w:cstheme="minorBidi"/>
        </w:rPr>
        <w:t xml:space="preserve"> &amp; then does this little to help them in to work!”. </w:t>
      </w:r>
      <w:r w:rsidRPr="71947984">
        <w:rPr>
          <w:rFonts w:asciiTheme="minorHAnsi" w:hAnsiTheme="minorHAnsi" w:eastAsiaTheme="minorEastAsia" w:cstheme="minorBidi"/>
        </w:rPr>
        <w:t xml:space="preserve">(Purehost.bath.ac.uk, 2019). </w:t>
      </w:r>
    </w:p>
    <w:p w:rsidRPr="000C15B9" w:rsidR="001644D5" w:rsidP="001644D5" w:rsidRDefault="001644D5" w14:paraId="330848F0" w14:textId="77777777">
      <w:pPr>
        <w:pStyle w:val="paragraph"/>
        <w:spacing w:line="480" w:lineRule="auto"/>
        <w:textAlignment w:val="baseline"/>
        <w:rPr>
          <w:rStyle w:val="eop"/>
          <w:rFonts w:asciiTheme="minorHAnsi" w:hAnsiTheme="minorHAnsi" w:eastAsiaTheme="minorEastAsia" w:cstheme="minorBidi"/>
          <w:color w:val="000000" w:themeColor="text1"/>
        </w:rPr>
      </w:pPr>
      <w:r>
        <w:rPr>
          <w:rFonts w:asciiTheme="minorHAnsi" w:hAnsiTheme="minorHAnsi" w:eastAsiaTheme="minorEastAsia" w:cstheme="minorBidi"/>
          <w:color w:val="000000" w:themeColor="text1"/>
        </w:rPr>
        <w:t xml:space="preserve">2017 </w:t>
      </w:r>
      <w:r w:rsidRPr="0946E125">
        <w:rPr>
          <w:rStyle w:val="eop"/>
          <w:rFonts w:asciiTheme="minorHAnsi" w:hAnsiTheme="minorHAnsi" w:eastAsiaTheme="minorEastAsia" w:cstheme="minorBidi"/>
        </w:rPr>
        <w:t xml:space="preserve">saw Labour leader Jeremy Corbyn call to end </w:t>
      </w:r>
      <w:r>
        <w:rPr>
          <w:rStyle w:val="eop"/>
          <w:rFonts w:asciiTheme="minorHAnsi" w:hAnsiTheme="minorHAnsi" w:eastAsiaTheme="minorEastAsia" w:cstheme="minorBidi"/>
        </w:rPr>
        <w:t xml:space="preserve">of </w:t>
      </w:r>
      <w:r w:rsidRPr="0946E125">
        <w:rPr>
          <w:rStyle w:val="eop"/>
          <w:rFonts w:asciiTheme="minorHAnsi" w:hAnsiTheme="minorHAnsi" w:eastAsiaTheme="minorEastAsia" w:cstheme="minorBidi"/>
        </w:rPr>
        <w:t>poverty porn</w:t>
      </w:r>
      <w:r>
        <w:rPr>
          <w:rStyle w:val="eop"/>
          <w:rFonts w:asciiTheme="minorHAnsi" w:hAnsiTheme="minorHAnsi" w:eastAsiaTheme="minorEastAsia" w:cstheme="minorBidi"/>
        </w:rPr>
        <w:t>,</w:t>
      </w:r>
      <w:r w:rsidRPr="0946E125">
        <w:rPr>
          <w:rStyle w:val="eop"/>
          <w:rFonts w:asciiTheme="minorHAnsi" w:hAnsiTheme="minorHAnsi" w:eastAsiaTheme="minorEastAsia" w:cstheme="minorBidi"/>
        </w:rPr>
        <w:t xml:space="preserve"> television programs such as </w:t>
      </w:r>
      <w:r w:rsidRPr="000C15B9">
        <w:rPr>
          <w:rStyle w:val="eop"/>
          <w:rFonts w:asciiTheme="minorHAnsi" w:hAnsiTheme="minorHAnsi" w:eastAsiaTheme="minorEastAsia" w:cstheme="minorBidi"/>
          <w:i/>
          <w:iCs/>
        </w:rPr>
        <w:t>Benefits Street</w:t>
      </w:r>
      <w:r w:rsidRPr="0946E125">
        <w:rPr>
          <w:rStyle w:val="eop"/>
          <w:rFonts w:asciiTheme="minorHAnsi" w:hAnsiTheme="minorHAnsi" w:eastAsiaTheme="minorEastAsia" w:cstheme="minorBidi"/>
        </w:rPr>
        <w:t>. (The Independent, 2019)</w:t>
      </w:r>
      <w:r>
        <w:rPr>
          <w:rStyle w:val="eop"/>
          <w:rFonts w:asciiTheme="minorHAnsi" w:hAnsiTheme="minorHAnsi" w:eastAsiaTheme="minorEastAsia" w:cstheme="minorBidi"/>
          <w:color w:val="000000" w:themeColor="text1"/>
        </w:rPr>
        <w:t xml:space="preserve"> </w:t>
      </w:r>
      <w:r>
        <w:rPr>
          <w:rStyle w:val="eop"/>
          <w:rFonts w:asciiTheme="minorHAnsi" w:hAnsiTheme="minorHAnsi" w:eastAsiaTheme="minorEastAsia" w:cstheme="minorBidi"/>
        </w:rPr>
        <w:t>H</w:t>
      </w:r>
      <w:r w:rsidRPr="0946E125">
        <w:rPr>
          <w:rStyle w:val="eop"/>
          <w:rFonts w:asciiTheme="minorHAnsi" w:hAnsiTheme="minorHAnsi" w:eastAsiaTheme="minorEastAsia" w:cstheme="minorBidi"/>
        </w:rPr>
        <w:t xml:space="preserve">e </w:t>
      </w:r>
      <w:r w:rsidRPr="39374DA1">
        <w:rPr>
          <w:rStyle w:val="eop"/>
          <w:rFonts w:asciiTheme="minorHAnsi" w:hAnsiTheme="minorHAnsi" w:eastAsiaTheme="minorEastAsia" w:cstheme="minorBidi"/>
        </w:rPr>
        <w:t xml:space="preserve">entered a Q&amp;A with documentary </w:t>
      </w:r>
      <w:r>
        <w:rPr>
          <w:rStyle w:val="eop"/>
          <w:rFonts w:asciiTheme="minorHAnsi" w:hAnsiTheme="minorHAnsi" w:eastAsiaTheme="minorEastAsia" w:cstheme="minorBidi"/>
        </w:rPr>
        <w:t>film</w:t>
      </w:r>
      <w:r w:rsidRPr="39374DA1">
        <w:rPr>
          <w:rStyle w:val="eop"/>
          <w:rFonts w:asciiTheme="minorHAnsi" w:hAnsiTheme="minorHAnsi" w:eastAsiaTheme="minorEastAsia" w:cstheme="minorBidi"/>
        </w:rPr>
        <w:t xml:space="preserve"> producer, Paul Sng, he was asked what his own perspectives were, for example, Benefits Street which degrade deprived communities. Sng continued by stating: “if tv programmes stereotyped people with disabilities or people of colour the way they demonise the working-class people, it wouldn't be allowed</w:t>
      </w:r>
      <w:r w:rsidRPr="1BFDED8C">
        <w:rPr>
          <w:rStyle w:val="eop"/>
          <w:rFonts w:asciiTheme="minorHAnsi" w:hAnsiTheme="minorHAnsi" w:eastAsiaTheme="minorEastAsia" w:cstheme="minorBidi"/>
        </w:rPr>
        <w:t>” (</w:t>
      </w:r>
      <w:r w:rsidRPr="39374DA1">
        <w:rPr>
          <w:rStyle w:val="eop"/>
          <w:rFonts w:asciiTheme="minorHAnsi" w:hAnsiTheme="minorHAnsi" w:eastAsiaTheme="minorEastAsia" w:cstheme="minorBidi"/>
        </w:rPr>
        <w:t>The Independent, 2019)</w:t>
      </w:r>
      <w:r>
        <w:rPr>
          <w:rStyle w:val="eop"/>
          <w:rFonts w:asciiTheme="minorHAnsi" w:hAnsiTheme="minorHAnsi" w:eastAsiaTheme="minorEastAsia" w:cstheme="minorBidi"/>
        </w:rPr>
        <w:t>.</w:t>
      </w:r>
    </w:p>
    <w:p w:rsidRPr="00C50B1E" w:rsidR="001644D5" w:rsidP="001644D5" w:rsidRDefault="001644D5" w14:paraId="5FE2E2B2" w14:textId="77777777">
      <w:pPr>
        <w:pStyle w:val="paragraph"/>
        <w:spacing w:line="480" w:lineRule="auto"/>
        <w:rPr>
          <w:rStyle w:val="normaltextrun1"/>
          <w:rFonts w:asciiTheme="minorHAnsi" w:hAnsiTheme="minorHAnsi" w:eastAsiaTheme="minorEastAsia" w:cstheme="minorBidi"/>
        </w:rPr>
      </w:pPr>
      <w:r w:rsidRPr="39374DA1">
        <w:rPr>
          <w:rStyle w:val="eop"/>
          <w:rFonts w:asciiTheme="minorHAnsi" w:hAnsiTheme="minorHAnsi" w:eastAsiaTheme="minorEastAsia" w:cstheme="minorBidi"/>
        </w:rPr>
        <w:t xml:space="preserve">Mr Corbyn agreed with his comments declaring,“ your absolutely right, </w:t>
      </w:r>
      <w:r>
        <w:rPr>
          <w:rStyle w:val="eop"/>
          <w:rFonts w:asciiTheme="minorHAnsi" w:hAnsiTheme="minorHAnsi" w:eastAsiaTheme="minorEastAsia" w:cstheme="minorBidi"/>
        </w:rPr>
        <w:t>a</w:t>
      </w:r>
      <w:r w:rsidRPr="39374DA1">
        <w:rPr>
          <w:rStyle w:val="eop"/>
          <w:rFonts w:asciiTheme="minorHAnsi" w:hAnsiTheme="minorHAnsi" w:eastAsiaTheme="minorEastAsia" w:cstheme="minorBidi"/>
        </w:rPr>
        <w:t xml:space="preserve">nd the demonisation of communities makes it easier for politicians to make decisions that are damaging to those communities” (The Independent, 2019)  </w:t>
      </w:r>
      <w:r w:rsidRPr="39374DA1">
        <w:rPr>
          <w:rStyle w:val="normaltextrun1"/>
          <w:rFonts w:asciiTheme="minorHAnsi" w:hAnsiTheme="minorHAnsi" w:eastAsiaTheme="minorEastAsia" w:cstheme="minorBidi"/>
          <w:color w:val="000000" w:themeColor="text1"/>
        </w:rPr>
        <w:t xml:space="preserve">Therefore </w:t>
      </w:r>
      <w:r w:rsidRPr="00286407">
        <w:rPr>
          <w:rStyle w:val="normaltextrun1"/>
          <w:rFonts w:asciiTheme="minorHAnsi" w:hAnsiTheme="minorHAnsi" w:eastAsiaTheme="minorEastAsia" w:cstheme="minorBidi"/>
          <w:i/>
          <w:color w:val="000000" w:themeColor="text1"/>
        </w:rPr>
        <w:t>Benefits Street</w:t>
      </w:r>
      <w:r>
        <w:rPr>
          <w:rStyle w:val="normaltextrun1"/>
          <w:rFonts w:asciiTheme="minorHAnsi" w:hAnsiTheme="minorHAnsi" w:eastAsiaTheme="minorEastAsia" w:cstheme="minorBidi"/>
          <w:color w:val="000000" w:themeColor="text1"/>
        </w:rPr>
        <w:t xml:space="preserve"> </w:t>
      </w:r>
      <w:r w:rsidRPr="39374DA1">
        <w:rPr>
          <w:rStyle w:val="normaltextrun1"/>
          <w:rFonts w:asciiTheme="minorHAnsi" w:hAnsiTheme="minorHAnsi" w:eastAsiaTheme="minorEastAsia" w:cstheme="minorBidi"/>
          <w:color w:val="000000" w:themeColor="text1"/>
        </w:rPr>
        <w:t xml:space="preserve">and programmes alike have a very important effect on society and will continue to do so in the future, particularly in a political context, for instance: November fourth, 2019, </w:t>
      </w:r>
      <w:r>
        <w:rPr>
          <w:rStyle w:val="normaltextrun1"/>
          <w:rFonts w:asciiTheme="minorHAnsi" w:hAnsiTheme="minorHAnsi" w:eastAsiaTheme="minorEastAsia" w:cstheme="minorBidi"/>
          <w:color w:val="000000" w:themeColor="text1"/>
        </w:rPr>
        <w:t>W</w:t>
      </w:r>
      <w:r w:rsidRPr="39374DA1">
        <w:rPr>
          <w:rStyle w:val="normaltextrun1"/>
          <w:rFonts w:asciiTheme="minorHAnsi" w:hAnsiTheme="minorHAnsi" w:eastAsiaTheme="minorEastAsia" w:cstheme="minorBidi"/>
          <w:color w:val="000000" w:themeColor="text1"/>
        </w:rPr>
        <w:t xml:space="preserve">ales </w:t>
      </w:r>
      <w:r>
        <w:rPr>
          <w:rStyle w:val="normaltextrun1"/>
          <w:rFonts w:asciiTheme="minorHAnsi" w:hAnsiTheme="minorHAnsi" w:eastAsiaTheme="minorEastAsia" w:cstheme="minorBidi"/>
          <w:color w:val="000000" w:themeColor="text1"/>
        </w:rPr>
        <w:t>O</w:t>
      </w:r>
      <w:r w:rsidRPr="39374DA1">
        <w:rPr>
          <w:rStyle w:val="normaltextrun1"/>
          <w:rFonts w:asciiTheme="minorHAnsi" w:hAnsiTheme="minorHAnsi" w:eastAsiaTheme="minorEastAsia" w:cstheme="minorBidi"/>
          <w:color w:val="000000" w:themeColor="text1"/>
        </w:rPr>
        <w:t>nline distributed a story on Gower/Wales, conservative candidate, Ms Francesca O'Brien,</w:t>
      </w:r>
    </w:p>
    <w:p w:rsidR="001644D5" w:rsidP="001644D5" w:rsidRDefault="001644D5" w14:paraId="1E1FB9C2" w14:textId="77777777">
      <w:pPr>
        <w:pStyle w:val="paragraph"/>
        <w:spacing w:line="480" w:lineRule="auto"/>
        <w:textAlignment w:val="baseline"/>
        <w:rPr>
          <w:rStyle w:val="normaltextrun1"/>
          <w:rFonts w:asciiTheme="minorHAnsi" w:hAnsiTheme="minorHAnsi" w:eastAsiaTheme="minorEastAsia" w:cstheme="minorBidi"/>
        </w:rPr>
      </w:pPr>
      <w:r w:rsidRPr="0946E125">
        <w:rPr>
          <w:rStyle w:val="normaltextrun1"/>
          <w:rFonts w:asciiTheme="minorHAnsi" w:hAnsiTheme="minorHAnsi" w:eastAsiaTheme="minorEastAsia" w:cstheme="minorBidi"/>
        </w:rPr>
        <w:t xml:space="preserve">‘Ms O'Brien made degrading insults about Channel 4’s programme on her personal Facebook page in 2014, around the time </w:t>
      </w:r>
      <w:r w:rsidRPr="00286407">
        <w:rPr>
          <w:rStyle w:val="normaltextrun1"/>
          <w:rFonts w:asciiTheme="minorHAnsi" w:hAnsiTheme="minorHAnsi" w:eastAsiaTheme="minorEastAsia" w:cstheme="minorBidi"/>
          <w:i/>
        </w:rPr>
        <w:t>benefits streets</w:t>
      </w:r>
      <w:r w:rsidRPr="0946E125">
        <w:rPr>
          <w:rStyle w:val="normaltextrun1"/>
          <w:rFonts w:asciiTheme="minorHAnsi" w:hAnsiTheme="minorHAnsi" w:eastAsiaTheme="minorEastAsia" w:cstheme="minorBidi"/>
        </w:rPr>
        <w:t xml:space="preserve"> broadcast‘</w:t>
      </w:r>
      <w:r w:rsidRPr="0946E125">
        <w:rPr>
          <w:rStyle w:val="eop"/>
          <w:rFonts w:asciiTheme="minorHAnsi" w:hAnsiTheme="minorHAnsi" w:eastAsiaTheme="minorEastAsia" w:cstheme="minorBidi"/>
        </w:rPr>
        <w:t> </w:t>
      </w:r>
      <w:r w:rsidRPr="0946E125">
        <w:rPr>
          <w:rStyle w:val="normaltextrun1"/>
          <w:rFonts w:asciiTheme="minorHAnsi" w:hAnsiTheme="minorHAnsi" w:eastAsiaTheme="minorEastAsia" w:cstheme="minorBidi"/>
        </w:rPr>
        <w:t>(Hughes 2019).</w:t>
      </w:r>
    </w:p>
    <w:p w:rsidRPr="00B66CC8" w:rsidR="001644D5" w:rsidP="001644D5" w:rsidRDefault="001644D5" w14:paraId="4225FAF4" w14:textId="77777777">
      <w:pPr>
        <w:pStyle w:val="paragraph"/>
        <w:spacing w:line="480" w:lineRule="auto"/>
        <w:textAlignment w:val="baseline"/>
        <w:rPr>
          <w:rFonts w:asciiTheme="minorHAnsi" w:hAnsiTheme="minorHAnsi" w:eastAsiaTheme="minorEastAsia" w:cstheme="minorBidi"/>
        </w:rPr>
      </w:pPr>
      <w:r w:rsidRPr="0946E125">
        <w:rPr>
          <w:rStyle w:val="normaltextrun1"/>
          <w:rFonts w:asciiTheme="minorHAnsi" w:hAnsiTheme="minorHAnsi" w:eastAsiaTheme="minorEastAsia" w:cstheme="minorBidi"/>
        </w:rPr>
        <w:t xml:space="preserve">In a </w:t>
      </w:r>
      <w:r w:rsidRPr="0946E125">
        <w:rPr>
          <w:rStyle w:val="contextualspellingandgrammarerror"/>
          <w:rFonts w:asciiTheme="minorHAnsi" w:hAnsiTheme="minorHAnsi" w:eastAsiaTheme="minorEastAsia" w:cstheme="minorBidi"/>
        </w:rPr>
        <w:t>post dated</w:t>
      </w:r>
      <w:r w:rsidRPr="0946E125">
        <w:rPr>
          <w:rStyle w:val="normaltextrun1"/>
          <w:rFonts w:asciiTheme="minorHAnsi" w:hAnsiTheme="minorHAnsi" w:eastAsiaTheme="minorEastAsia" w:cstheme="minorBidi"/>
        </w:rPr>
        <w:t xml:space="preserve"> January 6, 2014, Ms O'Brien said: "</w:t>
      </w:r>
      <w:r w:rsidRPr="00286407">
        <w:rPr>
          <w:rStyle w:val="normaltextrun1"/>
          <w:rFonts w:asciiTheme="minorHAnsi" w:hAnsiTheme="minorHAnsi" w:eastAsiaTheme="minorEastAsia" w:cstheme="minorBidi"/>
          <w:i/>
        </w:rPr>
        <w:t>Benefit Street</w:t>
      </w:r>
      <w:r w:rsidRPr="0946E125">
        <w:rPr>
          <w:rStyle w:val="normaltextrun1"/>
          <w:rFonts w:asciiTheme="minorHAnsi" w:hAnsiTheme="minorHAnsi" w:eastAsiaTheme="minorEastAsia" w:cstheme="minorBidi"/>
        </w:rPr>
        <w:t xml:space="preserve">...anyone else watching this?? Wow, these people are </w:t>
      </w:r>
      <w:r w:rsidRPr="0946E125">
        <w:rPr>
          <w:rStyle w:val="contextualspellingandgrammarerror"/>
          <w:rFonts w:asciiTheme="minorHAnsi" w:hAnsiTheme="minorHAnsi" w:eastAsiaTheme="minorEastAsia" w:cstheme="minorBidi"/>
        </w:rPr>
        <w:t>unreal!!!.</w:t>
      </w:r>
      <w:r w:rsidRPr="0946E125">
        <w:rPr>
          <w:rStyle w:val="normaltextrun1"/>
          <w:rFonts w:asciiTheme="minorHAnsi" w:hAnsiTheme="minorHAnsi" w:eastAsiaTheme="minorEastAsia" w:cstheme="minorBidi"/>
        </w:rPr>
        <w:t>"</w:t>
      </w:r>
      <w:r w:rsidRPr="0946E125">
        <w:rPr>
          <w:rStyle w:val="eop"/>
          <w:rFonts w:asciiTheme="minorHAnsi" w:hAnsiTheme="minorHAnsi" w:eastAsiaTheme="minorEastAsia" w:cstheme="minorBidi"/>
        </w:rPr>
        <w:t> </w:t>
      </w:r>
      <w:r w:rsidRPr="0946E125">
        <w:rPr>
          <w:rFonts w:asciiTheme="minorHAnsi" w:hAnsiTheme="minorHAnsi" w:eastAsiaTheme="minorEastAsia" w:cstheme="minorBidi"/>
        </w:rPr>
        <w:t>She then replied to a friends comment with</w:t>
      </w:r>
      <w:r w:rsidRPr="0946E125">
        <w:rPr>
          <w:rStyle w:val="normaltextrun1"/>
          <w:rFonts w:asciiTheme="minorHAnsi" w:hAnsiTheme="minorHAnsi" w:eastAsiaTheme="minorEastAsia" w:cstheme="minorBidi"/>
        </w:rPr>
        <w:t xml:space="preserve">: "My blood is </w:t>
      </w:r>
      <w:r w:rsidRPr="0946E125">
        <w:rPr>
          <w:rStyle w:val="contextualspellingandgrammarerror"/>
          <w:rFonts w:asciiTheme="minorHAnsi" w:hAnsiTheme="minorHAnsi" w:eastAsiaTheme="minorEastAsia" w:cstheme="minorBidi"/>
        </w:rPr>
        <w:t>boiling,</w:t>
      </w:r>
      <w:r w:rsidRPr="0946E125">
        <w:rPr>
          <w:rStyle w:val="normaltextrun1"/>
          <w:rFonts w:asciiTheme="minorHAnsi" w:hAnsiTheme="minorHAnsi" w:eastAsiaTheme="minorEastAsia" w:cstheme="minorBidi"/>
        </w:rPr>
        <w:t xml:space="preserve"> these people need putting down!"</w:t>
      </w:r>
      <w:r w:rsidRPr="0946E125">
        <w:rPr>
          <w:rStyle w:val="eop"/>
          <w:rFonts w:asciiTheme="minorHAnsi" w:hAnsiTheme="minorHAnsi" w:eastAsiaTheme="minorEastAsia" w:cstheme="minorBidi"/>
        </w:rPr>
        <w:t> </w:t>
      </w:r>
      <w:r w:rsidRPr="0946E125">
        <w:rPr>
          <w:rStyle w:val="normaltextrun1"/>
          <w:rFonts w:asciiTheme="minorHAnsi" w:hAnsiTheme="minorHAnsi" w:eastAsiaTheme="minorEastAsia" w:cstheme="minorBidi"/>
        </w:rPr>
        <w:t>also appearing to show support for a friend's reference to "t*** a tramp Tuesday" and to "take your batts(sic) to the streets". (Hughes 2019)</w:t>
      </w:r>
      <w:r>
        <w:rPr>
          <w:rStyle w:val="normaltextrun1"/>
          <w:rFonts w:asciiTheme="minorHAnsi" w:hAnsiTheme="minorHAnsi" w:eastAsiaTheme="minorEastAsia" w:cstheme="minorBidi"/>
        </w:rPr>
        <w:t xml:space="preserve"> </w:t>
      </w:r>
      <w:r>
        <w:rPr>
          <w:rStyle w:val="eop"/>
          <w:rFonts w:asciiTheme="minorHAnsi" w:hAnsiTheme="minorHAnsi" w:eastAsiaTheme="minorEastAsia" w:cstheme="minorBidi"/>
        </w:rPr>
        <w:t xml:space="preserve">Opposition </w:t>
      </w:r>
      <w:r w:rsidRPr="0946E125">
        <w:rPr>
          <w:rStyle w:val="eop"/>
          <w:rFonts w:asciiTheme="minorHAnsi" w:hAnsiTheme="minorHAnsi" w:eastAsiaTheme="minorEastAsia" w:cstheme="minorBidi"/>
        </w:rPr>
        <w:t>Sam Bennett</w:t>
      </w:r>
      <w:r>
        <w:rPr>
          <w:rStyle w:val="eop"/>
          <w:rFonts w:asciiTheme="minorHAnsi" w:hAnsiTheme="minorHAnsi" w:eastAsiaTheme="minorEastAsia" w:cstheme="minorBidi"/>
        </w:rPr>
        <w:t>,</w:t>
      </w:r>
      <w:r w:rsidRPr="0946E125">
        <w:rPr>
          <w:rStyle w:val="eop"/>
          <w:rFonts w:asciiTheme="minorHAnsi" w:hAnsiTheme="minorHAnsi" w:eastAsiaTheme="minorEastAsia" w:cstheme="minorBidi"/>
        </w:rPr>
        <w:t xml:space="preserve"> candidate of Gower Liberal Democrat has called for Ms O Brien of the Conservative party to be expelled from application after the remarks she made about members of benefits street, he added: “Vulnerable people in Gower deserve so much better than an MP with views as hateful as this. While she may have been forced to apologise, has she really changed her mind?” (Swansea and Gower Liberal Democrats, 2019) </w:t>
      </w:r>
    </w:p>
    <w:p w:rsidR="001644D5" w:rsidP="001644D5" w:rsidRDefault="001644D5" w14:paraId="46193450" w14:textId="77777777">
      <w:pPr>
        <w:pStyle w:val="paragraph"/>
        <w:spacing w:line="480" w:lineRule="auto"/>
        <w:textAlignment w:val="baseline"/>
        <w:rPr>
          <w:rFonts w:asciiTheme="minorHAnsi" w:hAnsiTheme="minorHAnsi" w:eastAsiaTheme="minorEastAsia" w:cstheme="minorBidi"/>
        </w:rPr>
      </w:pPr>
    </w:p>
    <w:p w:rsidRPr="00B31282" w:rsidR="001644D5" w:rsidP="001644D5" w:rsidRDefault="001644D5" w14:paraId="4FF8BA74" w14:textId="77777777">
      <w:pPr>
        <w:spacing w:line="480" w:lineRule="auto"/>
        <w:rPr>
          <w:color w:val="000000" w:themeColor="text1"/>
          <w:sz w:val="24"/>
          <w:szCs w:val="24"/>
        </w:rPr>
      </w:pPr>
      <w:r w:rsidRPr="780CE174">
        <w:rPr>
          <w:color w:val="000000" w:themeColor="text1"/>
          <w:sz w:val="24"/>
          <w:szCs w:val="24"/>
        </w:rPr>
        <w:t>Rather than occupants being viewed as pushing through life admirably</w:t>
      </w:r>
      <w:r>
        <w:rPr>
          <w:color w:val="000000" w:themeColor="text1"/>
          <w:sz w:val="24"/>
          <w:szCs w:val="24"/>
        </w:rPr>
        <w:t xml:space="preserve">, </w:t>
      </w:r>
      <w:r w:rsidRPr="780CE174">
        <w:rPr>
          <w:color w:val="000000" w:themeColor="text1"/>
          <w:sz w:val="24"/>
          <w:szCs w:val="24"/>
        </w:rPr>
        <w:t>regardless of social structures, they are delineated to be liable for them. This empowers the already existing division between class’ in society, it facilitates and feeds judgements with the sensationalised circumstances the editors select depicting cliched representation of people on welfare. Shows such as</w:t>
      </w:r>
      <w:r w:rsidRPr="780CE174">
        <w:rPr>
          <w:i/>
          <w:iCs/>
          <w:color w:val="000000" w:themeColor="text1"/>
          <w:sz w:val="24"/>
          <w:szCs w:val="24"/>
        </w:rPr>
        <w:t xml:space="preserve"> Benefits Street</w:t>
      </w:r>
      <w:r w:rsidRPr="780CE174">
        <w:rPr>
          <w:color w:val="000000" w:themeColor="text1"/>
          <w:sz w:val="24"/>
          <w:szCs w:val="24"/>
        </w:rPr>
        <w:t xml:space="preserve"> and many alike enable the observation between them and us (Blogs.lse.ac.uk, 2019) </w:t>
      </w:r>
    </w:p>
    <w:p w:rsidR="001644D5" w:rsidP="001644D5" w:rsidRDefault="001644D5" w14:paraId="1415C25E" w14:textId="77777777">
      <w:pPr>
        <w:spacing w:line="480" w:lineRule="auto"/>
      </w:pPr>
      <w:r>
        <w:br w:type="page"/>
      </w:r>
    </w:p>
    <w:p w:rsidR="001644D5" w:rsidP="001644D5" w:rsidRDefault="001644D5" w14:paraId="21CE5BE7" w14:textId="77777777">
      <w:pPr>
        <w:spacing w:line="480" w:lineRule="auto"/>
        <w:rPr>
          <w:rFonts w:ascii="Calibri" w:hAnsi="Calibri" w:eastAsia="Calibri" w:cs="Calibri"/>
          <w:sz w:val="24"/>
          <w:szCs w:val="24"/>
        </w:rPr>
      </w:pPr>
    </w:p>
    <w:p w:rsidR="001644D5" w:rsidP="001644D5" w:rsidRDefault="001644D5" w14:paraId="04A878E6" w14:textId="77777777">
      <w:pPr>
        <w:spacing w:line="480" w:lineRule="auto"/>
        <w:rPr>
          <w:rFonts w:ascii="Calibri" w:hAnsi="Calibri" w:eastAsia="Calibri" w:cs="Calibri"/>
          <w:sz w:val="24"/>
          <w:szCs w:val="24"/>
        </w:rPr>
      </w:pPr>
      <w:r>
        <w:rPr>
          <w:rFonts w:ascii="Calibri" w:hAnsi="Calibri" w:eastAsia="Calibri" w:cs="Calibri"/>
          <w:sz w:val="24"/>
          <w:szCs w:val="24"/>
        </w:rPr>
        <w:t>Conclusion</w:t>
      </w:r>
    </w:p>
    <w:p w:rsidR="001644D5" w:rsidP="001644D5" w:rsidRDefault="001644D5" w14:paraId="4E32CA13" w14:textId="77777777">
      <w:pPr>
        <w:spacing w:line="480" w:lineRule="auto"/>
        <w:rPr>
          <w:rFonts w:ascii="Calibri" w:hAnsi="Calibri" w:eastAsia="Calibri" w:cs="Calibri"/>
          <w:sz w:val="24"/>
          <w:szCs w:val="24"/>
        </w:rPr>
      </w:pPr>
    </w:p>
    <w:p w:rsidR="001644D5" w:rsidP="001644D5" w:rsidRDefault="001644D5" w14:paraId="5E7F77E0" w14:textId="4A154351">
      <w:pPr>
        <w:spacing w:line="480" w:lineRule="auto"/>
        <w:rPr>
          <w:rFonts w:ascii="Calibri" w:hAnsi="Calibri" w:eastAsia="Calibri" w:cs="Calibri"/>
          <w:sz w:val="24"/>
          <w:szCs w:val="24"/>
        </w:rPr>
      </w:pPr>
      <w:r w:rsidRPr="780CE174">
        <w:rPr>
          <w:rFonts w:ascii="Calibri" w:hAnsi="Calibri" w:eastAsia="Calibri" w:cs="Calibri"/>
          <w:sz w:val="24"/>
          <w:szCs w:val="24"/>
        </w:rPr>
        <w:t xml:space="preserve">By linking Marx and Bourdieu’s theories to a critical analysis on the docusoap </w:t>
      </w:r>
      <w:r w:rsidRPr="00F07C33">
        <w:rPr>
          <w:rFonts w:ascii="Calibri" w:hAnsi="Calibri" w:eastAsia="Calibri" w:cs="Calibri"/>
          <w:i/>
          <w:iCs/>
          <w:sz w:val="24"/>
          <w:szCs w:val="24"/>
        </w:rPr>
        <w:t>Benefits Street</w:t>
      </w:r>
      <w:r w:rsidRPr="780CE174">
        <w:rPr>
          <w:rFonts w:ascii="Calibri" w:hAnsi="Calibri" w:eastAsia="Calibri" w:cs="Calibri"/>
          <w:sz w:val="24"/>
          <w:szCs w:val="24"/>
        </w:rPr>
        <w:t xml:space="preserve"> one cannot ignore the fact that cliched images and narratives around class within the media </w:t>
      </w:r>
      <w:r>
        <w:rPr>
          <w:rFonts w:ascii="Calibri" w:hAnsi="Calibri" w:eastAsia="Calibri" w:cs="Calibri"/>
          <w:sz w:val="24"/>
          <w:szCs w:val="24"/>
        </w:rPr>
        <w:t xml:space="preserve">are </w:t>
      </w:r>
      <w:r w:rsidRPr="3B910707" w:rsidR="3B910707">
        <w:rPr>
          <w:rFonts w:ascii="Calibri" w:hAnsi="Calibri" w:eastAsia="Calibri" w:cs="Calibri"/>
          <w:sz w:val="24"/>
          <w:szCs w:val="24"/>
        </w:rPr>
        <w:t xml:space="preserve">a </w:t>
      </w:r>
      <w:r w:rsidRPr="780CE174">
        <w:rPr>
          <w:rFonts w:ascii="Calibri" w:hAnsi="Calibri" w:eastAsia="Calibri" w:cs="Calibri"/>
          <w:sz w:val="24"/>
          <w:szCs w:val="24"/>
        </w:rPr>
        <w:t xml:space="preserve">misleading </w:t>
      </w:r>
      <w:r w:rsidRPr="144EC6AF" w:rsidR="144EC6AF">
        <w:rPr>
          <w:rFonts w:ascii="Calibri" w:hAnsi="Calibri" w:eastAsia="Calibri" w:cs="Calibri"/>
          <w:sz w:val="24"/>
          <w:szCs w:val="24"/>
        </w:rPr>
        <w:t>representation</w:t>
      </w:r>
      <w:r>
        <w:rPr>
          <w:rFonts w:ascii="Calibri" w:hAnsi="Calibri" w:eastAsia="Calibri" w:cs="Calibri"/>
          <w:sz w:val="24"/>
          <w:szCs w:val="24"/>
        </w:rPr>
        <w:t xml:space="preserve"> </w:t>
      </w:r>
      <w:r w:rsidRPr="780CE174">
        <w:rPr>
          <w:rFonts w:ascii="Calibri" w:hAnsi="Calibri" w:eastAsia="Calibri" w:cs="Calibri"/>
          <w:sz w:val="24"/>
          <w:szCs w:val="24"/>
        </w:rPr>
        <w:t xml:space="preserve">of </w:t>
      </w:r>
      <w:r>
        <w:rPr>
          <w:rFonts w:ascii="Calibri" w:hAnsi="Calibri" w:eastAsia="Calibri" w:cs="Calibri"/>
          <w:sz w:val="24"/>
          <w:szCs w:val="24"/>
        </w:rPr>
        <w:t xml:space="preserve">the </w:t>
      </w:r>
      <w:r w:rsidRPr="780CE174">
        <w:rPr>
          <w:rFonts w:ascii="Calibri" w:hAnsi="Calibri" w:eastAsia="Calibri" w:cs="Calibri"/>
          <w:sz w:val="24"/>
          <w:szCs w:val="24"/>
        </w:rPr>
        <w:t>working class</w:t>
      </w:r>
      <w:r w:rsidRPr="1C87D6F1" w:rsidR="1C87D6F1">
        <w:rPr>
          <w:rFonts w:ascii="Calibri" w:hAnsi="Calibri" w:eastAsia="Calibri" w:cs="Calibri"/>
          <w:sz w:val="24"/>
          <w:szCs w:val="24"/>
        </w:rPr>
        <w:t xml:space="preserve">.  </w:t>
      </w:r>
      <w:r w:rsidRPr="2E738417" w:rsidR="2E738417">
        <w:rPr>
          <w:rFonts w:ascii="Calibri" w:hAnsi="Calibri" w:eastAsia="Calibri" w:cs="Calibri"/>
          <w:sz w:val="24"/>
          <w:szCs w:val="24"/>
        </w:rPr>
        <w:t>These</w:t>
      </w:r>
      <w:r>
        <w:rPr>
          <w:rFonts w:ascii="Calibri" w:hAnsi="Calibri" w:eastAsia="Calibri" w:cs="Calibri"/>
          <w:sz w:val="24"/>
          <w:szCs w:val="24"/>
        </w:rPr>
        <w:t xml:space="preserve"> </w:t>
      </w:r>
      <w:r w:rsidRPr="7E678A05" w:rsidR="7E678A05">
        <w:rPr>
          <w:rFonts w:ascii="Calibri" w:hAnsi="Calibri" w:eastAsia="Calibri" w:cs="Calibri"/>
          <w:sz w:val="24"/>
          <w:szCs w:val="24"/>
        </w:rPr>
        <w:t xml:space="preserve">representations </w:t>
      </w:r>
      <w:r w:rsidRPr="423137CA" w:rsidR="423137CA">
        <w:rPr>
          <w:rFonts w:ascii="Calibri" w:hAnsi="Calibri" w:eastAsia="Calibri" w:cs="Calibri"/>
          <w:sz w:val="24"/>
          <w:szCs w:val="24"/>
        </w:rPr>
        <w:t>invariably</w:t>
      </w:r>
      <w:r w:rsidRPr="4066A339" w:rsidR="4066A339">
        <w:rPr>
          <w:rFonts w:ascii="Calibri" w:hAnsi="Calibri" w:eastAsia="Calibri" w:cs="Calibri"/>
          <w:sz w:val="24"/>
          <w:szCs w:val="24"/>
        </w:rPr>
        <w:t xml:space="preserve"> </w:t>
      </w:r>
      <w:r w:rsidRPr="65FF763C" w:rsidR="65FF763C">
        <w:rPr>
          <w:rFonts w:ascii="Calibri" w:hAnsi="Calibri" w:eastAsia="Calibri" w:cs="Calibri"/>
          <w:sz w:val="24"/>
          <w:szCs w:val="24"/>
        </w:rPr>
        <w:t xml:space="preserve">created by the middle </w:t>
      </w:r>
      <w:r w:rsidRPr="32150525" w:rsidR="32150525">
        <w:rPr>
          <w:rFonts w:ascii="Calibri" w:hAnsi="Calibri" w:eastAsia="Calibri" w:cs="Calibri"/>
          <w:sz w:val="24"/>
          <w:szCs w:val="24"/>
        </w:rPr>
        <w:t>class shape</w:t>
      </w:r>
      <w:r w:rsidRPr="7E678A05" w:rsidR="7E678A05">
        <w:rPr>
          <w:rFonts w:ascii="Calibri" w:hAnsi="Calibri" w:eastAsia="Calibri" w:cs="Calibri"/>
          <w:sz w:val="24"/>
          <w:szCs w:val="24"/>
        </w:rPr>
        <w:t xml:space="preserve"> the audience's</w:t>
      </w:r>
      <w:r>
        <w:rPr>
          <w:rFonts w:ascii="Calibri" w:hAnsi="Calibri" w:eastAsia="Calibri" w:cs="Calibri"/>
          <w:sz w:val="24"/>
          <w:szCs w:val="24"/>
        </w:rPr>
        <w:t xml:space="preserve"> </w:t>
      </w:r>
      <w:r w:rsidRPr="780CE174">
        <w:rPr>
          <w:rFonts w:ascii="Calibri" w:hAnsi="Calibri" w:eastAsia="Calibri" w:cs="Calibri"/>
          <w:sz w:val="24"/>
          <w:szCs w:val="24"/>
        </w:rPr>
        <w:t>perceptions</w:t>
      </w:r>
      <w:r>
        <w:rPr>
          <w:rFonts w:ascii="Calibri" w:hAnsi="Calibri" w:eastAsia="Calibri" w:cs="Calibri"/>
          <w:sz w:val="24"/>
          <w:szCs w:val="24"/>
        </w:rPr>
        <w:t xml:space="preserve"> </w:t>
      </w:r>
      <w:r w:rsidRPr="780CE174">
        <w:rPr>
          <w:rFonts w:ascii="Calibri" w:hAnsi="Calibri" w:eastAsia="Calibri" w:cs="Calibri"/>
          <w:sz w:val="24"/>
          <w:szCs w:val="24"/>
        </w:rPr>
        <w:t xml:space="preserve">and influence </w:t>
      </w:r>
      <w:r w:rsidRPr="7E678A05" w:rsidR="7E678A05">
        <w:rPr>
          <w:rFonts w:ascii="Calibri" w:hAnsi="Calibri" w:eastAsia="Calibri" w:cs="Calibri"/>
          <w:sz w:val="24"/>
          <w:szCs w:val="24"/>
        </w:rPr>
        <w:t xml:space="preserve">attitudes </w:t>
      </w:r>
      <w:r w:rsidRPr="74BECDE6" w:rsidR="74BECDE6">
        <w:rPr>
          <w:rFonts w:ascii="Calibri" w:hAnsi="Calibri" w:eastAsia="Calibri" w:cs="Calibri"/>
          <w:sz w:val="24"/>
          <w:szCs w:val="24"/>
        </w:rPr>
        <w:t>and</w:t>
      </w:r>
      <w:r w:rsidRPr="50CE4D58" w:rsidR="50CE4D58">
        <w:rPr>
          <w:rFonts w:ascii="Calibri" w:hAnsi="Calibri" w:eastAsia="Calibri" w:cs="Calibri"/>
          <w:sz w:val="24"/>
          <w:szCs w:val="24"/>
        </w:rPr>
        <w:t xml:space="preserve"> </w:t>
      </w:r>
      <w:r w:rsidRPr="2C82154B" w:rsidR="2C82154B">
        <w:rPr>
          <w:rFonts w:ascii="Calibri" w:hAnsi="Calibri" w:eastAsia="Calibri" w:cs="Calibri"/>
          <w:sz w:val="24"/>
          <w:szCs w:val="24"/>
        </w:rPr>
        <w:t xml:space="preserve">opinions </w:t>
      </w:r>
      <w:r w:rsidRPr="2DA19D9B" w:rsidR="2DA19D9B">
        <w:rPr>
          <w:rFonts w:ascii="Calibri" w:hAnsi="Calibri" w:eastAsia="Calibri" w:cs="Calibri"/>
          <w:sz w:val="24"/>
          <w:szCs w:val="24"/>
        </w:rPr>
        <w:t xml:space="preserve">of </w:t>
      </w:r>
      <w:r w:rsidRPr="1AD2A7E7" w:rsidR="1AD2A7E7">
        <w:rPr>
          <w:rFonts w:ascii="Calibri" w:hAnsi="Calibri" w:eastAsia="Calibri" w:cs="Calibri"/>
          <w:sz w:val="24"/>
          <w:szCs w:val="24"/>
        </w:rPr>
        <w:t>society.  The</w:t>
      </w:r>
      <w:r w:rsidRPr="2337D130" w:rsidR="2337D130">
        <w:rPr>
          <w:rFonts w:ascii="Calibri" w:hAnsi="Calibri" w:eastAsia="Calibri" w:cs="Calibri"/>
          <w:sz w:val="24"/>
          <w:szCs w:val="24"/>
        </w:rPr>
        <w:t xml:space="preserve"> conflict </w:t>
      </w:r>
      <w:r w:rsidRPr="1AD2A7E7" w:rsidR="1AD2A7E7">
        <w:rPr>
          <w:rFonts w:ascii="Calibri" w:hAnsi="Calibri" w:eastAsia="Calibri" w:cs="Calibri"/>
          <w:sz w:val="24"/>
          <w:szCs w:val="24"/>
        </w:rPr>
        <w:t>created</w:t>
      </w:r>
      <w:r>
        <w:rPr>
          <w:rFonts w:ascii="Calibri" w:hAnsi="Calibri" w:eastAsia="Calibri" w:cs="Calibri"/>
          <w:sz w:val="24"/>
          <w:szCs w:val="24"/>
        </w:rPr>
        <w:t xml:space="preserve"> </w:t>
      </w:r>
      <w:r w:rsidRPr="13839A0D" w:rsidR="13839A0D">
        <w:rPr>
          <w:rFonts w:ascii="Calibri" w:hAnsi="Calibri" w:eastAsia="Calibri" w:cs="Calibri"/>
          <w:sz w:val="24"/>
          <w:szCs w:val="24"/>
        </w:rPr>
        <w:t>feeds</w:t>
      </w:r>
      <w:r>
        <w:rPr>
          <w:rFonts w:ascii="Calibri" w:hAnsi="Calibri" w:eastAsia="Calibri" w:cs="Calibri"/>
          <w:sz w:val="24"/>
          <w:szCs w:val="24"/>
        </w:rPr>
        <w:t xml:space="preserve"> into the power relations between </w:t>
      </w:r>
      <w:r w:rsidRPr="0EA7A904" w:rsidR="0EA7A904">
        <w:rPr>
          <w:rFonts w:ascii="Calibri" w:hAnsi="Calibri" w:eastAsia="Calibri" w:cs="Calibri"/>
          <w:sz w:val="24"/>
          <w:szCs w:val="24"/>
        </w:rPr>
        <w:t xml:space="preserve">the </w:t>
      </w:r>
      <w:r w:rsidRPr="3A5E2408" w:rsidR="3A5E2408">
        <w:rPr>
          <w:rFonts w:ascii="Calibri" w:hAnsi="Calibri" w:eastAsia="Calibri" w:cs="Calibri"/>
          <w:sz w:val="24"/>
          <w:szCs w:val="24"/>
        </w:rPr>
        <w:t>classes</w:t>
      </w:r>
      <w:r>
        <w:rPr>
          <w:rFonts w:ascii="Calibri" w:hAnsi="Calibri" w:eastAsia="Calibri" w:cs="Calibri"/>
          <w:sz w:val="24"/>
          <w:szCs w:val="24"/>
        </w:rPr>
        <w:t xml:space="preserve"> </w:t>
      </w:r>
      <w:r w:rsidRPr="1AD2A7E7" w:rsidR="1AD2A7E7">
        <w:rPr>
          <w:rFonts w:ascii="Calibri" w:hAnsi="Calibri" w:eastAsia="Calibri" w:cs="Calibri"/>
          <w:sz w:val="24"/>
          <w:szCs w:val="24"/>
        </w:rPr>
        <w:t>and</w:t>
      </w:r>
      <w:r w:rsidRPr="6A2F9B31" w:rsidR="6A2F9B31">
        <w:rPr>
          <w:rFonts w:ascii="Calibri" w:hAnsi="Calibri" w:eastAsia="Calibri" w:cs="Calibri"/>
          <w:sz w:val="24"/>
          <w:szCs w:val="24"/>
        </w:rPr>
        <w:t xml:space="preserve"> </w:t>
      </w:r>
      <w:r w:rsidRPr="646C9BD7" w:rsidR="646C9BD7">
        <w:rPr>
          <w:rFonts w:ascii="Calibri" w:hAnsi="Calibri" w:eastAsia="Calibri" w:cs="Calibri"/>
          <w:sz w:val="24"/>
          <w:szCs w:val="24"/>
        </w:rPr>
        <w:t>gives agency</w:t>
      </w:r>
      <w:r w:rsidRPr="301D0A94" w:rsidR="301D0A94">
        <w:rPr>
          <w:rFonts w:ascii="Calibri" w:hAnsi="Calibri" w:eastAsia="Calibri" w:cs="Calibri"/>
          <w:sz w:val="24"/>
          <w:szCs w:val="24"/>
        </w:rPr>
        <w:t xml:space="preserve"> </w:t>
      </w:r>
      <w:r w:rsidRPr="1AD2A7E7" w:rsidR="1AD2A7E7">
        <w:rPr>
          <w:rFonts w:ascii="Calibri" w:hAnsi="Calibri" w:eastAsia="Calibri" w:cs="Calibri"/>
          <w:sz w:val="24"/>
          <w:szCs w:val="24"/>
        </w:rPr>
        <w:t>to the continued suppression of</w:t>
      </w:r>
      <w:r>
        <w:rPr>
          <w:rFonts w:ascii="Calibri" w:hAnsi="Calibri" w:eastAsia="Calibri" w:cs="Calibri"/>
          <w:sz w:val="24"/>
          <w:szCs w:val="24"/>
        </w:rPr>
        <w:t xml:space="preserve"> the poor.</w:t>
      </w:r>
    </w:p>
    <w:p w:rsidR="001644D5" w:rsidP="001644D5" w:rsidRDefault="001644D5" w14:paraId="5B26BDD1" w14:textId="77777777">
      <w:pPr>
        <w:spacing w:line="480" w:lineRule="auto"/>
        <w:rPr>
          <w:sz w:val="24"/>
          <w:szCs w:val="24"/>
        </w:rPr>
      </w:pPr>
      <w:r w:rsidRPr="780CE174">
        <w:rPr>
          <w:sz w:val="24"/>
          <w:szCs w:val="24"/>
        </w:rPr>
        <w:t>Power and control over the means of production in regards to the media is relatable to Marx theories of financial capital but in my opinion is very much rooted within Bourdieu’s views on individual cultural capital, how we have been shaped, our behaviours, dispositions, skills, tastes, dialect and life choices that have been set and directly influenced upon by life experiences and upbringing, inevitably this enables inequality towards individuals from lower financial backgrounds within society, and therefore gives them less power and control.</w:t>
      </w:r>
    </w:p>
    <w:p w:rsidR="001644D5" w:rsidP="001644D5" w:rsidRDefault="001644D5" w14:paraId="784CD4E9" w14:textId="77777777">
      <w:pPr>
        <w:spacing w:line="480" w:lineRule="auto"/>
        <w:rPr>
          <w:sz w:val="24"/>
          <w:szCs w:val="24"/>
        </w:rPr>
      </w:pPr>
    </w:p>
    <w:p w:rsidR="001644D5" w:rsidP="001644D5" w:rsidRDefault="24ED00DC" w14:paraId="3690F49E" w14:textId="5E9CA849">
      <w:pPr>
        <w:spacing w:line="480" w:lineRule="auto"/>
      </w:pPr>
      <w:r>
        <w:t xml:space="preserve">The explosion of reality tv programmes about people on benefits depend on stereotypical characters, images and narratives that create and sustain divisions between being a deserving or underserving, between benefit dependents and working families. </w:t>
      </w:r>
    </w:p>
    <w:p w:rsidR="001644D5" w:rsidP="001644D5" w:rsidRDefault="24ED00DC" w14:paraId="7205228B" w14:textId="70E884A2">
      <w:pPr>
        <w:spacing w:line="480" w:lineRule="auto"/>
      </w:pPr>
      <w:r w:rsidR="0DA42D62">
        <w:rPr/>
        <w:t xml:space="preserve">The whole set up of these programmes is about fuelling the them and us, they present the idea as if individuals on benefits choose to be there and this kind of derogatory image </w:t>
      </w:r>
      <w:r w:rsidR="0DA42D62">
        <w:rPr/>
        <w:t>feeds into casual contempt for the poor.</w:t>
      </w:r>
      <w:r w:rsidR="0DA42D62">
        <w:rPr/>
        <w:t xml:space="preserve"> This is deliberate evoking conflict between tax payers and benefit recipients. </w:t>
      </w:r>
    </w:p>
    <w:p w:rsidR="001644D5" w:rsidP="001644D5" w:rsidRDefault="001644D5" w14:paraId="4A0B23D5" w14:textId="77777777">
      <w:pPr>
        <w:spacing w:line="480" w:lineRule="auto"/>
      </w:pPr>
    </w:p>
    <w:p w:rsidR="001644D5" w:rsidP="001644D5" w:rsidRDefault="001644D5" w14:paraId="286A8D9A" w14:textId="1D178494">
      <w:pPr>
        <w:spacing w:line="480" w:lineRule="auto"/>
      </w:pPr>
      <w:r w:rsidR="0DA42D62">
        <w:rPr/>
        <w:t xml:space="preserve">The exploitation of people’s hardships being known as poverty porn is an authentic interpretation, the </w:t>
      </w:r>
      <w:r w:rsidR="0DA42D62">
        <w:rPr/>
        <w:t>thought</w:t>
      </w:r>
      <w:r w:rsidR="0DA42D62">
        <w:rPr/>
        <w:t xml:space="preserve"> </w:t>
      </w:r>
      <w:r w:rsidR="0DA42D62">
        <w:rPr/>
        <w:t>at</w:t>
      </w:r>
      <w:r w:rsidR="0DA42D62">
        <w:rPr/>
        <w:t xml:space="preserve"> gazing upon the poor for entertainment </w:t>
      </w:r>
      <w:r w:rsidR="0DA42D62">
        <w:rPr/>
        <w:t xml:space="preserve">purposes </w:t>
      </w:r>
      <w:r w:rsidR="0DA42D62">
        <w:rPr/>
        <w:t xml:space="preserve">is abhorrent.  In reality in the 2015/2016 tax year fraudulent benefits claims cost the British state 1.9 billion pounds, the cost of tax evasion for the same year was 5.2 billion pounds add in the mix of tax avoidance at 1.7 billion and your almost 4 times the cost of benefit fraud.  The media disproportionately choose to direct attention to welfare instead of high-end fraudsters. The Media machine goes for easy picking and opts to target the vulnerable. </w:t>
      </w:r>
    </w:p>
    <w:p w:rsidR="001644D5" w:rsidP="001644D5" w:rsidRDefault="001644D5" w14:paraId="1AC72404" w14:textId="77777777">
      <w:pPr>
        <w:spacing w:line="480" w:lineRule="auto"/>
      </w:pPr>
    </w:p>
    <w:p w:rsidR="001644D5" w:rsidP="001644D5" w:rsidRDefault="001644D5" w14:paraId="64BD6379" w14:textId="08814236">
      <w:pPr>
        <w:spacing w:line="480" w:lineRule="auto"/>
      </w:pPr>
      <w:r w:rsidR="0DA42D62">
        <w:rPr/>
        <w:t xml:space="preserve">There is money to be </w:t>
      </w:r>
      <w:proofErr w:type="gramStart"/>
      <w:r w:rsidR="0DA42D62">
        <w:rPr/>
        <w:t>made out of</w:t>
      </w:r>
      <w:proofErr w:type="gramEnd"/>
      <w:r w:rsidR="0DA42D62">
        <w:rPr/>
        <w:t xml:space="preserve"> the poor, either for the tv producers making cheap docusoaps or journalist needing some sort of benefits story to get their tabloid headline, myth making and spinning fake news with the potential of a detrimental impact and influence upon politics.  Since the financial crisis more than a decade ago, </w:t>
      </w:r>
      <w:r w:rsidR="0DA42D62">
        <w:rPr/>
        <w:t>cuts to benefits</w:t>
      </w:r>
      <w:r w:rsidR="0DA42D62">
        <w:rPr/>
        <w:t xml:space="preserve"> have been a </w:t>
      </w:r>
      <w:r w:rsidR="0DA42D62">
        <w:rPr/>
        <w:t>regular</w:t>
      </w:r>
      <w:r w:rsidR="0DA42D62">
        <w:rPr/>
        <w:t xml:space="preserve"> </w:t>
      </w:r>
      <w:r w:rsidR="0DA42D62">
        <w:rPr/>
        <w:t>aspect</w:t>
      </w:r>
      <w:r w:rsidR="0DA42D62">
        <w:rPr/>
        <w:t xml:space="preserve"> of</w:t>
      </w:r>
      <w:r w:rsidR="0DA42D62">
        <w:rPr/>
        <w:t xml:space="preserve"> </w:t>
      </w:r>
      <w:r w:rsidR="0DA42D62">
        <w:rPr/>
        <w:t>government</w:t>
      </w:r>
      <w:r w:rsidR="0DA42D62">
        <w:rPr/>
        <w:t xml:space="preserve"> schemes</w:t>
      </w:r>
      <w:r w:rsidR="0DA42D62">
        <w:rPr/>
        <w:t xml:space="preserve">, to </w:t>
      </w:r>
      <w:r w:rsidR="0DA42D62">
        <w:rPr/>
        <w:t>enable</w:t>
      </w:r>
      <w:r w:rsidR="0DA42D62">
        <w:rPr/>
        <w:t xml:space="preserve"> these policies politicians </w:t>
      </w:r>
      <w:r w:rsidR="0DA42D62">
        <w:rPr/>
        <w:t>depend</w:t>
      </w:r>
      <w:r w:rsidR="0DA42D62">
        <w:rPr/>
        <w:t xml:space="preserve"> on the same </w:t>
      </w:r>
      <w:r w:rsidR="0DA42D62">
        <w:rPr/>
        <w:t xml:space="preserve">cliché </w:t>
      </w:r>
      <w:r w:rsidR="0DA42D62">
        <w:rPr/>
        <w:t>that</w:t>
      </w:r>
      <w:r w:rsidR="0DA42D62">
        <w:rPr/>
        <w:t xml:space="preserve"> tv producers </w:t>
      </w:r>
      <w:r w:rsidR="0DA42D62">
        <w:rPr/>
        <w:t>and newspaper publisher</w:t>
      </w:r>
      <w:r w:rsidR="0DA42D62">
        <w:rPr/>
        <w:t>. Its sets a</w:t>
      </w:r>
      <w:r w:rsidR="0DA42D62">
        <w:rPr/>
        <w:t xml:space="preserve"> faulty narrative</w:t>
      </w:r>
      <w:r w:rsidR="0DA42D62">
        <w:rPr/>
        <w:t xml:space="preserve"> that the </w:t>
      </w:r>
      <w:r w:rsidR="0DA42D62">
        <w:rPr/>
        <w:t>trouble</w:t>
      </w:r>
      <w:r w:rsidR="0DA42D62">
        <w:rPr/>
        <w:t xml:space="preserve"> is </w:t>
      </w:r>
      <w:r w:rsidR="0DA42D62">
        <w:rPr/>
        <w:t>individuals who exist</w:t>
      </w:r>
      <w:r w:rsidR="0DA42D62">
        <w:rPr/>
        <w:t xml:space="preserve"> in poverty, not an economic crisis or austerity. </w:t>
      </w:r>
    </w:p>
    <w:p w:rsidR="001644D5" w:rsidP="001644D5" w:rsidRDefault="001644D5" w14:paraId="509E17BC" w14:textId="77777777">
      <w:pPr>
        <w:spacing w:line="480" w:lineRule="auto"/>
      </w:pPr>
    </w:p>
    <w:p w:rsidR="001644D5" w:rsidP="24ED00DC" w:rsidRDefault="24ED00DC" w14:paraId="5C016E06" w14:textId="03AEB649">
      <w:pPr>
        <w:spacing w:line="480" w:lineRule="auto"/>
        <w:rPr>
          <w:sz w:val="24"/>
          <w:szCs w:val="24"/>
        </w:rPr>
      </w:pPr>
      <w:r w:rsidRPr="24ED00DC">
        <w:rPr>
          <w:sz w:val="24"/>
          <w:szCs w:val="24"/>
        </w:rPr>
        <w:t xml:space="preserve">Power starts in the lopsided conveyance of capital joined with the capacity to persuade others regarding its authenticity. Bourdieu views social space as organized by the (authentic) forms of capital. It is, in any case, not just the all-out volume of capital that matters, yet in addition the arrangement and the direction of the overall capital. </w:t>
      </w:r>
    </w:p>
    <w:p w:rsidR="001644D5" w:rsidP="001644D5" w:rsidRDefault="001644D5" w14:paraId="3DE6B725" w14:textId="01CF5DC1">
      <w:pPr>
        <w:spacing w:line="480" w:lineRule="auto"/>
        <w:rPr>
          <w:sz w:val="24"/>
          <w:szCs w:val="24"/>
        </w:rPr>
      </w:pPr>
      <w:r w:rsidRPr="780CE174">
        <w:rPr>
          <w:sz w:val="24"/>
          <w:szCs w:val="24"/>
        </w:rPr>
        <w:t>they are programmes that individualise and encourage judgment but most importantly fail to inform its audience of, as Bourdieu suggests, societal structures that place them in the fields they find themselves</w:t>
      </w:r>
      <w:r w:rsidR="00CC519B">
        <w:rPr>
          <w:sz w:val="24"/>
          <w:szCs w:val="24"/>
        </w:rPr>
        <w:t xml:space="preserve"> </w:t>
      </w:r>
      <w:r w:rsidR="000B6C2F">
        <w:rPr>
          <w:sz w:val="24"/>
          <w:szCs w:val="24"/>
        </w:rPr>
        <w:t>(</w:t>
      </w:r>
      <w:r w:rsidRPr="00AE296C" w:rsidR="000B6C2F">
        <w:rPr>
          <w:rStyle w:val="normaltextrun1"/>
          <w:rFonts w:cstheme="minorHAnsi"/>
          <w:shd w:val="clear" w:color="auto" w:fill="FFFFFF"/>
        </w:rPr>
        <w:t>Wagner, B., 2015</w:t>
      </w:r>
      <w:r w:rsidR="000B6C2F">
        <w:rPr>
          <w:rStyle w:val="normaltextrun1"/>
          <w:rFonts w:cstheme="minorHAnsi"/>
          <w:shd w:val="clear" w:color="auto" w:fill="FFFFFF"/>
        </w:rPr>
        <w:t>)</w:t>
      </w:r>
    </w:p>
    <w:p w:rsidR="001644D5" w:rsidP="001644D5" w:rsidRDefault="001644D5" w14:paraId="570CCD8C" w14:textId="28736A84">
      <w:pPr>
        <w:spacing w:line="480" w:lineRule="auto"/>
        <w:rPr>
          <w:sz w:val="24"/>
          <w:szCs w:val="24"/>
        </w:rPr>
      </w:pPr>
    </w:p>
    <w:p w:rsidR="00D838BE" w:rsidP="001644D5" w:rsidRDefault="00D838BE" w14:paraId="6ECA11CF" w14:textId="77777777">
      <w:pPr>
        <w:spacing w:line="480" w:lineRule="auto"/>
        <w:rPr>
          <w:sz w:val="24"/>
          <w:szCs w:val="24"/>
        </w:rPr>
      </w:pPr>
    </w:p>
    <w:p w:rsidR="001644D5" w:rsidP="001644D5" w:rsidRDefault="001644D5" w14:paraId="21365C29" w14:textId="77777777">
      <w:pPr>
        <w:spacing w:line="480" w:lineRule="auto"/>
        <w:rPr>
          <w:sz w:val="24"/>
          <w:szCs w:val="24"/>
        </w:rPr>
      </w:pPr>
      <w:r w:rsidRPr="006855CB">
        <w:rPr>
          <w:sz w:val="24"/>
          <w:szCs w:val="24"/>
        </w:rPr>
        <w:t>Personal bits</w:t>
      </w:r>
    </w:p>
    <w:p w:rsidR="001644D5" w:rsidP="001644D5" w:rsidRDefault="001644D5" w14:paraId="3D7A64BD" w14:textId="77777777">
      <w:pPr>
        <w:spacing w:line="480" w:lineRule="auto"/>
        <w:rPr>
          <w:sz w:val="24"/>
          <w:szCs w:val="24"/>
        </w:rPr>
      </w:pPr>
      <w:r w:rsidRPr="780CE174">
        <w:rPr>
          <w:sz w:val="24"/>
          <w:szCs w:val="24"/>
        </w:rPr>
        <w:t xml:space="preserve">Starting this independent enquiry my aim was to investigate the lives of my subjects and to gain a better understanding of representation of class. </w:t>
      </w:r>
      <w:r w:rsidRPr="006855CB">
        <w:rPr>
          <w:sz w:val="24"/>
          <w:szCs w:val="24"/>
        </w:rPr>
        <w:t xml:space="preserve">My practice has revolved around experimentation with subjects and places such as family friends and people from my local community.  These are the people and work I want to define my practice, the people who inspire me and enable me to take images, tell truthful narratives and enable my subjects to have a voice. Being from a deprived economic background growing up and living on a council estate I remember by the time I was at comprehensive school having no real aspirations for the future, having no idea why I needed school, constantly questioning why it was essential to learn academic material when I was destined for dead end jobs. It was the ‘norm’ and I didn’t question it, its only now and through my practice that I realise I was not only holding myself back but there were also societal structures in place playing against me. </w:t>
      </w:r>
    </w:p>
    <w:p w:rsidR="001644D5" w:rsidP="001644D5" w:rsidRDefault="001644D5" w14:paraId="1B778A51" w14:textId="77777777">
      <w:pPr>
        <w:spacing w:line="480" w:lineRule="auto"/>
        <w:rPr>
          <w:sz w:val="24"/>
          <w:szCs w:val="24"/>
        </w:rPr>
      </w:pPr>
      <w:r w:rsidRPr="780CE174">
        <w:rPr>
          <w:sz w:val="24"/>
          <w:szCs w:val="24"/>
        </w:rPr>
        <w:t xml:space="preserve">images and narratives especially at an influential age feed our perceptions of others but most importantly the perception of our own identities , for instance: media platforms, television programmes, newspaper narratives, images and other outside influences don’t often report or  represent people from deprived economic backgrounds going to university, or having the ability to achieve that kind of life goal, but more importantly Individuals coming from these backgrounds are without a doubt more than often represented as being incapable of achieving in any aspect of life to the same extent as other classes. The only examples of people I could identify with within the media were people who didn’t succeed to much in life. With mass media being one of the most influential platforms in the world and with excessive consumption has the ability to shape the world view of its audiences, how does the lack of representation effect the young mindsets of individuals coming from deprived economic backgrounds? </w:t>
      </w:r>
    </w:p>
    <w:p w:rsidR="001644D5" w:rsidP="001644D5" w:rsidRDefault="001644D5" w14:paraId="54020F3B" w14:textId="77777777">
      <w:pPr>
        <w:spacing w:line="480" w:lineRule="auto"/>
        <w:rPr>
          <w:sz w:val="24"/>
          <w:szCs w:val="24"/>
        </w:rPr>
      </w:pPr>
    </w:p>
    <w:p w:rsidR="001644D5" w:rsidP="001644D5" w:rsidRDefault="001644D5" w14:paraId="6E0F210C" w14:textId="77777777">
      <w:pPr>
        <w:spacing w:line="480" w:lineRule="auto"/>
        <w:rPr>
          <w:sz w:val="24"/>
          <w:szCs w:val="24"/>
        </w:rPr>
      </w:pPr>
      <w:r w:rsidRPr="780CE174">
        <w:rPr>
          <w:sz w:val="24"/>
          <w:szCs w:val="24"/>
        </w:rPr>
        <w:t xml:space="preserve"> At this influential age I needed to see positive examples and representations of myself within the media to enable me to understand by own identity. So while I believe it’s vital to bring attention in order to portray the disadvantages in life I believe it’s also important to recognise our advantages. This independent enquiry has enabled me to understand my own identity and experiences, this can now enable me to progress within my own practice, I want my work to influence, change mindsets and empower my subjects, whilst also informing of societal structures and advocating for change.</w:t>
      </w:r>
    </w:p>
    <w:p w:rsidR="001644D5" w:rsidP="001644D5" w:rsidRDefault="001644D5" w14:paraId="5573C8A9" w14:textId="77777777">
      <w:pPr>
        <w:spacing w:line="480" w:lineRule="auto"/>
        <w:rPr>
          <w:sz w:val="24"/>
          <w:szCs w:val="24"/>
        </w:rPr>
      </w:pPr>
    </w:p>
    <w:p w:rsidR="001644D5" w:rsidP="001644D5" w:rsidRDefault="001644D5" w14:paraId="55E5EC9C" w14:textId="77777777">
      <w:pPr>
        <w:spacing w:line="480" w:lineRule="auto"/>
        <w:rPr>
          <w:sz w:val="24"/>
          <w:szCs w:val="24"/>
        </w:rPr>
      </w:pPr>
    </w:p>
    <w:p w:rsidR="001644D5" w:rsidP="001644D5" w:rsidRDefault="001644D5" w14:paraId="70B3081E" w14:textId="77777777">
      <w:pPr>
        <w:spacing w:line="360" w:lineRule="auto"/>
        <w:rPr>
          <w:b/>
          <w:bCs/>
          <w:sz w:val="24"/>
          <w:szCs w:val="24"/>
          <w:u w:val="single"/>
        </w:rPr>
      </w:pPr>
      <w:r>
        <w:br w:type="page"/>
      </w:r>
      <w:r w:rsidRPr="780CE174">
        <w:rPr>
          <w:b/>
          <w:bCs/>
          <w:sz w:val="24"/>
          <w:szCs w:val="24"/>
          <w:u w:val="single"/>
        </w:rPr>
        <w:t>Bibliography</w:t>
      </w:r>
    </w:p>
    <w:p w:rsidR="001644D5" w:rsidP="001644D5" w:rsidRDefault="001644D5" w14:paraId="1F4B52DF" w14:textId="77777777">
      <w:pPr>
        <w:spacing w:line="360" w:lineRule="auto"/>
        <w:rPr>
          <w:b/>
          <w:bCs/>
          <w:sz w:val="24"/>
          <w:szCs w:val="24"/>
          <w:u w:val="single"/>
        </w:rPr>
      </w:pPr>
    </w:p>
    <w:p w:rsidRPr="00AE296C" w:rsidR="001644D5" w:rsidP="001644D5" w:rsidRDefault="001644D5" w14:paraId="27B7051D" w14:textId="77777777">
      <w:pPr>
        <w:pStyle w:val="paragraph"/>
        <w:spacing w:line="360" w:lineRule="auto"/>
        <w:textAlignment w:val="baseline"/>
        <w:rPr>
          <w:rFonts w:asciiTheme="minorHAnsi" w:hAnsiTheme="minorHAnsi" w:cstheme="minorHAnsi"/>
        </w:rPr>
      </w:pPr>
    </w:p>
    <w:p w:rsidRPr="00AE296C" w:rsidR="001644D5" w:rsidP="001644D5" w:rsidRDefault="001644D5" w14:paraId="334BE3AE" w14:textId="77777777">
      <w:pPr>
        <w:pStyle w:val="paragraph"/>
        <w:spacing w:line="360" w:lineRule="auto"/>
        <w:textAlignment w:val="baseline"/>
        <w:rPr>
          <w:rFonts w:asciiTheme="minorHAnsi" w:hAnsiTheme="minorHAnsi" w:cstheme="minorHAnsi"/>
        </w:rPr>
      </w:pPr>
      <w:r w:rsidRPr="00AE296C">
        <w:rPr>
          <w:rStyle w:val="normaltextrun1"/>
          <w:rFonts w:asciiTheme="minorHAnsi" w:hAnsiTheme="minorHAnsi" w:cstheme="minorHAnsi"/>
          <w:b/>
          <w:bCs/>
          <w:i/>
          <w:iCs/>
        </w:rPr>
        <w:t>Books</w:t>
      </w:r>
      <w:r w:rsidRPr="00AE296C">
        <w:rPr>
          <w:rStyle w:val="eop"/>
          <w:rFonts w:asciiTheme="minorHAnsi" w:hAnsiTheme="minorHAnsi" w:cstheme="minorHAnsi"/>
        </w:rPr>
        <w:t> </w:t>
      </w:r>
    </w:p>
    <w:p w:rsidRPr="00AE296C" w:rsidR="001644D5" w:rsidP="001644D5" w:rsidRDefault="001644D5" w14:paraId="016A6241" w14:textId="77777777">
      <w:pPr>
        <w:pStyle w:val="paragraph"/>
        <w:spacing w:line="360" w:lineRule="auto"/>
        <w:textAlignment w:val="baseline"/>
        <w:rPr>
          <w:rFonts w:asciiTheme="minorHAnsi" w:hAnsiTheme="minorHAnsi" w:cstheme="minorHAnsi"/>
        </w:rPr>
      </w:pPr>
      <w:r w:rsidRPr="00AE296C">
        <w:rPr>
          <w:rStyle w:val="eop"/>
          <w:rFonts w:asciiTheme="minorHAnsi" w:hAnsiTheme="minorHAnsi" w:cstheme="minorHAnsi"/>
        </w:rPr>
        <w:t> </w:t>
      </w:r>
    </w:p>
    <w:p w:rsidRPr="00AE296C" w:rsidR="001644D5" w:rsidP="001644D5" w:rsidRDefault="001644D5" w14:paraId="69481B7F" w14:textId="77777777">
      <w:pPr>
        <w:pStyle w:val="paragraph"/>
        <w:numPr>
          <w:ilvl w:val="0"/>
          <w:numId w:val="1"/>
        </w:numPr>
        <w:spacing w:line="360" w:lineRule="auto"/>
        <w:textAlignment w:val="baseline"/>
        <w:rPr>
          <w:rFonts w:asciiTheme="minorHAnsi" w:hAnsiTheme="minorHAnsi" w:cstheme="minorHAnsi"/>
        </w:rPr>
      </w:pPr>
      <w:r w:rsidRPr="00AE296C">
        <w:rPr>
          <w:rStyle w:val="normaltextrun1"/>
          <w:rFonts w:asciiTheme="minorHAnsi" w:hAnsiTheme="minorHAnsi" w:cstheme="minorHAnsi"/>
        </w:rPr>
        <w:t xml:space="preserve">Biressi, A. and Nunn, H. (2012). </w:t>
      </w:r>
      <w:r w:rsidRPr="00AE296C">
        <w:rPr>
          <w:rStyle w:val="normaltextrun1"/>
          <w:rFonts w:asciiTheme="minorHAnsi" w:hAnsiTheme="minorHAnsi" w:cstheme="minorHAnsi"/>
          <w:i/>
          <w:iCs/>
        </w:rPr>
        <w:t>Reality TV</w:t>
      </w:r>
      <w:r w:rsidRPr="00AE296C">
        <w:rPr>
          <w:rStyle w:val="normaltextrun1"/>
          <w:rFonts w:asciiTheme="minorHAnsi" w:hAnsiTheme="minorHAnsi" w:cstheme="minorHAnsi"/>
        </w:rPr>
        <w:t>. New York: Columbia University Press.  </w:t>
      </w:r>
      <w:r w:rsidRPr="00AE296C">
        <w:rPr>
          <w:rStyle w:val="eop"/>
          <w:rFonts w:asciiTheme="minorHAnsi" w:hAnsiTheme="minorHAnsi" w:cstheme="minorHAnsi"/>
        </w:rPr>
        <w:t> </w:t>
      </w:r>
    </w:p>
    <w:p w:rsidRPr="00AE296C" w:rsidR="001644D5" w:rsidP="001644D5" w:rsidRDefault="001644D5" w14:paraId="0E53C6B6" w14:textId="77777777">
      <w:pPr>
        <w:pStyle w:val="paragraph"/>
        <w:numPr>
          <w:ilvl w:val="0"/>
          <w:numId w:val="1"/>
        </w:numPr>
        <w:spacing w:line="360" w:lineRule="auto"/>
        <w:textAlignment w:val="baseline"/>
        <w:rPr>
          <w:rFonts w:asciiTheme="minorHAnsi" w:hAnsiTheme="minorHAnsi" w:cstheme="minorHAnsi"/>
        </w:rPr>
      </w:pPr>
      <w:r w:rsidRPr="00AE296C">
        <w:rPr>
          <w:rStyle w:val="normaltextrun1"/>
          <w:rFonts w:asciiTheme="minorHAnsi" w:hAnsiTheme="minorHAnsi" w:cstheme="minorHAnsi"/>
          <w:i/>
          <w:iCs/>
        </w:rPr>
        <w:t>Bourdieu, P. (1986). ‘The Forms of Capital’. Handbook of Theory and Research for the Sociology of Capital. J. G. Richardson. New York, Greenwood Press: 241-58.</w:t>
      </w:r>
      <w:r w:rsidRPr="00AE296C">
        <w:rPr>
          <w:rStyle w:val="eop"/>
          <w:rFonts w:asciiTheme="minorHAnsi" w:hAnsiTheme="minorHAnsi" w:cstheme="minorHAnsi"/>
        </w:rPr>
        <w:t> </w:t>
      </w:r>
    </w:p>
    <w:p w:rsidRPr="00AE296C" w:rsidR="001644D5" w:rsidP="001644D5" w:rsidRDefault="001644D5" w14:paraId="3EFADE74" w14:textId="77777777">
      <w:pPr>
        <w:pStyle w:val="paragraph"/>
        <w:numPr>
          <w:ilvl w:val="0"/>
          <w:numId w:val="1"/>
        </w:numPr>
        <w:spacing w:line="360" w:lineRule="auto"/>
        <w:textAlignment w:val="baseline"/>
        <w:rPr>
          <w:rFonts w:asciiTheme="minorHAnsi" w:hAnsiTheme="minorHAnsi" w:cstheme="minorHAnsi"/>
        </w:rPr>
      </w:pPr>
      <w:r w:rsidRPr="00AE296C">
        <w:rPr>
          <w:rStyle w:val="normaltextrun1"/>
          <w:rFonts w:asciiTheme="minorHAnsi" w:hAnsiTheme="minorHAnsi" w:cstheme="minorHAnsi"/>
          <w:i/>
          <w:iCs/>
        </w:rPr>
        <w:t>Bourdieu, P. and Thompson, J. B. (1991) Language and symbolic power. Cambridge: Harvard University Press. </w:t>
      </w:r>
      <w:r w:rsidRPr="00AE296C">
        <w:rPr>
          <w:rStyle w:val="eop"/>
          <w:rFonts w:asciiTheme="minorHAnsi" w:hAnsiTheme="minorHAnsi" w:cstheme="minorHAnsi"/>
        </w:rPr>
        <w:t> </w:t>
      </w:r>
    </w:p>
    <w:p w:rsidRPr="00AE296C" w:rsidR="001644D5" w:rsidP="001644D5" w:rsidRDefault="001644D5" w14:paraId="3934D3AB" w14:textId="77777777">
      <w:pPr>
        <w:pStyle w:val="paragraph"/>
        <w:numPr>
          <w:ilvl w:val="0"/>
          <w:numId w:val="1"/>
        </w:numPr>
        <w:spacing w:line="360" w:lineRule="auto"/>
        <w:textAlignment w:val="baseline"/>
        <w:rPr>
          <w:rFonts w:asciiTheme="minorHAnsi" w:hAnsiTheme="minorHAnsi" w:cstheme="minorHAnsi"/>
        </w:rPr>
      </w:pPr>
      <w:r w:rsidRPr="00AE296C">
        <w:rPr>
          <w:rStyle w:val="normaltextrun1"/>
          <w:rFonts w:asciiTheme="minorHAnsi" w:hAnsiTheme="minorHAnsi" w:cstheme="minorHAnsi"/>
          <w:i/>
          <w:iCs/>
        </w:rPr>
        <w:t>Bourdieu, P., 1987. What makes a social class? On the theoretical and practical existence of groups. Berkeley journal of sociology.</w:t>
      </w:r>
      <w:r w:rsidRPr="00AE296C">
        <w:rPr>
          <w:rStyle w:val="eop"/>
          <w:rFonts w:asciiTheme="minorHAnsi" w:hAnsiTheme="minorHAnsi" w:cstheme="minorHAnsi"/>
        </w:rPr>
        <w:t> </w:t>
      </w:r>
    </w:p>
    <w:p w:rsidRPr="00AE296C" w:rsidR="001644D5" w:rsidP="001644D5" w:rsidRDefault="001644D5" w14:paraId="3AA9248F" w14:textId="77777777">
      <w:pPr>
        <w:pStyle w:val="paragraph"/>
        <w:numPr>
          <w:ilvl w:val="0"/>
          <w:numId w:val="1"/>
        </w:numPr>
        <w:spacing w:line="360" w:lineRule="auto"/>
        <w:textAlignment w:val="baseline"/>
        <w:rPr>
          <w:rFonts w:asciiTheme="minorHAnsi" w:hAnsiTheme="minorHAnsi" w:cstheme="minorHAnsi"/>
        </w:rPr>
      </w:pPr>
      <w:r w:rsidRPr="00AE296C">
        <w:rPr>
          <w:rStyle w:val="normaltextrun1"/>
          <w:rFonts w:asciiTheme="minorHAnsi" w:hAnsiTheme="minorHAnsi" w:cstheme="minorHAnsi"/>
          <w:i/>
          <w:iCs/>
        </w:rPr>
        <w:t>Bourdieu, P., 2013. Distinction: A social critique of the judgement of taste. Routledge.</w:t>
      </w:r>
      <w:r w:rsidRPr="00AE296C">
        <w:rPr>
          <w:rStyle w:val="eop"/>
          <w:rFonts w:asciiTheme="minorHAnsi" w:hAnsiTheme="minorHAnsi" w:cstheme="minorHAnsi"/>
        </w:rPr>
        <w:t> </w:t>
      </w:r>
    </w:p>
    <w:p w:rsidRPr="00AE296C" w:rsidR="001644D5" w:rsidP="001644D5" w:rsidRDefault="001644D5" w14:paraId="05EC48D6" w14:textId="77777777">
      <w:pPr>
        <w:pStyle w:val="paragraph"/>
        <w:numPr>
          <w:ilvl w:val="0"/>
          <w:numId w:val="1"/>
        </w:numPr>
        <w:spacing w:line="360" w:lineRule="auto"/>
        <w:textAlignment w:val="baseline"/>
        <w:rPr>
          <w:rFonts w:asciiTheme="minorHAnsi" w:hAnsiTheme="minorHAnsi" w:cstheme="minorHAnsi"/>
        </w:rPr>
      </w:pPr>
      <w:r w:rsidRPr="00AE296C">
        <w:rPr>
          <w:rStyle w:val="normaltextrun1"/>
          <w:rFonts w:asciiTheme="minorHAnsi" w:hAnsiTheme="minorHAnsi" w:cstheme="minorHAnsi"/>
          <w:i/>
          <w:iCs/>
        </w:rPr>
        <w:t xml:space="preserve">Deer, C. (2008) 'Doxa.' In Grenfell, M. (ed.) Pierre Bourdieu key concepts. </w:t>
      </w:r>
      <w:r w:rsidRPr="00AE296C">
        <w:rPr>
          <w:rStyle w:val="spellingerror"/>
          <w:rFonts w:asciiTheme="minorHAnsi" w:hAnsiTheme="minorHAnsi" w:cstheme="minorHAnsi"/>
          <w:i/>
          <w:iCs/>
        </w:rPr>
        <w:t>Stocksfield</w:t>
      </w:r>
      <w:r w:rsidRPr="00AE296C">
        <w:rPr>
          <w:rStyle w:val="normaltextrun1"/>
          <w:rFonts w:asciiTheme="minorHAnsi" w:hAnsiTheme="minorHAnsi" w:cstheme="minorHAnsi"/>
          <w:i/>
          <w:iCs/>
        </w:rPr>
        <w:t>: Acumen.</w:t>
      </w:r>
    </w:p>
    <w:p w:rsidRPr="00AE296C" w:rsidR="001644D5" w:rsidP="001644D5" w:rsidRDefault="001644D5" w14:paraId="54B2E6C6" w14:textId="77777777">
      <w:pPr>
        <w:pStyle w:val="paragraph"/>
        <w:numPr>
          <w:ilvl w:val="0"/>
          <w:numId w:val="1"/>
        </w:numPr>
        <w:spacing w:line="360" w:lineRule="auto"/>
        <w:textAlignment w:val="baseline"/>
        <w:rPr>
          <w:rFonts w:asciiTheme="minorHAnsi" w:hAnsiTheme="minorHAnsi" w:cstheme="minorHAnsi"/>
        </w:rPr>
      </w:pPr>
      <w:r w:rsidRPr="00AE296C">
        <w:rPr>
          <w:rStyle w:val="normaltextrun1"/>
          <w:rFonts w:asciiTheme="minorHAnsi" w:hAnsiTheme="minorHAnsi" w:cstheme="minorHAnsi"/>
          <w:i/>
          <w:iCs/>
        </w:rPr>
        <w:t>Engels, F. and Marx, K., 2004. The communist manifesto. Penguin UK.</w:t>
      </w:r>
      <w:r w:rsidRPr="00AE296C">
        <w:rPr>
          <w:rStyle w:val="eop"/>
          <w:rFonts w:asciiTheme="minorHAnsi" w:hAnsiTheme="minorHAnsi" w:cstheme="minorHAnsi"/>
        </w:rPr>
        <w:t> </w:t>
      </w:r>
    </w:p>
    <w:p w:rsidRPr="00AE296C" w:rsidR="001644D5" w:rsidP="001644D5" w:rsidRDefault="001644D5" w14:paraId="6E4C1A23" w14:textId="77777777">
      <w:pPr>
        <w:pStyle w:val="paragraph"/>
        <w:numPr>
          <w:ilvl w:val="0"/>
          <w:numId w:val="1"/>
        </w:numPr>
        <w:spacing w:line="360" w:lineRule="auto"/>
        <w:textAlignment w:val="baseline"/>
        <w:rPr>
          <w:rFonts w:asciiTheme="minorHAnsi" w:hAnsiTheme="minorHAnsi" w:cstheme="minorHAnsi"/>
        </w:rPr>
      </w:pPr>
      <w:r w:rsidRPr="00AE296C">
        <w:rPr>
          <w:rStyle w:val="normaltextrun1"/>
          <w:rFonts w:asciiTheme="minorHAnsi" w:hAnsiTheme="minorHAnsi" w:cstheme="minorHAnsi"/>
          <w:i/>
          <w:iCs/>
        </w:rPr>
        <w:t>Harvey, D., 2017. Marx, capital, and the madness of economic reason. Oxford University Press.</w:t>
      </w:r>
      <w:r w:rsidRPr="00AE296C">
        <w:rPr>
          <w:rStyle w:val="eop"/>
          <w:rFonts w:asciiTheme="minorHAnsi" w:hAnsiTheme="minorHAnsi" w:cstheme="minorHAnsi"/>
        </w:rPr>
        <w:t> </w:t>
      </w:r>
    </w:p>
    <w:p w:rsidRPr="00AE296C" w:rsidR="001644D5" w:rsidP="001644D5" w:rsidRDefault="001644D5" w14:paraId="7893933E" w14:textId="77777777">
      <w:pPr>
        <w:pStyle w:val="paragraph"/>
        <w:numPr>
          <w:ilvl w:val="0"/>
          <w:numId w:val="1"/>
        </w:numPr>
        <w:spacing w:line="360" w:lineRule="auto"/>
        <w:textAlignment w:val="baseline"/>
        <w:rPr>
          <w:rFonts w:asciiTheme="minorHAnsi" w:hAnsiTheme="minorHAnsi" w:cstheme="minorHAnsi"/>
        </w:rPr>
      </w:pPr>
      <w:r w:rsidRPr="00AE296C">
        <w:rPr>
          <w:rStyle w:val="normaltextrun1"/>
          <w:rFonts w:asciiTheme="minorHAnsi" w:hAnsiTheme="minorHAnsi" w:cstheme="minorHAnsi"/>
          <w:i/>
          <w:iCs/>
        </w:rPr>
        <w:t>Marx, K. (1963) The poverty of philosophy. New York: International Publishers. </w:t>
      </w:r>
      <w:r w:rsidRPr="00AE296C">
        <w:rPr>
          <w:rStyle w:val="eop"/>
          <w:rFonts w:asciiTheme="minorHAnsi" w:hAnsiTheme="minorHAnsi" w:cstheme="minorHAnsi"/>
        </w:rPr>
        <w:t> </w:t>
      </w:r>
    </w:p>
    <w:p w:rsidRPr="00AE296C" w:rsidR="001644D5" w:rsidP="001644D5" w:rsidRDefault="001644D5" w14:paraId="5084AC55" w14:textId="77777777">
      <w:pPr>
        <w:pStyle w:val="paragraph"/>
        <w:numPr>
          <w:ilvl w:val="0"/>
          <w:numId w:val="1"/>
        </w:numPr>
        <w:spacing w:line="360" w:lineRule="auto"/>
        <w:textAlignment w:val="baseline"/>
        <w:rPr>
          <w:rFonts w:asciiTheme="minorHAnsi" w:hAnsiTheme="minorHAnsi" w:cstheme="minorHAnsi"/>
        </w:rPr>
      </w:pPr>
      <w:r w:rsidRPr="00AE296C">
        <w:rPr>
          <w:rStyle w:val="normaltextrun1"/>
          <w:rFonts w:asciiTheme="minorHAnsi" w:hAnsiTheme="minorHAnsi" w:cstheme="minorHAnsi"/>
          <w:i/>
          <w:iCs/>
        </w:rPr>
        <w:t>Marx, K., Engels, F. and Arthur, C. J. (1994) The German ideology. London: Lawrence &amp; Wishart. </w:t>
      </w:r>
      <w:r w:rsidRPr="00AE296C">
        <w:rPr>
          <w:rStyle w:val="eop"/>
          <w:rFonts w:asciiTheme="minorHAnsi" w:hAnsiTheme="minorHAnsi" w:cstheme="minorHAnsi"/>
        </w:rPr>
        <w:t> </w:t>
      </w:r>
    </w:p>
    <w:p w:rsidRPr="009A08F1" w:rsidR="001644D5" w:rsidP="001644D5" w:rsidRDefault="001644D5" w14:paraId="0CD407A2" w14:textId="77777777">
      <w:pPr>
        <w:pStyle w:val="paragraph"/>
        <w:numPr>
          <w:ilvl w:val="0"/>
          <w:numId w:val="1"/>
        </w:numPr>
        <w:spacing w:line="360" w:lineRule="auto"/>
        <w:textAlignment w:val="baseline"/>
        <w:rPr>
          <w:rFonts w:asciiTheme="minorHAnsi" w:hAnsiTheme="minorHAnsi" w:cstheme="minorHAnsi"/>
        </w:rPr>
      </w:pPr>
      <w:r w:rsidRPr="009A08F1">
        <w:rPr>
          <w:rStyle w:val="normaltextrun1"/>
          <w:rFonts w:asciiTheme="minorHAnsi" w:hAnsiTheme="minorHAnsi" w:cstheme="minorHAnsi"/>
        </w:rPr>
        <w:t>Marx, K., Engels, F. and Stedman Jones, G. (2002)</w:t>
      </w:r>
      <w:r w:rsidRPr="00AE296C">
        <w:rPr>
          <w:rStyle w:val="normaltextrun1"/>
          <w:rFonts w:asciiTheme="minorHAnsi" w:hAnsiTheme="minorHAnsi" w:cstheme="minorHAnsi"/>
          <w:i/>
          <w:iCs/>
        </w:rPr>
        <w:t xml:space="preserve"> The Communist manifesto. </w:t>
      </w:r>
      <w:r w:rsidRPr="009A08F1">
        <w:rPr>
          <w:rStyle w:val="normaltextrun1"/>
          <w:rFonts w:asciiTheme="minorHAnsi" w:hAnsiTheme="minorHAnsi" w:cstheme="minorHAnsi"/>
        </w:rPr>
        <w:t>London: Penguin Books.</w:t>
      </w:r>
    </w:p>
    <w:p w:rsidRPr="009A08F1" w:rsidR="001644D5" w:rsidP="001644D5" w:rsidRDefault="001644D5" w14:paraId="3D3581A8" w14:textId="77777777">
      <w:pPr>
        <w:pStyle w:val="paragraph"/>
        <w:numPr>
          <w:ilvl w:val="0"/>
          <w:numId w:val="1"/>
        </w:numPr>
        <w:spacing w:line="360" w:lineRule="auto"/>
        <w:textAlignment w:val="baseline"/>
        <w:rPr>
          <w:rStyle w:val="eop"/>
          <w:rFonts w:asciiTheme="minorHAnsi" w:hAnsiTheme="minorHAnsi" w:cstheme="minorHAnsi"/>
        </w:rPr>
      </w:pPr>
      <w:r w:rsidRPr="009A08F1">
        <w:rPr>
          <w:rStyle w:val="normaltextrun1"/>
          <w:rFonts w:asciiTheme="minorHAnsi" w:hAnsiTheme="minorHAnsi" w:cstheme="minorHAnsi"/>
        </w:rPr>
        <w:t>Parkin, F., 1979</w:t>
      </w:r>
      <w:r w:rsidRPr="00AE296C">
        <w:rPr>
          <w:rStyle w:val="normaltextrun1"/>
          <w:rFonts w:asciiTheme="minorHAnsi" w:hAnsiTheme="minorHAnsi" w:cstheme="minorHAnsi"/>
          <w:i/>
          <w:iCs/>
        </w:rPr>
        <w:t>. Marxism and class theory: A bourgeois critique (No. 217</w:t>
      </w:r>
      <w:r w:rsidRPr="009A08F1">
        <w:rPr>
          <w:rStyle w:val="normaltextrun1"/>
          <w:rFonts w:asciiTheme="minorHAnsi" w:hAnsiTheme="minorHAnsi" w:cstheme="minorHAnsi"/>
        </w:rPr>
        <w:t>). London: Tavistock.</w:t>
      </w:r>
      <w:r w:rsidRPr="009A08F1">
        <w:rPr>
          <w:rStyle w:val="eop"/>
          <w:rFonts w:asciiTheme="minorHAnsi" w:hAnsiTheme="minorHAnsi" w:cstheme="minorHAnsi"/>
        </w:rPr>
        <w:t> </w:t>
      </w:r>
    </w:p>
    <w:p w:rsidRPr="00AE296C" w:rsidR="001644D5" w:rsidP="001644D5" w:rsidRDefault="001644D5" w14:paraId="48BBDF86" w14:textId="77777777">
      <w:pPr>
        <w:pStyle w:val="paragraph"/>
        <w:numPr>
          <w:ilvl w:val="0"/>
          <w:numId w:val="1"/>
        </w:numPr>
        <w:spacing w:line="360" w:lineRule="auto"/>
        <w:textAlignment w:val="baseline"/>
        <w:rPr>
          <w:rStyle w:val="eop"/>
          <w:rFonts w:asciiTheme="minorHAnsi" w:hAnsiTheme="minorHAnsi" w:cstheme="minorHAnsi"/>
        </w:rPr>
      </w:pPr>
      <w:r w:rsidRPr="00AE296C">
        <w:rPr>
          <w:rStyle w:val="spellingerror"/>
          <w:rFonts w:asciiTheme="minorHAnsi" w:hAnsiTheme="minorHAnsi" w:cstheme="minorHAnsi"/>
        </w:rPr>
        <w:t>Skeggs</w:t>
      </w:r>
      <w:r w:rsidRPr="00AE296C">
        <w:rPr>
          <w:rStyle w:val="normaltextrun1"/>
          <w:rFonts w:asciiTheme="minorHAnsi" w:hAnsiTheme="minorHAnsi" w:cstheme="minorHAnsi"/>
        </w:rPr>
        <w:t>, B. and Wood, H. (2012b</w:t>
      </w:r>
      <w:r w:rsidRPr="009A08F1">
        <w:rPr>
          <w:rStyle w:val="normaltextrun1"/>
          <w:rFonts w:asciiTheme="minorHAnsi" w:hAnsiTheme="minorHAnsi" w:cstheme="minorHAnsi"/>
          <w:i/>
          <w:iCs/>
        </w:rPr>
        <w:t>) Reality television and class</w:t>
      </w:r>
      <w:r w:rsidRPr="00AE296C">
        <w:rPr>
          <w:rStyle w:val="normaltextrun1"/>
          <w:rFonts w:asciiTheme="minorHAnsi" w:hAnsiTheme="minorHAnsi" w:cstheme="minorHAnsi"/>
        </w:rPr>
        <w:t>. London: Palgrave Macmillan. </w:t>
      </w:r>
    </w:p>
    <w:p w:rsidRPr="00AE296C" w:rsidR="001644D5" w:rsidP="001644D5" w:rsidRDefault="001644D5" w14:paraId="6A7AFB2F" w14:textId="77777777">
      <w:pPr>
        <w:pStyle w:val="paragraph"/>
        <w:numPr>
          <w:ilvl w:val="0"/>
          <w:numId w:val="1"/>
        </w:numPr>
        <w:spacing w:line="360" w:lineRule="auto"/>
        <w:textAlignment w:val="baseline"/>
        <w:rPr>
          <w:rFonts w:asciiTheme="minorHAnsi" w:hAnsiTheme="minorHAnsi" w:cstheme="minorHAnsi"/>
        </w:rPr>
      </w:pPr>
      <w:r w:rsidRPr="009A08F1">
        <w:rPr>
          <w:rStyle w:val="normaltextrun1"/>
          <w:rFonts w:asciiTheme="minorHAnsi" w:hAnsiTheme="minorHAnsi" w:cstheme="minorHAnsi"/>
        </w:rPr>
        <w:t>Wright, E. O. (2005)</w:t>
      </w:r>
      <w:r w:rsidRPr="00AE296C">
        <w:rPr>
          <w:rStyle w:val="normaltextrun1"/>
          <w:rFonts w:asciiTheme="minorHAnsi" w:hAnsiTheme="minorHAnsi" w:cstheme="minorHAnsi"/>
          <w:i/>
          <w:iCs/>
        </w:rPr>
        <w:t xml:space="preserve"> 'Foundations of a Neo-Marxist Class Analysis.' In Wright, E. O. (ed.) Approaches to Class Analysis</w:t>
      </w:r>
      <w:r w:rsidRPr="009A08F1">
        <w:rPr>
          <w:rStyle w:val="normaltextrun1"/>
          <w:rFonts w:asciiTheme="minorHAnsi" w:hAnsiTheme="minorHAnsi" w:cstheme="minorHAnsi"/>
        </w:rPr>
        <w:t>. Cambridge: Cambridge University Press</w:t>
      </w:r>
    </w:p>
    <w:p w:rsidRPr="00AE296C" w:rsidR="001644D5" w:rsidP="001644D5" w:rsidRDefault="001644D5" w14:paraId="0B031C4F" w14:textId="77777777">
      <w:pPr>
        <w:pStyle w:val="paragraph"/>
        <w:spacing w:line="360" w:lineRule="auto"/>
        <w:textAlignment w:val="baseline"/>
        <w:rPr>
          <w:rFonts w:asciiTheme="minorHAnsi" w:hAnsiTheme="minorHAnsi" w:cstheme="minorHAnsi"/>
        </w:rPr>
      </w:pPr>
    </w:p>
    <w:p w:rsidRPr="00AE296C" w:rsidR="001644D5" w:rsidP="001644D5" w:rsidRDefault="001644D5" w14:paraId="1161BB33" w14:textId="77777777">
      <w:pPr>
        <w:pStyle w:val="paragraph"/>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b/>
          <w:bCs/>
        </w:rPr>
        <w:t>Journal</w:t>
      </w:r>
      <w:r>
        <w:rPr>
          <w:rStyle w:val="normaltextrun1"/>
          <w:rFonts w:asciiTheme="minorHAnsi" w:hAnsiTheme="minorHAnsi" w:cstheme="minorHAnsi"/>
          <w:b/>
          <w:bCs/>
        </w:rPr>
        <w:t>s</w:t>
      </w:r>
    </w:p>
    <w:p w:rsidRPr="00AE296C" w:rsidR="001644D5" w:rsidP="001644D5" w:rsidRDefault="001644D5" w14:paraId="6D57455A" w14:textId="77777777">
      <w:pPr>
        <w:pStyle w:val="paragraph"/>
        <w:spacing w:line="360" w:lineRule="auto"/>
        <w:textAlignment w:val="baseline"/>
        <w:rPr>
          <w:rFonts w:asciiTheme="minorHAnsi" w:hAnsiTheme="minorHAnsi" w:cstheme="minorHAnsi"/>
        </w:rPr>
      </w:pPr>
    </w:p>
    <w:p w:rsidRPr="00AE296C" w:rsidR="001644D5" w:rsidP="001644D5" w:rsidRDefault="001644D5" w14:paraId="480C85E1"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Bourdieu, P. (1984). Distinction: A Social Critique of the Judgement of Taste. [online] Available at: http://www.mit.edu/~allanmc/bourdieu1.pdf [Accessed 29 Nov. 2019].</w:t>
      </w:r>
      <w:r w:rsidRPr="00AE296C">
        <w:rPr>
          <w:rStyle w:val="eop"/>
          <w:rFonts w:asciiTheme="minorHAnsi" w:hAnsiTheme="minorHAnsi" w:cstheme="minorHAnsi"/>
        </w:rPr>
        <w:t> </w:t>
      </w:r>
    </w:p>
    <w:p w:rsidRPr="00AE296C" w:rsidR="001644D5" w:rsidP="001644D5" w:rsidRDefault="001644D5" w14:paraId="2378F011"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 xml:space="preserve">Bourdieu, P. and Nice, R. (1980). The aristocracy of culture. </w:t>
      </w:r>
      <w:r w:rsidRPr="00AE296C">
        <w:rPr>
          <w:rStyle w:val="normaltextrun1"/>
          <w:rFonts w:asciiTheme="minorHAnsi" w:hAnsiTheme="minorHAnsi" w:cstheme="minorHAnsi"/>
          <w:i/>
          <w:iCs/>
        </w:rPr>
        <w:t>Media, Culture &amp; Society</w:t>
      </w:r>
      <w:r w:rsidRPr="00AE296C">
        <w:rPr>
          <w:rStyle w:val="normaltextrun1"/>
          <w:rFonts w:asciiTheme="minorHAnsi" w:hAnsiTheme="minorHAnsi" w:cstheme="minorHAnsi"/>
        </w:rPr>
        <w:t>, 2(3), pp.225-254.</w:t>
      </w:r>
      <w:r w:rsidRPr="00AE296C">
        <w:rPr>
          <w:rStyle w:val="eop"/>
          <w:rFonts w:asciiTheme="minorHAnsi" w:hAnsiTheme="minorHAnsi" w:cstheme="minorHAnsi"/>
        </w:rPr>
        <w:t> </w:t>
      </w:r>
      <w:r w:rsidRPr="00AE296C">
        <w:rPr>
          <w:rStyle w:val="normaltextrun1"/>
          <w:rFonts w:asciiTheme="minorHAnsi" w:hAnsiTheme="minorHAnsi" w:cstheme="minorHAnsi"/>
        </w:rPr>
        <w:t xml:space="preserve">[online] Available at: </w:t>
      </w:r>
      <w:hyperlink w:history="1" r:id="rId7">
        <w:r w:rsidRPr="00AE296C">
          <w:rPr>
            <w:rFonts w:asciiTheme="minorHAnsi" w:hAnsiTheme="minorHAnsi" w:eastAsiaTheme="minorHAnsi" w:cstheme="minorHAnsi"/>
            <w:lang w:eastAsia="en-US"/>
          </w:rPr>
          <w:t>https://doi.org/10.1177/016344378000200303</w:t>
        </w:r>
      </w:hyperlink>
      <w:r w:rsidRPr="00AE296C">
        <w:rPr>
          <w:rFonts w:asciiTheme="minorHAnsi" w:hAnsiTheme="minorHAnsi" w:eastAsiaTheme="minorHAnsi" w:cstheme="minorHAnsi"/>
          <w:lang w:eastAsia="en-US"/>
        </w:rPr>
        <w:t xml:space="preserve"> </w:t>
      </w:r>
      <w:r w:rsidRPr="00AE296C">
        <w:rPr>
          <w:rStyle w:val="normaltextrun1"/>
          <w:rFonts w:asciiTheme="minorHAnsi" w:hAnsiTheme="minorHAnsi" w:cstheme="minorHAnsi"/>
        </w:rPr>
        <w:t>[Accessed 9 Nov. 2019]</w:t>
      </w:r>
    </w:p>
    <w:p w:rsidRPr="00AE296C" w:rsidR="001644D5" w:rsidP="001644D5" w:rsidRDefault="001644D5" w14:paraId="719E8228"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shd w:val="clear" w:color="auto" w:fill="FFFFFF"/>
        </w:rPr>
        <w:t xml:space="preserve">Bourdieu, P., 1979. Symbolic power. </w:t>
      </w:r>
      <w:r w:rsidRPr="00AE296C">
        <w:rPr>
          <w:rStyle w:val="normaltextrun1"/>
          <w:rFonts w:asciiTheme="minorHAnsi" w:hAnsiTheme="minorHAnsi" w:cstheme="minorHAnsi"/>
          <w:i/>
          <w:iCs/>
        </w:rPr>
        <w:t>Critique of anthropology</w:t>
      </w:r>
      <w:r w:rsidRPr="00AE296C">
        <w:rPr>
          <w:rStyle w:val="normaltextrun1"/>
          <w:rFonts w:asciiTheme="minorHAnsi" w:hAnsiTheme="minorHAnsi" w:cstheme="minorHAnsi"/>
          <w:shd w:val="clear" w:color="auto" w:fill="FFFFFF"/>
        </w:rPr>
        <w:t xml:space="preserve">, </w:t>
      </w:r>
      <w:r w:rsidRPr="00AE296C">
        <w:rPr>
          <w:rStyle w:val="normaltextrun1"/>
          <w:rFonts w:asciiTheme="minorHAnsi" w:hAnsiTheme="minorHAnsi" w:cstheme="minorHAnsi"/>
          <w:i/>
          <w:iCs/>
        </w:rPr>
        <w:t>4</w:t>
      </w:r>
      <w:r w:rsidRPr="00AE296C">
        <w:rPr>
          <w:rStyle w:val="normaltextrun1"/>
          <w:rFonts w:asciiTheme="minorHAnsi" w:hAnsiTheme="minorHAnsi" w:cstheme="minorHAnsi"/>
          <w:shd w:val="clear" w:color="auto" w:fill="FFFFFF"/>
        </w:rPr>
        <w:t>(13-14), pp.77-85.</w:t>
      </w:r>
      <w:r w:rsidRPr="00AE296C">
        <w:rPr>
          <w:rStyle w:val="eop"/>
          <w:rFonts w:asciiTheme="minorHAnsi" w:hAnsiTheme="minorHAnsi" w:cstheme="minorHAnsi"/>
        </w:rPr>
        <w:t> </w:t>
      </w:r>
      <w:r w:rsidRPr="00AE296C">
        <w:rPr>
          <w:rStyle w:val="normaltextrun1"/>
          <w:rFonts w:asciiTheme="minorHAnsi" w:hAnsiTheme="minorHAnsi" w:cstheme="minorHAnsi"/>
        </w:rPr>
        <w:t>[online] Available at:</w:t>
      </w:r>
      <w:r w:rsidRPr="00AE296C">
        <w:rPr>
          <w:rStyle w:val="eop"/>
          <w:rFonts w:asciiTheme="minorHAnsi" w:hAnsiTheme="minorHAnsi" w:cstheme="minorHAnsi"/>
        </w:rPr>
        <w:t xml:space="preserve"> </w:t>
      </w:r>
      <w:hyperlink w:history="1" r:id="rId8">
        <w:r w:rsidRPr="00AE296C">
          <w:rPr>
            <w:rStyle w:val="Hyperlink"/>
            <w:rFonts w:asciiTheme="minorHAnsi" w:hAnsiTheme="minorHAnsi" w:eastAsiaTheme="minorHAnsi" w:cstheme="minorHAnsi"/>
            <w:lang w:eastAsia="en-US"/>
          </w:rPr>
          <w:t>https://doi.org/10.1177/0308275X7900401307</w:t>
        </w:r>
      </w:hyperlink>
      <w:r w:rsidRPr="00AE296C">
        <w:rPr>
          <w:rFonts w:asciiTheme="minorHAnsi" w:hAnsiTheme="minorHAnsi" w:eastAsiaTheme="minorHAnsi" w:cstheme="minorHAnsi"/>
          <w:lang w:eastAsia="en-US"/>
        </w:rPr>
        <w:t xml:space="preserve"> </w:t>
      </w:r>
      <w:r w:rsidRPr="00AE296C">
        <w:rPr>
          <w:rStyle w:val="normaltextrun1"/>
          <w:rFonts w:asciiTheme="minorHAnsi" w:hAnsiTheme="minorHAnsi" w:cstheme="minorHAnsi"/>
        </w:rPr>
        <w:t>[Accessed 29 Nov. 2019]</w:t>
      </w:r>
    </w:p>
    <w:p w:rsidRPr="00AE296C" w:rsidR="001644D5" w:rsidP="001644D5" w:rsidRDefault="001644D5" w14:paraId="68F42B65" w14:textId="77777777">
      <w:pPr>
        <w:pStyle w:val="paragraph"/>
        <w:numPr>
          <w:ilvl w:val="0"/>
          <w:numId w:val="2"/>
        </w:numPr>
        <w:spacing w:line="360" w:lineRule="auto"/>
        <w:textAlignment w:val="baseline"/>
        <w:rPr>
          <w:rFonts w:asciiTheme="minorHAnsi" w:hAnsiTheme="minorHAnsi" w:cstheme="minorHAnsi"/>
        </w:rPr>
      </w:pPr>
      <w:r w:rsidRPr="00AE296C">
        <w:rPr>
          <w:rStyle w:val="normaltextrun1"/>
          <w:rFonts w:asciiTheme="minorHAnsi" w:hAnsiTheme="minorHAnsi" w:cstheme="minorHAnsi"/>
          <w:shd w:val="clear" w:color="auto" w:fill="FFFFFF"/>
        </w:rPr>
        <w:t xml:space="preserve">Bourdieu, P., 1987. What makes a social class? On the theoretical and practical existence of groups. </w:t>
      </w:r>
      <w:r w:rsidRPr="00AE296C">
        <w:rPr>
          <w:rStyle w:val="normaltextrun1"/>
          <w:rFonts w:asciiTheme="minorHAnsi" w:hAnsiTheme="minorHAnsi" w:cstheme="minorHAnsi"/>
          <w:i/>
          <w:iCs/>
        </w:rPr>
        <w:t>Berkeley journal of sociology</w:t>
      </w:r>
      <w:r w:rsidRPr="00AE296C">
        <w:rPr>
          <w:rStyle w:val="normaltextrun1"/>
          <w:rFonts w:asciiTheme="minorHAnsi" w:hAnsiTheme="minorHAnsi" w:cstheme="minorHAnsi"/>
          <w:shd w:val="clear" w:color="auto" w:fill="FFFFFF"/>
        </w:rPr>
        <w:t xml:space="preserve">, </w:t>
      </w:r>
      <w:r w:rsidRPr="00AE296C">
        <w:rPr>
          <w:rStyle w:val="normaltextrun1"/>
          <w:rFonts w:asciiTheme="minorHAnsi" w:hAnsiTheme="minorHAnsi" w:cstheme="minorHAnsi"/>
          <w:i/>
          <w:iCs/>
        </w:rPr>
        <w:t>32</w:t>
      </w:r>
      <w:r w:rsidRPr="00AE296C">
        <w:rPr>
          <w:rStyle w:val="normaltextrun1"/>
          <w:rFonts w:asciiTheme="minorHAnsi" w:hAnsiTheme="minorHAnsi" w:cstheme="minorHAnsi"/>
          <w:shd w:val="clear" w:color="auto" w:fill="FFFFFF"/>
        </w:rPr>
        <w:t>, pp.1-17.</w:t>
      </w:r>
      <w:r w:rsidRPr="00AE296C">
        <w:rPr>
          <w:rStyle w:val="eop"/>
          <w:rFonts w:asciiTheme="minorHAnsi" w:hAnsiTheme="minorHAnsi" w:cstheme="minorHAnsi"/>
        </w:rPr>
        <w:t> </w:t>
      </w:r>
      <w:bookmarkStart w:name="_Hlk27246394" w:id="1"/>
      <w:r w:rsidRPr="00AE296C">
        <w:rPr>
          <w:rStyle w:val="normaltextrun1"/>
          <w:rFonts w:asciiTheme="minorHAnsi" w:hAnsiTheme="minorHAnsi" w:cstheme="minorHAnsi"/>
        </w:rPr>
        <w:t>[online] Available at</w:t>
      </w:r>
      <w:bookmarkEnd w:id="1"/>
      <w:r w:rsidRPr="00AE296C">
        <w:rPr>
          <w:rStyle w:val="normaltextrun1"/>
          <w:rFonts w:asciiTheme="minorHAnsi" w:hAnsiTheme="minorHAnsi" w:cstheme="minorHAnsi"/>
        </w:rPr>
        <w:t>:</w:t>
      </w:r>
      <w:r w:rsidRPr="00AE296C">
        <w:rPr>
          <w:rStyle w:val="eop"/>
          <w:rFonts w:asciiTheme="minorHAnsi" w:hAnsiTheme="minorHAnsi" w:cstheme="minorHAnsi"/>
        </w:rPr>
        <w:t xml:space="preserve"> https://www.jstor.org/stable/41035356?seq=1</w:t>
      </w:r>
      <w:r w:rsidRPr="00AE296C">
        <w:rPr>
          <w:rStyle w:val="normaltextrun1"/>
          <w:rFonts w:asciiTheme="minorHAnsi" w:hAnsiTheme="minorHAnsi" w:cstheme="minorHAnsi"/>
        </w:rPr>
        <w:t>.</w:t>
      </w:r>
      <w:r w:rsidRPr="00AE296C">
        <w:rPr>
          <w:rStyle w:val="eop"/>
          <w:rFonts w:asciiTheme="minorHAnsi" w:hAnsiTheme="minorHAnsi" w:cstheme="minorHAnsi"/>
        </w:rPr>
        <w:t> </w:t>
      </w:r>
      <w:r w:rsidRPr="00AE296C">
        <w:rPr>
          <w:rStyle w:val="normaltextrun1"/>
          <w:rFonts w:asciiTheme="minorHAnsi" w:hAnsiTheme="minorHAnsi" w:cstheme="minorHAnsi"/>
        </w:rPr>
        <w:t>[Accessed 2 Dec. 2019].</w:t>
      </w:r>
    </w:p>
    <w:p w:rsidRPr="00AE296C" w:rsidR="001644D5" w:rsidP="001644D5" w:rsidRDefault="001644D5" w14:paraId="7A31AD0F" w14:textId="77777777">
      <w:pPr>
        <w:pStyle w:val="paragraph"/>
        <w:numPr>
          <w:ilvl w:val="0"/>
          <w:numId w:val="2"/>
        </w:numPr>
        <w:spacing w:line="360" w:lineRule="auto"/>
        <w:textAlignment w:val="baseline"/>
        <w:rPr>
          <w:rFonts w:asciiTheme="minorHAnsi" w:hAnsiTheme="minorHAnsi" w:cstheme="minorHAnsi"/>
        </w:rPr>
      </w:pPr>
      <w:r w:rsidRPr="00AE296C">
        <w:rPr>
          <w:rFonts w:asciiTheme="minorHAnsi" w:hAnsiTheme="minorHAnsi" w:cstheme="minorHAnsi"/>
          <w:color w:val="333333"/>
          <w:shd w:val="clear" w:color="auto" w:fill="FFFFFF"/>
        </w:rPr>
        <w:t xml:space="preserve">Bourdieu, P., Sapiro, G., &amp; McHale, B. (1991). First Lecture. Social Space and Symbolic Space: Introduction to a Japanese Reading of Distinction. </w:t>
      </w:r>
      <w:r w:rsidRPr="00AE296C">
        <w:rPr>
          <w:rFonts w:asciiTheme="minorHAnsi" w:hAnsiTheme="minorHAnsi" w:cstheme="minorHAnsi"/>
          <w:i/>
          <w:iCs/>
          <w:color w:val="333333"/>
        </w:rPr>
        <w:t>Poetics Today,</w:t>
      </w:r>
      <w:r w:rsidRPr="00AE296C">
        <w:rPr>
          <w:rFonts w:asciiTheme="minorHAnsi" w:hAnsiTheme="minorHAnsi" w:cstheme="minorHAnsi"/>
          <w:color w:val="333333"/>
          <w:shd w:val="clear" w:color="auto" w:fill="FFFFFF"/>
        </w:rPr>
        <w:t xml:space="preserve"> </w:t>
      </w:r>
      <w:r w:rsidRPr="00AE296C">
        <w:rPr>
          <w:rFonts w:asciiTheme="minorHAnsi" w:hAnsiTheme="minorHAnsi" w:cstheme="minorHAnsi"/>
          <w:i/>
          <w:iCs/>
          <w:color w:val="333333"/>
        </w:rPr>
        <w:t>12</w:t>
      </w:r>
      <w:r w:rsidRPr="00AE296C">
        <w:rPr>
          <w:rFonts w:asciiTheme="minorHAnsi" w:hAnsiTheme="minorHAnsi" w:cstheme="minorHAnsi"/>
          <w:color w:val="333333"/>
          <w:shd w:val="clear" w:color="auto" w:fill="FFFFFF"/>
        </w:rPr>
        <w:t xml:space="preserve">(4), 627-638.doi:10.2307/1772705 </w:t>
      </w:r>
      <w:bookmarkStart w:name="_Hlk27246293" w:id="2"/>
      <w:r w:rsidRPr="00AE296C">
        <w:rPr>
          <w:rStyle w:val="normaltextrun1"/>
          <w:rFonts w:asciiTheme="minorHAnsi" w:hAnsiTheme="minorHAnsi" w:cstheme="minorHAnsi"/>
        </w:rPr>
        <w:t xml:space="preserve">[online] Available at: </w:t>
      </w:r>
      <w:bookmarkEnd w:id="2"/>
      <w:r w:rsidRPr="00AE296C">
        <w:rPr>
          <w:rStyle w:val="normaltextrun1"/>
          <w:rFonts w:asciiTheme="minorHAnsi" w:hAnsiTheme="minorHAnsi" w:cstheme="minorHAnsi"/>
        </w:rPr>
        <w:t>http://www.soc.duke.edu/~jmoody77/TheoryNotes/Bourdieu_SociaSpace.pdf.</w:t>
      </w:r>
      <w:r w:rsidRPr="00AE296C">
        <w:rPr>
          <w:rStyle w:val="eop"/>
          <w:rFonts w:asciiTheme="minorHAnsi" w:hAnsiTheme="minorHAnsi" w:cstheme="minorHAnsi"/>
        </w:rPr>
        <w:t> </w:t>
      </w:r>
      <w:r w:rsidRPr="00AE296C">
        <w:rPr>
          <w:rStyle w:val="normaltextrun1"/>
          <w:rFonts w:asciiTheme="minorHAnsi" w:hAnsiTheme="minorHAnsi" w:cstheme="minorHAnsi"/>
        </w:rPr>
        <w:t>[Accessed 2 Dec. 2019].</w:t>
      </w:r>
    </w:p>
    <w:p w:rsidRPr="00AE296C" w:rsidR="001644D5" w:rsidP="001644D5" w:rsidRDefault="001644D5" w14:paraId="5EC923D0"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 xml:space="preserve">Brooker, P, Vines, J, Sutton, S, Barnett, J, </w:t>
      </w:r>
      <w:r w:rsidRPr="00AE296C">
        <w:rPr>
          <w:rStyle w:val="spellingerror"/>
          <w:rFonts w:asciiTheme="minorHAnsi" w:hAnsiTheme="minorHAnsi" w:cstheme="minorHAnsi"/>
        </w:rPr>
        <w:t>Feltwell</w:t>
      </w:r>
      <w:r w:rsidRPr="00AE296C">
        <w:rPr>
          <w:rStyle w:val="normaltextrun1"/>
          <w:rFonts w:asciiTheme="minorHAnsi" w:hAnsiTheme="minorHAnsi" w:cstheme="minorHAnsi"/>
        </w:rPr>
        <w:t xml:space="preserve">, T &amp; Lawson, S (2015). Debating poverty porn on Twitter: social media as a place for everyday socio-political talk. in </w:t>
      </w:r>
      <w:r w:rsidRPr="00AE296C">
        <w:rPr>
          <w:rStyle w:val="normaltextrun1"/>
          <w:rFonts w:asciiTheme="minorHAnsi" w:hAnsiTheme="minorHAnsi" w:cstheme="minorHAnsi"/>
          <w:i/>
          <w:iCs/>
        </w:rPr>
        <w:t>CHI '15 Proceedings of the 33rd Annual ACM Conference on Human Factors in Computing Systems, 2015.</w:t>
      </w:r>
      <w:r w:rsidRPr="00AE296C">
        <w:rPr>
          <w:rStyle w:val="normaltextrun1"/>
          <w:rFonts w:asciiTheme="minorHAnsi" w:hAnsiTheme="minorHAnsi" w:cstheme="minorHAnsi"/>
        </w:rPr>
        <w:t xml:space="preserve"> Association for Computing Machinery, New York, U. S. A., pp. 3177-3186. [online] Available at: </w:t>
      </w:r>
      <w:hyperlink w:tgtFrame="_blank" w:history="1" r:id="rId9">
        <w:r w:rsidRPr="00AE296C">
          <w:rPr>
            <w:rStyle w:val="normaltextrun1"/>
            <w:rFonts w:asciiTheme="minorHAnsi" w:hAnsiTheme="minorHAnsi" w:cstheme="minorHAnsi"/>
          </w:rPr>
          <w:t>https://doi.org/10.1145/2702123.2702291</w:t>
        </w:r>
      </w:hyperlink>
      <w:r w:rsidRPr="00AE296C">
        <w:rPr>
          <w:rStyle w:val="normaltextrun1"/>
          <w:rFonts w:asciiTheme="minorHAnsi" w:hAnsiTheme="minorHAnsi" w:cstheme="minorHAnsi"/>
        </w:rPr>
        <w:t xml:space="preserve"> [Accessed 2 Dec. 2019]</w:t>
      </w:r>
      <w:r w:rsidRPr="00AE296C">
        <w:rPr>
          <w:rStyle w:val="eop"/>
          <w:rFonts w:asciiTheme="minorHAnsi" w:hAnsiTheme="minorHAnsi" w:cstheme="minorHAnsi"/>
        </w:rPr>
        <w:t> </w:t>
      </w:r>
    </w:p>
    <w:p w:rsidRPr="00AE296C" w:rsidR="001644D5" w:rsidP="001644D5" w:rsidRDefault="001644D5" w14:paraId="656FDD11"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Burke, K., Woolley, J. and Duffy, B. (2014). Media Portrayal of Individuals in the Lower Class and Its Effects on Attributions of Educational Hardships A Senior Project Presented to Senior Project Advisor. [online] Available at: https://pdfs.semanticscholar.org/fb2a/3cfd6e6487089fc7a1bc09d6809d6802f93d.pdf [Accessed 2 Dec. 2019].</w:t>
      </w:r>
      <w:r w:rsidRPr="00AE296C">
        <w:rPr>
          <w:rStyle w:val="eop"/>
          <w:rFonts w:asciiTheme="minorHAnsi" w:hAnsiTheme="minorHAnsi" w:cstheme="minorHAnsi"/>
        </w:rPr>
        <w:t> </w:t>
      </w:r>
    </w:p>
    <w:p w:rsidRPr="00AE296C" w:rsidR="001644D5" w:rsidP="001644D5" w:rsidRDefault="001644D5" w14:paraId="0F80D4B5"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shd w:val="clear" w:color="auto" w:fill="FFFFFF"/>
        </w:rPr>
        <w:t xml:space="preserve">Cnx.org. (2015). </w:t>
      </w:r>
      <w:r w:rsidRPr="00AE296C">
        <w:rPr>
          <w:rStyle w:val="normaltextrun1"/>
          <w:rFonts w:asciiTheme="minorHAnsi" w:hAnsiTheme="minorHAnsi" w:cstheme="minorHAnsi"/>
          <w:i/>
          <w:iCs/>
        </w:rPr>
        <w:t>Introduction to Sociology</w:t>
      </w:r>
      <w:r w:rsidRPr="00AE296C">
        <w:rPr>
          <w:rStyle w:val="normaltextrun1"/>
          <w:rFonts w:asciiTheme="minorHAnsi" w:hAnsiTheme="minorHAnsi" w:cstheme="minorHAnsi"/>
          <w:shd w:val="clear" w:color="auto" w:fill="FFFFFF"/>
        </w:rPr>
        <w:t>. [online] Available at: http://cnx.org/contents/02040312-72c8-441e-a685- [Accessed 14 Oct. 2019].</w:t>
      </w:r>
      <w:r w:rsidRPr="00AE296C">
        <w:rPr>
          <w:rStyle w:val="eop"/>
          <w:rFonts w:asciiTheme="minorHAnsi" w:hAnsiTheme="minorHAnsi" w:cstheme="minorHAnsi"/>
        </w:rPr>
        <w:t> </w:t>
      </w:r>
    </w:p>
    <w:p w:rsidRPr="00AE296C" w:rsidR="001644D5" w:rsidP="001644D5" w:rsidRDefault="001644D5" w14:paraId="5C6CDD13"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Crossley, S. (2019). Benefits Street: Territorial Stigmatisation and the realization of a (tele)vision of divisions. [online]</w:t>
      </w:r>
      <w:r>
        <w:rPr>
          <w:rStyle w:val="normaltextrun1"/>
          <w:rFonts w:asciiTheme="minorHAnsi" w:hAnsiTheme="minorHAnsi" w:cstheme="minorHAnsi"/>
        </w:rPr>
        <w:t>.</w:t>
      </w:r>
      <w:r w:rsidRPr="00AE296C">
        <w:rPr>
          <w:rStyle w:val="normaltextrun1"/>
          <w:rFonts w:asciiTheme="minorHAnsi" w:hAnsiTheme="minorHAnsi" w:cstheme="minorHAnsi"/>
        </w:rPr>
        <w:t xml:space="preserve"> Available at: https://www.academia.edu/8563084/Benefits_Street_Territorial_Stigmatisation_and_the_realization_of_a_tele_vision_of_divisions [Accessed 2 Dec. 2019].</w:t>
      </w:r>
      <w:r w:rsidRPr="00AE296C">
        <w:rPr>
          <w:rStyle w:val="eop"/>
          <w:rFonts w:asciiTheme="minorHAnsi" w:hAnsiTheme="minorHAnsi" w:cstheme="minorHAnsi"/>
        </w:rPr>
        <w:t> </w:t>
      </w:r>
    </w:p>
    <w:p w:rsidRPr="00AE296C" w:rsidR="001644D5" w:rsidP="001644D5" w:rsidRDefault="001644D5" w14:paraId="5769FA04"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shd w:val="clear" w:color="auto" w:fill="FFFFFF"/>
        </w:rPr>
        <w:t xml:space="preserve">Gaventa, J., 2003. Power after </w:t>
      </w:r>
      <w:r w:rsidRPr="00AE296C">
        <w:rPr>
          <w:rStyle w:val="spellingerror"/>
          <w:rFonts w:asciiTheme="minorHAnsi" w:hAnsiTheme="minorHAnsi" w:cstheme="minorHAnsi"/>
          <w:shd w:val="clear" w:color="auto" w:fill="FFFFFF"/>
        </w:rPr>
        <w:t>Lukes</w:t>
      </w:r>
      <w:r w:rsidRPr="00AE296C">
        <w:rPr>
          <w:rStyle w:val="normaltextrun1"/>
          <w:rFonts w:asciiTheme="minorHAnsi" w:hAnsiTheme="minorHAnsi" w:cstheme="minorHAnsi"/>
          <w:shd w:val="clear" w:color="auto" w:fill="FFFFFF"/>
        </w:rPr>
        <w:t xml:space="preserve">: an overview of theories of power since </w:t>
      </w:r>
      <w:r w:rsidRPr="00AE296C">
        <w:rPr>
          <w:rStyle w:val="spellingerror"/>
          <w:rFonts w:asciiTheme="minorHAnsi" w:hAnsiTheme="minorHAnsi" w:cstheme="minorHAnsi"/>
          <w:shd w:val="clear" w:color="auto" w:fill="FFFFFF"/>
        </w:rPr>
        <w:t>Lukes</w:t>
      </w:r>
      <w:r w:rsidRPr="00AE296C">
        <w:rPr>
          <w:rStyle w:val="normaltextrun1"/>
          <w:rFonts w:asciiTheme="minorHAnsi" w:hAnsiTheme="minorHAnsi" w:cstheme="minorHAnsi"/>
          <w:shd w:val="clear" w:color="auto" w:fill="FFFFFF"/>
        </w:rPr>
        <w:t xml:space="preserve"> and their application to development. </w:t>
      </w:r>
      <w:r w:rsidRPr="00AE296C">
        <w:rPr>
          <w:rStyle w:val="normaltextrun1"/>
          <w:rFonts w:asciiTheme="minorHAnsi" w:hAnsiTheme="minorHAnsi" w:cstheme="minorHAnsi"/>
          <w:i/>
          <w:iCs/>
        </w:rPr>
        <w:t>Brighton: Participation Group, Institute of Development Studies</w:t>
      </w:r>
      <w:r w:rsidRPr="00AE296C">
        <w:rPr>
          <w:rStyle w:val="normaltextrun1"/>
          <w:rFonts w:asciiTheme="minorHAnsi" w:hAnsiTheme="minorHAnsi" w:cstheme="minorHAnsi"/>
          <w:shd w:val="clear" w:color="auto" w:fill="FFFFFF"/>
        </w:rPr>
        <w:t>.</w:t>
      </w:r>
      <w:r w:rsidRPr="00AE296C">
        <w:rPr>
          <w:rStyle w:val="selectable"/>
          <w:rFonts w:asciiTheme="minorHAnsi" w:hAnsiTheme="minorHAnsi" w:cstheme="minorHAnsi"/>
          <w:color w:val="000000"/>
        </w:rPr>
        <w:t xml:space="preserve"> [online]. Available a</w:t>
      </w:r>
      <w:r w:rsidRPr="00AE296C">
        <w:rPr>
          <w:rStyle w:val="selectable"/>
          <w:rFonts w:asciiTheme="minorHAnsi" w:hAnsiTheme="minorHAnsi" w:cstheme="minorHAnsi"/>
        </w:rPr>
        <w:t>t:</w:t>
      </w:r>
      <w:r w:rsidRPr="00AE296C">
        <w:rPr>
          <w:rStyle w:val="eop"/>
          <w:rFonts w:asciiTheme="minorHAnsi" w:hAnsiTheme="minorHAnsi" w:cstheme="minorHAnsi"/>
        </w:rPr>
        <w:t xml:space="preserve"> </w:t>
      </w:r>
      <w:hyperlink w:history="1" r:id="rId10">
        <w:r w:rsidRPr="00AE296C">
          <w:rPr>
            <w:rStyle w:val="Hyperlink"/>
            <w:rFonts w:asciiTheme="minorHAnsi" w:hAnsiTheme="minorHAnsi" w:cstheme="minorHAnsi"/>
          </w:rPr>
          <w:t>https://www.powercube.net/wp-content/uploads/2009/11/power_after_lukes.pdf</w:t>
        </w:r>
      </w:hyperlink>
      <w:r w:rsidRPr="00AE296C">
        <w:rPr>
          <w:rStyle w:val="eop"/>
          <w:rFonts w:asciiTheme="minorHAnsi" w:hAnsiTheme="minorHAnsi" w:cstheme="minorHAnsi"/>
        </w:rPr>
        <w:t xml:space="preserve"> </w:t>
      </w:r>
      <w:r w:rsidRPr="00AE296C">
        <w:rPr>
          <w:rStyle w:val="selectable"/>
          <w:rFonts w:asciiTheme="minorHAnsi" w:hAnsiTheme="minorHAnsi" w:cstheme="minorHAnsi"/>
          <w:color w:val="000000"/>
        </w:rPr>
        <w:t>[Accessed 11 Nov. 2019].</w:t>
      </w:r>
    </w:p>
    <w:p w:rsidRPr="00AE296C" w:rsidR="001644D5" w:rsidP="001644D5" w:rsidRDefault="001644D5" w14:paraId="17A95CAC" w14:textId="77777777">
      <w:pPr>
        <w:pStyle w:val="paragraph"/>
        <w:numPr>
          <w:ilvl w:val="0"/>
          <w:numId w:val="2"/>
        </w:numPr>
        <w:spacing w:line="360" w:lineRule="auto"/>
        <w:textAlignment w:val="baseline"/>
        <w:rPr>
          <w:rStyle w:val="selectable"/>
          <w:rFonts w:asciiTheme="minorHAnsi" w:hAnsiTheme="minorHAnsi" w:cstheme="minorHAnsi"/>
          <w:color w:val="000000"/>
        </w:rPr>
      </w:pPr>
      <w:r w:rsidRPr="00AE296C">
        <w:rPr>
          <w:rStyle w:val="selectable"/>
          <w:rFonts w:asciiTheme="minorHAnsi" w:hAnsiTheme="minorHAnsi" w:cstheme="minorHAnsi"/>
          <w:color w:val="000000"/>
        </w:rPr>
        <w:t xml:space="preserve">Hall, S. (2014). STUART HALL…. </w:t>
      </w:r>
      <w:r w:rsidRPr="00AE296C">
        <w:rPr>
          <w:rStyle w:val="selectable"/>
          <w:rFonts w:asciiTheme="minorHAnsi" w:hAnsiTheme="minorHAnsi" w:cstheme="minorHAnsi"/>
          <w:i/>
          <w:iCs/>
          <w:color w:val="000000"/>
        </w:rPr>
        <w:t>THE WORK OF REPRESENTATION</w:t>
      </w:r>
      <w:r w:rsidRPr="00AE296C">
        <w:rPr>
          <w:rStyle w:val="selectable"/>
          <w:rFonts w:asciiTheme="minorHAnsi" w:hAnsiTheme="minorHAnsi" w:cstheme="minorHAnsi"/>
          <w:color w:val="000000"/>
        </w:rPr>
        <w:t xml:space="preserve">, [online] pp.1-47. Available at: http://www.sagepub.com/sites/default/files/upm-binaries/55352_Hall_ch_1.pdf </w:t>
      </w:r>
      <w:bookmarkStart w:name="_Hlk27245297" w:id="3"/>
      <w:r w:rsidRPr="00AE296C">
        <w:rPr>
          <w:rStyle w:val="selectable"/>
          <w:rFonts w:asciiTheme="minorHAnsi" w:hAnsiTheme="minorHAnsi" w:cstheme="minorHAnsi"/>
          <w:color w:val="000000"/>
        </w:rPr>
        <w:t>[Accessed 11 Nov. 2019].</w:t>
      </w:r>
      <w:bookmarkEnd w:id="3"/>
    </w:p>
    <w:p w:rsidRPr="00AE296C" w:rsidR="001644D5" w:rsidP="001644D5" w:rsidRDefault="001644D5" w14:paraId="5754F791"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selectable"/>
          <w:rFonts w:asciiTheme="minorHAnsi" w:hAnsiTheme="minorHAnsi" w:cstheme="minorHAnsi"/>
          <w:color w:val="000000"/>
        </w:rPr>
        <w:t xml:space="preserve">Hesmondhalgh, D. (2017). The Media and Class. </w:t>
      </w:r>
      <w:r w:rsidRPr="00AE296C">
        <w:rPr>
          <w:rStyle w:val="selectable"/>
          <w:rFonts w:asciiTheme="minorHAnsi" w:hAnsiTheme="minorHAnsi" w:cstheme="minorHAnsi"/>
          <w:i/>
          <w:iCs/>
          <w:color w:val="000000"/>
        </w:rPr>
        <w:t>The Media's Failure to Represent the Working Class: Explanations from Media Production and Beyond</w:t>
      </w:r>
      <w:r w:rsidRPr="00AE296C">
        <w:rPr>
          <w:rStyle w:val="selectable"/>
          <w:rFonts w:asciiTheme="minorHAnsi" w:hAnsiTheme="minorHAnsi" w:cstheme="minorHAnsi"/>
          <w:color w:val="000000"/>
        </w:rPr>
        <w:t>, pp. 21-37</w:t>
      </w:r>
      <w:r w:rsidRPr="00AE296C">
        <w:rPr>
          <w:rStyle w:val="normaltextrun1"/>
          <w:rFonts w:asciiTheme="minorHAnsi" w:hAnsiTheme="minorHAnsi" w:cstheme="minorHAnsi"/>
        </w:rPr>
        <w:t xml:space="preserve"> [online]. Available at: https://www.academia.edu/35159851/The_Medias_Failure_to_Represent_the_Working_Class_Explanations_from_Media_Production_and_Beyond_1.</w:t>
      </w:r>
      <w:r w:rsidRPr="00AE296C">
        <w:rPr>
          <w:rStyle w:val="eop"/>
          <w:rFonts w:asciiTheme="minorHAnsi" w:hAnsiTheme="minorHAnsi" w:cstheme="minorHAnsi"/>
        </w:rPr>
        <w:t> [Accessed 2 Dec.2019</w:t>
      </w:r>
    </w:p>
    <w:p w:rsidRPr="00AE296C" w:rsidR="001644D5" w:rsidP="001644D5" w:rsidRDefault="001644D5" w14:paraId="71AA61A5" w14:textId="77777777">
      <w:pPr>
        <w:pStyle w:val="paragraph"/>
        <w:numPr>
          <w:ilvl w:val="0"/>
          <w:numId w:val="2"/>
        </w:numPr>
        <w:spacing w:line="360" w:lineRule="auto"/>
        <w:textAlignment w:val="baseline"/>
        <w:rPr>
          <w:rFonts w:asciiTheme="minorHAnsi" w:hAnsiTheme="minorHAnsi" w:cstheme="minorHAnsi"/>
        </w:rPr>
      </w:pPr>
      <w:r w:rsidRPr="00AE296C">
        <w:rPr>
          <w:rStyle w:val="normaltextrun1"/>
          <w:rFonts w:asciiTheme="minorHAnsi" w:hAnsiTheme="minorHAnsi" w:cstheme="minorHAnsi"/>
        </w:rPr>
        <w:t>Hobbs, M. (2010). Visual representations of working-class Berlin, 1924–</w:t>
      </w:r>
      <w:r w:rsidRPr="00AE296C">
        <w:rPr>
          <w:rStyle w:val="contextualspellingandgrammarerror"/>
          <w:rFonts w:asciiTheme="minorHAnsi" w:hAnsiTheme="minorHAnsi" w:cstheme="minorHAnsi"/>
        </w:rPr>
        <w:t>1930  -</w:t>
      </w:r>
      <w:r w:rsidRPr="00AE296C">
        <w:rPr>
          <w:rStyle w:val="normaltextrun1"/>
          <w:rFonts w:asciiTheme="minorHAnsi" w:hAnsiTheme="minorHAnsi" w:cstheme="minorHAnsi"/>
        </w:rPr>
        <w:t xml:space="preserve"> Enlighten: Theses. Gla.ac.uk. [online] Available at: http://theses.gla.ac.uk/2182/ [Accessed 12 Nov. 2019].</w:t>
      </w:r>
      <w:r w:rsidRPr="00AE296C">
        <w:rPr>
          <w:rStyle w:val="eop"/>
          <w:rFonts w:asciiTheme="minorHAnsi" w:hAnsiTheme="minorHAnsi" w:cstheme="minorHAnsi"/>
        </w:rPr>
        <w:t> </w:t>
      </w:r>
    </w:p>
    <w:p w:rsidRPr="00AE296C" w:rsidR="001644D5" w:rsidP="001644D5" w:rsidRDefault="001644D5" w14:paraId="3070ED54"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Lawler, S. (2005) 'Disgusted subjects: the making of middle-class identities.' The Sociological Review,</w:t>
      </w:r>
      <w:r w:rsidRPr="00AE296C">
        <w:rPr>
          <w:rFonts w:asciiTheme="minorHAnsi" w:hAnsiTheme="minorHAnsi" w:cstheme="minorHAnsi"/>
          <w:shd w:val="clear" w:color="auto" w:fill="FFFFFF"/>
        </w:rPr>
        <w:t xml:space="preserve"> [online] </w:t>
      </w:r>
      <w:r w:rsidRPr="00AE296C">
        <w:rPr>
          <w:rStyle w:val="normaltextrun1"/>
          <w:rFonts w:asciiTheme="minorHAnsi" w:hAnsiTheme="minorHAnsi" w:cstheme="minorHAnsi"/>
        </w:rPr>
        <w:t>53(3) pp. 429-446. </w:t>
      </w:r>
      <w:r w:rsidRPr="00AE296C">
        <w:rPr>
          <w:rFonts w:asciiTheme="minorHAnsi" w:hAnsiTheme="minorHAnsi" w:cstheme="minorHAnsi"/>
          <w:shd w:val="clear" w:color="auto" w:fill="FFFFFF"/>
        </w:rPr>
        <w:t>Available at:</w:t>
      </w:r>
      <w:r w:rsidRPr="00AE296C">
        <w:rPr>
          <w:rStyle w:val="eop"/>
          <w:rFonts w:asciiTheme="minorHAnsi" w:hAnsiTheme="minorHAnsi" w:cstheme="minorHAnsi"/>
        </w:rPr>
        <w:t xml:space="preserve"> </w:t>
      </w:r>
      <w:hyperlink w:history="1" r:id="rId11">
        <w:r w:rsidRPr="00AE296C">
          <w:rPr>
            <w:rStyle w:val="Hyperlink"/>
            <w:rFonts w:asciiTheme="minorHAnsi" w:hAnsiTheme="minorHAnsi" w:cstheme="minorHAnsi"/>
          </w:rPr>
          <w:t>https://journals.sagepub.com/doi/abs/10.1111/j.1467-954X.2005.00560.x?journalCode=sora</w:t>
        </w:r>
      </w:hyperlink>
      <w:r w:rsidRPr="00AE296C">
        <w:rPr>
          <w:rStyle w:val="eop"/>
          <w:rFonts w:asciiTheme="minorHAnsi" w:hAnsiTheme="minorHAnsi" w:cstheme="minorHAnsi"/>
        </w:rPr>
        <w:t xml:space="preserve"> </w:t>
      </w:r>
      <w:r w:rsidRPr="00AE296C">
        <w:rPr>
          <w:rFonts w:asciiTheme="minorHAnsi" w:hAnsiTheme="minorHAnsi" w:cstheme="minorHAnsi"/>
          <w:color w:val="000000"/>
          <w:shd w:val="clear" w:color="auto" w:fill="FFFFFF"/>
        </w:rPr>
        <w:t>[Accessed 24 Nov. 2019].</w:t>
      </w:r>
    </w:p>
    <w:p w:rsidRPr="00AE296C" w:rsidR="001644D5" w:rsidP="001644D5" w:rsidRDefault="001644D5" w14:paraId="774D890D" w14:textId="77777777">
      <w:pPr>
        <w:pStyle w:val="paragraph"/>
        <w:numPr>
          <w:ilvl w:val="0"/>
          <w:numId w:val="2"/>
        </w:numPr>
        <w:spacing w:line="360" w:lineRule="auto"/>
        <w:textAlignment w:val="baseline"/>
        <w:rPr>
          <w:rFonts w:asciiTheme="minorHAnsi" w:hAnsiTheme="minorHAnsi" w:cstheme="minorHAnsi"/>
        </w:rPr>
      </w:pPr>
      <w:r w:rsidRPr="00AE296C">
        <w:rPr>
          <w:rStyle w:val="normaltextrun1"/>
          <w:rFonts w:asciiTheme="minorHAnsi" w:hAnsiTheme="minorHAnsi" w:cstheme="minorHAnsi"/>
        </w:rPr>
        <w:t>Malott, C., Hill, D. and Banfield, G</w:t>
      </w:r>
      <w:r w:rsidRPr="00AE296C">
        <w:rPr>
          <w:rFonts w:asciiTheme="minorHAnsi" w:hAnsiTheme="minorHAnsi" w:cstheme="minorHAnsi"/>
          <w:color w:val="000000"/>
          <w:shd w:val="clear" w:color="auto" w:fill="FFFFFF"/>
        </w:rPr>
        <w:t xml:space="preserve">. (2012). Immiseration Capitalism, Activism and Education: Resistance, Revolt and Revenge. </w:t>
      </w:r>
      <w:r w:rsidRPr="00AE296C">
        <w:rPr>
          <w:rFonts w:asciiTheme="minorHAnsi" w:hAnsiTheme="minorHAnsi" w:cstheme="minorHAnsi"/>
          <w:i/>
          <w:iCs/>
          <w:color w:val="000000"/>
        </w:rPr>
        <w:t>Revolt and Revenge. Journal for Critical Education Policy Studies. ISSN 2051-0959</w:t>
      </w:r>
      <w:r w:rsidRPr="00AE296C">
        <w:rPr>
          <w:rFonts w:asciiTheme="minorHAnsi" w:hAnsiTheme="minorHAnsi" w:cstheme="minorHAnsi"/>
          <w:color w:val="000000"/>
          <w:shd w:val="clear" w:color="auto" w:fill="FFFFFF"/>
        </w:rPr>
        <w:t xml:space="preserve">, [online] pp.1-34. Available at: http://arro.anglia.ac.uk/id/eprint/344568 </w:t>
      </w:r>
      <w:bookmarkStart w:name="_Hlk27245098" w:id="4"/>
      <w:r w:rsidRPr="00AE296C">
        <w:rPr>
          <w:rFonts w:asciiTheme="minorHAnsi" w:hAnsiTheme="minorHAnsi" w:cstheme="minorHAnsi"/>
          <w:color w:val="000000"/>
          <w:shd w:val="clear" w:color="auto" w:fill="FFFFFF"/>
        </w:rPr>
        <w:t>[Accessed 14 Nov. 2019].</w:t>
      </w:r>
      <w:bookmarkEnd w:id="4"/>
    </w:p>
    <w:p w:rsidRPr="00AE296C" w:rsidR="001644D5" w:rsidP="001644D5" w:rsidRDefault="001644D5" w14:paraId="748FBA3F" w14:textId="77777777">
      <w:pPr>
        <w:pStyle w:val="paragraph"/>
        <w:numPr>
          <w:ilvl w:val="0"/>
          <w:numId w:val="2"/>
        </w:numPr>
        <w:spacing w:line="360" w:lineRule="auto"/>
        <w:textAlignment w:val="baseline"/>
        <w:rPr>
          <w:rFonts w:asciiTheme="minorHAnsi" w:hAnsiTheme="minorHAnsi" w:cstheme="minorHAnsi"/>
        </w:rPr>
      </w:pPr>
      <w:r w:rsidRPr="00AE296C">
        <w:rPr>
          <w:rFonts w:asciiTheme="minorHAnsi" w:hAnsiTheme="minorHAnsi" w:cstheme="minorHAnsi"/>
          <w:color w:val="000000"/>
          <w:shd w:val="clear" w:color="auto" w:fill="FFFFFF"/>
        </w:rPr>
        <w:t xml:space="preserve">Manstead, A. (2018). The psychology of social class: How socioeconomic status impacts thought, feelings, and behaviour. </w:t>
      </w:r>
      <w:r w:rsidRPr="00AE296C">
        <w:rPr>
          <w:rFonts w:asciiTheme="minorHAnsi" w:hAnsiTheme="minorHAnsi" w:cstheme="minorHAnsi"/>
          <w:i/>
          <w:iCs/>
          <w:color w:val="000000"/>
        </w:rPr>
        <w:t>British Journal of Social Psychology</w:t>
      </w:r>
      <w:r w:rsidRPr="00AE296C">
        <w:rPr>
          <w:rFonts w:asciiTheme="minorHAnsi" w:hAnsiTheme="minorHAnsi" w:cstheme="minorHAnsi"/>
          <w:color w:val="000000"/>
          <w:shd w:val="clear" w:color="auto" w:fill="FFFFFF"/>
        </w:rPr>
        <w:t>, [online] 57(2), pp.267-291. Available at: https://www.ncbi.nlm.nih.gov/pmc/articles/PMC5901394/ [Accessed 22 Oct. 2019].</w:t>
      </w:r>
    </w:p>
    <w:p w:rsidRPr="00AE296C" w:rsidR="001644D5" w:rsidP="001644D5" w:rsidRDefault="001644D5" w14:paraId="48E8ECE9" w14:textId="77777777">
      <w:pPr>
        <w:pStyle w:val="paragraph"/>
        <w:numPr>
          <w:ilvl w:val="0"/>
          <w:numId w:val="2"/>
        </w:numPr>
        <w:spacing w:line="360" w:lineRule="auto"/>
        <w:textAlignment w:val="baseline"/>
        <w:rPr>
          <w:rFonts w:asciiTheme="minorHAnsi" w:hAnsiTheme="minorHAnsi" w:cstheme="minorHAnsi"/>
        </w:rPr>
      </w:pPr>
      <w:r w:rsidRPr="00AE296C">
        <w:rPr>
          <w:rStyle w:val="normaltextrun1"/>
          <w:rFonts w:asciiTheme="minorHAnsi" w:hAnsiTheme="minorHAnsi" w:cstheme="minorHAnsi"/>
        </w:rPr>
        <w:t xml:space="preserve">Mason, K. (2013). Social Stratification and the Body: Gender, Race, and Class. </w:t>
      </w:r>
      <w:r w:rsidRPr="00AE296C">
        <w:rPr>
          <w:rStyle w:val="normaltextrun1"/>
          <w:rFonts w:asciiTheme="minorHAnsi" w:hAnsiTheme="minorHAnsi" w:cstheme="minorHAnsi"/>
          <w:i/>
          <w:iCs/>
        </w:rPr>
        <w:t>Sociology Compass</w:t>
      </w:r>
      <w:r w:rsidRPr="00AE296C">
        <w:rPr>
          <w:rStyle w:val="normaltextrun1"/>
          <w:rFonts w:asciiTheme="minorHAnsi" w:hAnsiTheme="minorHAnsi" w:cstheme="minorHAnsi"/>
        </w:rPr>
        <w:t xml:space="preserve">, 7(8), pp.686-698. </w:t>
      </w:r>
      <w:r w:rsidRPr="00AE296C">
        <w:rPr>
          <w:rStyle w:val="normaltextrun1"/>
          <w:rFonts w:asciiTheme="minorHAnsi" w:hAnsiTheme="minorHAnsi" w:cstheme="minorHAnsi"/>
          <w:shd w:val="clear" w:color="auto" w:fill="FFFFFF"/>
        </w:rPr>
        <w:t>.</w:t>
      </w:r>
      <w:r w:rsidRPr="00AE296C">
        <w:rPr>
          <w:rStyle w:val="eop"/>
          <w:rFonts w:asciiTheme="minorHAnsi" w:hAnsiTheme="minorHAnsi" w:cstheme="minorHAnsi"/>
        </w:rPr>
        <w:t xml:space="preserve"> </w:t>
      </w:r>
      <w:r w:rsidRPr="00AE296C">
        <w:rPr>
          <w:rStyle w:val="selectable"/>
          <w:rFonts w:asciiTheme="minorHAnsi" w:hAnsiTheme="minorHAnsi" w:cstheme="minorHAnsi"/>
        </w:rPr>
        <w:t xml:space="preserve">[online] Available at: </w:t>
      </w:r>
      <w:hyperlink w:history="1" r:id="rId12">
        <w:r w:rsidRPr="00AE296C">
          <w:rPr>
            <w:rStyle w:val="Hyperlink"/>
            <w:rFonts w:asciiTheme="minorHAnsi" w:hAnsiTheme="minorHAnsi" w:cstheme="minorHAnsi"/>
          </w:rPr>
          <w:t>https://onlinelibrary.wiley.com/doi/abs/10.1111/soc4.12058</w:t>
        </w:r>
      </w:hyperlink>
      <w:r w:rsidRPr="00AE296C">
        <w:rPr>
          <w:rStyle w:val="selectable"/>
          <w:rFonts w:asciiTheme="minorHAnsi" w:hAnsiTheme="minorHAnsi" w:cstheme="minorHAnsi"/>
        </w:rPr>
        <w:t xml:space="preserve"> </w:t>
      </w:r>
      <w:r w:rsidRPr="00AE296C">
        <w:rPr>
          <w:rFonts w:asciiTheme="minorHAnsi" w:hAnsiTheme="minorHAnsi" w:cstheme="minorHAnsi"/>
          <w:color w:val="000000"/>
          <w:shd w:val="clear" w:color="auto" w:fill="FFFFFF"/>
        </w:rPr>
        <w:t>[Accessed 29 Oct. 2019].</w:t>
      </w:r>
    </w:p>
    <w:p w:rsidRPr="00AE296C" w:rsidR="001644D5" w:rsidP="001644D5" w:rsidRDefault="001644D5" w14:paraId="2AD58162" w14:textId="77777777">
      <w:pPr>
        <w:pStyle w:val="paragraph"/>
        <w:numPr>
          <w:ilvl w:val="0"/>
          <w:numId w:val="2"/>
        </w:numPr>
        <w:spacing w:line="360" w:lineRule="auto"/>
        <w:textAlignment w:val="baseline"/>
        <w:rPr>
          <w:rFonts w:asciiTheme="minorHAnsi" w:hAnsiTheme="minorHAnsi" w:cstheme="minorHAnsi"/>
        </w:rPr>
      </w:pPr>
      <w:r w:rsidRPr="00AE296C">
        <w:rPr>
          <w:rStyle w:val="spellingerror"/>
          <w:rFonts w:asciiTheme="minorHAnsi" w:hAnsiTheme="minorHAnsi" w:cstheme="minorHAnsi"/>
        </w:rPr>
        <w:t>Menendian</w:t>
      </w:r>
      <w:r w:rsidRPr="00AE296C">
        <w:rPr>
          <w:rStyle w:val="normaltextrun1"/>
          <w:rFonts w:asciiTheme="minorHAnsi" w:hAnsiTheme="minorHAnsi" w:cstheme="minorHAnsi"/>
        </w:rPr>
        <w:t>, S., Rosenthal, L., Mendoza-Denton, R., Perez, A., Giglioli, I., Rockwell, D., Wang, V. and Sorto, A. (n.d.). ISSUE 1 Othering &amp; Belonging Expanding the Circle of Human Concern. [online] Available at: http://www.otheringandbelonging.org/wp-content/uploads/2016/07/OtheringAndBelonging_Issue1.pdf [Accessed 2 Dec. 2019a].</w:t>
      </w:r>
      <w:r w:rsidRPr="00AE296C">
        <w:rPr>
          <w:rStyle w:val="eop"/>
          <w:rFonts w:asciiTheme="minorHAnsi" w:hAnsiTheme="minorHAnsi" w:cstheme="minorHAnsi"/>
        </w:rPr>
        <w:t> </w:t>
      </w:r>
    </w:p>
    <w:p w:rsidRPr="00AE296C" w:rsidR="001644D5" w:rsidP="001644D5" w:rsidRDefault="001644D5" w14:paraId="5BD1652A"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shd w:val="clear" w:color="auto" w:fill="FFFFFF"/>
        </w:rPr>
        <w:t xml:space="preserve">Moncrieffe, J., (2009). The Power of Stigma: Encounters with ‘Street </w:t>
      </w:r>
      <w:r w:rsidRPr="00AE296C">
        <w:rPr>
          <w:rStyle w:val="spellingerror"/>
          <w:rFonts w:asciiTheme="minorHAnsi" w:hAnsiTheme="minorHAnsi" w:cstheme="minorHAnsi"/>
          <w:shd w:val="clear" w:color="auto" w:fill="FFFFFF"/>
        </w:rPr>
        <w:t>Children’and</w:t>
      </w:r>
      <w:r w:rsidRPr="00AE296C">
        <w:rPr>
          <w:rStyle w:val="normaltextrun1"/>
          <w:rFonts w:asciiTheme="minorHAnsi" w:hAnsiTheme="minorHAnsi" w:cstheme="minorHAnsi"/>
          <w:shd w:val="clear" w:color="auto" w:fill="FFFFFF"/>
        </w:rPr>
        <w:t xml:space="preserve"> ‘Restavecs’1. </w:t>
      </w:r>
      <w:r w:rsidRPr="00AE296C">
        <w:rPr>
          <w:rStyle w:val="normaltextrun1"/>
          <w:rFonts w:asciiTheme="minorHAnsi" w:hAnsiTheme="minorHAnsi" w:cstheme="minorHAnsi"/>
          <w:i/>
          <w:iCs/>
        </w:rPr>
        <w:t>IDS Bulletin</w:t>
      </w:r>
      <w:r w:rsidRPr="00AE296C">
        <w:rPr>
          <w:rStyle w:val="normaltextrun1"/>
          <w:rFonts w:asciiTheme="minorHAnsi" w:hAnsiTheme="minorHAnsi" w:cstheme="minorHAnsi"/>
          <w:shd w:val="clear" w:color="auto" w:fill="FFFFFF"/>
        </w:rPr>
        <w:t xml:space="preserve">, </w:t>
      </w:r>
      <w:r w:rsidRPr="00AE296C">
        <w:rPr>
          <w:rStyle w:val="normaltextrun1"/>
          <w:rFonts w:asciiTheme="minorHAnsi" w:hAnsiTheme="minorHAnsi" w:cstheme="minorHAnsi"/>
          <w:i/>
          <w:iCs/>
        </w:rPr>
        <w:t>37</w:t>
      </w:r>
      <w:r w:rsidRPr="00AE296C">
        <w:rPr>
          <w:rStyle w:val="normaltextrun1"/>
          <w:rFonts w:asciiTheme="minorHAnsi" w:hAnsiTheme="minorHAnsi" w:cstheme="minorHAnsi"/>
          <w:shd w:val="clear" w:color="auto" w:fill="FFFFFF"/>
        </w:rPr>
        <w:t>(6), pp.34-46</w:t>
      </w:r>
      <w:bookmarkStart w:name="_Hlk27244879" w:id="5"/>
      <w:r w:rsidRPr="00AE296C">
        <w:rPr>
          <w:rStyle w:val="normaltextrun1"/>
          <w:rFonts w:asciiTheme="minorHAnsi" w:hAnsiTheme="minorHAnsi" w:cstheme="minorHAnsi"/>
          <w:shd w:val="clear" w:color="auto" w:fill="FFFFFF"/>
        </w:rPr>
        <w:t>.</w:t>
      </w:r>
      <w:r w:rsidRPr="00AE296C">
        <w:rPr>
          <w:rStyle w:val="eop"/>
          <w:rFonts w:asciiTheme="minorHAnsi" w:hAnsiTheme="minorHAnsi" w:cstheme="minorHAnsi"/>
        </w:rPr>
        <w:t xml:space="preserve"> </w:t>
      </w:r>
      <w:r w:rsidRPr="00AE296C">
        <w:rPr>
          <w:rStyle w:val="selectable"/>
          <w:rFonts w:asciiTheme="minorHAnsi" w:hAnsiTheme="minorHAnsi" w:cstheme="minorHAnsi"/>
        </w:rPr>
        <w:t>[online] Available at:</w:t>
      </w:r>
      <w:r w:rsidRPr="00AE296C">
        <w:rPr>
          <w:rStyle w:val="eop"/>
          <w:rFonts w:asciiTheme="minorHAnsi" w:hAnsiTheme="minorHAnsi" w:cstheme="minorHAnsi"/>
        </w:rPr>
        <w:t xml:space="preserve"> </w:t>
      </w:r>
      <w:bookmarkEnd w:id="5"/>
      <w:r w:rsidRPr="00AE296C">
        <w:rPr>
          <w:rStyle w:val="eop"/>
          <w:rFonts w:asciiTheme="minorHAnsi" w:hAnsiTheme="minorHAnsi" w:cstheme="minorHAnsi"/>
        </w:rPr>
        <w:fldChar w:fldCharType="begin"/>
      </w:r>
      <w:r w:rsidRPr="00AE296C">
        <w:rPr>
          <w:rStyle w:val="eop"/>
          <w:rFonts w:asciiTheme="minorHAnsi" w:hAnsiTheme="minorHAnsi" w:cstheme="minorHAnsi"/>
        </w:rPr>
        <w:instrText xml:space="preserve"> HYPERLINK "https://onlinelibrary.wiley.com/doi/abs/10.1111/j.1759-5436.2006.tb00321.x" </w:instrText>
      </w:r>
      <w:r w:rsidRPr="00AE296C">
        <w:rPr>
          <w:rStyle w:val="eop"/>
          <w:rFonts w:asciiTheme="minorHAnsi" w:hAnsiTheme="minorHAnsi" w:cstheme="minorHAnsi"/>
        </w:rPr>
        <w:fldChar w:fldCharType="separate"/>
      </w:r>
      <w:r w:rsidRPr="00AE296C">
        <w:rPr>
          <w:rStyle w:val="Hyperlink"/>
          <w:rFonts w:asciiTheme="minorHAnsi" w:hAnsiTheme="minorHAnsi" w:cstheme="minorHAnsi"/>
        </w:rPr>
        <w:t>https://onlinelibrary.wiley.com/doi/abs/10.1111/j.1759-5436.2006.tb00321.x</w:t>
      </w:r>
      <w:r w:rsidRPr="00AE296C">
        <w:rPr>
          <w:rStyle w:val="eop"/>
          <w:rFonts w:asciiTheme="minorHAnsi" w:hAnsiTheme="minorHAnsi" w:cstheme="minorHAnsi"/>
        </w:rPr>
        <w:fldChar w:fldCharType="end"/>
      </w:r>
      <w:r w:rsidRPr="00AE296C">
        <w:rPr>
          <w:rStyle w:val="eop"/>
          <w:rFonts w:asciiTheme="minorHAnsi" w:hAnsiTheme="minorHAnsi" w:cstheme="minorHAnsi"/>
        </w:rPr>
        <w:t xml:space="preserve"> </w:t>
      </w:r>
      <w:r w:rsidRPr="00AE296C">
        <w:rPr>
          <w:rStyle w:val="selectable"/>
          <w:rFonts w:asciiTheme="minorHAnsi" w:hAnsiTheme="minorHAnsi" w:cstheme="minorHAnsi"/>
        </w:rPr>
        <w:t>[Accessed 14 Dec. 2019].</w:t>
      </w:r>
    </w:p>
    <w:p w:rsidRPr="00AE296C" w:rsidR="001644D5" w:rsidP="001644D5" w:rsidRDefault="001644D5" w14:paraId="0B22F0ED"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shd w:val="clear" w:color="auto" w:fill="FFFFFF"/>
        </w:rPr>
        <w:t xml:space="preserve">Navarro, Z., (2006). In Search of Cultural Interpretation of Power. 37, 6, 11-22. </w:t>
      </w:r>
      <w:r w:rsidRPr="00AE296C">
        <w:rPr>
          <w:rStyle w:val="normaltextrun1"/>
          <w:rFonts w:asciiTheme="minorHAnsi" w:hAnsiTheme="minorHAnsi" w:cstheme="minorHAnsi"/>
          <w:i/>
          <w:iCs/>
        </w:rPr>
        <w:t>IDS Bulletin</w:t>
      </w:r>
      <w:r w:rsidRPr="00AE296C">
        <w:rPr>
          <w:rStyle w:val="normaltextrun1"/>
          <w:rFonts w:asciiTheme="minorHAnsi" w:hAnsiTheme="minorHAnsi" w:cstheme="minorHAnsi"/>
          <w:shd w:val="clear" w:color="auto" w:fill="FFFFFF"/>
        </w:rPr>
        <w:t>.</w:t>
      </w:r>
      <w:r w:rsidRPr="00AE296C">
        <w:rPr>
          <w:rStyle w:val="eop"/>
          <w:rFonts w:asciiTheme="minorHAnsi" w:hAnsiTheme="minorHAnsi" w:cstheme="minorHAnsi"/>
        </w:rPr>
        <w:t> </w:t>
      </w:r>
      <w:r w:rsidRPr="00AE296C">
        <w:rPr>
          <w:rStyle w:val="selectable"/>
          <w:rFonts w:asciiTheme="minorHAnsi" w:hAnsiTheme="minorHAnsi" w:cstheme="minorHAnsi"/>
          <w:color w:val="000000"/>
        </w:rPr>
        <w:t>[online] Available at:</w:t>
      </w:r>
      <w:r w:rsidRPr="00AE296C">
        <w:rPr>
          <w:rFonts w:asciiTheme="minorHAnsi" w:hAnsiTheme="minorHAnsi" w:cstheme="minorHAnsi"/>
        </w:rPr>
        <w:t xml:space="preserve"> </w:t>
      </w:r>
      <w:hyperlink w:history="1" r:id="rId13">
        <w:r w:rsidRPr="00AE296C">
          <w:rPr>
            <w:rStyle w:val="Hyperlink"/>
            <w:rFonts w:asciiTheme="minorHAnsi" w:hAnsiTheme="minorHAnsi" w:cstheme="minorHAnsi"/>
          </w:rPr>
          <w:t>https://opendocs.ids.ac.uk/opendocs/bitstream/handle/20.500.12413/8355/IDSB_37_6_10.1111-j.1759-5436.2006.tb00319.x.pdf?sequence=1</w:t>
        </w:r>
      </w:hyperlink>
      <w:r w:rsidRPr="00AE296C">
        <w:rPr>
          <w:rStyle w:val="selectable"/>
          <w:rFonts w:asciiTheme="minorHAnsi" w:hAnsiTheme="minorHAnsi" w:cstheme="minorHAnsi"/>
        </w:rPr>
        <w:t xml:space="preserve"> [Accessed 14 Dec. 2019].</w:t>
      </w:r>
    </w:p>
    <w:p w:rsidRPr="00AE296C" w:rsidR="001644D5" w:rsidP="001644D5" w:rsidRDefault="001644D5" w14:paraId="56816074" w14:textId="77777777">
      <w:pPr>
        <w:pStyle w:val="paragraph"/>
        <w:numPr>
          <w:ilvl w:val="0"/>
          <w:numId w:val="2"/>
        </w:numPr>
        <w:spacing w:line="360" w:lineRule="auto"/>
        <w:textAlignment w:val="baseline"/>
        <w:rPr>
          <w:rFonts w:asciiTheme="minorHAnsi" w:hAnsiTheme="minorHAnsi" w:cstheme="minorHAnsi"/>
        </w:rPr>
      </w:pPr>
      <w:r w:rsidRPr="00AE296C">
        <w:rPr>
          <w:rStyle w:val="selectable"/>
          <w:rFonts w:asciiTheme="minorHAnsi" w:hAnsiTheme="minorHAnsi" w:cstheme="minorHAnsi"/>
          <w:color w:val="000000"/>
        </w:rPr>
        <w:t xml:space="preserve">Ofcom. (2018). </w:t>
      </w:r>
      <w:r w:rsidRPr="00AE296C">
        <w:rPr>
          <w:rStyle w:val="selectable"/>
          <w:rFonts w:asciiTheme="minorHAnsi" w:hAnsiTheme="minorHAnsi" w:cstheme="minorHAnsi"/>
          <w:i/>
          <w:iCs/>
          <w:color w:val="000000"/>
        </w:rPr>
        <w:t>Representation and portrayal on BBC TV 2018 Themantic Review</w:t>
      </w:r>
      <w:r w:rsidRPr="00AE296C">
        <w:rPr>
          <w:rStyle w:val="selectable"/>
          <w:rFonts w:asciiTheme="minorHAnsi" w:hAnsiTheme="minorHAnsi" w:cstheme="minorHAnsi"/>
          <w:color w:val="000000"/>
        </w:rPr>
        <w:t xml:space="preserve">. [online] Available at: https://www.ofcom.org.uk/tv-radio-and-on-demand/information-for-industry/bbc-operating-framework/representation-portrayal-bbc-tv </w:t>
      </w:r>
      <w:bookmarkStart w:name="_Hlk27244738" w:id="6"/>
      <w:r w:rsidRPr="00AE296C">
        <w:rPr>
          <w:rStyle w:val="selectable"/>
          <w:rFonts w:asciiTheme="minorHAnsi" w:hAnsiTheme="minorHAnsi" w:cstheme="minorHAnsi"/>
          <w:color w:val="000000"/>
        </w:rPr>
        <w:t>[Accessed 14 Dec. 2019].</w:t>
      </w:r>
    </w:p>
    <w:bookmarkEnd w:id="6"/>
    <w:p w:rsidRPr="00AE296C" w:rsidR="001644D5" w:rsidP="001644D5" w:rsidRDefault="001644D5" w14:paraId="3C5E305C"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selectable"/>
          <w:rFonts w:asciiTheme="minorHAnsi" w:hAnsiTheme="minorHAnsi" w:cstheme="minorHAnsi"/>
          <w:color w:val="000000"/>
        </w:rPr>
        <w:t xml:space="preserve">Orlando, S. (2009). The Representation of Workers in the Social Documentary Photography of the 1980s in Britain. </w:t>
      </w:r>
      <w:r w:rsidRPr="00AE296C">
        <w:rPr>
          <w:rStyle w:val="selectable"/>
          <w:rFonts w:asciiTheme="minorHAnsi" w:hAnsiTheme="minorHAnsi" w:cstheme="minorHAnsi"/>
          <w:i/>
          <w:iCs/>
          <w:color w:val="000000"/>
        </w:rPr>
        <w:t>The Representation of Working People in France and Britain</w:t>
      </w:r>
      <w:r w:rsidRPr="00AE296C">
        <w:rPr>
          <w:rStyle w:val="selectable"/>
          <w:rFonts w:asciiTheme="minorHAnsi" w:hAnsiTheme="minorHAnsi" w:cstheme="minorHAnsi"/>
          <w:color w:val="000000"/>
        </w:rPr>
        <w:t>, [online] Chapter 13, pp.157-170. Available at: https://www.academia.edu/1473335/Sophie_Orlando_The_Representation_of_Workers_in_the_Social_Documentary_Photography_of_the_1980s_in_Britain_in_The_Representation_of_Working_People_in_France_and_Britain_sous_la_direction_d_Antoine_Capet_Cambridge_Cambridge_Scholars_publishing_2009 [Accessed 1 Dec. 2019].</w:t>
      </w:r>
    </w:p>
    <w:p w:rsidRPr="00AE296C" w:rsidR="001644D5" w:rsidP="001644D5" w:rsidRDefault="001644D5" w14:paraId="04721AAF"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 xml:space="preserve">Randle, K., Forson, C. and Calveley, M. (2014). Towards a </w:t>
      </w:r>
      <w:r w:rsidRPr="00AE296C">
        <w:rPr>
          <w:rStyle w:val="spellingerror"/>
          <w:rFonts w:asciiTheme="minorHAnsi" w:hAnsiTheme="minorHAnsi" w:cstheme="minorHAnsi"/>
        </w:rPr>
        <w:t>Bourdieusian</w:t>
      </w:r>
      <w:r w:rsidRPr="00AE296C">
        <w:rPr>
          <w:rStyle w:val="normaltextrun1"/>
          <w:rFonts w:asciiTheme="minorHAnsi" w:hAnsiTheme="minorHAnsi" w:cstheme="minorHAnsi"/>
        </w:rPr>
        <w:t xml:space="preserve"> analysis of the social composition of the UK film and television workforce. </w:t>
      </w:r>
      <w:r w:rsidRPr="00AE296C">
        <w:rPr>
          <w:rStyle w:val="normaltextrun1"/>
          <w:rFonts w:asciiTheme="minorHAnsi" w:hAnsiTheme="minorHAnsi" w:cstheme="minorHAnsi"/>
          <w:i/>
          <w:iCs/>
        </w:rPr>
        <w:t>Work, Employment and Society</w:t>
      </w:r>
      <w:r w:rsidRPr="00AE296C">
        <w:rPr>
          <w:rStyle w:val="normaltextrun1"/>
          <w:rFonts w:asciiTheme="minorHAnsi" w:hAnsiTheme="minorHAnsi" w:cstheme="minorHAnsi"/>
        </w:rPr>
        <w:t>, [online] 29(4), pp.590-606. Available at: https://journals.sagepub.com/doi/10.1177/0950017014542498# [Accessed 19 Nov. 2019].</w:t>
      </w:r>
      <w:r w:rsidRPr="00AE296C">
        <w:rPr>
          <w:rStyle w:val="eop"/>
          <w:rFonts w:asciiTheme="minorHAnsi" w:hAnsiTheme="minorHAnsi" w:cstheme="minorHAnsi"/>
        </w:rPr>
        <w:t> </w:t>
      </w:r>
    </w:p>
    <w:p w:rsidRPr="00AE296C" w:rsidR="001644D5" w:rsidP="001644D5" w:rsidRDefault="001644D5" w14:paraId="28765636"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shd w:val="clear" w:color="auto" w:fill="FFFFFF"/>
        </w:rPr>
        <w:t xml:space="preserve">Ruhle, O. (1924). </w:t>
      </w:r>
      <w:r w:rsidRPr="00AE296C">
        <w:rPr>
          <w:rStyle w:val="normaltextrun1"/>
          <w:rFonts w:asciiTheme="minorHAnsi" w:hAnsiTheme="minorHAnsi" w:cstheme="minorHAnsi"/>
          <w:i/>
          <w:iCs/>
        </w:rPr>
        <w:t>From the Bourgeois to the Proletarian Revolution</w:t>
      </w:r>
      <w:r w:rsidRPr="00AE296C">
        <w:rPr>
          <w:rStyle w:val="normaltextrun1"/>
          <w:rFonts w:asciiTheme="minorHAnsi" w:hAnsiTheme="minorHAnsi" w:cstheme="minorHAnsi"/>
          <w:shd w:val="clear" w:color="auto" w:fill="FFFFFF"/>
        </w:rPr>
        <w:t>. [online] Marxists.org. Available at: https://www.marxists.org/archive/ruhle/1924/revolution.htm [Accessed 28 Oct. 2019].</w:t>
      </w:r>
      <w:r w:rsidRPr="00AE296C">
        <w:rPr>
          <w:rStyle w:val="normaltextrun1"/>
          <w:rFonts w:asciiTheme="minorHAnsi" w:hAnsiTheme="minorHAnsi" w:cstheme="minorHAnsi"/>
        </w:rPr>
        <w:t> </w:t>
      </w:r>
      <w:r w:rsidRPr="00AE296C">
        <w:rPr>
          <w:rStyle w:val="eop"/>
          <w:rFonts w:asciiTheme="minorHAnsi" w:hAnsiTheme="minorHAnsi" w:cstheme="minorHAnsi"/>
        </w:rPr>
        <w:t> </w:t>
      </w:r>
    </w:p>
    <w:p w:rsidRPr="00AE296C" w:rsidR="001644D5" w:rsidP="001644D5" w:rsidRDefault="001644D5" w14:paraId="5ED616A7" w14:textId="77777777">
      <w:pPr>
        <w:pStyle w:val="paragraph"/>
        <w:numPr>
          <w:ilvl w:val="0"/>
          <w:numId w:val="2"/>
        </w:numPr>
        <w:spacing w:line="360" w:lineRule="auto"/>
        <w:textAlignment w:val="baseline"/>
        <w:rPr>
          <w:rStyle w:val="eop"/>
          <w:rFonts w:asciiTheme="minorHAnsi" w:hAnsiTheme="minorHAnsi" w:cstheme="minorHAnsi"/>
        </w:rPr>
      </w:pPr>
      <w:r w:rsidRPr="00AE296C">
        <w:rPr>
          <w:rFonts w:asciiTheme="minorHAnsi" w:hAnsiTheme="minorHAnsi" w:cstheme="minorHAnsi"/>
          <w:color w:val="000000"/>
          <w:shd w:val="clear" w:color="auto" w:fill="FFFFFF"/>
        </w:rPr>
        <w:t xml:space="preserve">SCHUBERT, J. (2002). Defending Multiculturalism: From Hegemony to Symbolic Violence. </w:t>
      </w:r>
      <w:r w:rsidRPr="00AE296C">
        <w:rPr>
          <w:rFonts w:asciiTheme="minorHAnsi" w:hAnsiTheme="minorHAnsi" w:cstheme="minorHAnsi"/>
          <w:i/>
          <w:iCs/>
          <w:color w:val="000000"/>
        </w:rPr>
        <w:t>American Behavioral Scientist</w:t>
      </w:r>
      <w:r w:rsidRPr="00AE296C">
        <w:rPr>
          <w:rFonts w:asciiTheme="minorHAnsi" w:hAnsiTheme="minorHAnsi" w:cstheme="minorHAnsi"/>
          <w:color w:val="000000"/>
          <w:shd w:val="clear" w:color="auto" w:fill="FFFFFF"/>
        </w:rPr>
        <w:t>, [online] 45(7), pp.1088-1102. Available at: https://www.researchgate.net/publication/247751935_Defending_Multiculturalism_From_Hegemony_to_Symbolic_Violence [Accessed 22 Oct. 2019].</w:t>
      </w:r>
    </w:p>
    <w:p w:rsidRPr="00AE296C" w:rsidR="001644D5" w:rsidP="001644D5" w:rsidRDefault="001644D5" w14:paraId="562FF7FB" w14:textId="77777777">
      <w:pPr>
        <w:pStyle w:val="paragraph"/>
        <w:numPr>
          <w:ilvl w:val="0"/>
          <w:numId w:val="2"/>
        </w:numPr>
        <w:spacing w:line="360" w:lineRule="auto"/>
        <w:textAlignment w:val="baseline"/>
        <w:rPr>
          <w:rFonts w:asciiTheme="minorHAnsi" w:hAnsiTheme="minorHAnsi" w:cstheme="minorHAnsi"/>
        </w:rPr>
      </w:pPr>
      <w:r w:rsidRPr="00AE296C">
        <w:rPr>
          <w:rStyle w:val="normaltextrun1"/>
          <w:rFonts w:asciiTheme="minorHAnsi" w:hAnsiTheme="minorHAnsi" w:cstheme="minorHAnsi"/>
        </w:rPr>
        <w:t>Stedman, G. (n.d.). Benefits Street – Representations of Poverty and Austerity in the UK Today [online] Available at: https://www.gbz.hu-berlin.de/downloads/pdf/benefits-street-bbrn-gs.pdf [Accessed 2 Dec. 2019a].</w:t>
      </w:r>
      <w:r w:rsidRPr="00AE296C">
        <w:rPr>
          <w:rStyle w:val="eop"/>
          <w:rFonts w:asciiTheme="minorHAnsi" w:hAnsiTheme="minorHAnsi" w:cstheme="minorHAnsi"/>
        </w:rPr>
        <w:t> </w:t>
      </w:r>
    </w:p>
    <w:p w:rsidRPr="00AE296C" w:rsidR="001644D5" w:rsidP="001644D5" w:rsidRDefault="001644D5" w14:paraId="094946EE" w14:textId="77777777">
      <w:pPr>
        <w:pStyle w:val="paragraph"/>
        <w:numPr>
          <w:ilvl w:val="0"/>
          <w:numId w:val="2"/>
        </w:numPr>
        <w:spacing w:line="360" w:lineRule="auto"/>
        <w:textAlignment w:val="baseline"/>
        <w:rPr>
          <w:rFonts w:asciiTheme="minorHAnsi" w:hAnsiTheme="minorHAnsi" w:cstheme="minorHAnsi"/>
        </w:rPr>
      </w:pPr>
      <w:r w:rsidRPr="00AE296C">
        <w:rPr>
          <w:rFonts w:asciiTheme="minorHAnsi" w:hAnsiTheme="minorHAnsi" w:cstheme="minorHAnsi"/>
          <w:color w:val="000000"/>
          <w:shd w:val="clear" w:color="auto" w:fill="FFFFFF"/>
        </w:rPr>
        <w:t xml:space="preserve">Steinmetz, G. (1992). Reflections on the Role of Social Narratives in Working-Class Formation: Narrative Theory in the Social Sciences. </w:t>
      </w:r>
      <w:r w:rsidRPr="00AE296C">
        <w:rPr>
          <w:rFonts w:asciiTheme="minorHAnsi" w:hAnsiTheme="minorHAnsi" w:cstheme="minorHAnsi"/>
          <w:i/>
          <w:iCs/>
          <w:color w:val="000000"/>
        </w:rPr>
        <w:t>Social Science History</w:t>
      </w:r>
      <w:r w:rsidRPr="00AE296C">
        <w:rPr>
          <w:rFonts w:asciiTheme="minorHAnsi" w:hAnsiTheme="minorHAnsi" w:cstheme="minorHAnsi"/>
          <w:color w:val="000000"/>
          <w:shd w:val="clear" w:color="auto" w:fill="FFFFFF"/>
        </w:rPr>
        <w:t>, [online] 16(3), p.489. Available at: https://www.academia.edu/14927037/_Reflections_on_the_Role_of_Social_Narratives_in_Working-Class_Formation_Narrative_Theory_in_the_Social_Sciences_1992_ [Accessed 20 Nov. 2019].</w:t>
      </w:r>
    </w:p>
    <w:p w:rsidRPr="00AE296C" w:rsidR="001644D5" w:rsidP="001644D5" w:rsidRDefault="001644D5" w14:paraId="5B32DDC5"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 xml:space="preserve">Thompson, K. (2016). </w:t>
      </w:r>
      <w:r w:rsidRPr="00AE296C">
        <w:rPr>
          <w:rStyle w:val="normaltextrun1"/>
          <w:rFonts w:asciiTheme="minorHAnsi" w:hAnsiTheme="minorHAnsi" w:cstheme="minorHAnsi"/>
          <w:i/>
          <w:iCs/>
        </w:rPr>
        <w:t>Social Class – An Introduction to the Concept</w:t>
      </w:r>
      <w:r w:rsidRPr="00AE296C">
        <w:rPr>
          <w:rStyle w:val="normaltextrun1"/>
          <w:rFonts w:asciiTheme="minorHAnsi" w:hAnsiTheme="minorHAnsi" w:cstheme="minorHAnsi"/>
        </w:rPr>
        <w:t>. [online] Revise Sociology. Available at: https://revisesociology.com/2016/08/04/social-class-definition-introduction/ [Accessed 3 Nov. 2019].</w:t>
      </w:r>
      <w:r w:rsidRPr="00AE296C">
        <w:rPr>
          <w:rStyle w:val="eop"/>
          <w:rFonts w:asciiTheme="minorHAnsi" w:hAnsiTheme="minorHAnsi" w:cstheme="minorHAnsi"/>
        </w:rPr>
        <w:t> </w:t>
      </w:r>
    </w:p>
    <w:p w:rsidRPr="00AE296C" w:rsidR="001644D5" w:rsidP="001644D5" w:rsidRDefault="001644D5" w14:paraId="4972A914"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spellingerror"/>
          <w:rFonts w:asciiTheme="minorHAnsi" w:hAnsiTheme="minorHAnsi" w:cstheme="minorHAnsi"/>
        </w:rPr>
        <w:t>Tzanakis</w:t>
      </w:r>
      <w:r w:rsidRPr="00AE296C">
        <w:rPr>
          <w:rStyle w:val="normaltextrun1"/>
          <w:rFonts w:asciiTheme="minorHAnsi" w:hAnsiTheme="minorHAnsi" w:cstheme="minorHAnsi"/>
        </w:rPr>
        <w:t>, M. (2011). Bourdieu’s Social Reproduction Thesis and The Role of Cultural Capital in Educational Attainment: A Critical Review of Key Empirical Studies. (n.d.). [online] Available at: https://pdfs.semanticscholar.org/9bf5/835c62ec1e4b1d155c9396f75973cd548895.pdf [Accessed 2 Dec. 2019].</w:t>
      </w:r>
      <w:r w:rsidRPr="00AE296C">
        <w:rPr>
          <w:rStyle w:val="eop"/>
          <w:rFonts w:asciiTheme="minorHAnsi" w:hAnsiTheme="minorHAnsi" w:cstheme="minorHAnsi"/>
        </w:rPr>
        <w:t> </w:t>
      </w:r>
    </w:p>
    <w:p w:rsidRPr="00AE296C" w:rsidR="001644D5" w:rsidP="001644D5" w:rsidRDefault="001644D5" w14:paraId="4ECD4E4A"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 xml:space="preserve">van der Bom, I., Paterson, L., </w:t>
      </w:r>
      <w:r w:rsidRPr="00AE296C">
        <w:rPr>
          <w:rStyle w:val="spellingerror"/>
          <w:rFonts w:asciiTheme="minorHAnsi" w:hAnsiTheme="minorHAnsi" w:cstheme="minorHAnsi"/>
        </w:rPr>
        <w:t>Peplow</w:t>
      </w:r>
      <w:r w:rsidRPr="00AE296C">
        <w:rPr>
          <w:rStyle w:val="normaltextrun1"/>
          <w:rFonts w:asciiTheme="minorHAnsi" w:hAnsiTheme="minorHAnsi" w:cstheme="minorHAnsi"/>
        </w:rPr>
        <w:t xml:space="preserve">, D. and Grainger, K. (2018). ‘It’s not the fact they claim benefits but their useless, lazy, drug taking lifestyles we despise’: Analysing audience responses to Benefits Street using live tweets. </w:t>
      </w:r>
      <w:r w:rsidRPr="00AE296C">
        <w:rPr>
          <w:rStyle w:val="normaltextrun1"/>
          <w:rFonts w:asciiTheme="minorHAnsi" w:hAnsiTheme="minorHAnsi" w:cstheme="minorHAnsi"/>
          <w:i/>
          <w:iCs/>
        </w:rPr>
        <w:t>Discourse, Context &amp; Media</w:t>
      </w:r>
      <w:r w:rsidRPr="00AE296C">
        <w:rPr>
          <w:rStyle w:val="normaltextrun1"/>
          <w:rFonts w:asciiTheme="minorHAnsi" w:hAnsiTheme="minorHAnsi" w:cstheme="minorHAnsi"/>
        </w:rPr>
        <w:t xml:space="preserve">, [online] 21, pp.36-45. Available at: </w:t>
      </w:r>
      <w:hyperlink w:history="1" r:id="rId14">
        <w:r w:rsidRPr="00AE296C">
          <w:rPr>
            <w:rStyle w:val="Hyperlink"/>
            <w:rFonts w:asciiTheme="minorHAnsi" w:hAnsiTheme="minorHAnsi" w:cstheme="minorHAnsi"/>
          </w:rPr>
          <w:t>http://shura.shu.ac.uk/17600/3/VanDerBom-ItsNotTheFactTheyClaimBenefits%28SV%29.pdf</w:t>
        </w:r>
      </w:hyperlink>
      <w:r w:rsidRPr="00AE296C">
        <w:rPr>
          <w:rStyle w:val="normaltextrun1"/>
          <w:rFonts w:asciiTheme="minorHAnsi" w:hAnsiTheme="minorHAnsi" w:cstheme="minorHAnsi"/>
        </w:rPr>
        <w:t>.</w:t>
      </w:r>
      <w:r w:rsidRPr="00AE296C">
        <w:rPr>
          <w:rStyle w:val="eop"/>
          <w:rFonts w:asciiTheme="minorHAnsi" w:hAnsiTheme="minorHAnsi" w:cstheme="minorHAnsi"/>
        </w:rPr>
        <w:t> </w:t>
      </w:r>
      <w:r w:rsidRPr="00AE296C">
        <w:rPr>
          <w:rFonts w:asciiTheme="minorHAnsi" w:hAnsiTheme="minorHAnsi" w:cstheme="minorHAnsi"/>
          <w:color w:val="000000"/>
          <w:shd w:val="clear" w:color="auto" w:fill="FFFFFF"/>
        </w:rPr>
        <w:t>[Accessed 9 Nov. 2019]</w:t>
      </w:r>
    </w:p>
    <w:p w:rsidRPr="00AE296C" w:rsidR="001644D5" w:rsidP="001644D5" w:rsidRDefault="001644D5" w14:paraId="3541478C" w14:textId="77777777">
      <w:pPr>
        <w:pStyle w:val="paragraph"/>
        <w:numPr>
          <w:ilvl w:val="0"/>
          <w:numId w:val="2"/>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shd w:val="clear" w:color="auto" w:fill="FFFFFF"/>
        </w:rPr>
        <w:t xml:space="preserve">Wagner, B., 2015. </w:t>
      </w:r>
      <w:r w:rsidRPr="00AE296C">
        <w:rPr>
          <w:rStyle w:val="normaltextrun1"/>
          <w:rFonts w:asciiTheme="minorHAnsi" w:hAnsiTheme="minorHAnsi" w:cstheme="minorHAnsi"/>
          <w:i/>
          <w:iCs/>
        </w:rPr>
        <w:t xml:space="preserve">People like </w:t>
      </w:r>
      <w:r w:rsidRPr="00AE296C">
        <w:rPr>
          <w:rStyle w:val="contextualspellingandgrammarerror"/>
          <w:rFonts w:asciiTheme="minorHAnsi" w:hAnsiTheme="minorHAnsi" w:cstheme="minorHAnsi"/>
          <w:i/>
          <w:iCs/>
        </w:rPr>
        <w:t>us?</w:t>
      </w:r>
      <w:r w:rsidRPr="00AE296C">
        <w:rPr>
          <w:rStyle w:val="normaltextrun1"/>
          <w:rFonts w:asciiTheme="minorHAnsi" w:hAnsiTheme="minorHAnsi" w:cstheme="minorHAnsi"/>
          <w:i/>
          <w:iCs/>
        </w:rPr>
        <w:t xml:space="preserve"> People like </w:t>
      </w:r>
      <w:r w:rsidRPr="00AE296C">
        <w:rPr>
          <w:rStyle w:val="contextualspellingandgrammarerror"/>
          <w:rFonts w:asciiTheme="minorHAnsi" w:hAnsiTheme="minorHAnsi" w:cstheme="minorHAnsi"/>
          <w:i/>
          <w:iCs/>
        </w:rPr>
        <w:t>them?</w:t>
      </w:r>
      <w:r w:rsidRPr="00AE296C">
        <w:rPr>
          <w:rStyle w:val="normaltextrun1"/>
          <w:rFonts w:asciiTheme="minorHAnsi" w:hAnsiTheme="minorHAnsi" w:cstheme="minorHAnsi"/>
          <w:i/>
          <w:iCs/>
        </w:rPr>
        <w:t xml:space="preserve"> Contemporary media representations of social class</w:t>
      </w:r>
      <w:r w:rsidRPr="00AE296C">
        <w:rPr>
          <w:rStyle w:val="normaltextrun1"/>
          <w:rFonts w:asciiTheme="minorHAnsi" w:hAnsiTheme="minorHAnsi" w:cstheme="minorHAnsi"/>
          <w:shd w:val="clear" w:color="auto" w:fill="FFFFFF"/>
        </w:rPr>
        <w:t xml:space="preserve"> (Doctoral dissertation, Manchester Metropolitan University)</w:t>
      </w:r>
      <w:r w:rsidRPr="00AE296C">
        <w:rPr>
          <w:rFonts w:asciiTheme="minorHAnsi" w:hAnsiTheme="minorHAnsi" w:cstheme="minorHAnsi"/>
          <w:color w:val="000000"/>
          <w:shd w:val="clear" w:color="auto" w:fill="FFFFFF"/>
        </w:rPr>
        <w:t xml:space="preserve">. [online] Available at: https://e-space.mmu.ac.uk/595495/1/Bernhard%20Wagner%20Thesis%20Final%20Post%20Viva.pdf </w:t>
      </w:r>
      <w:bookmarkStart w:name="_Hlk27243509" w:id="7"/>
      <w:r w:rsidRPr="00AE296C">
        <w:rPr>
          <w:rFonts w:asciiTheme="minorHAnsi" w:hAnsiTheme="minorHAnsi" w:cstheme="minorHAnsi"/>
          <w:color w:val="000000"/>
          <w:shd w:val="clear" w:color="auto" w:fill="FFFFFF"/>
        </w:rPr>
        <w:t>[Accessed 9 Nov. 2019]</w:t>
      </w:r>
      <w:bookmarkEnd w:id="7"/>
      <w:r w:rsidRPr="00AE296C">
        <w:rPr>
          <w:rFonts w:asciiTheme="minorHAnsi" w:hAnsiTheme="minorHAnsi" w:cstheme="minorHAnsi"/>
          <w:color w:val="000000"/>
          <w:shd w:val="clear" w:color="auto" w:fill="FFFFFF"/>
        </w:rPr>
        <w:t>.</w:t>
      </w:r>
    </w:p>
    <w:p w:rsidRPr="00AE296C" w:rsidR="001644D5" w:rsidP="001644D5" w:rsidRDefault="001644D5" w14:paraId="24629775" w14:textId="77777777">
      <w:pPr>
        <w:pStyle w:val="paragraph"/>
        <w:spacing w:line="360" w:lineRule="auto"/>
        <w:textAlignment w:val="baseline"/>
        <w:rPr>
          <w:rFonts w:asciiTheme="minorHAnsi" w:hAnsiTheme="minorHAnsi" w:cstheme="minorHAnsi"/>
        </w:rPr>
      </w:pPr>
    </w:p>
    <w:p w:rsidRPr="00AE296C" w:rsidR="001644D5" w:rsidP="001644D5" w:rsidRDefault="001644D5" w14:paraId="755935EC" w14:textId="77777777">
      <w:pPr>
        <w:pStyle w:val="paragraph"/>
        <w:spacing w:line="360" w:lineRule="auto"/>
        <w:textAlignment w:val="baseline"/>
        <w:rPr>
          <w:rFonts w:asciiTheme="minorHAnsi" w:hAnsiTheme="minorHAnsi" w:cstheme="minorHAnsi"/>
        </w:rPr>
      </w:pPr>
      <w:r w:rsidRPr="00AE296C">
        <w:rPr>
          <w:rStyle w:val="normaltextrun1"/>
          <w:rFonts w:asciiTheme="minorHAnsi" w:hAnsiTheme="minorHAnsi" w:cstheme="minorHAnsi"/>
          <w:b/>
          <w:bCs/>
          <w:i/>
          <w:iCs/>
        </w:rPr>
        <w:t>Online News articles </w:t>
      </w:r>
      <w:r w:rsidRPr="00AE296C">
        <w:rPr>
          <w:rStyle w:val="eop"/>
          <w:rFonts w:asciiTheme="minorHAnsi" w:hAnsiTheme="minorHAnsi" w:cstheme="minorHAnsi"/>
        </w:rPr>
        <w:t> </w:t>
      </w:r>
    </w:p>
    <w:p w:rsidRPr="00AE296C" w:rsidR="001644D5" w:rsidP="001644D5" w:rsidRDefault="001644D5" w14:paraId="7A769771" w14:textId="77777777">
      <w:pPr>
        <w:pStyle w:val="paragraph"/>
        <w:spacing w:line="360" w:lineRule="auto"/>
        <w:textAlignment w:val="baseline"/>
        <w:rPr>
          <w:rStyle w:val="eop"/>
          <w:rFonts w:asciiTheme="minorHAnsi" w:hAnsiTheme="minorHAnsi" w:cstheme="minorHAnsi"/>
        </w:rPr>
      </w:pPr>
    </w:p>
    <w:p w:rsidRPr="00AE296C" w:rsidR="001644D5" w:rsidP="001644D5" w:rsidRDefault="001644D5" w14:paraId="329CBBDE" w14:textId="77777777">
      <w:pPr>
        <w:pStyle w:val="paragraph"/>
        <w:numPr>
          <w:ilvl w:val="0"/>
          <w:numId w:val="3"/>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 xml:space="preserve">Baker, P. (2014). </w:t>
      </w:r>
      <w:r w:rsidRPr="00AE296C">
        <w:rPr>
          <w:rStyle w:val="normaltextrun1"/>
          <w:rFonts w:asciiTheme="minorHAnsi" w:hAnsiTheme="minorHAnsi" w:cstheme="minorHAnsi"/>
          <w:i/>
          <w:iCs/>
        </w:rPr>
        <w:t>Opinion | The Guardian</w:t>
      </w:r>
      <w:r w:rsidRPr="00AE296C">
        <w:rPr>
          <w:rStyle w:val="normaltextrun1"/>
          <w:rFonts w:asciiTheme="minorHAnsi" w:hAnsiTheme="minorHAnsi" w:cstheme="minorHAnsi"/>
        </w:rPr>
        <w:t>. [online] the Guardian. Available at: https://www.theguardian.com/commentisfree/2014/jan/20/benefits-street-james-turner-birmingham-channel-4 ref [Accessed 12 Nov.. 2019].</w:t>
      </w:r>
      <w:r w:rsidRPr="00AE296C">
        <w:rPr>
          <w:rStyle w:val="eop"/>
          <w:rFonts w:asciiTheme="minorHAnsi" w:hAnsiTheme="minorHAnsi" w:cstheme="minorHAnsi"/>
        </w:rPr>
        <w:t> </w:t>
      </w:r>
    </w:p>
    <w:p w:rsidRPr="00AE296C" w:rsidR="001644D5" w:rsidP="001644D5" w:rsidRDefault="001644D5" w14:paraId="41E00A31" w14:textId="77777777">
      <w:pPr>
        <w:pStyle w:val="paragraph"/>
        <w:numPr>
          <w:ilvl w:val="0"/>
          <w:numId w:val="3"/>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Baker, P. (2014a). Benefits Street? It’s nothing like the James Turner Street we researched | Paul Baker. [online] the Guardian. Available at: https://www.theguardian.com/commentisfree/2014/jan/20/benefits-street-james-turner-birmingham-channel-4 [Accessed 2 Dec. 2019].</w:t>
      </w:r>
      <w:r w:rsidRPr="00AE296C">
        <w:rPr>
          <w:rStyle w:val="eop"/>
          <w:rFonts w:asciiTheme="minorHAnsi" w:hAnsiTheme="minorHAnsi" w:cstheme="minorHAnsi"/>
        </w:rPr>
        <w:t> </w:t>
      </w:r>
    </w:p>
    <w:p w:rsidRPr="00AE296C" w:rsidR="001644D5" w:rsidP="001644D5" w:rsidRDefault="001644D5" w14:paraId="4AF3CBC6" w14:textId="77777777">
      <w:pPr>
        <w:pStyle w:val="paragraph"/>
        <w:numPr>
          <w:ilvl w:val="0"/>
          <w:numId w:val="3"/>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i/>
          <w:iCs/>
        </w:rPr>
        <w:t>BBC News. (2013). UK 'now has seven social classes'. [online] Available at: https://www.bbc.co.uk/news/uk-22007058 [Accessed 10 Nov. 2019].</w:t>
      </w:r>
      <w:r w:rsidRPr="00AE296C">
        <w:rPr>
          <w:rStyle w:val="eop"/>
          <w:rFonts w:asciiTheme="minorHAnsi" w:hAnsiTheme="minorHAnsi" w:cstheme="minorHAnsi"/>
        </w:rPr>
        <w:t> </w:t>
      </w:r>
    </w:p>
    <w:p w:rsidRPr="00AE296C" w:rsidR="001644D5" w:rsidP="001644D5" w:rsidRDefault="001644D5" w14:paraId="05DD39D5" w14:textId="77777777">
      <w:pPr>
        <w:pStyle w:val="paragraph"/>
        <w:numPr>
          <w:ilvl w:val="0"/>
          <w:numId w:val="3"/>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 xml:space="preserve">Bloom, D. and Brooks, K. (2019). Tory who said Benefits Street stars should be “put down” won’t be sacked. [online] </w:t>
      </w:r>
      <w:r w:rsidRPr="00AE296C">
        <w:rPr>
          <w:rStyle w:val="spellingerror"/>
          <w:rFonts w:asciiTheme="minorHAnsi" w:hAnsiTheme="minorHAnsi" w:cstheme="minorHAnsi"/>
        </w:rPr>
        <w:t>birminghammail</w:t>
      </w:r>
      <w:r w:rsidRPr="00AE296C">
        <w:rPr>
          <w:rStyle w:val="normaltextrun1"/>
          <w:rFonts w:asciiTheme="minorHAnsi" w:hAnsiTheme="minorHAnsi" w:cstheme="minorHAnsi"/>
        </w:rPr>
        <w:t xml:space="preserve">. Available at: https://www.birminghammail.co.uk/news/midlands-news/tory-election-candidate-who-said-17195568 [Accessed 2 Dec. 2019]. </w:t>
      </w:r>
      <w:r w:rsidRPr="00AE296C">
        <w:rPr>
          <w:rStyle w:val="eop"/>
          <w:rFonts w:asciiTheme="minorHAnsi" w:hAnsiTheme="minorHAnsi" w:cstheme="minorHAnsi"/>
        </w:rPr>
        <w:t> </w:t>
      </w:r>
    </w:p>
    <w:p w:rsidRPr="00AE296C" w:rsidR="001644D5" w:rsidP="001644D5" w:rsidRDefault="001644D5" w14:paraId="13005E1F" w14:textId="77777777">
      <w:pPr>
        <w:pStyle w:val="paragraph"/>
        <w:numPr>
          <w:ilvl w:val="0"/>
          <w:numId w:val="3"/>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 xml:space="preserve">Cadwalladr, C. (2011). </w:t>
      </w:r>
      <w:r w:rsidRPr="00AE296C">
        <w:rPr>
          <w:rStyle w:val="spellingerror"/>
          <w:rFonts w:asciiTheme="minorHAnsi" w:hAnsiTheme="minorHAnsi" w:cstheme="minorHAnsi"/>
        </w:rPr>
        <w:t>Vajazzled</w:t>
      </w:r>
      <w:r w:rsidRPr="00AE296C">
        <w:rPr>
          <w:rStyle w:val="normaltextrun1"/>
          <w:rFonts w:asciiTheme="minorHAnsi" w:hAnsiTheme="minorHAnsi" w:cstheme="minorHAnsi"/>
        </w:rPr>
        <w:t>! Carole Cadwalladr examines how chavs have replaced working class people on Britain’s TV. [online] the Guardian. Available at: https://www.google.co.uk/amp/s/amp.theguardian.com/tv-and-radio/2011/jun/05/how-chavs-replaced-working-class [Accessed 2 Dec. 2019].</w:t>
      </w:r>
      <w:r w:rsidRPr="00AE296C">
        <w:rPr>
          <w:rStyle w:val="eop"/>
          <w:rFonts w:asciiTheme="minorHAnsi" w:hAnsiTheme="minorHAnsi" w:cstheme="minorHAnsi"/>
        </w:rPr>
        <w:t> </w:t>
      </w:r>
    </w:p>
    <w:p w:rsidRPr="00AE296C" w:rsidR="001644D5" w:rsidP="001644D5" w:rsidRDefault="001644D5" w14:paraId="10279884" w14:textId="77777777">
      <w:pPr>
        <w:pStyle w:val="paragraph"/>
        <w:numPr>
          <w:ilvl w:val="0"/>
          <w:numId w:val="3"/>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Channel 4 News. (2014). &lt;span class="hanging-</w:t>
      </w:r>
      <w:r w:rsidRPr="00AE296C">
        <w:rPr>
          <w:rStyle w:val="spellingerror"/>
          <w:rFonts w:asciiTheme="minorHAnsi" w:hAnsiTheme="minorHAnsi" w:cstheme="minorHAnsi"/>
        </w:rPr>
        <w:t>lsquo</w:t>
      </w:r>
      <w:r w:rsidRPr="00AE296C">
        <w:rPr>
          <w:rStyle w:val="normaltextrun1"/>
          <w:rFonts w:asciiTheme="minorHAnsi" w:hAnsiTheme="minorHAnsi" w:cstheme="minorHAnsi"/>
        </w:rPr>
        <w:t>"&gt;‘&lt;/span&gt;Demonised’ or ‘humane’? Row breaks out on Benefits Street. [online] Available at: https://www.channel4.com/news/benefits-street-birmingham-channel-4-twitter-row [Accessed 21 Nov. 2019].</w:t>
      </w:r>
      <w:r w:rsidRPr="00AE296C">
        <w:rPr>
          <w:rStyle w:val="eop"/>
          <w:rFonts w:asciiTheme="minorHAnsi" w:hAnsiTheme="minorHAnsi" w:cstheme="minorHAnsi"/>
        </w:rPr>
        <w:t> </w:t>
      </w:r>
    </w:p>
    <w:p w:rsidRPr="00AE296C" w:rsidR="001644D5" w:rsidP="001644D5" w:rsidRDefault="001644D5" w14:paraId="5A12BDD8" w14:textId="77777777">
      <w:pPr>
        <w:pStyle w:val="paragraph"/>
        <w:numPr>
          <w:ilvl w:val="0"/>
          <w:numId w:val="3"/>
        </w:numPr>
        <w:spacing w:line="360" w:lineRule="auto"/>
        <w:textAlignment w:val="baseline"/>
        <w:rPr>
          <w:rStyle w:val="selectable"/>
          <w:rFonts w:asciiTheme="minorHAnsi" w:hAnsiTheme="minorHAnsi" w:cstheme="minorHAnsi"/>
          <w:color w:val="000000"/>
        </w:rPr>
      </w:pPr>
      <w:r w:rsidRPr="00AE296C">
        <w:rPr>
          <w:rStyle w:val="selectable"/>
          <w:rFonts w:asciiTheme="minorHAnsi" w:hAnsiTheme="minorHAnsi" w:cstheme="minorHAnsi"/>
          <w:color w:val="000000"/>
        </w:rPr>
        <w:t xml:space="preserve">Cresci, E. and readers, G. (2014). </w:t>
      </w:r>
      <w:r w:rsidRPr="00AE296C">
        <w:rPr>
          <w:rStyle w:val="selectable"/>
          <w:rFonts w:asciiTheme="minorHAnsi" w:hAnsiTheme="minorHAnsi" w:cstheme="minorHAnsi"/>
          <w:i/>
          <w:iCs/>
          <w:color w:val="000000"/>
        </w:rPr>
        <w:t>Benefits Britain: the Live Debate - has Benefits Street changed your view on welfare?</w:t>
      </w:r>
      <w:r w:rsidRPr="00AE296C">
        <w:rPr>
          <w:rStyle w:val="selectable"/>
          <w:rFonts w:asciiTheme="minorHAnsi" w:hAnsiTheme="minorHAnsi" w:cstheme="minorHAnsi"/>
          <w:color w:val="000000"/>
        </w:rPr>
        <w:t>. [online] the Guardian. Available at: https://www.theguardian.com/society/2014/feb/18/benefits-britain-the-live-debate-has-benefits-street-changed-your-view-on-welfare [Accessed 3 Nov. 2019].</w:t>
      </w:r>
    </w:p>
    <w:p w:rsidRPr="00AE296C" w:rsidR="001644D5" w:rsidP="001644D5" w:rsidRDefault="001644D5" w14:paraId="1C09E2A9" w14:textId="77777777">
      <w:pPr>
        <w:pStyle w:val="paragraph"/>
        <w:numPr>
          <w:ilvl w:val="0"/>
          <w:numId w:val="3"/>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Crossley, L. (2014). Daughter of Benefits Street star Fungi bans him from seeing her three children claiming, “He ruined my life.” [online] Mail Online. Available at: https://www.dailymail.co.uk/news/article-2553067/Daughter-Benefits-Street-star-Fungi-bans-seeing-three-children-claiming-He-ruined-life.html [Accessed 1 Dec. 2019].</w:t>
      </w:r>
      <w:r w:rsidRPr="00AE296C">
        <w:rPr>
          <w:rStyle w:val="eop"/>
          <w:rFonts w:asciiTheme="minorHAnsi" w:hAnsiTheme="minorHAnsi" w:cstheme="minorHAnsi"/>
        </w:rPr>
        <w:t> </w:t>
      </w:r>
    </w:p>
    <w:p w:rsidRPr="00AE296C" w:rsidR="001644D5" w:rsidP="001644D5" w:rsidRDefault="001644D5" w14:paraId="4249230B" w14:textId="77777777">
      <w:pPr>
        <w:pStyle w:val="paragraph"/>
        <w:numPr>
          <w:ilvl w:val="0"/>
          <w:numId w:val="3"/>
        </w:numPr>
        <w:spacing w:line="360" w:lineRule="auto"/>
        <w:textAlignment w:val="baseline"/>
        <w:rPr>
          <w:rFonts w:asciiTheme="minorHAnsi" w:hAnsiTheme="minorHAnsi" w:cstheme="minorHAnsi"/>
        </w:rPr>
      </w:pPr>
      <w:r w:rsidRPr="00AE296C">
        <w:rPr>
          <w:rStyle w:val="normaltextrun1"/>
          <w:rFonts w:asciiTheme="minorHAnsi" w:hAnsiTheme="minorHAnsi" w:cstheme="minorHAnsi"/>
        </w:rPr>
        <w:t>Huge survey reveals seven social classes in UK. (2013). BBC News. [online] 3 Apr. Available at: https://www.bbc.co.uk/news/uk-22007058.</w:t>
      </w:r>
      <w:r w:rsidRPr="00AE296C">
        <w:rPr>
          <w:rStyle w:val="eop"/>
          <w:rFonts w:asciiTheme="minorHAnsi" w:hAnsiTheme="minorHAnsi" w:cstheme="minorHAnsi"/>
        </w:rPr>
        <w:t> </w:t>
      </w:r>
      <w:r w:rsidRPr="00AE296C">
        <w:rPr>
          <w:rStyle w:val="normaltextrun1"/>
          <w:rFonts w:asciiTheme="minorHAnsi" w:hAnsiTheme="minorHAnsi" w:cstheme="minorHAnsi"/>
        </w:rPr>
        <w:t>[Accessed 1 Dec. 2019].</w:t>
      </w:r>
      <w:r w:rsidRPr="00AE296C">
        <w:rPr>
          <w:rStyle w:val="eop"/>
          <w:rFonts w:asciiTheme="minorHAnsi" w:hAnsiTheme="minorHAnsi" w:cstheme="minorHAnsi"/>
        </w:rPr>
        <w:t> </w:t>
      </w:r>
    </w:p>
    <w:p w:rsidRPr="00AE296C" w:rsidR="001644D5" w:rsidP="001644D5" w:rsidRDefault="001644D5" w14:paraId="0AD238F0" w14:textId="77777777">
      <w:pPr>
        <w:pStyle w:val="paragraph"/>
        <w:numPr>
          <w:ilvl w:val="0"/>
          <w:numId w:val="3"/>
        </w:numPr>
        <w:spacing w:line="360" w:lineRule="auto"/>
        <w:textAlignment w:val="baseline"/>
        <w:rPr>
          <w:rFonts w:asciiTheme="minorHAnsi" w:hAnsiTheme="minorHAnsi" w:cstheme="minorHAnsi"/>
        </w:rPr>
      </w:pPr>
      <w:r w:rsidRPr="00AE296C">
        <w:rPr>
          <w:rStyle w:val="normaltextrun1"/>
          <w:rFonts w:asciiTheme="minorHAnsi" w:hAnsiTheme="minorHAnsi" w:cstheme="minorHAnsi"/>
        </w:rPr>
        <w:t xml:space="preserve">Morgan, B. (2014). “Benefits Street” - </w:t>
      </w:r>
      <w:r w:rsidRPr="00AE296C">
        <w:rPr>
          <w:rStyle w:val="contextualspellingandgrammarerror"/>
          <w:rFonts w:asciiTheme="minorHAnsi" w:hAnsiTheme="minorHAnsi" w:cstheme="minorHAnsi"/>
        </w:rPr>
        <w:t>Its</w:t>
      </w:r>
      <w:r w:rsidRPr="00AE296C">
        <w:rPr>
          <w:rStyle w:val="normaltextrun1"/>
          <w:rFonts w:asciiTheme="minorHAnsi" w:hAnsiTheme="minorHAnsi" w:cstheme="minorHAnsi"/>
        </w:rPr>
        <w:t xml:space="preserve"> About Exploitation. [online] HuffPost UK. Available at: https://m.huffingtonpost.co.uk/bob-morgan/benefits-street_b_4663481.html [Accessed 2 Dec. 2019].</w:t>
      </w:r>
      <w:r w:rsidRPr="00AE296C">
        <w:rPr>
          <w:rStyle w:val="eop"/>
          <w:rFonts w:asciiTheme="minorHAnsi" w:hAnsiTheme="minorHAnsi" w:cstheme="minorHAnsi"/>
        </w:rPr>
        <w:t> </w:t>
      </w:r>
    </w:p>
    <w:p w:rsidRPr="00AE296C" w:rsidR="001644D5" w:rsidP="001644D5" w:rsidRDefault="001644D5" w14:paraId="3DDEFDCB" w14:textId="77777777">
      <w:pPr>
        <w:pStyle w:val="paragraph"/>
        <w:numPr>
          <w:ilvl w:val="0"/>
          <w:numId w:val="3"/>
        </w:numPr>
        <w:spacing w:line="360" w:lineRule="auto"/>
        <w:textAlignment w:val="baseline"/>
        <w:rPr>
          <w:rFonts w:asciiTheme="minorHAnsi" w:hAnsiTheme="minorHAnsi" w:cstheme="minorHAnsi"/>
        </w:rPr>
      </w:pPr>
      <w:r w:rsidRPr="00AE296C">
        <w:rPr>
          <w:rFonts w:asciiTheme="minorHAnsi" w:hAnsiTheme="minorHAnsi" w:cstheme="minorHAnsi"/>
          <w:color w:val="000000"/>
          <w:shd w:val="clear" w:color="auto" w:fill="FFFFFF"/>
        </w:rPr>
        <w:t xml:space="preserve">Plunkett, J. (2014). </w:t>
      </w:r>
      <w:r w:rsidRPr="00AE296C">
        <w:rPr>
          <w:rFonts w:asciiTheme="minorHAnsi" w:hAnsiTheme="minorHAnsi" w:cstheme="minorHAnsi"/>
          <w:i/>
          <w:iCs/>
          <w:color w:val="000000"/>
        </w:rPr>
        <w:t>Benefits Street boss: 'There isn't enough aftercare for people who've been on TV'</w:t>
      </w:r>
      <w:r w:rsidRPr="00AE296C">
        <w:rPr>
          <w:rFonts w:asciiTheme="minorHAnsi" w:hAnsiTheme="minorHAnsi" w:cstheme="minorHAnsi"/>
          <w:color w:val="000000"/>
          <w:shd w:val="clear" w:color="auto" w:fill="FFFFFF"/>
        </w:rPr>
        <w:t>. [online] the Guardian. Available at: https://www.theguardian.com/media/2014/jan/12/benefits-street-richard-mckerrow-channel-4 [Accessed 16 Nov. 2019].</w:t>
      </w:r>
    </w:p>
    <w:p w:rsidRPr="00AE296C" w:rsidR="001644D5" w:rsidP="001644D5" w:rsidRDefault="001644D5" w14:paraId="2EBB2DD6" w14:textId="77777777">
      <w:pPr>
        <w:pStyle w:val="paragraph"/>
        <w:numPr>
          <w:ilvl w:val="0"/>
          <w:numId w:val="3"/>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Price, G. (2014). Decoding Benefits Street: how Britain was divided by a television show. [online] Theguardian.com. Available at: https://amp.theguardian.com/commentisfree/2014/feb/22/benefits-street-tv-programme-divided-the-nation [Accessed 2 Dec. 2019].</w:t>
      </w:r>
      <w:r w:rsidRPr="00AE296C">
        <w:rPr>
          <w:rStyle w:val="eop"/>
          <w:rFonts w:asciiTheme="minorHAnsi" w:hAnsiTheme="minorHAnsi" w:cstheme="minorHAnsi"/>
        </w:rPr>
        <w:t> </w:t>
      </w:r>
    </w:p>
    <w:p w:rsidRPr="00AE296C" w:rsidR="001644D5" w:rsidP="001644D5" w:rsidRDefault="001644D5" w14:paraId="5DDA4375" w14:textId="77777777">
      <w:pPr>
        <w:pStyle w:val="paragraph"/>
        <w:numPr>
          <w:ilvl w:val="0"/>
          <w:numId w:val="3"/>
        </w:numPr>
        <w:spacing w:line="360" w:lineRule="auto"/>
        <w:textAlignment w:val="baseline"/>
        <w:rPr>
          <w:rFonts w:asciiTheme="minorHAnsi" w:hAnsiTheme="minorHAnsi" w:cstheme="minorHAnsi"/>
        </w:rPr>
      </w:pPr>
      <w:r w:rsidRPr="00AE296C">
        <w:rPr>
          <w:rStyle w:val="spellingerror"/>
          <w:rFonts w:asciiTheme="minorHAnsi" w:hAnsiTheme="minorHAnsi" w:cstheme="minorHAnsi"/>
        </w:rPr>
        <w:t>Suart</w:t>
      </w:r>
      <w:r w:rsidRPr="00AE296C">
        <w:rPr>
          <w:rStyle w:val="normaltextrun1"/>
          <w:rFonts w:asciiTheme="minorHAnsi" w:hAnsiTheme="minorHAnsi" w:cstheme="minorHAnsi"/>
        </w:rPr>
        <w:t xml:space="preserve">, P. (2014). Benefits Street TV show lied to us, say Winson Green residents. [online] </w:t>
      </w:r>
      <w:r w:rsidRPr="00AE296C">
        <w:rPr>
          <w:rStyle w:val="spellingerror"/>
          <w:rFonts w:asciiTheme="minorHAnsi" w:hAnsiTheme="minorHAnsi" w:cstheme="minorHAnsi"/>
        </w:rPr>
        <w:t>birminghammail</w:t>
      </w:r>
      <w:r w:rsidRPr="00AE296C">
        <w:rPr>
          <w:rStyle w:val="normaltextrun1"/>
          <w:rFonts w:asciiTheme="minorHAnsi" w:hAnsiTheme="minorHAnsi" w:cstheme="minorHAnsi"/>
        </w:rPr>
        <w:t>. Available at: https://www.birminghammail.co.uk/news/local-news/benefits-street-tv-show-lied-6470342 [Accessed 2 Dec. 2019].</w:t>
      </w:r>
      <w:r w:rsidRPr="00AE296C">
        <w:rPr>
          <w:rStyle w:val="eop"/>
          <w:rFonts w:asciiTheme="minorHAnsi" w:hAnsiTheme="minorHAnsi" w:cstheme="minorHAnsi"/>
        </w:rPr>
        <w:t> </w:t>
      </w:r>
    </w:p>
    <w:p w:rsidRPr="00AE296C" w:rsidR="001644D5" w:rsidP="001644D5" w:rsidRDefault="001644D5" w14:paraId="195ABBBE" w14:textId="77777777">
      <w:pPr>
        <w:pStyle w:val="paragraph"/>
        <w:numPr>
          <w:ilvl w:val="0"/>
          <w:numId w:val="3"/>
        </w:numPr>
        <w:spacing w:line="360" w:lineRule="auto"/>
        <w:textAlignment w:val="baseline"/>
        <w:rPr>
          <w:rFonts w:asciiTheme="minorHAnsi" w:hAnsiTheme="minorHAnsi" w:cstheme="minorHAnsi"/>
        </w:rPr>
      </w:pPr>
      <w:r w:rsidRPr="00AE296C">
        <w:rPr>
          <w:rStyle w:val="normaltextrun1"/>
          <w:rFonts w:asciiTheme="minorHAnsi" w:hAnsiTheme="minorHAnsi" w:cstheme="minorHAnsi"/>
        </w:rPr>
        <w:t>the Guardian. (2014). Rich and Poor: America’s great social divide – in pictures. [online] Available at: https://www.theguardian.com/artanddesign/gallery/2014/jul/03/jim-goldberg-rich-and-poor-americas-great-social-divide-in-pictures [Accessed 2 Dec. 2019].</w:t>
      </w:r>
      <w:r w:rsidRPr="00AE296C">
        <w:rPr>
          <w:rStyle w:val="eop"/>
          <w:rFonts w:asciiTheme="minorHAnsi" w:hAnsiTheme="minorHAnsi" w:cstheme="minorHAnsi"/>
        </w:rPr>
        <w:t> </w:t>
      </w:r>
    </w:p>
    <w:p w:rsidRPr="00AE296C" w:rsidR="001644D5" w:rsidP="001644D5" w:rsidRDefault="001644D5" w14:paraId="48E13280" w14:textId="77777777">
      <w:pPr>
        <w:pStyle w:val="paragraph"/>
        <w:spacing w:line="360" w:lineRule="auto"/>
        <w:textAlignment w:val="baseline"/>
        <w:rPr>
          <w:rStyle w:val="eop"/>
          <w:rFonts w:asciiTheme="minorHAnsi" w:hAnsiTheme="minorHAnsi" w:cstheme="minorHAnsi"/>
        </w:rPr>
      </w:pPr>
    </w:p>
    <w:p w:rsidRPr="00AE296C" w:rsidR="001644D5" w:rsidP="001644D5" w:rsidRDefault="001644D5" w14:paraId="025B4779" w14:textId="77777777">
      <w:pPr>
        <w:pStyle w:val="paragraph"/>
        <w:spacing w:line="360" w:lineRule="auto"/>
        <w:textAlignment w:val="baseline"/>
        <w:rPr>
          <w:rFonts w:asciiTheme="minorHAnsi" w:hAnsiTheme="minorHAnsi" w:cstheme="minorHAnsi"/>
        </w:rPr>
      </w:pPr>
    </w:p>
    <w:p w:rsidRPr="00AE296C" w:rsidR="001644D5" w:rsidP="001644D5" w:rsidRDefault="001644D5" w14:paraId="02D1A0D0" w14:textId="77777777">
      <w:pPr>
        <w:pStyle w:val="paragraph"/>
        <w:spacing w:line="360" w:lineRule="auto"/>
        <w:textAlignment w:val="baseline"/>
        <w:rPr>
          <w:rFonts w:asciiTheme="minorHAnsi" w:hAnsiTheme="minorHAnsi" w:cstheme="minorHAnsi"/>
        </w:rPr>
      </w:pPr>
      <w:r w:rsidRPr="00AE296C">
        <w:rPr>
          <w:rStyle w:val="normaltextrun1"/>
          <w:rFonts w:asciiTheme="minorHAnsi" w:hAnsiTheme="minorHAnsi" w:cstheme="minorHAnsi"/>
          <w:b/>
          <w:bCs/>
        </w:rPr>
        <w:t>Website</w:t>
      </w:r>
      <w:r w:rsidRPr="00AE296C">
        <w:rPr>
          <w:rStyle w:val="eop"/>
          <w:rFonts w:asciiTheme="minorHAnsi" w:hAnsiTheme="minorHAnsi" w:cstheme="minorHAnsi"/>
        </w:rPr>
        <w:t> </w:t>
      </w:r>
    </w:p>
    <w:p w:rsidRPr="00AE296C" w:rsidR="001644D5" w:rsidP="001644D5" w:rsidRDefault="001644D5" w14:paraId="3F12F35A" w14:textId="77777777">
      <w:pPr>
        <w:pStyle w:val="paragraph"/>
        <w:spacing w:line="360" w:lineRule="auto"/>
        <w:textAlignment w:val="baseline"/>
        <w:rPr>
          <w:rFonts w:asciiTheme="minorHAnsi" w:hAnsiTheme="minorHAnsi" w:cstheme="minorHAnsi"/>
        </w:rPr>
      </w:pPr>
      <w:r w:rsidRPr="00AE296C">
        <w:rPr>
          <w:rStyle w:val="eop"/>
          <w:rFonts w:asciiTheme="minorHAnsi" w:hAnsiTheme="minorHAnsi" w:cstheme="minorHAnsi"/>
        </w:rPr>
        <w:t>  </w:t>
      </w:r>
    </w:p>
    <w:p w:rsidRPr="00AE296C" w:rsidR="001644D5" w:rsidP="001644D5" w:rsidRDefault="001644D5" w14:paraId="550E9F7A" w14:textId="77777777">
      <w:pPr>
        <w:pStyle w:val="paragraph"/>
        <w:numPr>
          <w:ilvl w:val="0"/>
          <w:numId w:val="4"/>
        </w:numPr>
        <w:spacing w:line="360" w:lineRule="auto"/>
        <w:textAlignment w:val="baseline"/>
        <w:rPr>
          <w:rFonts w:asciiTheme="minorHAnsi" w:hAnsiTheme="minorHAnsi" w:cstheme="minorHAnsi"/>
        </w:rPr>
      </w:pPr>
      <w:r w:rsidRPr="00AE296C">
        <w:rPr>
          <w:rStyle w:val="normaltextrun1"/>
          <w:rFonts w:asciiTheme="minorHAnsi" w:hAnsiTheme="minorHAnsi" w:cstheme="minorHAnsi"/>
        </w:rPr>
        <w:t xml:space="preserve">Berner, S. (2016). </w:t>
      </w:r>
      <w:r w:rsidRPr="00AE296C">
        <w:rPr>
          <w:rStyle w:val="normaltextrun1"/>
          <w:rFonts w:asciiTheme="minorHAnsi" w:hAnsiTheme="minorHAnsi" w:cstheme="minorHAnsi"/>
          <w:i/>
          <w:iCs/>
        </w:rPr>
        <w:t>Addressing Class, Culture and Identity in Modern Britain</w:t>
      </w:r>
      <w:r w:rsidRPr="00AE296C">
        <w:rPr>
          <w:rStyle w:val="normaltextrun1"/>
          <w:rFonts w:asciiTheme="minorHAnsi" w:hAnsiTheme="minorHAnsi" w:cstheme="minorHAnsi"/>
        </w:rPr>
        <w:t xml:space="preserve">. [online] </w:t>
      </w:r>
      <w:r w:rsidRPr="00AE296C">
        <w:rPr>
          <w:rStyle w:val="spellingerror"/>
          <w:rFonts w:asciiTheme="minorHAnsi" w:hAnsiTheme="minorHAnsi" w:cstheme="minorHAnsi"/>
        </w:rPr>
        <w:t>AnOther</w:t>
      </w:r>
      <w:r w:rsidRPr="00AE296C">
        <w:rPr>
          <w:rStyle w:val="normaltextrun1"/>
          <w:rFonts w:asciiTheme="minorHAnsi" w:hAnsiTheme="minorHAnsi" w:cstheme="minorHAnsi"/>
        </w:rPr>
        <w:t>. Available at: https://www.anothermag.com/art-photography/8922/addressing-class-culture-and-identity-in-modern-britain?amp=1 [Accessed 1 Oct. 2019].</w:t>
      </w:r>
      <w:r w:rsidRPr="00AE296C">
        <w:rPr>
          <w:rStyle w:val="eop"/>
          <w:rFonts w:asciiTheme="minorHAnsi" w:hAnsiTheme="minorHAnsi" w:cstheme="minorHAnsi"/>
        </w:rPr>
        <w:t> </w:t>
      </w:r>
    </w:p>
    <w:p w:rsidRPr="00AE296C" w:rsidR="001644D5" w:rsidP="001644D5" w:rsidRDefault="001644D5" w14:paraId="2D08F113" w14:textId="77777777">
      <w:pPr>
        <w:pStyle w:val="paragraph"/>
        <w:numPr>
          <w:ilvl w:val="0"/>
          <w:numId w:val="4"/>
        </w:numPr>
        <w:spacing w:line="360" w:lineRule="auto"/>
        <w:textAlignment w:val="baseline"/>
        <w:rPr>
          <w:rFonts w:asciiTheme="minorHAnsi" w:hAnsiTheme="minorHAnsi" w:cstheme="minorHAnsi"/>
        </w:rPr>
      </w:pPr>
      <w:r w:rsidRPr="00AE296C">
        <w:rPr>
          <w:rStyle w:val="normaltextrun1"/>
          <w:rFonts w:asciiTheme="minorHAnsi" w:hAnsiTheme="minorHAnsi" w:cstheme="minorHAnsi"/>
          <w:shd w:val="clear" w:color="auto" w:fill="FFFFFF"/>
        </w:rPr>
        <w:t>Blogs.lse.ac.uk. (2019). Inaccurate, exploitative, and very popular: the problem with 'Poverty Porn' | British Politics and Policy at LSE. [online] Available at: https://blogs.lse.ac.uk/politicsandpolicy/for-whose-benefit/ [Accessed 10 Dec. 2019]. </w:t>
      </w:r>
      <w:r w:rsidRPr="00AE296C">
        <w:rPr>
          <w:rStyle w:val="eop"/>
          <w:rFonts w:asciiTheme="minorHAnsi" w:hAnsiTheme="minorHAnsi" w:cstheme="minorHAnsi"/>
        </w:rPr>
        <w:t> </w:t>
      </w:r>
    </w:p>
    <w:p w:rsidRPr="00AE296C" w:rsidR="001644D5" w:rsidP="001644D5" w:rsidRDefault="001644D5" w14:paraId="4B153301" w14:textId="77777777">
      <w:pPr>
        <w:pStyle w:val="paragraph"/>
        <w:numPr>
          <w:ilvl w:val="0"/>
          <w:numId w:val="4"/>
        </w:numPr>
        <w:spacing w:line="360" w:lineRule="auto"/>
        <w:textAlignment w:val="baseline"/>
        <w:rPr>
          <w:rFonts w:asciiTheme="minorHAnsi" w:hAnsiTheme="minorHAnsi" w:cstheme="minorHAnsi"/>
        </w:rPr>
      </w:pPr>
      <w:r w:rsidRPr="00AE296C">
        <w:rPr>
          <w:rStyle w:val="normaltextrun1"/>
          <w:rFonts w:asciiTheme="minorHAnsi" w:hAnsiTheme="minorHAnsi" w:cstheme="minorHAnsi"/>
        </w:rPr>
        <w:t xml:space="preserve">Cultural Learning Alliance. (2019). </w:t>
      </w:r>
      <w:r w:rsidRPr="00AE296C">
        <w:rPr>
          <w:rStyle w:val="normaltextrun1"/>
          <w:rFonts w:asciiTheme="minorHAnsi" w:hAnsiTheme="minorHAnsi" w:cstheme="minorHAnsi"/>
          <w:i/>
          <w:iCs/>
        </w:rPr>
        <w:t xml:space="preserve">What is cultural </w:t>
      </w:r>
      <w:r w:rsidRPr="00AE296C">
        <w:rPr>
          <w:rStyle w:val="contextualspellingandgrammarerror"/>
          <w:rFonts w:asciiTheme="minorHAnsi" w:hAnsiTheme="minorHAnsi" w:cstheme="minorHAnsi"/>
          <w:i/>
          <w:iCs/>
        </w:rPr>
        <w:t>capital?</w:t>
      </w:r>
      <w:r w:rsidRPr="00AE296C">
        <w:rPr>
          <w:rStyle w:val="contextualspellingandgrammarerror"/>
          <w:rFonts w:asciiTheme="minorHAnsi" w:hAnsiTheme="minorHAnsi" w:cstheme="minorHAnsi"/>
        </w:rPr>
        <w:t>.</w:t>
      </w:r>
      <w:r w:rsidRPr="00AE296C">
        <w:rPr>
          <w:rStyle w:val="normaltextrun1"/>
          <w:rFonts w:asciiTheme="minorHAnsi" w:hAnsiTheme="minorHAnsi" w:cstheme="minorHAnsi"/>
        </w:rPr>
        <w:t xml:space="preserve"> [online] Available at: https://culturallearningalliance.org.uk/what-is-cultural-capital/ [Accessed 1 Nov. 2019].</w:t>
      </w:r>
      <w:r w:rsidRPr="00AE296C">
        <w:rPr>
          <w:rStyle w:val="eop"/>
          <w:rFonts w:asciiTheme="minorHAnsi" w:hAnsiTheme="minorHAnsi" w:cstheme="minorHAnsi"/>
        </w:rPr>
        <w:t> </w:t>
      </w:r>
    </w:p>
    <w:p w:rsidRPr="00AE296C" w:rsidR="001644D5" w:rsidP="001644D5" w:rsidRDefault="001644D5" w14:paraId="075283AF" w14:textId="77777777">
      <w:pPr>
        <w:pStyle w:val="paragraph"/>
        <w:numPr>
          <w:ilvl w:val="0"/>
          <w:numId w:val="4"/>
        </w:numPr>
        <w:spacing w:line="360" w:lineRule="auto"/>
        <w:textAlignment w:val="baseline"/>
        <w:rPr>
          <w:rFonts w:asciiTheme="minorHAnsi" w:hAnsiTheme="minorHAnsi" w:cstheme="minorHAnsi"/>
        </w:rPr>
      </w:pPr>
      <w:r w:rsidRPr="00AE296C">
        <w:rPr>
          <w:rStyle w:val="normaltextrun1"/>
          <w:rFonts w:asciiTheme="minorHAnsi" w:hAnsiTheme="minorHAnsi" w:cstheme="minorHAnsi"/>
        </w:rPr>
        <w:t>Guthrie, A. (2015). The representation of class in contemporary British Film and TV. [online] Medium. Available at: https://medium.com/@aaronguthrie/the-representation-of-class-in-contemporary-british-film-and-tv-afc5882dd7d3 [Accessed 2 Dec. 2019].</w:t>
      </w:r>
      <w:r w:rsidRPr="00AE296C">
        <w:rPr>
          <w:rStyle w:val="eop"/>
          <w:rFonts w:asciiTheme="minorHAnsi" w:hAnsiTheme="minorHAnsi" w:cstheme="minorHAnsi"/>
        </w:rPr>
        <w:t> </w:t>
      </w:r>
    </w:p>
    <w:p w:rsidRPr="00AE296C" w:rsidR="001644D5" w:rsidP="001644D5" w:rsidRDefault="001644D5" w14:paraId="03928DA5" w14:textId="77777777">
      <w:pPr>
        <w:pStyle w:val="paragraph"/>
        <w:numPr>
          <w:ilvl w:val="0"/>
          <w:numId w:val="4"/>
        </w:numPr>
        <w:spacing w:line="360" w:lineRule="auto"/>
        <w:textAlignment w:val="baseline"/>
        <w:rPr>
          <w:rFonts w:asciiTheme="minorHAnsi" w:hAnsiTheme="minorHAnsi" w:cstheme="minorHAnsi"/>
        </w:rPr>
      </w:pPr>
      <w:r w:rsidRPr="00AE296C">
        <w:rPr>
          <w:rStyle w:val="normaltextrun1"/>
          <w:rFonts w:asciiTheme="minorHAnsi" w:hAnsiTheme="minorHAnsi" w:cstheme="minorHAnsi"/>
        </w:rPr>
        <w:t>Hatty Collier (2014). Channel 4 executive denies “stitch up” accusations over Benefits Street. [online] the Guardian. Available at: https://www.theguardian.com/media/2014/jan/10/channel-4-stitch-up-benefits-street [Accessed 2 Dec. 2019].</w:t>
      </w:r>
      <w:r w:rsidRPr="00AE296C">
        <w:rPr>
          <w:rStyle w:val="eop"/>
          <w:rFonts w:asciiTheme="minorHAnsi" w:hAnsiTheme="minorHAnsi" w:cstheme="minorHAnsi"/>
        </w:rPr>
        <w:t> </w:t>
      </w:r>
    </w:p>
    <w:p w:rsidRPr="00AE296C" w:rsidR="001644D5" w:rsidP="001644D5" w:rsidRDefault="001644D5" w14:paraId="2850A7D8" w14:textId="77777777">
      <w:pPr>
        <w:pStyle w:val="paragraph"/>
        <w:numPr>
          <w:ilvl w:val="0"/>
          <w:numId w:val="4"/>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 xml:space="preserve">Hatty Collier and Dixon, L. (2014). Benefits Street complaints prompt police to </w:t>
      </w:r>
      <w:r w:rsidRPr="00AE296C">
        <w:rPr>
          <w:rStyle w:val="advancedproofingissue"/>
          <w:rFonts w:asciiTheme="minorHAnsi" w:hAnsiTheme="minorHAnsi" w:cstheme="minorHAnsi"/>
        </w:rPr>
        <w:t>look into</w:t>
      </w:r>
      <w:r w:rsidRPr="00AE296C">
        <w:rPr>
          <w:rStyle w:val="normaltextrun1"/>
          <w:rFonts w:asciiTheme="minorHAnsi" w:hAnsiTheme="minorHAnsi" w:cstheme="minorHAnsi"/>
        </w:rPr>
        <w:t xml:space="preserve"> crime claims. [online] the Guardian. Available at: https://www.theguardian.com/media/2014/jan/07/benefit-street-complaints-police-crime-claims [Accessed 2 Dec. 2019].</w:t>
      </w:r>
      <w:r w:rsidRPr="00AE296C">
        <w:rPr>
          <w:rStyle w:val="eop"/>
          <w:rFonts w:asciiTheme="minorHAnsi" w:hAnsiTheme="minorHAnsi" w:cstheme="minorHAnsi"/>
        </w:rPr>
        <w:t>  </w:t>
      </w:r>
    </w:p>
    <w:p w:rsidRPr="00AE296C" w:rsidR="001644D5" w:rsidP="001644D5" w:rsidRDefault="001644D5" w14:paraId="3943C616" w14:textId="77777777">
      <w:pPr>
        <w:pStyle w:val="paragraph"/>
        <w:numPr>
          <w:ilvl w:val="0"/>
          <w:numId w:val="4"/>
        </w:numPr>
        <w:spacing w:line="360" w:lineRule="auto"/>
        <w:textAlignment w:val="baseline"/>
        <w:rPr>
          <w:rFonts w:asciiTheme="minorHAnsi" w:hAnsiTheme="minorHAnsi" w:cstheme="minorHAnsi"/>
        </w:rPr>
      </w:pPr>
      <w:r w:rsidRPr="00AE296C">
        <w:rPr>
          <w:rStyle w:val="normaltextrun1"/>
          <w:rFonts w:asciiTheme="minorHAnsi" w:hAnsiTheme="minorHAnsi" w:cstheme="minorHAnsi"/>
        </w:rPr>
        <w:t xml:space="preserve">Jensen, T. (2014). </w:t>
      </w:r>
      <w:r w:rsidRPr="00AE296C">
        <w:rPr>
          <w:rStyle w:val="normaltextrun1"/>
          <w:rFonts w:asciiTheme="minorHAnsi" w:hAnsiTheme="minorHAnsi" w:cstheme="minorHAnsi"/>
          <w:i/>
          <w:iCs/>
        </w:rPr>
        <w:t xml:space="preserve">Welfare </w:t>
      </w:r>
      <w:r w:rsidRPr="00AE296C">
        <w:rPr>
          <w:rStyle w:val="spellingerror"/>
          <w:rFonts w:asciiTheme="minorHAnsi" w:hAnsiTheme="minorHAnsi" w:cstheme="minorHAnsi"/>
          <w:i/>
          <w:iCs/>
        </w:rPr>
        <w:t>Commonsense</w:t>
      </w:r>
      <w:r w:rsidRPr="00AE296C">
        <w:rPr>
          <w:rStyle w:val="normaltextrun1"/>
          <w:rFonts w:asciiTheme="minorHAnsi" w:hAnsiTheme="minorHAnsi" w:cstheme="minorHAnsi"/>
          <w:i/>
          <w:iCs/>
        </w:rPr>
        <w:t>, Poverty Porn and Doxosophy</w:t>
      </w:r>
      <w:r w:rsidRPr="00AE296C">
        <w:rPr>
          <w:rStyle w:val="normaltextrun1"/>
          <w:rFonts w:asciiTheme="minorHAnsi" w:hAnsiTheme="minorHAnsi" w:cstheme="minorHAnsi"/>
        </w:rPr>
        <w:t>. [online] Socresonline.org.uk. Available at: http://www.socresonline.org.uk/19/3/3.html [Accessed 12 Nov. 2019].</w:t>
      </w:r>
      <w:r w:rsidRPr="00AE296C">
        <w:rPr>
          <w:rStyle w:val="eop"/>
          <w:rFonts w:asciiTheme="minorHAnsi" w:hAnsiTheme="minorHAnsi" w:cstheme="minorHAnsi"/>
        </w:rPr>
        <w:t> </w:t>
      </w:r>
    </w:p>
    <w:p w:rsidRPr="00AE296C" w:rsidR="001644D5" w:rsidP="001644D5" w:rsidRDefault="001644D5" w14:paraId="781311CE" w14:textId="77777777">
      <w:pPr>
        <w:pStyle w:val="paragraph"/>
        <w:numPr>
          <w:ilvl w:val="0"/>
          <w:numId w:val="4"/>
        </w:numPr>
        <w:spacing w:line="360" w:lineRule="auto"/>
        <w:textAlignment w:val="baseline"/>
        <w:rPr>
          <w:rFonts w:asciiTheme="minorHAnsi" w:hAnsiTheme="minorHAnsi" w:cstheme="minorHAnsi"/>
        </w:rPr>
      </w:pPr>
      <w:r w:rsidRPr="00AE296C">
        <w:rPr>
          <w:rFonts w:asciiTheme="minorHAnsi" w:hAnsiTheme="minorHAnsi" w:cstheme="minorHAnsi"/>
          <w:color w:val="000000"/>
          <w:shd w:val="clear" w:color="auto" w:fill="FFFFFF"/>
        </w:rPr>
        <w:t xml:space="preserve">Maimon, V. and Grinbaum, S. (2016). </w:t>
      </w:r>
      <w:r w:rsidRPr="00AE296C">
        <w:rPr>
          <w:rFonts w:asciiTheme="minorHAnsi" w:hAnsiTheme="minorHAnsi" w:cstheme="minorHAnsi"/>
          <w:i/>
          <w:iCs/>
          <w:color w:val="000000"/>
        </w:rPr>
        <w:t>Blurring the lines between activism and photography</w:t>
      </w:r>
      <w:r w:rsidRPr="00AE296C">
        <w:rPr>
          <w:rFonts w:asciiTheme="minorHAnsi" w:hAnsiTheme="minorHAnsi" w:cstheme="minorHAnsi"/>
          <w:color w:val="000000"/>
          <w:shd w:val="clear" w:color="auto" w:fill="FFFFFF"/>
        </w:rPr>
        <w:t>. [online] openDemocracy. Available at: https://www.opendemocracy.net/en/activestills-photography-as-activist-struggle/ [Accessed 14 Nov. 2019].</w:t>
      </w:r>
    </w:p>
    <w:p w:rsidRPr="00AE296C" w:rsidR="001644D5" w:rsidP="001644D5" w:rsidRDefault="001644D5" w14:paraId="0E9F078C" w14:textId="77777777">
      <w:pPr>
        <w:pStyle w:val="paragraph"/>
        <w:numPr>
          <w:ilvl w:val="0"/>
          <w:numId w:val="4"/>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 xml:space="preserve">McMillan, A. and </w:t>
      </w:r>
      <w:r w:rsidRPr="00AE296C">
        <w:rPr>
          <w:rStyle w:val="spellingerror"/>
          <w:rFonts w:asciiTheme="minorHAnsi" w:hAnsiTheme="minorHAnsi" w:cstheme="minorHAnsi"/>
        </w:rPr>
        <w:t>McNicol</w:t>
      </w:r>
      <w:r w:rsidRPr="00AE296C">
        <w:rPr>
          <w:rStyle w:val="normaltextrun1"/>
          <w:rFonts w:asciiTheme="minorHAnsi" w:hAnsiTheme="minorHAnsi" w:cstheme="minorHAnsi"/>
        </w:rPr>
        <w:t>, S. (2018). Britain’s real working-class voices are not being heard – here’s why. [online] The Conversation. Available at: https://www.google.co.uk/amp/s/theconversation.com/amp/britains-real-working-class-voices-are-not-being-heard-heres-why-101546 [Accessed 2 Dec. 2019].</w:t>
      </w:r>
      <w:r w:rsidRPr="00AE296C">
        <w:rPr>
          <w:rStyle w:val="eop"/>
          <w:rFonts w:asciiTheme="minorHAnsi" w:hAnsiTheme="minorHAnsi" w:cstheme="minorHAnsi"/>
        </w:rPr>
        <w:t> </w:t>
      </w:r>
    </w:p>
    <w:p w:rsidRPr="00AE296C" w:rsidR="001644D5" w:rsidP="001644D5" w:rsidRDefault="001644D5" w14:paraId="05F13525" w14:textId="77777777">
      <w:pPr>
        <w:pStyle w:val="paragraph"/>
        <w:numPr>
          <w:ilvl w:val="0"/>
          <w:numId w:val="4"/>
        </w:numPr>
        <w:spacing w:line="360" w:lineRule="auto"/>
        <w:textAlignment w:val="baseline"/>
        <w:rPr>
          <w:rFonts w:asciiTheme="minorHAnsi" w:hAnsiTheme="minorHAnsi" w:cstheme="minorHAnsi"/>
        </w:rPr>
      </w:pPr>
      <w:r w:rsidRPr="00AE296C">
        <w:rPr>
          <w:rStyle w:val="normaltextrun1"/>
          <w:rFonts w:asciiTheme="minorHAnsi" w:hAnsiTheme="minorHAnsi" w:cstheme="minorHAnsi"/>
        </w:rPr>
        <w:t>Patrick, R. (2017). British Politics and Policy at LSE. Inaccurate, exploitative, and very popular: the problem with ‘Poverty Porn.’ [online] Available at: https://blogs.lse.ac.uk/politicsandpolicy/for-whose-benefit/ [Accessed 2 Dec. 2019].</w:t>
      </w:r>
      <w:r w:rsidRPr="00AE296C">
        <w:rPr>
          <w:rStyle w:val="eop"/>
          <w:rFonts w:asciiTheme="minorHAnsi" w:hAnsiTheme="minorHAnsi" w:cstheme="minorHAnsi"/>
        </w:rPr>
        <w:t> </w:t>
      </w:r>
    </w:p>
    <w:p w:rsidRPr="00AE296C" w:rsidR="001644D5" w:rsidP="001644D5" w:rsidRDefault="001644D5" w14:paraId="11907129" w14:textId="77777777">
      <w:pPr>
        <w:pStyle w:val="paragraph"/>
        <w:numPr>
          <w:ilvl w:val="0"/>
          <w:numId w:val="4"/>
        </w:numPr>
        <w:spacing w:line="360" w:lineRule="auto"/>
        <w:textAlignment w:val="baseline"/>
        <w:rPr>
          <w:rStyle w:val="eop"/>
          <w:rFonts w:asciiTheme="minorHAnsi" w:hAnsiTheme="minorHAnsi" w:cstheme="minorHAnsi"/>
        </w:rPr>
      </w:pPr>
      <w:r w:rsidRPr="00AE296C">
        <w:rPr>
          <w:rStyle w:val="normaltextrun1"/>
          <w:rFonts w:asciiTheme="minorHAnsi" w:hAnsiTheme="minorHAnsi" w:cstheme="minorHAnsi"/>
        </w:rPr>
        <w:t xml:space="preserve">Priya, R. (2019). </w:t>
      </w:r>
      <w:r w:rsidRPr="00AE296C">
        <w:rPr>
          <w:rStyle w:val="normaltextrun1"/>
          <w:rFonts w:asciiTheme="minorHAnsi" w:hAnsiTheme="minorHAnsi" w:cstheme="minorHAnsi"/>
          <w:i/>
          <w:iCs/>
        </w:rPr>
        <w:t>Marx’s Sociology Theory of Class Struggle</w:t>
      </w:r>
      <w:r w:rsidRPr="00AE296C">
        <w:rPr>
          <w:rStyle w:val="normaltextrun1"/>
          <w:rFonts w:asciiTheme="minorHAnsi" w:hAnsiTheme="minorHAnsi" w:cstheme="minorHAnsi"/>
        </w:rPr>
        <w:t>. [online] Your Article Library. Available at: http://www.yourarticlelibrary.com/sociology/marxs-sociology-theory-of-class-struggle/43763 [Accessed 1 Dec. 2019]</w:t>
      </w:r>
      <w:r w:rsidRPr="00AE296C">
        <w:rPr>
          <w:rStyle w:val="eop"/>
          <w:rFonts w:asciiTheme="minorHAnsi" w:hAnsiTheme="minorHAnsi" w:cstheme="minorHAnsi"/>
        </w:rPr>
        <w:t> </w:t>
      </w:r>
    </w:p>
    <w:p w:rsidRPr="00AE296C" w:rsidR="001644D5" w:rsidP="001644D5" w:rsidRDefault="001644D5" w14:paraId="6D51E585" w14:textId="77777777">
      <w:pPr>
        <w:pStyle w:val="paragraph"/>
        <w:numPr>
          <w:ilvl w:val="0"/>
          <w:numId w:val="4"/>
        </w:numPr>
        <w:spacing w:line="360" w:lineRule="auto"/>
        <w:textAlignment w:val="baseline"/>
        <w:rPr>
          <w:rFonts w:asciiTheme="minorHAnsi" w:hAnsiTheme="minorHAnsi" w:cstheme="minorHAnsi"/>
        </w:rPr>
      </w:pPr>
      <w:r w:rsidRPr="00AE296C">
        <w:rPr>
          <w:rStyle w:val="spellingerror"/>
          <w:rFonts w:asciiTheme="minorHAnsi" w:hAnsiTheme="minorHAnsi" w:cstheme="minorHAnsi"/>
        </w:rPr>
        <w:t>Pykett</w:t>
      </w:r>
      <w:r w:rsidRPr="00AE296C">
        <w:rPr>
          <w:rStyle w:val="normaltextrun1"/>
          <w:rFonts w:asciiTheme="minorHAnsi" w:hAnsiTheme="minorHAnsi" w:cstheme="minorHAnsi"/>
        </w:rPr>
        <w:t>, J. (2014). Representing Attitudes to Welfare Dependency. [online] Socresonline.org.uk. Available at: http://www.socresonline.org.uk/19/3/23.html [Accessed 2 Dec. 2019].</w:t>
      </w:r>
      <w:r w:rsidRPr="00AE296C">
        <w:rPr>
          <w:rStyle w:val="eop"/>
          <w:rFonts w:asciiTheme="minorHAnsi" w:hAnsiTheme="minorHAnsi" w:cstheme="minorHAnsi"/>
        </w:rPr>
        <w:t> </w:t>
      </w:r>
    </w:p>
    <w:p w:rsidRPr="00AE296C" w:rsidR="001644D5" w:rsidP="001644D5" w:rsidRDefault="001644D5" w14:paraId="79DEFEEC" w14:textId="77777777">
      <w:pPr>
        <w:pStyle w:val="paragraph"/>
        <w:numPr>
          <w:ilvl w:val="0"/>
          <w:numId w:val="4"/>
        </w:numPr>
        <w:spacing w:line="360" w:lineRule="auto"/>
        <w:textAlignment w:val="baseline"/>
        <w:rPr>
          <w:rStyle w:val="eop"/>
          <w:rFonts w:asciiTheme="minorHAnsi" w:hAnsiTheme="minorHAnsi" w:cstheme="minorHAnsi"/>
        </w:rPr>
      </w:pPr>
      <w:r w:rsidRPr="00AE296C">
        <w:rPr>
          <w:rFonts w:asciiTheme="minorHAnsi" w:hAnsiTheme="minorHAnsi" w:cstheme="minorHAnsi"/>
          <w:color w:val="000000"/>
          <w:shd w:val="clear" w:color="auto" w:fill="FFFFFF"/>
        </w:rPr>
        <w:t xml:space="preserve">Savage, M., Devine, F., Cunningham, N., Friedman, S., Laurison, D., Miles, A., Snee, H. and Taylor, M. (2014). </w:t>
      </w:r>
      <w:r w:rsidRPr="00AE296C">
        <w:rPr>
          <w:rFonts w:asciiTheme="minorHAnsi" w:hAnsiTheme="minorHAnsi" w:cstheme="minorHAnsi"/>
          <w:i/>
          <w:iCs/>
          <w:color w:val="000000"/>
        </w:rPr>
        <w:t>Response to Bradley, Mills, Dorling and Rollock. On Social Class</w:t>
      </w:r>
      <w:r w:rsidRPr="00AE296C">
        <w:rPr>
          <w:rFonts w:asciiTheme="minorHAnsi" w:hAnsiTheme="minorHAnsi" w:cstheme="minorHAnsi"/>
          <w:color w:val="000000"/>
          <w:shd w:val="clear" w:color="auto" w:fill="FFFFFF"/>
        </w:rPr>
        <w:t>. [online] Stratification &amp; Culture Research Network. Available at: https://stratificationandculture.wordpress.com/2014/04/08/response-to-bradley-mills-dorling-and-rollock/ [Accessed 3 Nov. 2019].</w:t>
      </w:r>
    </w:p>
    <w:p w:rsidRPr="00AE296C" w:rsidR="001644D5" w:rsidP="001644D5" w:rsidRDefault="001644D5" w14:paraId="7AE69B3E" w14:textId="77777777">
      <w:pPr>
        <w:pStyle w:val="paragraph"/>
        <w:numPr>
          <w:ilvl w:val="0"/>
          <w:numId w:val="4"/>
        </w:numPr>
        <w:spacing w:line="360" w:lineRule="auto"/>
        <w:textAlignment w:val="baseline"/>
        <w:rPr>
          <w:rFonts w:asciiTheme="minorHAnsi" w:hAnsiTheme="minorHAnsi" w:cstheme="minorHAnsi"/>
        </w:rPr>
      </w:pPr>
      <w:r w:rsidRPr="00AE296C">
        <w:rPr>
          <w:rStyle w:val="normaltextrun1"/>
          <w:rFonts w:asciiTheme="minorHAnsi" w:hAnsiTheme="minorHAnsi" w:cstheme="minorHAnsi"/>
          <w:shd w:val="clear" w:color="auto" w:fill="FFFFFF"/>
        </w:rPr>
        <w:t>Swansea and Gower Liberal Democrats. (2019). Lib Dems: Tory Gower candidate should be removed. [online] Available at: https://www.swansea-gower-libdems.wales/gower_tory [Accessed 10 Dec. 2019].</w:t>
      </w:r>
      <w:r w:rsidRPr="00AE296C">
        <w:rPr>
          <w:rStyle w:val="eop"/>
          <w:rFonts w:asciiTheme="minorHAnsi" w:hAnsiTheme="minorHAnsi" w:cstheme="minorHAnsi"/>
        </w:rPr>
        <w:t> </w:t>
      </w:r>
    </w:p>
    <w:p w:rsidRPr="00AE296C" w:rsidR="001644D5" w:rsidP="001644D5" w:rsidRDefault="001644D5" w14:paraId="7BDE8EEF" w14:textId="77777777">
      <w:pPr>
        <w:pStyle w:val="paragraph"/>
        <w:numPr>
          <w:ilvl w:val="0"/>
          <w:numId w:val="4"/>
        </w:numPr>
        <w:spacing w:line="360" w:lineRule="auto"/>
        <w:textAlignment w:val="baseline"/>
        <w:rPr>
          <w:rFonts w:asciiTheme="minorHAnsi" w:hAnsiTheme="minorHAnsi" w:cstheme="minorHAnsi"/>
        </w:rPr>
      </w:pPr>
      <w:r w:rsidRPr="00AE296C">
        <w:rPr>
          <w:rFonts w:asciiTheme="minorHAnsi" w:hAnsiTheme="minorHAnsi" w:cstheme="minorHAnsi"/>
          <w:color w:val="000000"/>
          <w:shd w:val="clear" w:color="auto" w:fill="FFFFFF"/>
        </w:rPr>
        <w:t>Thompson, K. (2016). Social Class – An Introduction to the Concept. [online] Available at: https://revisesociology.com/2016/08/04/social-class-definition-introduction/ [Accessed 14 Oct. 2019].</w:t>
      </w:r>
    </w:p>
    <w:p w:rsidRPr="00AE296C" w:rsidR="001644D5" w:rsidP="001644D5" w:rsidRDefault="001644D5" w14:paraId="241E58F1" w14:textId="77777777">
      <w:pPr>
        <w:pStyle w:val="paragraph"/>
        <w:numPr>
          <w:ilvl w:val="0"/>
          <w:numId w:val="4"/>
        </w:numPr>
        <w:spacing w:line="360" w:lineRule="auto"/>
        <w:textAlignment w:val="baseline"/>
        <w:rPr>
          <w:rFonts w:asciiTheme="minorHAnsi" w:hAnsiTheme="minorHAnsi" w:cstheme="minorHAnsi"/>
        </w:rPr>
      </w:pPr>
      <w:r w:rsidRPr="00AE296C">
        <w:rPr>
          <w:rFonts w:asciiTheme="minorHAnsi" w:hAnsiTheme="minorHAnsi" w:cstheme="minorHAnsi"/>
          <w:color w:val="000000"/>
          <w:shd w:val="clear" w:color="auto" w:fill="FFFFFF"/>
        </w:rPr>
        <w:t xml:space="preserve">Welsh, P. (2017). </w:t>
      </w:r>
      <w:r w:rsidRPr="00AE296C">
        <w:rPr>
          <w:rFonts w:asciiTheme="minorHAnsi" w:hAnsiTheme="minorHAnsi" w:cstheme="minorHAnsi"/>
          <w:i/>
          <w:iCs/>
          <w:color w:val="000000"/>
        </w:rPr>
        <w:t>The media must stop portraying council estates as crime-ridden and uncared for</w:t>
      </w:r>
      <w:r w:rsidRPr="00AE296C">
        <w:rPr>
          <w:rFonts w:asciiTheme="minorHAnsi" w:hAnsiTheme="minorHAnsi" w:cstheme="minorHAnsi"/>
          <w:color w:val="000000"/>
          <w:shd w:val="clear" w:color="auto" w:fill="FFFFFF"/>
        </w:rPr>
        <w:t>. [online] politics.co.uk. Available at: https://www.politics.co.uk/comment-analysis/2017/02/10/stop-portraying-council-estates-as-crime-ridden-and [Accessed 14 Nov. 2019].</w:t>
      </w:r>
    </w:p>
    <w:p w:rsidRPr="00AE296C" w:rsidR="001644D5" w:rsidP="001644D5" w:rsidRDefault="001644D5" w14:paraId="3B46E19B" w14:textId="77777777">
      <w:pPr>
        <w:pStyle w:val="paragraph"/>
        <w:numPr>
          <w:ilvl w:val="0"/>
          <w:numId w:val="4"/>
        </w:numPr>
        <w:spacing w:line="360" w:lineRule="auto"/>
        <w:textAlignment w:val="baseline"/>
        <w:rPr>
          <w:rFonts w:asciiTheme="minorHAnsi" w:hAnsiTheme="minorHAnsi" w:cstheme="minorHAnsi"/>
        </w:rPr>
      </w:pPr>
      <w:r w:rsidRPr="00AE296C">
        <w:rPr>
          <w:rStyle w:val="normaltextrun1"/>
          <w:rFonts w:asciiTheme="minorHAnsi" w:hAnsiTheme="minorHAnsi" w:cstheme="minorHAnsi"/>
        </w:rPr>
        <w:t xml:space="preserve">Wyatt, D. (2014). </w:t>
      </w:r>
      <w:r w:rsidRPr="00AE296C">
        <w:rPr>
          <w:rStyle w:val="normaltextrun1"/>
          <w:rFonts w:asciiTheme="minorHAnsi" w:hAnsiTheme="minorHAnsi" w:cstheme="minorHAnsi"/>
          <w:i/>
          <w:iCs/>
        </w:rPr>
        <w:t>Benefits Street sparks Ofcom probe after 1,800 complaints</w:t>
      </w:r>
      <w:r w:rsidRPr="00AE296C">
        <w:rPr>
          <w:rStyle w:val="normaltextrun1"/>
          <w:rFonts w:asciiTheme="minorHAnsi" w:hAnsiTheme="minorHAnsi" w:cstheme="minorHAnsi"/>
        </w:rPr>
        <w:t>. [online] The Independent. Available at: https://www.independent.co.uk/arts-entertainment/tv/news/benefits-street-sparks-ofcom-probe-after-1800-complaints-9152654.html [Accessed 9 Dec. 2019].</w:t>
      </w:r>
      <w:r w:rsidRPr="00AE296C">
        <w:rPr>
          <w:rStyle w:val="eop"/>
          <w:rFonts w:asciiTheme="minorHAnsi" w:hAnsiTheme="minorHAnsi" w:cstheme="minorHAnsi"/>
        </w:rPr>
        <w:t> </w:t>
      </w:r>
    </w:p>
    <w:p w:rsidR="001644D5" w:rsidP="001644D5" w:rsidRDefault="001644D5" w14:paraId="2949B8CC" w14:textId="77777777">
      <w:pPr>
        <w:spacing w:line="360" w:lineRule="auto"/>
        <w:rPr>
          <w:sz w:val="24"/>
          <w:szCs w:val="24"/>
        </w:rPr>
      </w:pPr>
    </w:p>
    <w:p w:rsidR="009E021B" w:rsidP="001644D5" w:rsidRDefault="009E021B" w14:paraId="7D45B16F" w14:textId="77777777">
      <w:pPr>
        <w:spacing w:line="360" w:lineRule="auto"/>
      </w:pPr>
    </w:p>
    <w:sectPr w:rsidR="009E021B">
      <w:headerReference w:type="default" r:id="rId15"/>
      <w:footerReference w:type="even" r:id="rId16"/>
      <w:footerReference w:type="default" r:id="rId17"/>
      <w:headerReference w:type="first" r:id="rId18"/>
      <w:footerReference w:type="first" r:id="rId19"/>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E021B" w:rsidRDefault="009E021B" w14:paraId="370792FC" w14:textId="77777777">
      <w:r>
        <w:separator/>
      </w:r>
    </w:p>
  </w:endnote>
  <w:endnote w:type="continuationSeparator" w:id="0">
    <w:p w:rsidR="009E021B" w:rsidRDefault="009E021B" w14:paraId="391277F1" w14:textId="77777777">
      <w:r>
        <w:continuationSeparator/>
      </w:r>
    </w:p>
  </w:endnote>
  <w:endnote w:type="continuationNotice" w:id="1">
    <w:p w:rsidR="009E021B" w:rsidRDefault="009E021B" w14:paraId="776C003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Mangal">
    <w:panose1 w:val="00000400000000000000"/>
    <w:charset w:val="01"/>
    <w:family w:val="roman"/>
    <w:pitch w:val="variable"/>
    <w:sig w:usb0="00002000" w:usb1="00000000" w:usb2="00000000" w:usb3="00000000" w:csb0="00000000"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53321773"/>
      <w:docPartObj>
        <w:docPartGallery w:val="Page Numbers (Bottom of Page)"/>
        <w:docPartUnique/>
      </w:docPartObj>
    </w:sdtPr>
    <w:sdtContent>
      <w:p w:rsidR="009E021B" w:rsidP="009E021B" w:rsidRDefault="00B035FC" w14:paraId="62A28783" w14:textId="77777777">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E021B" w:rsidRDefault="009E021B" w14:paraId="1035A10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E021B" w:rsidRDefault="009E021B" w14:paraId="71D1266C"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009E021B" w:rsidTr="009E021B" w14:paraId="20F6E13B" w14:textId="77777777">
      <w:tc>
        <w:tcPr>
          <w:tcW w:w="3009" w:type="dxa"/>
        </w:tcPr>
        <w:p w:rsidR="009E021B" w:rsidP="009E021B" w:rsidRDefault="009E021B" w14:paraId="6AD21F90" w14:textId="77777777">
          <w:pPr>
            <w:pStyle w:val="Header"/>
            <w:ind w:left="-115"/>
          </w:pPr>
        </w:p>
      </w:tc>
      <w:tc>
        <w:tcPr>
          <w:tcW w:w="3009" w:type="dxa"/>
        </w:tcPr>
        <w:p w:rsidR="009E021B" w:rsidP="009E021B" w:rsidRDefault="009E021B" w14:paraId="1A11BEDE" w14:textId="77777777">
          <w:pPr>
            <w:pStyle w:val="Header"/>
            <w:jc w:val="center"/>
          </w:pPr>
        </w:p>
      </w:tc>
      <w:tc>
        <w:tcPr>
          <w:tcW w:w="3009" w:type="dxa"/>
        </w:tcPr>
        <w:p w:rsidR="009E021B" w:rsidP="009E021B" w:rsidRDefault="009E021B" w14:paraId="35D3FF53" w14:textId="77777777">
          <w:pPr>
            <w:pStyle w:val="Header"/>
            <w:ind w:right="-115"/>
            <w:jc w:val="right"/>
          </w:pPr>
        </w:p>
      </w:tc>
    </w:tr>
  </w:tbl>
  <w:p w:rsidR="009E021B" w:rsidRDefault="009E021B" w14:paraId="3A2B524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E021B" w:rsidRDefault="009E021B" w14:paraId="7ACE022F" w14:textId="77777777">
      <w:r>
        <w:separator/>
      </w:r>
    </w:p>
  </w:footnote>
  <w:footnote w:type="continuationSeparator" w:id="0">
    <w:p w:rsidR="009E021B" w:rsidRDefault="009E021B" w14:paraId="6CDEF62B" w14:textId="77777777">
      <w:r>
        <w:continuationSeparator/>
      </w:r>
    </w:p>
  </w:footnote>
  <w:footnote w:type="continuationNotice" w:id="1">
    <w:p w:rsidR="009E021B" w:rsidRDefault="009E021B" w14:paraId="7398D00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009E021B" w:rsidTr="009E021B" w14:paraId="664CEDCC" w14:textId="77777777">
      <w:tc>
        <w:tcPr>
          <w:tcW w:w="3009" w:type="dxa"/>
        </w:tcPr>
        <w:p w:rsidR="009E021B" w:rsidP="009E021B" w:rsidRDefault="009E021B" w14:paraId="0C433A83" w14:textId="77777777">
          <w:pPr>
            <w:pStyle w:val="Header"/>
            <w:ind w:left="-115"/>
          </w:pPr>
        </w:p>
      </w:tc>
      <w:tc>
        <w:tcPr>
          <w:tcW w:w="3009" w:type="dxa"/>
        </w:tcPr>
        <w:p w:rsidR="009E021B" w:rsidP="009E021B" w:rsidRDefault="009E021B" w14:paraId="0A28633F" w14:textId="77777777">
          <w:pPr>
            <w:pStyle w:val="Header"/>
            <w:jc w:val="center"/>
          </w:pPr>
        </w:p>
      </w:tc>
      <w:tc>
        <w:tcPr>
          <w:tcW w:w="3009" w:type="dxa"/>
        </w:tcPr>
        <w:p w:rsidR="009E021B" w:rsidP="009E021B" w:rsidRDefault="009E021B" w14:paraId="4A742F71" w14:textId="77777777">
          <w:pPr>
            <w:pStyle w:val="Header"/>
            <w:ind w:right="-115"/>
            <w:jc w:val="right"/>
          </w:pPr>
        </w:p>
      </w:tc>
    </w:tr>
  </w:tbl>
  <w:p w:rsidR="009E021B" w:rsidRDefault="009E021B" w14:paraId="304B8C9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009E021B" w:rsidTr="009E021B" w14:paraId="10228C19" w14:textId="77777777">
      <w:tc>
        <w:tcPr>
          <w:tcW w:w="3009" w:type="dxa"/>
        </w:tcPr>
        <w:p w:rsidR="009E021B" w:rsidP="009E021B" w:rsidRDefault="009E021B" w14:paraId="6AE7F892" w14:textId="77777777">
          <w:pPr>
            <w:pStyle w:val="Header"/>
            <w:ind w:left="-115"/>
          </w:pPr>
        </w:p>
      </w:tc>
      <w:tc>
        <w:tcPr>
          <w:tcW w:w="3009" w:type="dxa"/>
        </w:tcPr>
        <w:p w:rsidR="009E021B" w:rsidP="009E021B" w:rsidRDefault="009E021B" w14:paraId="6037D892" w14:textId="77777777">
          <w:pPr>
            <w:pStyle w:val="Header"/>
            <w:jc w:val="center"/>
          </w:pPr>
        </w:p>
      </w:tc>
      <w:tc>
        <w:tcPr>
          <w:tcW w:w="3009" w:type="dxa"/>
        </w:tcPr>
        <w:p w:rsidR="009E021B" w:rsidP="009E021B" w:rsidRDefault="009E021B" w14:paraId="597C49A8" w14:textId="77777777">
          <w:pPr>
            <w:pStyle w:val="Header"/>
            <w:ind w:right="-115"/>
            <w:jc w:val="right"/>
          </w:pPr>
        </w:p>
      </w:tc>
    </w:tr>
  </w:tbl>
  <w:p w:rsidR="009E021B" w:rsidRDefault="009E021B" w14:paraId="18655B4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6D597D"/>
    <w:multiLevelType w:val="hybridMultilevel"/>
    <w:tmpl w:val="A68600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F86429A"/>
    <w:multiLevelType w:val="hybridMultilevel"/>
    <w:tmpl w:val="BBD08C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3D1687F"/>
    <w:multiLevelType w:val="hybridMultilevel"/>
    <w:tmpl w:val="4C723D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9D12B39"/>
    <w:multiLevelType w:val="hybridMultilevel"/>
    <w:tmpl w:val="ABCAED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4D5"/>
    <w:rsid w:val="00000448"/>
    <w:rsid w:val="00005D90"/>
    <w:rsid w:val="0003002D"/>
    <w:rsid w:val="00030331"/>
    <w:rsid w:val="000314B0"/>
    <w:rsid w:val="000450DE"/>
    <w:rsid w:val="000743D5"/>
    <w:rsid w:val="000837D1"/>
    <w:rsid w:val="000A0AFF"/>
    <w:rsid w:val="000A460A"/>
    <w:rsid w:val="000B6C2F"/>
    <w:rsid w:val="000D3FBE"/>
    <w:rsid w:val="000E2D9F"/>
    <w:rsid w:val="000E4F8D"/>
    <w:rsid w:val="000E56E0"/>
    <w:rsid w:val="000F5541"/>
    <w:rsid w:val="000F7E7B"/>
    <w:rsid w:val="00104178"/>
    <w:rsid w:val="00107076"/>
    <w:rsid w:val="0011037F"/>
    <w:rsid w:val="00111F2E"/>
    <w:rsid w:val="00112C82"/>
    <w:rsid w:val="00124894"/>
    <w:rsid w:val="00140104"/>
    <w:rsid w:val="001579B4"/>
    <w:rsid w:val="00163ED4"/>
    <w:rsid w:val="001644D5"/>
    <w:rsid w:val="00171BE4"/>
    <w:rsid w:val="0018000C"/>
    <w:rsid w:val="00182CE9"/>
    <w:rsid w:val="00186DFB"/>
    <w:rsid w:val="001B2016"/>
    <w:rsid w:val="001B4893"/>
    <w:rsid w:val="001C2B05"/>
    <w:rsid w:val="001D504C"/>
    <w:rsid w:val="001D69E2"/>
    <w:rsid w:val="001F53CB"/>
    <w:rsid w:val="00200049"/>
    <w:rsid w:val="00211BAA"/>
    <w:rsid w:val="00216002"/>
    <w:rsid w:val="0023584F"/>
    <w:rsid w:val="002368F3"/>
    <w:rsid w:val="00240BB7"/>
    <w:rsid w:val="00267954"/>
    <w:rsid w:val="00270C84"/>
    <w:rsid w:val="00271A62"/>
    <w:rsid w:val="002832D3"/>
    <w:rsid w:val="00283338"/>
    <w:rsid w:val="002875CA"/>
    <w:rsid w:val="0028764B"/>
    <w:rsid w:val="0029057A"/>
    <w:rsid w:val="00293A00"/>
    <w:rsid w:val="00294EA4"/>
    <w:rsid w:val="002B738E"/>
    <w:rsid w:val="002B7B13"/>
    <w:rsid w:val="002C09A4"/>
    <w:rsid w:val="002C328C"/>
    <w:rsid w:val="002C3E40"/>
    <w:rsid w:val="002C4496"/>
    <w:rsid w:val="002D02EE"/>
    <w:rsid w:val="002D4CB3"/>
    <w:rsid w:val="002F565F"/>
    <w:rsid w:val="003051AB"/>
    <w:rsid w:val="00312196"/>
    <w:rsid w:val="00321F72"/>
    <w:rsid w:val="00324B35"/>
    <w:rsid w:val="0033652F"/>
    <w:rsid w:val="003443B8"/>
    <w:rsid w:val="003524E5"/>
    <w:rsid w:val="00352E2A"/>
    <w:rsid w:val="00361845"/>
    <w:rsid w:val="003862E6"/>
    <w:rsid w:val="00387F41"/>
    <w:rsid w:val="003932FB"/>
    <w:rsid w:val="003B3829"/>
    <w:rsid w:val="003B6C0B"/>
    <w:rsid w:val="003C5D03"/>
    <w:rsid w:val="003C7F9D"/>
    <w:rsid w:val="003E3928"/>
    <w:rsid w:val="00405F07"/>
    <w:rsid w:val="004062BA"/>
    <w:rsid w:val="00416906"/>
    <w:rsid w:val="00423117"/>
    <w:rsid w:val="0043571D"/>
    <w:rsid w:val="00442A3B"/>
    <w:rsid w:val="00454A85"/>
    <w:rsid w:val="0048039E"/>
    <w:rsid w:val="00482E6C"/>
    <w:rsid w:val="004831C1"/>
    <w:rsid w:val="00484332"/>
    <w:rsid w:val="00491742"/>
    <w:rsid w:val="00496B84"/>
    <w:rsid w:val="004978FB"/>
    <w:rsid w:val="00497D07"/>
    <w:rsid w:val="004B6C81"/>
    <w:rsid w:val="004E1170"/>
    <w:rsid w:val="004E331B"/>
    <w:rsid w:val="004F3E7F"/>
    <w:rsid w:val="00502115"/>
    <w:rsid w:val="0050488F"/>
    <w:rsid w:val="005063FC"/>
    <w:rsid w:val="00516041"/>
    <w:rsid w:val="00520A88"/>
    <w:rsid w:val="0053305C"/>
    <w:rsid w:val="005405A0"/>
    <w:rsid w:val="00555CC3"/>
    <w:rsid w:val="005600E0"/>
    <w:rsid w:val="00561522"/>
    <w:rsid w:val="005731E8"/>
    <w:rsid w:val="00583945"/>
    <w:rsid w:val="005864F8"/>
    <w:rsid w:val="005960CF"/>
    <w:rsid w:val="005A40A0"/>
    <w:rsid w:val="005B396C"/>
    <w:rsid w:val="005B78F8"/>
    <w:rsid w:val="005C11C9"/>
    <w:rsid w:val="005C1635"/>
    <w:rsid w:val="005C1B8E"/>
    <w:rsid w:val="005D3E27"/>
    <w:rsid w:val="005D6C0A"/>
    <w:rsid w:val="005E225E"/>
    <w:rsid w:val="005F06DC"/>
    <w:rsid w:val="00600C67"/>
    <w:rsid w:val="00620094"/>
    <w:rsid w:val="006228B9"/>
    <w:rsid w:val="0062579C"/>
    <w:rsid w:val="0062605E"/>
    <w:rsid w:val="00627D9B"/>
    <w:rsid w:val="006302A6"/>
    <w:rsid w:val="00632E00"/>
    <w:rsid w:val="0065473E"/>
    <w:rsid w:val="00654799"/>
    <w:rsid w:val="0065572B"/>
    <w:rsid w:val="00660124"/>
    <w:rsid w:val="00683C70"/>
    <w:rsid w:val="006841FE"/>
    <w:rsid w:val="006855CB"/>
    <w:rsid w:val="006903C1"/>
    <w:rsid w:val="00692484"/>
    <w:rsid w:val="0069335E"/>
    <w:rsid w:val="00693721"/>
    <w:rsid w:val="006C471C"/>
    <w:rsid w:val="006C5DE7"/>
    <w:rsid w:val="006C7CE9"/>
    <w:rsid w:val="006D628B"/>
    <w:rsid w:val="006F3624"/>
    <w:rsid w:val="006F763F"/>
    <w:rsid w:val="00714173"/>
    <w:rsid w:val="007339FC"/>
    <w:rsid w:val="00746EE9"/>
    <w:rsid w:val="0076107A"/>
    <w:rsid w:val="00772580"/>
    <w:rsid w:val="00774BDF"/>
    <w:rsid w:val="0077565A"/>
    <w:rsid w:val="00781A8A"/>
    <w:rsid w:val="007B1649"/>
    <w:rsid w:val="007B63B4"/>
    <w:rsid w:val="007B716D"/>
    <w:rsid w:val="007C7EB6"/>
    <w:rsid w:val="007D398D"/>
    <w:rsid w:val="007D4FB7"/>
    <w:rsid w:val="007F1625"/>
    <w:rsid w:val="007F32FF"/>
    <w:rsid w:val="00801C20"/>
    <w:rsid w:val="00810BBE"/>
    <w:rsid w:val="008167F9"/>
    <w:rsid w:val="00824944"/>
    <w:rsid w:val="00833366"/>
    <w:rsid w:val="00840BB6"/>
    <w:rsid w:val="00847CD1"/>
    <w:rsid w:val="00850DE5"/>
    <w:rsid w:val="00863AE6"/>
    <w:rsid w:val="00865A4D"/>
    <w:rsid w:val="00872149"/>
    <w:rsid w:val="00877A67"/>
    <w:rsid w:val="00895450"/>
    <w:rsid w:val="008A154F"/>
    <w:rsid w:val="008B29B2"/>
    <w:rsid w:val="008B3D88"/>
    <w:rsid w:val="008B7FF8"/>
    <w:rsid w:val="008C12E6"/>
    <w:rsid w:val="008C3181"/>
    <w:rsid w:val="008F5437"/>
    <w:rsid w:val="009050AE"/>
    <w:rsid w:val="00906B82"/>
    <w:rsid w:val="0091139B"/>
    <w:rsid w:val="00917B5D"/>
    <w:rsid w:val="00924A9E"/>
    <w:rsid w:val="009277D9"/>
    <w:rsid w:val="009408C3"/>
    <w:rsid w:val="00941044"/>
    <w:rsid w:val="00941EE1"/>
    <w:rsid w:val="00947B9E"/>
    <w:rsid w:val="009566B4"/>
    <w:rsid w:val="00964D1E"/>
    <w:rsid w:val="00967079"/>
    <w:rsid w:val="0098648F"/>
    <w:rsid w:val="00994886"/>
    <w:rsid w:val="009A5965"/>
    <w:rsid w:val="009B6752"/>
    <w:rsid w:val="009C07ED"/>
    <w:rsid w:val="009C09E6"/>
    <w:rsid w:val="009C1B4C"/>
    <w:rsid w:val="009C21E8"/>
    <w:rsid w:val="009D149A"/>
    <w:rsid w:val="009D66E7"/>
    <w:rsid w:val="009E021B"/>
    <w:rsid w:val="009F50C4"/>
    <w:rsid w:val="009F61FA"/>
    <w:rsid w:val="00A079E1"/>
    <w:rsid w:val="00A14E04"/>
    <w:rsid w:val="00A57323"/>
    <w:rsid w:val="00A617CD"/>
    <w:rsid w:val="00A637F7"/>
    <w:rsid w:val="00A64193"/>
    <w:rsid w:val="00A666FA"/>
    <w:rsid w:val="00A825AB"/>
    <w:rsid w:val="00A84553"/>
    <w:rsid w:val="00A96BF0"/>
    <w:rsid w:val="00AA09A9"/>
    <w:rsid w:val="00AA62A4"/>
    <w:rsid w:val="00AB0EB1"/>
    <w:rsid w:val="00AB18C9"/>
    <w:rsid w:val="00AD4B89"/>
    <w:rsid w:val="00AE2849"/>
    <w:rsid w:val="00AE5211"/>
    <w:rsid w:val="00AF1CF6"/>
    <w:rsid w:val="00B01E1A"/>
    <w:rsid w:val="00B0205C"/>
    <w:rsid w:val="00B035FC"/>
    <w:rsid w:val="00B20A7E"/>
    <w:rsid w:val="00B27DDE"/>
    <w:rsid w:val="00B31825"/>
    <w:rsid w:val="00B428C8"/>
    <w:rsid w:val="00B42AAD"/>
    <w:rsid w:val="00B53BAB"/>
    <w:rsid w:val="00B639A4"/>
    <w:rsid w:val="00B70814"/>
    <w:rsid w:val="00B806C6"/>
    <w:rsid w:val="00B81901"/>
    <w:rsid w:val="00B85E92"/>
    <w:rsid w:val="00BC2291"/>
    <w:rsid w:val="00BD4FB3"/>
    <w:rsid w:val="00BD588D"/>
    <w:rsid w:val="00BE4A28"/>
    <w:rsid w:val="00BF4EA3"/>
    <w:rsid w:val="00BF5F66"/>
    <w:rsid w:val="00C16FF6"/>
    <w:rsid w:val="00C17240"/>
    <w:rsid w:val="00C313EA"/>
    <w:rsid w:val="00C5090E"/>
    <w:rsid w:val="00C64114"/>
    <w:rsid w:val="00C66089"/>
    <w:rsid w:val="00C76416"/>
    <w:rsid w:val="00C84DBB"/>
    <w:rsid w:val="00C879CB"/>
    <w:rsid w:val="00C9277E"/>
    <w:rsid w:val="00CA2BE5"/>
    <w:rsid w:val="00CB0DE6"/>
    <w:rsid w:val="00CB2C59"/>
    <w:rsid w:val="00CC519B"/>
    <w:rsid w:val="00CD274C"/>
    <w:rsid w:val="00CD3806"/>
    <w:rsid w:val="00CE53E8"/>
    <w:rsid w:val="00CE74D0"/>
    <w:rsid w:val="00D01764"/>
    <w:rsid w:val="00D02E21"/>
    <w:rsid w:val="00D22051"/>
    <w:rsid w:val="00D37AEA"/>
    <w:rsid w:val="00D57B28"/>
    <w:rsid w:val="00D64052"/>
    <w:rsid w:val="00D64EEF"/>
    <w:rsid w:val="00D67D96"/>
    <w:rsid w:val="00D708A3"/>
    <w:rsid w:val="00D75569"/>
    <w:rsid w:val="00D75D71"/>
    <w:rsid w:val="00D76216"/>
    <w:rsid w:val="00D838BE"/>
    <w:rsid w:val="00D840CA"/>
    <w:rsid w:val="00D84D5D"/>
    <w:rsid w:val="00D92CAF"/>
    <w:rsid w:val="00D9710E"/>
    <w:rsid w:val="00DA15CC"/>
    <w:rsid w:val="00DA64F5"/>
    <w:rsid w:val="00DC0E72"/>
    <w:rsid w:val="00DE257A"/>
    <w:rsid w:val="00DE7C8D"/>
    <w:rsid w:val="00DF616B"/>
    <w:rsid w:val="00E00FD6"/>
    <w:rsid w:val="00E054AC"/>
    <w:rsid w:val="00E07057"/>
    <w:rsid w:val="00E317B5"/>
    <w:rsid w:val="00E31F82"/>
    <w:rsid w:val="00E46FA0"/>
    <w:rsid w:val="00E654FF"/>
    <w:rsid w:val="00E65802"/>
    <w:rsid w:val="00E71515"/>
    <w:rsid w:val="00E7498F"/>
    <w:rsid w:val="00E76584"/>
    <w:rsid w:val="00E81974"/>
    <w:rsid w:val="00E861F1"/>
    <w:rsid w:val="00E9162F"/>
    <w:rsid w:val="00E95942"/>
    <w:rsid w:val="00EA50B8"/>
    <w:rsid w:val="00EB355D"/>
    <w:rsid w:val="00ED6019"/>
    <w:rsid w:val="00EE433E"/>
    <w:rsid w:val="00EF2727"/>
    <w:rsid w:val="00EF79C7"/>
    <w:rsid w:val="00F1772F"/>
    <w:rsid w:val="00F21BE0"/>
    <w:rsid w:val="00F34411"/>
    <w:rsid w:val="00F35EDF"/>
    <w:rsid w:val="00F44F17"/>
    <w:rsid w:val="00F64641"/>
    <w:rsid w:val="00F67CAF"/>
    <w:rsid w:val="00F809B2"/>
    <w:rsid w:val="00F8323E"/>
    <w:rsid w:val="00F900F2"/>
    <w:rsid w:val="00F931A7"/>
    <w:rsid w:val="00FB06B0"/>
    <w:rsid w:val="00FB2BC1"/>
    <w:rsid w:val="00FC13F6"/>
    <w:rsid w:val="00FD3D44"/>
    <w:rsid w:val="00FF2C5A"/>
    <w:rsid w:val="01629D94"/>
    <w:rsid w:val="0201B923"/>
    <w:rsid w:val="0913A928"/>
    <w:rsid w:val="09A7F339"/>
    <w:rsid w:val="0B51AF66"/>
    <w:rsid w:val="0B6F31A2"/>
    <w:rsid w:val="0BED3F20"/>
    <w:rsid w:val="0DA42D62"/>
    <w:rsid w:val="0EA7A904"/>
    <w:rsid w:val="101EE43B"/>
    <w:rsid w:val="13839A0D"/>
    <w:rsid w:val="13E322F8"/>
    <w:rsid w:val="144EC6AF"/>
    <w:rsid w:val="155FD034"/>
    <w:rsid w:val="17E11276"/>
    <w:rsid w:val="19157E74"/>
    <w:rsid w:val="1976E353"/>
    <w:rsid w:val="197C824D"/>
    <w:rsid w:val="19FE94B3"/>
    <w:rsid w:val="1AD2A7E7"/>
    <w:rsid w:val="1BAE2D43"/>
    <w:rsid w:val="1C87D6F1"/>
    <w:rsid w:val="1EBDBE19"/>
    <w:rsid w:val="1EFEC7AE"/>
    <w:rsid w:val="1F0EFA0F"/>
    <w:rsid w:val="1F1FE152"/>
    <w:rsid w:val="20E54006"/>
    <w:rsid w:val="2160CEE1"/>
    <w:rsid w:val="2337D130"/>
    <w:rsid w:val="23764172"/>
    <w:rsid w:val="23BE2E7D"/>
    <w:rsid w:val="24ED00DC"/>
    <w:rsid w:val="2683F5B5"/>
    <w:rsid w:val="26D873BB"/>
    <w:rsid w:val="26DA8349"/>
    <w:rsid w:val="29D2DF87"/>
    <w:rsid w:val="2A921ED3"/>
    <w:rsid w:val="2C359678"/>
    <w:rsid w:val="2C82154B"/>
    <w:rsid w:val="2D17E532"/>
    <w:rsid w:val="2D697A52"/>
    <w:rsid w:val="2D8AE070"/>
    <w:rsid w:val="2DA19D9B"/>
    <w:rsid w:val="2DD2A51D"/>
    <w:rsid w:val="2E738417"/>
    <w:rsid w:val="2F19BEC6"/>
    <w:rsid w:val="301D0A94"/>
    <w:rsid w:val="31136C4E"/>
    <w:rsid w:val="32150525"/>
    <w:rsid w:val="324B2080"/>
    <w:rsid w:val="33269470"/>
    <w:rsid w:val="342AAE48"/>
    <w:rsid w:val="34C0085F"/>
    <w:rsid w:val="3567C682"/>
    <w:rsid w:val="364BD444"/>
    <w:rsid w:val="366ED474"/>
    <w:rsid w:val="390D8DBB"/>
    <w:rsid w:val="3949D1F3"/>
    <w:rsid w:val="3A5E2408"/>
    <w:rsid w:val="3A907C01"/>
    <w:rsid w:val="3B16B309"/>
    <w:rsid w:val="3B910707"/>
    <w:rsid w:val="3F091883"/>
    <w:rsid w:val="3F69AA83"/>
    <w:rsid w:val="4066A339"/>
    <w:rsid w:val="423137CA"/>
    <w:rsid w:val="43876C88"/>
    <w:rsid w:val="44E4137C"/>
    <w:rsid w:val="4567C43D"/>
    <w:rsid w:val="461D6A82"/>
    <w:rsid w:val="4692E707"/>
    <w:rsid w:val="476C5BE2"/>
    <w:rsid w:val="493AAA5A"/>
    <w:rsid w:val="49F96341"/>
    <w:rsid w:val="4B2711A4"/>
    <w:rsid w:val="4C5EB6DE"/>
    <w:rsid w:val="50AA6939"/>
    <w:rsid w:val="50CE4D58"/>
    <w:rsid w:val="5173F131"/>
    <w:rsid w:val="57225038"/>
    <w:rsid w:val="597D09F3"/>
    <w:rsid w:val="5A69CB0B"/>
    <w:rsid w:val="5CCE545F"/>
    <w:rsid w:val="5D13A571"/>
    <w:rsid w:val="5EA8C001"/>
    <w:rsid w:val="62CA6BAB"/>
    <w:rsid w:val="635344E1"/>
    <w:rsid w:val="646C9BD7"/>
    <w:rsid w:val="649E688A"/>
    <w:rsid w:val="65FF763C"/>
    <w:rsid w:val="6755A0A8"/>
    <w:rsid w:val="6A2F9B31"/>
    <w:rsid w:val="6C6E2D9A"/>
    <w:rsid w:val="7240EE7C"/>
    <w:rsid w:val="73361235"/>
    <w:rsid w:val="74BECDE6"/>
    <w:rsid w:val="75254BF9"/>
    <w:rsid w:val="76F7868D"/>
    <w:rsid w:val="77A9AC64"/>
    <w:rsid w:val="7AB38749"/>
    <w:rsid w:val="7BDCB7F1"/>
    <w:rsid w:val="7C4DA0EF"/>
    <w:rsid w:val="7E0305DE"/>
    <w:rsid w:val="7E678A05"/>
    <w:rsid w:val="7FF51809"/>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ecimalSymbol w:val="."/>
  <w:listSeparator w:val=","/>
  <w14:docId w14:val="394D401B"/>
  <w15:chartTrackingRefBased/>
  <w15:docId w15:val="{DB1A4217-693D-45E3-BCBE-9A6EA8BC3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EastAsia" w:cstheme="minorBidi"/>
        <w:sz w:val="24"/>
        <w:szCs w:val="21"/>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644D5"/>
    <w:rPr>
      <w:sz w:val="22"/>
      <w:szCs w:val="22"/>
      <w:lang w:val="en-GB" w:eastAsia="en-GB" w:bidi="ar-SA"/>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1644D5"/>
    <w:rPr>
      <w:rFonts w:ascii="Times New Roman" w:hAnsi="Times New Roman" w:eastAsia="Times New Roman" w:cs="Times New Roman"/>
      <w:sz w:val="24"/>
      <w:szCs w:val="24"/>
    </w:rPr>
  </w:style>
  <w:style w:type="character" w:styleId="spellingerror" w:customStyle="1">
    <w:name w:val="spellingerror"/>
    <w:basedOn w:val="DefaultParagraphFont"/>
    <w:rsid w:val="001644D5"/>
  </w:style>
  <w:style w:type="character" w:styleId="contextualspellingandgrammarerror" w:customStyle="1">
    <w:name w:val="contextualspellingandgrammarerror"/>
    <w:basedOn w:val="DefaultParagraphFont"/>
    <w:rsid w:val="001644D5"/>
  </w:style>
  <w:style w:type="character" w:styleId="normaltextrun1" w:customStyle="1">
    <w:name w:val="normaltextrun1"/>
    <w:basedOn w:val="DefaultParagraphFont"/>
    <w:rsid w:val="001644D5"/>
  </w:style>
  <w:style w:type="character" w:styleId="eop" w:customStyle="1">
    <w:name w:val="eop"/>
    <w:basedOn w:val="DefaultParagraphFont"/>
    <w:rsid w:val="001644D5"/>
  </w:style>
  <w:style w:type="paragraph" w:styleId="Header">
    <w:name w:val="header"/>
    <w:basedOn w:val="Normal"/>
    <w:link w:val="HeaderChar"/>
    <w:uiPriority w:val="99"/>
    <w:unhideWhenUsed/>
    <w:rsid w:val="001644D5"/>
    <w:pPr>
      <w:tabs>
        <w:tab w:val="center" w:pos="4513"/>
        <w:tab w:val="right" w:pos="9026"/>
      </w:tabs>
    </w:pPr>
  </w:style>
  <w:style w:type="character" w:styleId="HeaderChar" w:customStyle="1">
    <w:name w:val="Header Char"/>
    <w:basedOn w:val="DefaultParagraphFont"/>
    <w:link w:val="Header"/>
    <w:uiPriority w:val="99"/>
    <w:rsid w:val="001644D5"/>
    <w:rPr>
      <w:sz w:val="22"/>
      <w:szCs w:val="22"/>
      <w:lang w:val="en-GB" w:eastAsia="en-GB" w:bidi="ar-SA"/>
    </w:rPr>
  </w:style>
  <w:style w:type="paragraph" w:styleId="Footer">
    <w:name w:val="footer"/>
    <w:basedOn w:val="Normal"/>
    <w:link w:val="FooterChar"/>
    <w:uiPriority w:val="99"/>
    <w:unhideWhenUsed/>
    <w:rsid w:val="001644D5"/>
    <w:pPr>
      <w:tabs>
        <w:tab w:val="center" w:pos="4513"/>
        <w:tab w:val="right" w:pos="9026"/>
      </w:tabs>
    </w:pPr>
  </w:style>
  <w:style w:type="character" w:styleId="FooterChar" w:customStyle="1">
    <w:name w:val="Footer Char"/>
    <w:basedOn w:val="DefaultParagraphFont"/>
    <w:link w:val="Footer"/>
    <w:uiPriority w:val="99"/>
    <w:rsid w:val="001644D5"/>
    <w:rPr>
      <w:sz w:val="22"/>
      <w:szCs w:val="22"/>
      <w:lang w:val="en-GB" w:eastAsia="en-GB" w:bidi="ar-SA"/>
    </w:rPr>
  </w:style>
  <w:style w:type="character" w:styleId="advancedproofingissue" w:customStyle="1">
    <w:name w:val="advancedproofingissue"/>
    <w:basedOn w:val="DefaultParagraphFont"/>
    <w:rsid w:val="001644D5"/>
  </w:style>
  <w:style w:type="character" w:styleId="selectable" w:customStyle="1">
    <w:name w:val="selectable"/>
    <w:basedOn w:val="DefaultParagraphFont"/>
    <w:rsid w:val="001644D5"/>
  </w:style>
  <w:style w:type="character" w:styleId="Hyperlink">
    <w:name w:val="Hyperlink"/>
    <w:basedOn w:val="DefaultParagraphFont"/>
    <w:uiPriority w:val="99"/>
    <w:unhideWhenUsed/>
    <w:rsid w:val="001644D5"/>
    <w:rPr>
      <w:color w:val="0563C1" w:themeColor="hyperlink"/>
      <w:u w:val="single"/>
    </w:rPr>
  </w:style>
  <w:style w:type="table" w:styleId="TableGrid">
    <w:name w:val="Table Grid"/>
    <w:basedOn w:val="TableNormal"/>
    <w:uiPriority w:val="59"/>
    <w:rsid w:val="001644D5"/>
    <w:rPr>
      <w:sz w:val="22"/>
      <w:szCs w:val="22"/>
      <w:lang w:val="en-GB" w:eastAsia="en-GB" w:bidi="ar-SA"/>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PageNumber">
    <w:name w:val="page number"/>
    <w:basedOn w:val="DefaultParagraphFont"/>
    <w:uiPriority w:val="99"/>
    <w:semiHidden/>
    <w:unhideWhenUsed/>
    <w:rsid w:val="001644D5"/>
  </w:style>
  <w:style w:type="paragraph" w:styleId="BalloonText">
    <w:name w:val="Balloon Text"/>
    <w:basedOn w:val="Normal"/>
    <w:link w:val="BalloonTextChar"/>
    <w:uiPriority w:val="99"/>
    <w:semiHidden/>
    <w:unhideWhenUsed/>
    <w:rsid w:val="00312196"/>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312196"/>
    <w:rPr>
      <w:rFonts w:ascii="Times New Roman" w:hAnsi="Times New Roman" w:cs="Times New Roman"/>
      <w:sz w:val="18"/>
      <w:szCs w:val="18"/>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177/0308275X7900401307" TargetMode="External" Id="rId8" /><Relationship Type="http://schemas.openxmlformats.org/officeDocument/2006/relationships/hyperlink" Target="https://opendocs.ids.ac.uk/opendocs/bitstream/handle/20.500.12413/8355/IDSB_37_6_10.1111-j.1759-5436.2006.tb00319.x.pdf?sequence=1" TargetMode="External" Id="rId13" /><Relationship Type="http://schemas.openxmlformats.org/officeDocument/2006/relationships/header" Target="header2.xml" Id="rId18" /><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hyperlink" Target="https://doi.org/10.1177%2F016344378000200303" TargetMode="External" Id="rId7" /><Relationship Type="http://schemas.openxmlformats.org/officeDocument/2006/relationships/hyperlink" Target="https://onlinelibrary.wiley.com/doi/abs/10.1111/soc4.12058" TargetMode="External" Id="rId12" /><Relationship Type="http://schemas.openxmlformats.org/officeDocument/2006/relationships/footer" Target="footer2.xml" Id="rId17" /><Relationship Type="http://schemas.openxmlformats.org/officeDocument/2006/relationships/styles" Target="styles.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journals.sagepub.com/doi/abs/10.1111/j.1467-954X.2005.00560.x?journalCode=sora" TargetMode="External" Id="rId11" /><Relationship Type="http://schemas.openxmlformats.org/officeDocument/2006/relationships/footnotes" Target="footnotes.xml" Id="rId5" /><Relationship Type="http://schemas.openxmlformats.org/officeDocument/2006/relationships/header" Target="header1.xml" Id="rId15" /><Relationship Type="http://schemas.openxmlformats.org/officeDocument/2006/relationships/hyperlink" Target="https://www.powercube.net/wp-content/uploads/2009/11/power_after_lukes.pdf" TargetMode="External" Id="rId10" /><Relationship Type="http://schemas.openxmlformats.org/officeDocument/2006/relationships/footer" Target="footer3.xml" Id="rId19" /><Relationship Type="http://schemas.openxmlformats.org/officeDocument/2006/relationships/webSettings" Target="webSettings.xml" Id="rId4" /><Relationship Type="http://schemas.openxmlformats.org/officeDocument/2006/relationships/hyperlink" Target="https://doi.org/10.1145/2702123.2702291" TargetMode="External" Id="rId9" /><Relationship Type="http://schemas.openxmlformats.org/officeDocument/2006/relationships/hyperlink" Target="http://shura.shu.ac.uk/17600/3/VanDerBom-ItsNotTheFactTheyClaimBenefits%28SV%29.pdf" TargetMode="External" Id="rId14" /><Relationship Type="http://schemas.openxmlformats.org/officeDocument/2006/relationships/glossaryDocument" Target="/word/glossary/document.xml" Id="R4bda1f76506a492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e305370-f152-45e5-a7dc-2619426b5a57}"/>
      </w:docPartPr>
      <w:docPartBody>
        <w:p w14:paraId="69F3BFB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Kaylee Francis (1704112)</dc:creator>
  <keywords/>
  <dc:description/>
  <lastModifiedBy>Kaylee Francis (1704112)</lastModifiedBy>
  <revision>191</revision>
  <dcterms:created xsi:type="dcterms:W3CDTF">2019-12-18T00:18:00.0000000Z</dcterms:created>
  <dcterms:modified xsi:type="dcterms:W3CDTF">2019-12-18T00:15:00.1354019Z</dcterms:modified>
</coreProperties>
</file>