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979F8" w14:textId="77777777" w:rsidR="004E6DAA" w:rsidRDefault="004E6DAA" w:rsidP="004E6DAA">
      <w:pPr>
        <w:spacing w:line="360" w:lineRule="auto"/>
        <w:jc w:val="center"/>
        <w:rPr>
          <w:b/>
          <w:sz w:val="32"/>
        </w:rPr>
      </w:pPr>
    </w:p>
    <w:p w14:paraId="1E190B4B" w14:textId="77777777" w:rsidR="004E6DAA" w:rsidRDefault="004E6DAA" w:rsidP="004E6DAA">
      <w:pPr>
        <w:spacing w:line="360" w:lineRule="auto"/>
        <w:jc w:val="center"/>
        <w:rPr>
          <w:b/>
          <w:sz w:val="32"/>
        </w:rPr>
      </w:pPr>
    </w:p>
    <w:p w14:paraId="41D2FAD0" w14:textId="77777777" w:rsidR="004E6DAA" w:rsidRDefault="004E6DAA" w:rsidP="004E6DAA">
      <w:pPr>
        <w:spacing w:line="360" w:lineRule="auto"/>
        <w:jc w:val="center"/>
        <w:rPr>
          <w:b/>
          <w:sz w:val="32"/>
        </w:rPr>
      </w:pPr>
    </w:p>
    <w:p w14:paraId="55ECCABD" w14:textId="77777777" w:rsidR="004E6DAA" w:rsidRDefault="004E6DAA" w:rsidP="004E6DAA">
      <w:pPr>
        <w:spacing w:line="360" w:lineRule="auto"/>
        <w:jc w:val="center"/>
        <w:rPr>
          <w:b/>
          <w:sz w:val="32"/>
        </w:rPr>
      </w:pPr>
    </w:p>
    <w:p w14:paraId="782A91F1" w14:textId="77777777" w:rsidR="00CE06A3" w:rsidRPr="004E6DAA" w:rsidRDefault="004E6DAA" w:rsidP="004E6DAA">
      <w:pPr>
        <w:spacing w:line="360" w:lineRule="auto"/>
        <w:jc w:val="center"/>
        <w:rPr>
          <w:b/>
          <w:sz w:val="32"/>
        </w:rPr>
      </w:pPr>
      <w:r w:rsidRPr="004E6DAA">
        <w:rPr>
          <w:b/>
          <w:sz w:val="32"/>
        </w:rPr>
        <w:t>Module: Contemporary Themes (BMIH6001)</w:t>
      </w:r>
    </w:p>
    <w:p w14:paraId="142DD03A" w14:textId="402A3613" w:rsidR="004E6DAA" w:rsidRPr="004E6DAA" w:rsidRDefault="004E6DAA" w:rsidP="004E6DAA">
      <w:pPr>
        <w:spacing w:line="360" w:lineRule="auto"/>
        <w:jc w:val="center"/>
        <w:rPr>
          <w:b/>
          <w:sz w:val="32"/>
        </w:rPr>
      </w:pPr>
      <w:r w:rsidRPr="004E6DAA">
        <w:rPr>
          <w:b/>
          <w:sz w:val="32"/>
        </w:rPr>
        <w:t>Student Name:</w:t>
      </w:r>
      <w:r w:rsidR="00181133">
        <w:rPr>
          <w:b/>
          <w:sz w:val="32"/>
        </w:rPr>
        <w:t xml:space="preserve"> Syed Jahangir Bakth</w:t>
      </w:r>
    </w:p>
    <w:p w14:paraId="3E570060" w14:textId="77777777" w:rsidR="00181133" w:rsidRDefault="004E6DAA" w:rsidP="00181133">
      <w:pPr>
        <w:spacing w:line="360" w:lineRule="auto"/>
        <w:jc w:val="center"/>
        <w:rPr>
          <w:b/>
          <w:sz w:val="32"/>
        </w:rPr>
      </w:pPr>
      <w:r w:rsidRPr="004E6DAA">
        <w:rPr>
          <w:b/>
          <w:sz w:val="32"/>
        </w:rPr>
        <w:t>Student Id</w:t>
      </w:r>
      <w:r w:rsidR="00181133">
        <w:rPr>
          <w:b/>
          <w:sz w:val="32"/>
        </w:rPr>
        <w:t>: 2026520</w:t>
      </w:r>
    </w:p>
    <w:p w14:paraId="78EDCC20" w14:textId="77777777" w:rsidR="00181133" w:rsidRDefault="00181133" w:rsidP="00181133">
      <w:pPr>
        <w:spacing w:line="360" w:lineRule="auto"/>
        <w:jc w:val="center"/>
        <w:rPr>
          <w:b/>
          <w:bCs/>
          <w:sz w:val="32"/>
          <w:szCs w:val="32"/>
        </w:rPr>
      </w:pPr>
      <w:r w:rsidRPr="00181133">
        <w:rPr>
          <w:b/>
          <w:bCs/>
          <w:sz w:val="32"/>
          <w:szCs w:val="32"/>
        </w:rPr>
        <w:t>Lecturer:</w:t>
      </w:r>
      <w:r>
        <w:rPr>
          <w:b/>
          <w:bCs/>
          <w:sz w:val="32"/>
          <w:szCs w:val="32"/>
        </w:rPr>
        <w:t xml:space="preserve"> Scott James</w:t>
      </w:r>
    </w:p>
    <w:p w14:paraId="11D8B963" w14:textId="7609ACB1" w:rsidR="00181133" w:rsidRPr="00181133" w:rsidRDefault="00181133" w:rsidP="00181133">
      <w:pPr>
        <w:spacing w:line="360" w:lineRule="auto"/>
        <w:jc w:val="center"/>
        <w:rPr>
          <w:b/>
          <w:bCs/>
          <w:sz w:val="32"/>
          <w:szCs w:val="32"/>
        </w:rPr>
      </w:pPr>
      <w:r w:rsidRPr="00181133">
        <w:rPr>
          <w:b/>
          <w:bCs/>
          <w:sz w:val="32"/>
          <w:szCs w:val="32"/>
        </w:rPr>
        <w:t xml:space="preserve">Internal Verifier: Jaliya De Silva </w:t>
      </w:r>
      <w:r w:rsidRPr="00181133">
        <w:rPr>
          <w:b/>
          <w:bCs/>
          <w:sz w:val="32"/>
          <w:szCs w:val="32"/>
        </w:rPr>
        <w:t xml:space="preserve"> </w:t>
      </w:r>
    </w:p>
    <w:p w14:paraId="15A5C18D" w14:textId="77777777" w:rsidR="00181133" w:rsidRDefault="00181133" w:rsidP="004E6DAA">
      <w:pPr>
        <w:spacing w:line="360" w:lineRule="auto"/>
        <w:jc w:val="center"/>
        <w:rPr>
          <w:b/>
          <w:sz w:val="32"/>
        </w:rPr>
      </w:pPr>
    </w:p>
    <w:p w14:paraId="5D84C3EB" w14:textId="77777777" w:rsidR="00181133" w:rsidRDefault="00181133" w:rsidP="004E6DAA">
      <w:pPr>
        <w:spacing w:line="360" w:lineRule="auto"/>
        <w:jc w:val="center"/>
        <w:rPr>
          <w:b/>
          <w:sz w:val="32"/>
        </w:rPr>
      </w:pPr>
    </w:p>
    <w:p w14:paraId="0C0BB3E1" w14:textId="77777777" w:rsidR="00181133" w:rsidRDefault="00181133" w:rsidP="004E6DAA">
      <w:pPr>
        <w:spacing w:line="360" w:lineRule="auto"/>
        <w:jc w:val="center"/>
        <w:rPr>
          <w:b/>
          <w:sz w:val="32"/>
        </w:rPr>
      </w:pPr>
    </w:p>
    <w:p w14:paraId="04F3B09A" w14:textId="77777777" w:rsidR="00181133" w:rsidRDefault="00181133" w:rsidP="004E6DAA">
      <w:pPr>
        <w:spacing w:line="360" w:lineRule="auto"/>
        <w:jc w:val="center"/>
        <w:rPr>
          <w:b/>
          <w:sz w:val="32"/>
        </w:rPr>
      </w:pPr>
    </w:p>
    <w:p w14:paraId="659D5CDE" w14:textId="77777777" w:rsidR="00181133" w:rsidRDefault="00181133" w:rsidP="004E6DAA">
      <w:pPr>
        <w:spacing w:line="360" w:lineRule="auto"/>
        <w:jc w:val="center"/>
        <w:rPr>
          <w:b/>
          <w:sz w:val="32"/>
        </w:rPr>
      </w:pPr>
    </w:p>
    <w:p w14:paraId="6DFE615F" w14:textId="77777777" w:rsidR="00181133" w:rsidRDefault="00181133" w:rsidP="004E6DAA">
      <w:pPr>
        <w:spacing w:line="360" w:lineRule="auto"/>
        <w:jc w:val="center"/>
        <w:rPr>
          <w:b/>
          <w:sz w:val="32"/>
        </w:rPr>
      </w:pPr>
    </w:p>
    <w:p w14:paraId="0601CD9D" w14:textId="77777777" w:rsidR="00181133" w:rsidRDefault="00181133" w:rsidP="004E6DAA">
      <w:pPr>
        <w:spacing w:line="360" w:lineRule="auto"/>
        <w:jc w:val="center"/>
        <w:rPr>
          <w:b/>
          <w:sz w:val="32"/>
        </w:rPr>
      </w:pPr>
    </w:p>
    <w:p w14:paraId="572414B3" w14:textId="77777777" w:rsidR="00181133" w:rsidRDefault="00181133" w:rsidP="004E6DAA">
      <w:pPr>
        <w:spacing w:line="360" w:lineRule="auto"/>
        <w:jc w:val="center"/>
        <w:rPr>
          <w:b/>
          <w:sz w:val="32"/>
        </w:rPr>
      </w:pPr>
    </w:p>
    <w:p w14:paraId="58568DE0" w14:textId="77777777" w:rsidR="00181133" w:rsidRPr="004E6DAA" w:rsidRDefault="00181133" w:rsidP="004E6DAA">
      <w:pPr>
        <w:spacing w:line="360" w:lineRule="auto"/>
        <w:jc w:val="center"/>
        <w:rPr>
          <w:b/>
          <w:sz w:val="32"/>
        </w:rPr>
      </w:pPr>
    </w:p>
    <w:p w14:paraId="798C6D6D" w14:textId="2D428796" w:rsidR="004F6A47" w:rsidRDefault="004F6A47">
      <w:pPr>
        <w:spacing w:after="160" w:line="259" w:lineRule="auto"/>
      </w:pPr>
    </w:p>
    <w:sdt>
      <w:sdtPr>
        <w:rPr>
          <w:rFonts w:ascii="Times New Roman" w:eastAsiaTheme="minorHAnsi" w:hAnsi="Times New Roman" w:cstheme="minorBidi"/>
          <w:color w:val="auto"/>
          <w:sz w:val="24"/>
          <w:szCs w:val="22"/>
          <w:lang w:val="en-GB"/>
        </w:rPr>
        <w:id w:val="-117142212"/>
        <w:docPartObj>
          <w:docPartGallery w:val="Table of Contents"/>
          <w:docPartUnique/>
        </w:docPartObj>
      </w:sdtPr>
      <w:sdtEndPr>
        <w:rPr>
          <w:b/>
          <w:bCs/>
          <w:noProof/>
        </w:rPr>
      </w:sdtEndPr>
      <w:sdtContent>
        <w:p w14:paraId="1B4ED82D" w14:textId="77777777" w:rsidR="004F6A47" w:rsidRPr="004F6A47" w:rsidRDefault="004F6A47" w:rsidP="004F6A47">
          <w:pPr>
            <w:pStyle w:val="TOCHeading"/>
            <w:jc w:val="center"/>
            <w:rPr>
              <w:rFonts w:ascii="Times New Roman" w:hAnsi="Times New Roman" w:cs="Times New Roman"/>
              <w:color w:val="auto"/>
            </w:rPr>
          </w:pPr>
          <w:r w:rsidRPr="004F6A47">
            <w:rPr>
              <w:rFonts w:ascii="Times New Roman" w:hAnsi="Times New Roman" w:cs="Times New Roman"/>
              <w:color w:val="auto"/>
            </w:rPr>
            <w:t>Table of Contents</w:t>
          </w:r>
        </w:p>
        <w:p w14:paraId="3AC7E747" w14:textId="77777777" w:rsidR="004F6A47" w:rsidRDefault="004F6A47">
          <w:pPr>
            <w:pStyle w:val="TOC1"/>
            <w:tabs>
              <w:tab w:val="right" w:leader="dot" w:pos="9016"/>
            </w:tabs>
            <w:rPr>
              <w:noProof/>
            </w:rPr>
          </w:pPr>
          <w:r>
            <w:fldChar w:fldCharType="begin"/>
          </w:r>
          <w:r>
            <w:instrText xml:space="preserve"> TOC \o "1-3" \h \z \u </w:instrText>
          </w:r>
          <w:r>
            <w:fldChar w:fldCharType="separate"/>
          </w:r>
          <w:hyperlink w:anchor="_Toc149983686" w:history="1">
            <w:r w:rsidRPr="006376E9">
              <w:rPr>
                <w:rStyle w:val="Hyperlink"/>
                <w:noProof/>
              </w:rPr>
              <w:t>Introduction</w:t>
            </w:r>
            <w:r>
              <w:rPr>
                <w:noProof/>
                <w:webHidden/>
              </w:rPr>
              <w:tab/>
            </w:r>
            <w:r>
              <w:rPr>
                <w:noProof/>
                <w:webHidden/>
              </w:rPr>
              <w:fldChar w:fldCharType="begin"/>
            </w:r>
            <w:r>
              <w:rPr>
                <w:noProof/>
                <w:webHidden/>
              </w:rPr>
              <w:instrText xml:space="preserve"> PAGEREF _Toc149983686 \h </w:instrText>
            </w:r>
            <w:r>
              <w:rPr>
                <w:noProof/>
                <w:webHidden/>
              </w:rPr>
            </w:r>
            <w:r>
              <w:rPr>
                <w:noProof/>
                <w:webHidden/>
              </w:rPr>
              <w:fldChar w:fldCharType="separate"/>
            </w:r>
            <w:r w:rsidR="00952DD0">
              <w:rPr>
                <w:noProof/>
                <w:webHidden/>
              </w:rPr>
              <w:t>3</w:t>
            </w:r>
            <w:r>
              <w:rPr>
                <w:noProof/>
                <w:webHidden/>
              </w:rPr>
              <w:fldChar w:fldCharType="end"/>
            </w:r>
          </w:hyperlink>
        </w:p>
        <w:p w14:paraId="220059B9" w14:textId="77777777" w:rsidR="004F6A47" w:rsidRDefault="00000000">
          <w:pPr>
            <w:pStyle w:val="TOC1"/>
            <w:tabs>
              <w:tab w:val="right" w:leader="dot" w:pos="9016"/>
            </w:tabs>
            <w:rPr>
              <w:noProof/>
            </w:rPr>
          </w:pPr>
          <w:hyperlink w:anchor="_Toc149983687" w:history="1">
            <w:r w:rsidR="004F6A47" w:rsidRPr="006376E9">
              <w:rPr>
                <w:rStyle w:val="Hyperlink"/>
                <w:noProof/>
              </w:rPr>
              <w:t>Overview of Literature</w:t>
            </w:r>
            <w:r w:rsidR="004F6A47">
              <w:rPr>
                <w:noProof/>
                <w:webHidden/>
              </w:rPr>
              <w:tab/>
            </w:r>
            <w:r w:rsidR="004F6A47">
              <w:rPr>
                <w:noProof/>
                <w:webHidden/>
              </w:rPr>
              <w:fldChar w:fldCharType="begin"/>
            </w:r>
            <w:r w:rsidR="004F6A47">
              <w:rPr>
                <w:noProof/>
                <w:webHidden/>
              </w:rPr>
              <w:instrText xml:space="preserve"> PAGEREF _Toc149983687 \h </w:instrText>
            </w:r>
            <w:r w:rsidR="004F6A47">
              <w:rPr>
                <w:noProof/>
                <w:webHidden/>
              </w:rPr>
            </w:r>
            <w:r w:rsidR="004F6A47">
              <w:rPr>
                <w:noProof/>
                <w:webHidden/>
              </w:rPr>
              <w:fldChar w:fldCharType="separate"/>
            </w:r>
            <w:r w:rsidR="00952DD0">
              <w:rPr>
                <w:noProof/>
                <w:webHidden/>
              </w:rPr>
              <w:t>5</w:t>
            </w:r>
            <w:r w:rsidR="004F6A47">
              <w:rPr>
                <w:noProof/>
                <w:webHidden/>
              </w:rPr>
              <w:fldChar w:fldCharType="end"/>
            </w:r>
          </w:hyperlink>
        </w:p>
        <w:p w14:paraId="027EDA43" w14:textId="77777777" w:rsidR="004F6A47" w:rsidRDefault="00000000">
          <w:pPr>
            <w:pStyle w:val="TOC1"/>
            <w:tabs>
              <w:tab w:val="right" w:leader="dot" w:pos="9016"/>
            </w:tabs>
            <w:rPr>
              <w:noProof/>
            </w:rPr>
          </w:pPr>
          <w:hyperlink w:anchor="_Toc149983688" w:history="1">
            <w:r w:rsidR="004F6A47" w:rsidRPr="006376E9">
              <w:rPr>
                <w:rStyle w:val="Hyperlink"/>
                <w:noProof/>
              </w:rPr>
              <w:t>Application to the hotel and hospitality sector:</w:t>
            </w:r>
            <w:r w:rsidR="004F6A47">
              <w:rPr>
                <w:noProof/>
                <w:webHidden/>
              </w:rPr>
              <w:tab/>
            </w:r>
            <w:r w:rsidR="004F6A47">
              <w:rPr>
                <w:noProof/>
                <w:webHidden/>
              </w:rPr>
              <w:fldChar w:fldCharType="begin"/>
            </w:r>
            <w:r w:rsidR="004F6A47">
              <w:rPr>
                <w:noProof/>
                <w:webHidden/>
              </w:rPr>
              <w:instrText xml:space="preserve"> PAGEREF _Toc149983688 \h </w:instrText>
            </w:r>
            <w:r w:rsidR="004F6A47">
              <w:rPr>
                <w:noProof/>
                <w:webHidden/>
              </w:rPr>
            </w:r>
            <w:r w:rsidR="004F6A47">
              <w:rPr>
                <w:noProof/>
                <w:webHidden/>
              </w:rPr>
              <w:fldChar w:fldCharType="separate"/>
            </w:r>
            <w:r w:rsidR="00952DD0">
              <w:rPr>
                <w:noProof/>
                <w:webHidden/>
              </w:rPr>
              <w:t>6</w:t>
            </w:r>
            <w:r w:rsidR="004F6A47">
              <w:rPr>
                <w:noProof/>
                <w:webHidden/>
              </w:rPr>
              <w:fldChar w:fldCharType="end"/>
            </w:r>
          </w:hyperlink>
        </w:p>
        <w:p w14:paraId="5787FDD3" w14:textId="77777777" w:rsidR="004F6A47" w:rsidRDefault="00000000">
          <w:pPr>
            <w:pStyle w:val="TOC1"/>
            <w:tabs>
              <w:tab w:val="right" w:leader="dot" w:pos="9016"/>
            </w:tabs>
            <w:rPr>
              <w:noProof/>
            </w:rPr>
          </w:pPr>
          <w:hyperlink w:anchor="_Toc149983689" w:history="1">
            <w:r w:rsidR="004F6A47" w:rsidRPr="006376E9">
              <w:rPr>
                <w:rStyle w:val="Hyperlink"/>
                <w:noProof/>
              </w:rPr>
              <w:t>Future Policy and Management Options for the Hospitality Industry</w:t>
            </w:r>
            <w:r w:rsidR="004F6A47">
              <w:rPr>
                <w:noProof/>
                <w:webHidden/>
              </w:rPr>
              <w:tab/>
            </w:r>
            <w:r w:rsidR="004F6A47">
              <w:rPr>
                <w:noProof/>
                <w:webHidden/>
              </w:rPr>
              <w:fldChar w:fldCharType="begin"/>
            </w:r>
            <w:r w:rsidR="004F6A47">
              <w:rPr>
                <w:noProof/>
                <w:webHidden/>
              </w:rPr>
              <w:instrText xml:space="preserve"> PAGEREF _Toc149983689 \h </w:instrText>
            </w:r>
            <w:r w:rsidR="004F6A47">
              <w:rPr>
                <w:noProof/>
                <w:webHidden/>
              </w:rPr>
            </w:r>
            <w:r w:rsidR="004F6A47">
              <w:rPr>
                <w:noProof/>
                <w:webHidden/>
              </w:rPr>
              <w:fldChar w:fldCharType="separate"/>
            </w:r>
            <w:r w:rsidR="00952DD0">
              <w:rPr>
                <w:noProof/>
                <w:webHidden/>
              </w:rPr>
              <w:t>9</w:t>
            </w:r>
            <w:r w:rsidR="004F6A47">
              <w:rPr>
                <w:noProof/>
                <w:webHidden/>
              </w:rPr>
              <w:fldChar w:fldCharType="end"/>
            </w:r>
          </w:hyperlink>
        </w:p>
        <w:p w14:paraId="17217E6B" w14:textId="77777777" w:rsidR="004F6A47" w:rsidRDefault="00000000">
          <w:pPr>
            <w:pStyle w:val="TOC1"/>
            <w:tabs>
              <w:tab w:val="right" w:leader="dot" w:pos="9016"/>
            </w:tabs>
            <w:rPr>
              <w:noProof/>
            </w:rPr>
          </w:pPr>
          <w:hyperlink w:anchor="_Toc149983690" w:history="1">
            <w:r w:rsidR="004F6A47" w:rsidRPr="006376E9">
              <w:rPr>
                <w:rStyle w:val="Hyperlink"/>
                <w:noProof/>
              </w:rPr>
              <w:t>Conclusion</w:t>
            </w:r>
            <w:r w:rsidR="004F6A47">
              <w:rPr>
                <w:noProof/>
                <w:webHidden/>
              </w:rPr>
              <w:tab/>
            </w:r>
            <w:r w:rsidR="004F6A47">
              <w:rPr>
                <w:noProof/>
                <w:webHidden/>
              </w:rPr>
              <w:fldChar w:fldCharType="begin"/>
            </w:r>
            <w:r w:rsidR="004F6A47">
              <w:rPr>
                <w:noProof/>
                <w:webHidden/>
              </w:rPr>
              <w:instrText xml:space="preserve"> PAGEREF _Toc149983690 \h </w:instrText>
            </w:r>
            <w:r w:rsidR="004F6A47">
              <w:rPr>
                <w:noProof/>
                <w:webHidden/>
              </w:rPr>
            </w:r>
            <w:r w:rsidR="004F6A47">
              <w:rPr>
                <w:noProof/>
                <w:webHidden/>
              </w:rPr>
              <w:fldChar w:fldCharType="separate"/>
            </w:r>
            <w:r w:rsidR="00952DD0">
              <w:rPr>
                <w:noProof/>
                <w:webHidden/>
              </w:rPr>
              <w:t>12</w:t>
            </w:r>
            <w:r w:rsidR="004F6A47">
              <w:rPr>
                <w:noProof/>
                <w:webHidden/>
              </w:rPr>
              <w:fldChar w:fldCharType="end"/>
            </w:r>
          </w:hyperlink>
        </w:p>
        <w:p w14:paraId="7AFB9586" w14:textId="77777777" w:rsidR="004F6A47" w:rsidRDefault="00000000">
          <w:pPr>
            <w:pStyle w:val="TOC1"/>
            <w:tabs>
              <w:tab w:val="right" w:leader="dot" w:pos="9016"/>
            </w:tabs>
            <w:rPr>
              <w:noProof/>
            </w:rPr>
          </w:pPr>
          <w:hyperlink w:anchor="_Toc149983691" w:history="1">
            <w:r w:rsidR="004F6A47" w:rsidRPr="006376E9">
              <w:rPr>
                <w:rStyle w:val="Hyperlink"/>
                <w:noProof/>
              </w:rPr>
              <w:t>References</w:t>
            </w:r>
            <w:r w:rsidR="004F6A47">
              <w:rPr>
                <w:noProof/>
                <w:webHidden/>
              </w:rPr>
              <w:tab/>
            </w:r>
            <w:r w:rsidR="004F6A47">
              <w:rPr>
                <w:noProof/>
                <w:webHidden/>
              </w:rPr>
              <w:fldChar w:fldCharType="begin"/>
            </w:r>
            <w:r w:rsidR="004F6A47">
              <w:rPr>
                <w:noProof/>
                <w:webHidden/>
              </w:rPr>
              <w:instrText xml:space="preserve"> PAGEREF _Toc149983691 \h </w:instrText>
            </w:r>
            <w:r w:rsidR="004F6A47">
              <w:rPr>
                <w:noProof/>
                <w:webHidden/>
              </w:rPr>
            </w:r>
            <w:r w:rsidR="004F6A47">
              <w:rPr>
                <w:noProof/>
                <w:webHidden/>
              </w:rPr>
              <w:fldChar w:fldCharType="separate"/>
            </w:r>
            <w:r w:rsidR="00952DD0">
              <w:rPr>
                <w:noProof/>
                <w:webHidden/>
              </w:rPr>
              <w:t>13</w:t>
            </w:r>
            <w:r w:rsidR="004F6A47">
              <w:rPr>
                <w:noProof/>
                <w:webHidden/>
              </w:rPr>
              <w:fldChar w:fldCharType="end"/>
            </w:r>
          </w:hyperlink>
        </w:p>
        <w:p w14:paraId="20A440E6" w14:textId="77777777" w:rsidR="004F6A47" w:rsidRDefault="004F6A47">
          <w:r>
            <w:rPr>
              <w:b/>
              <w:bCs/>
              <w:noProof/>
            </w:rPr>
            <w:fldChar w:fldCharType="end"/>
          </w:r>
        </w:p>
      </w:sdtContent>
    </w:sdt>
    <w:p w14:paraId="585A7DE9" w14:textId="77777777" w:rsidR="00CE06A3" w:rsidRDefault="00CE06A3">
      <w:pPr>
        <w:spacing w:after="160" w:line="259" w:lineRule="auto"/>
      </w:pPr>
    </w:p>
    <w:p w14:paraId="229D42FD" w14:textId="77777777" w:rsidR="00CE06A3" w:rsidRDefault="00CE06A3">
      <w:pPr>
        <w:spacing w:after="160" w:line="259" w:lineRule="auto"/>
      </w:pPr>
      <w:r>
        <w:br w:type="page"/>
      </w:r>
    </w:p>
    <w:p w14:paraId="061FBA9B" w14:textId="77777777" w:rsidR="00CE06A3" w:rsidRDefault="00CE06A3">
      <w:pPr>
        <w:spacing w:after="160" w:line="259" w:lineRule="auto"/>
      </w:pPr>
    </w:p>
    <w:p w14:paraId="0A4685DB" w14:textId="77777777" w:rsidR="00DB1A06" w:rsidRPr="00DB1A06" w:rsidRDefault="00DB1A06" w:rsidP="00CD1209">
      <w:pPr>
        <w:pStyle w:val="Heading1"/>
      </w:pPr>
      <w:bookmarkStart w:id="0" w:name="_Toc149983686"/>
      <w:r w:rsidRPr="00DB1A06">
        <w:t>Introduction</w:t>
      </w:r>
      <w:bookmarkEnd w:id="0"/>
    </w:p>
    <w:p w14:paraId="4E89E937" w14:textId="77777777" w:rsidR="000A3C9F" w:rsidRDefault="00A152A9" w:rsidP="00AE44F6">
      <w:pPr>
        <w:spacing w:line="360" w:lineRule="auto"/>
      </w:pPr>
      <w:r>
        <w:t>T</w:t>
      </w:r>
      <w:r w:rsidR="008E477B">
        <w:t>he hotel and hospitality industries, su</w:t>
      </w:r>
      <w:r>
        <w:t>stainability has become increasingly relevant and important</w:t>
      </w:r>
      <w:r w:rsidR="008E477B">
        <w:t xml:space="preserve"> issue</w:t>
      </w:r>
      <w:r>
        <w:t xml:space="preserve"> in this modern era</w:t>
      </w:r>
      <w:r w:rsidR="00F2167E">
        <w:t>. In order to understand</w:t>
      </w:r>
      <w:r w:rsidR="008E477B">
        <w:t xml:space="preserve"> how important sustainability is to this</w:t>
      </w:r>
      <w:r w:rsidR="00F2167E">
        <w:t xml:space="preserve"> specific</w:t>
      </w:r>
      <w:r w:rsidR="008E477B">
        <w:t xml:space="preserve"> industry, this section will first discuss the importance of sustainability in general and then provide "GreenStay Hotels," a well-known hotel</w:t>
      </w:r>
      <w:r w:rsidR="00F2167E">
        <w:t xml:space="preserve"> chain, as the example of</w:t>
      </w:r>
      <w:r w:rsidR="000A3C9F">
        <w:t xml:space="preserve"> case study.</w:t>
      </w:r>
    </w:p>
    <w:p w14:paraId="1BC4C7D6" w14:textId="77777777" w:rsidR="000A3C9F" w:rsidRPr="007506E3" w:rsidRDefault="008E477B" w:rsidP="00AE44F6">
      <w:pPr>
        <w:spacing w:line="360" w:lineRule="auto"/>
        <w:rPr>
          <w:b/>
        </w:rPr>
      </w:pPr>
      <w:r w:rsidRPr="007506E3">
        <w:rPr>
          <w:b/>
        </w:rPr>
        <w:t>The Sector of Hotels and Hospitality:</w:t>
      </w:r>
    </w:p>
    <w:p w14:paraId="673322F3" w14:textId="77777777" w:rsidR="008E477B" w:rsidRDefault="000A3C9F" w:rsidP="00AE44F6">
      <w:pPr>
        <w:spacing w:line="360" w:lineRule="auto"/>
      </w:pPr>
      <w:r>
        <w:t xml:space="preserve"> Major</w:t>
      </w:r>
      <w:r w:rsidR="008E477B">
        <w:t xml:space="preserve"> companies, including hotels, resorts, restaurants, travel agents, event planners, and more, are included in the hotel and hos</w:t>
      </w:r>
      <w:r w:rsidR="000904F0">
        <w:t>pitality sector. It is important</w:t>
      </w:r>
      <w:r w:rsidR="008E477B">
        <w:t xml:space="preserve"> to </w:t>
      </w:r>
      <w:r w:rsidR="000904F0">
        <w:t>the world economy since it provide</w:t>
      </w:r>
      <w:r w:rsidR="008E477B">
        <w:t>s travellers and visitors lodging and recreational opportunities. This industry is well known for its wide range of products and services, meeting the demands and tastes</w:t>
      </w:r>
      <w:r>
        <w:t xml:space="preserve"> of a wide range of tourists</w:t>
      </w:r>
      <w:r w:rsidR="008E477B">
        <w:t>, from luxury</w:t>
      </w:r>
      <w:r w:rsidR="00E3291D">
        <w:t>-seekers to frugal vacationers (</w:t>
      </w:r>
      <w:r w:rsidR="00852FE3">
        <w:t>William</w:t>
      </w:r>
      <w:r w:rsidR="00E3291D" w:rsidRPr="00E3291D">
        <w:t>, 2016</w:t>
      </w:r>
      <w:r w:rsidR="00E3291D">
        <w:t>).</w:t>
      </w:r>
      <w:r w:rsidR="00630DFD">
        <w:t xml:space="preserve"> In details</w:t>
      </w:r>
      <w:r w:rsidR="008E477B">
        <w:t>, hospitality organisations deal with a wide range of stakeholders, including local communities, suppliers, and guests in addition to their own staff</w:t>
      </w:r>
      <w:r w:rsidR="00630DFD">
        <w:t xml:space="preserve"> and others</w:t>
      </w:r>
      <w:r w:rsidR="008E477B">
        <w:t xml:space="preserve">. </w:t>
      </w:r>
      <w:r w:rsidR="00CF23D9">
        <w:t>In fast changing era, t</w:t>
      </w:r>
      <w:r w:rsidR="008E477B">
        <w:t>he dynamic environment in which the industry operates is shaped by</w:t>
      </w:r>
      <w:r w:rsidR="00CF23D9">
        <w:t xml:space="preserve"> </w:t>
      </w:r>
      <w:r w:rsidR="00CF23D9" w:rsidRPr="00CF23D9">
        <w:t xml:space="preserve">technological advancements, </w:t>
      </w:r>
      <w:r w:rsidR="008E477B">
        <w:t>global economic trends, cultural transformations</w:t>
      </w:r>
      <w:r w:rsidR="00CF23D9">
        <w:t xml:space="preserve"> </w:t>
      </w:r>
      <w:r w:rsidR="008E477B">
        <w:t xml:space="preserve">and regulatory changes. Due to its complexity, sustainability must be approached with a comprehensive strategy that considers </w:t>
      </w:r>
      <w:r w:rsidR="00CF23D9">
        <w:t xml:space="preserve">overall </w:t>
      </w:r>
      <w:r w:rsidR="008E477B">
        <w:t>its social, econ</w:t>
      </w:r>
      <w:r w:rsidR="005627B2">
        <w:t>omic, and environmental aspects (Baum, 2019</w:t>
      </w:r>
      <w:r w:rsidR="005627B2" w:rsidRPr="005627B2">
        <w:t>)</w:t>
      </w:r>
      <w:r w:rsidR="005627B2">
        <w:t>.</w:t>
      </w:r>
    </w:p>
    <w:p w14:paraId="2FD0A5AF" w14:textId="77777777" w:rsidR="008E477B" w:rsidRDefault="008E477B" w:rsidP="00AE44F6">
      <w:pPr>
        <w:spacing w:line="360" w:lineRule="auto"/>
      </w:pPr>
      <w:r>
        <w:t>Sustainability's Significance for the Hotel and Hospitality Industry Due to a number of strong reasons, the topic of sustainability has become increasingly popular in the hotel and hospitality industry. It is critical to understand why sustainability is so relevant and important to this industry:</w:t>
      </w:r>
    </w:p>
    <w:p w14:paraId="72710981" w14:textId="77777777" w:rsidR="008E477B" w:rsidRDefault="008E477B" w:rsidP="00AE44F6">
      <w:pPr>
        <w:spacing w:line="360" w:lineRule="auto"/>
      </w:pPr>
      <w:r w:rsidRPr="00F63ED4">
        <w:rPr>
          <w:b/>
        </w:rPr>
        <w:t>1. Environmental Responsibilities:</w:t>
      </w:r>
      <w:r>
        <w:t xml:space="preserve"> Due to its extensive use of raw materials, electricity, and water, the hotel and hospitality industries are intrinsically linked to environmental problems. Given the urgent global issues of resource depletion and climate change, the sector has an ethical and moral obligation to minimise environmental damage and </w:t>
      </w:r>
      <w:r w:rsidR="00AE78AD">
        <w:t>lessen its environmental impact (</w:t>
      </w:r>
      <w:r w:rsidR="00AE78AD" w:rsidRPr="00AE78AD">
        <w:t>Sharma</w:t>
      </w:r>
      <w:r w:rsidR="00AE78AD">
        <w:t xml:space="preserve"> et al.</w:t>
      </w:r>
      <w:r w:rsidR="00AE78AD" w:rsidRPr="00AE78AD">
        <w:t>,</w:t>
      </w:r>
      <w:r w:rsidR="00AE78AD">
        <w:t xml:space="preserve"> 2023</w:t>
      </w:r>
      <w:r w:rsidR="00AE78AD" w:rsidRPr="00AE78AD">
        <w:t>)</w:t>
      </w:r>
      <w:r w:rsidR="00AE78AD">
        <w:t>.</w:t>
      </w:r>
    </w:p>
    <w:p w14:paraId="75869F62" w14:textId="77777777" w:rsidR="008E477B" w:rsidRDefault="008E477B" w:rsidP="00AE44F6">
      <w:pPr>
        <w:spacing w:line="360" w:lineRule="auto"/>
      </w:pPr>
      <w:r w:rsidRPr="00F63ED4">
        <w:rPr>
          <w:b/>
        </w:rPr>
        <w:t>2. Expectations for Guests:</w:t>
      </w:r>
      <w:r>
        <w:t xml:space="preserve"> Today's travellers are more aware of their social and environmental impact. They want to support companies that practise sustainability and social responsibility, and they look for lodging that is consistent with their ideals. A hotel or other </w:t>
      </w:r>
      <w:r>
        <w:lastRenderedPageBreak/>
        <w:t>hospitality establishment's reputation and attractiveness can be improved through sustainability measures, which can increase business.</w:t>
      </w:r>
    </w:p>
    <w:p w14:paraId="489D66D1" w14:textId="77777777" w:rsidR="008E477B" w:rsidRDefault="00F63ED4" w:rsidP="00AE44F6">
      <w:pPr>
        <w:spacing w:line="360" w:lineRule="auto"/>
      </w:pPr>
      <w:r w:rsidRPr="00F63ED4">
        <w:rPr>
          <w:b/>
        </w:rPr>
        <w:t xml:space="preserve">3. </w:t>
      </w:r>
      <w:r w:rsidR="008E477B" w:rsidRPr="00F63ED4">
        <w:rPr>
          <w:b/>
        </w:rPr>
        <w:t xml:space="preserve">Cost Efficiency: </w:t>
      </w:r>
      <w:r w:rsidR="008E477B">
        <w:t>Over time, sustainable practises frequently result in cost savings. Operational costs can be decreased by implementing strategies like waste minimization, energy-efficient lighting, and ethical material sourcing. Hotels may increase their income and safeguard the environment at the same time by making sustainable investments.</w:t>
      </w:r>
    </w:p>
    <w:p w14:paraId="597E2F46" w14:textId="77777777" w:rsidR="008E477B" w:rsidRDefault="008E477B" w:rsidP="00AE44F6">
      <w:pPr>
        <w:spacing w:line="360" w:lineRule="auto"/>
      </w:pPr>
      <w:r w:rsidRPr="00F63ED4">
        <w:rPr>
          <w:b/>
        </w:rPr>
        <w:t>4. Regulatory Compliance:</w:t>
      </w:r>
      <w:r>
        <w:t xml:space="preserve"> To address social and environmental issues, governments and international organisations are enforcing stronger rules and guidelines. There may be fines and reputational harm for noncompliance. To ensure that business continues, the industry must thus proactively adopt sustainable practises and adjust</w:t>
      </w:r>
      <w:r w:rsidR="00102D64">
        <w:t xml:space="preserve"> to changing legal requirements (King et al., 2019</w:t>
      </w:r>
      <w:r w:rsidR="00102D64" w:rsidRPr="00102D64">
        <w:t>)</w:t>
      </w:r>
      <w:r w:rsidR="00102D64">
        <w:t>.</w:t>
      </w:r>
    </w:p>
    <w:p w14:paraId="58E877FB" w14:textId="77777777" w:rsidR="008E477B" w:rsidRDefault="008E477B" w:rsidP="00AE44F6">
      <w:pPr>
        <w:spacing w:line="360" w:lineRule="auto"/>
      </w:pPr>
      <w:r w:rsidRPr="00F63ED4">
        <w:rPr>
          <w:b/>
        </w:rPr>
        <w:t>5. Community Involvement:</w:t>
      </w:r>
      <w:r>
        <w:t xml:space="preserve"> Hotels and other hospitality businesses have the ability to be very important in their communities. Through their philanthropic endeavours, job possibilities, and support of local businesses, they may improve their social sustainability and make a good impact on the communities in which they operate.</w:t>
      </w:r>
    </w:p>
    <w:p w14:paraId="694FB312" w14:textId="77777777" w:rsidR="008E477B" w:rsidRDefault="008E477B" w:rsidP="00AE44F6">
      <w:pPr>
        <w:spacing w:line="360" w:lineRule="auto"/>
      </w:pPr>
      <w:r w:rsidRPr="007506E3">
        <w:rPr>
          <w:b/>
        </w:rPr>
        <w:t>GreenStay Hotels as a Case Study:</w:t>
      </w:r>
      <w:r>
        <w:t xml:space="preserve"> The well-known hotel chain that has made great progress in adopting sustainability will be the subject of this research paper's case study. We will demonstrate how sustainability is used practically in the hotel and hospitality industry by examining GreenStay's sustainable practises and assessing the results of these endeavours. The GreenStay case study will offer tangible illustrations of management approaches to current sustainability concerns, enabling us to evaluate their advantages and dis</w:t>
      </w:r>
      <w:r w:rsidR="00955B54">
        <w:t>advantages in a critical manner (Hassanien and Dale</w:t>
      </w:r>
      <w:r w:rsidR="00955B54" w:rsidRPr="00955B54">
        <w:t>, 2019</w:t>
      </w:r>
      <w:r w:rsidR="00955B54">
        <w:t>).</w:t>
      </w:r>
    </w:p>
    <w:p w14:paraId="3195A00B" w14:textId="77777777" w:rsidR="008E477B" w:rsidRDefault="008E477B" w:rsidP="00AE44F6">
      <w:pPr>
        <w:spacing w:line="360" w:lineRule="auto"/>
      </w:pPr>
      <w:r>
        <w:t>In order to advance the hotel and hospitality sector's sustainability efforts, the ensuing sections will explore the theoretical underpinnings of sustainability in greater detail, apply these ideas to the industry, and offer suggestions for future regulations and management approaches.</w:t>
      </w:r>
    </w:p>
    <w:p w14:paraId="54298C0E" w14:textId="77777777" w:rsidR="008E477B" w:rsidRDefault="008E477B" w:rsidP="00AE44F6">
      <w:pPr>
        <w:spacing w:line="360" w:lineRule="auto"/>
      </w:pPr>
    </w:p>
    <w:p w14:paraId="58EEC88E" w14:textId="77777777" w:rsidR="008E477B" w:rsidRDefault="008E477B" w:rsidP="00AE44F6">
      <w:pPr>
        <w:spacing w:line="360" w:lineRule="auto"/>
      </w:pPr>
    </w:p>
    <w:p w14:paraId="5B90D6C3" w14:textId="77777777" w:rsidR="00A65A38" w:rsidRDefault="00A65A38" w:rsidP="00AE44F6">
      <w:pPr>
        <w:spacing w:line="360" w:lineRule="auto"/>
      </w:pPr>
    </w:p>
    <w:p w14:paraId="5E8BD53F" w14:textId="77777777" w:rsidR="00F71D83" w:rsidRDefault="00F71D83" w:rsidP="00AE44F6">
      <w:pPr>
        <w:spacing w:line="360" w:lineRule="auto"/>
      </w:pPr>
    </w:p>
    <w:p w14:paraId="3580CCFF" w14:textId="77777777" w:rsidR="00F71D83" w:rsidRPr="00936CC7" w:rsidRDefault="00F71D83" w:rsidP="00CD1209">
      <w:pPr>
        <w:pStyle w:val="Heading1"/>
      </w:pPr>
      <w:bookmarkStart w:id="1" w:name="_Toc149983687"/>
      <w:r w:rsidRPr="00936CC7">
        <w:lastRenderedPageBreak/>
        <w:t>Overview of Literature</w:t>
      </w:r>
      <w:bookmarkEnd w:id="1"/>
    </w:p>
    <w:p w14:paraId="294516D3" w14:textId="77777777" w:rsidR="006408C7" w:rsidRDefault="006408C7" w:rsidP="00AE44F6">
      <w:pPr>
        <w:spacing w:line="360" w:lineRule="auto"/>
      </w:pPr>
      <w:r>
        <w:t>As a modern concept, sustainability has a big influence on the hotel and hospitality industry. It is crucial to study the most recent results from published journal articles in order to comprehend the theoretical underpinnings and concepts underlying this influence. This section aims to present and explore important theories and concepts that facilitate the analysis and determination of the ways in which the hospitality industry is impacted by the current sustainability theme.</w:t>
      </w:r>
    </w:p>
    <w:p w14:paraId="5A895B5E" w14:textId="77777777" w:rsidR="006408C7" w:rsidRDefault="006408C7" w:rsidP="00AE44F6">
      <w:pPr>
        <w:spacing w:line="360" w:lineRule="auto"/>
      </w:pPr>
      <w:r w:rsidRPr="00F63ED4">
        <w:rPr>
          <w:b/>
        </w:rPr>
        <w:t>1. PESTEL Analysis:</w:t>
      </w:r>
      <w:r>
        <w:t xml:space="preserve"> PESTEL analysis, which looks at the Political, Economic, Social, Technological, Environmental, and Legal factors influencing a business or organisation, is a crucial framework in marketing and strategic management. Regarding sustainability in the lodging and hospitality industry:</w:t>
      </w:r>
    </w:p>
    <w:p w14:paraId="62830042" w14:textId="77777777" w:rsidR="006408C7" w:rsidRDefault="006408C7" w:rsidP="00AE44F6">
      <w:pPr>
        <w:spacing w:line="360" w:lineRule="auto"/>
      </w:pPr>
      <w:r w:rsidRPr="00F63ED4">
        <w:rPr>
          <w:b/>
        </w:rPr>
        <w:t xml:space="preserve">Political: </w:t>
      </w:r>
      <w:r>
        <w:t>The industry's efforts to be sustainable can be greatly impacted by laws and policies. The effects of regulations pertaining to waste management, carbon emissions, and eco-tourism on hospitality enterprises may be c</w:t>
      </w:r>
      <w:r w:rsidR="00EC1538">
        <w:t>overed in recent journal paper (Pizam and Shani</w:t>
      </w:r>
      <w:r w:rsidR="00EC1538" w:rsidRPr="00EC1538">
        <w:t>, 2009</w:t>
      </w:r>
      <w:r w:rsidR="00EC1538">
        <w:t>).</w:t>
      </w:r>
    </w:p>
    <w:p w14:paraId="56ADDF62" w14:textId="77777777" w:rsidR="006408C7" w:rsidRDefault="006408C7" w:rsidP="00AE44F6">
      <w:pPr>
        <w:spacing w:line="360" w:lineRule="auto"/>
      </w:pPr>
      <w:r w:rsidRPr="00F63ED4">
        <w:rPr>
          <w:b/>
        </w:rPr>
        <w:t>Economic:</w:t>
      </w:r>
      <w:r>
        <w:t xml:space="preserve"> Rising energy prices and consumer desire for eco-friendly goods and services are two important economic factors for hotels. The long-term financial benefits of sustainable efforts as well as their economic ramifications may be the subject of recent research.</w:t>
      </w:r>
    </w:p>
    <w:p w14:paraId="675F92A8" w14:textId="77777777" w:rsidR="006408C7" w:rsidRDefault="006408C7" w:rsidP="00AE44F6">
      <w:pPr>
        <w:spacing w:line="360" w:lineRule="auto"/>
      </w:pPr>
      <w:r w:rsidRPr="00F63ED4">
        <w:rPr>
          <w:b/>
        </w:rPr>
        <w:t>Social:</w:t>
      </w:r>
      <w:r>
        <w:t xml:space="preserve"> The sector is mostly driven by shifting consumer preferences and societal norms around sustainability. Journal articles could talk on how social trends are affecting hotel sustainability pra</w:t>
      </w:r>
      <w:r w:rsidR="00EC39D5">
        <w:t>ctises and visitor expectations (Hearns et al., 2017).</w:t>
      </w:r>
    </w:p>
    <w:p w14:paraId="588A31FD" w14:textId="77777777" w:rsidR="006408C7" w:rsidRDefault="006408C7" w:rsidP="00AE44F6">
      <w:pPr>
        <w:spacing w:line="360" w:lineRule="auto"/>
      </w:pPr>
      <w:r w:rsidRPr="00F63ED4">
        <w:rPr>
          <w:b/>
        </w:rPr>
        <w:t>Technological:</w:t>
      </w:r>
      <w:r>
        <w:t xml:space="preserve"> New developments in digital tools and green technology are revolutionising how hotels interact with visitors and manage resources. The newest technology that hotels are implementing to improve sustainability may be highlighted in articles.</w:t>
      </w:r>
    </w:p>
    <w:p w14:paraId="48AC9385" w14:textId="77777777" w:rsidR="006408C7" w:rsidRDefault="006408C7" w:rsidP="00AE44F6">
      <w:pPr>
        <w:spacing w:line="360" w:lineRule="auto"/>
      </w:pPr>
      <w:r w:rsidRPr="00F63ED4">
        <w:rPr>
          <w:b/>
        </w:rPr>
        <w:t>Environmental:</w:t>
      </w:r>
      <w:r>
        <w:t xml:space="preserve"> The sustainability of this industry depends heavily on environmental concerns, such as resource shortages and climate change. The environmental issues that the hotel business is facing and how it is tackling them can be found in depth in recent studies.</w:t>
      </w:r>
    </w:p>
    <w:p w14:paraId="1FA442A4" w14:textId="77777777" w:rsidR="006408C7" w:rsidRDefault="006408C7" w:rsidP="00AE44F6">
      <w:pPr>
        <w:spacing w:line="360" w:lineRule="auto"/>
      </w:pPr>
      <w:r w:rsidRPr="00F63ED4">
        <w:rPr>
          <w:b/>
        </w:rPr>
        <w:t>Legal:</w:t>
      </w:r>
      <w:r>
        <w:t xml:space="preserve"> Legal considerations include labour laws, environmental regulations, and health and safety requirements. Current studies ought to look at how the legal system is changing and how it affects environmentally friendly hospitality practises.</w:t>
      </w:r>
    </w:p>
    <w:p w14:paraId="7B9D4193" w14:textId="77777777" w:rsidR="006408C7" w:rsidRDefault="006408C7" w:rsidP="00AE44F6">
      <w:pPr>
        <w:spacing w:line="360" w:lineRule="auto"/>
      </w:pPr>
      <w:r w:rsidRPr="00F63ED4">
        <w:rPr>
          <w:b/>
        </w:rPr>
        <w:lastRenderedPageBreak/>
        <w:t>2. Triple Bottom Line (TBL):</w:t>
      </w:r>
      <w:r>
        <w:t xml:space="preserve"> The Triple Bottom Line paradigm highlights the economic, environmental, and social aspects of sustainability. Using the TBL idea in the hotel and hospitality industry entails taking social and environmental implications of business choices into account in addition to profitability</w:t>
      </w:r>
      <w:r w:rsidR="00C1208E">
        <w:t xml:space="preserve"> (Baum</w:t>
      </w:r>
      <w:r w:rsidR="00C1208E" w:rsidRPr="00C1208E">
        <w:t>, 2012</w:t>
      </w:r>
      <w:r w:rsidR="00C1208E">
        <w:t>)</w:t>
      </w:r>
      <w:r>
        <w:t>. The application of TBL principles to hotel operations—such as monitoring and disclosing social and environmental performance in addition to financial performance—may be examined in recent journal papers.</w:t>
      </w:r>
    </w:p>
    <w:p w14:paraId="5AE9A6DA" w14:textId="77777777" w:rsidR="006408C7" w:rsidRDefault="006408C7" w:rsidP="00AE44F6">
      <w:pPr>
        <w:spacing w:line="360" w:lineRule="auto"/>
      </w:pPr>
      <w:r w:rsidRPr="00F63ED4">
        <w:rPr>
          <w:b/>
        </w:rPr>
        <w:t xml:space="preserve">3. Sustainable Development Goals (SDGs): </w:t>
      </w:r>
      <w:r>
        <w:t>The Sustainable Development Goals (SDGs) are an international framework developed by the United Nations to address sustainability issues. Certain SDGs, such as sustainable cities and communities (SDG 11) and responsible consumption and production (SDG 12), might be the focus of hospitality businesses' sustainability initiatives. The benefits of this congruence and the ways in which hotels are contributing to these global aims</w:t>
      </w:r>
      <w:r w:rsidR="002B4B50">
        <w:t xml:space="preserve"> may be covered by recent study (Boella. and Goss</w:t>
      </w:r>
      <w:r w:rsidR="002B4B50" w:rsidRPr="002B4B50">
        <w:t>, 2013</w:t>
      </w:r>
      <w:r w:rsidR="002B4B50">
        <w:t>).</w:t>
      </w:r>
    </w:p>
    <w:p w14:paraId="50B2DC2D" w14:textId="77777777" w:rsidR="006408C7" w:rsidRDefault="006408C7" w:rsidP="00AE44F6">
      <w:pPr>
        <w:spacing w:line="360" w:lineRule="auto"/>
      </w:pPr>
      <w:r w:rsidRPr="00F63ED4">
        <w:rPr>
          <w:b/>
        </w:rPr>
        <w:t>4. Corporate Social Responsibility (CSR):</w:t>
      </w:r>
      <w:r>
        <w:t xml:space="preserve"> Concerning the moral and conscientious conduct of companies, CSR is a fundamental notion in the hotel and hospitality industry. Journal articles might examine how CSR programs—like charity, community involvement, and ethical sourcing—are incorporated into hotel operations and the benefits they yield.</w:t>
      </w:r>
    </w:p>
    <w:p w14:paraId="78B58229" w14:textId="77777777" w:rsidR="006408C7" w:rsidRDefault="006408C7" w:rsidP="00AE44F6">
      <w:pPr>
        <w:spacing w:line="360" w:lineRule="auto"/>
      </w:pPr>
      <w:r w:rsidRPr="00F63ED4">
        <w:rPr>
          <w:b/>
        </w:rPr>
        <w:t>5. Circular Economy:</w:t>
      </w:r>
      <w:r>
        <w:t xml:space="preserve"> To lessen the impact of consumption on the environment, the circular economy model emphasises waste reduction, resource reuse, and product recycling. This can include initiatives in the hotel sector to cut down on single-use plastics, decrease food waste, and increase the longevity of furniture and equipment. The hospitality industry's use of circular economy techniques and their promise for sustainability may be better understo</w:t>
      </w:r>
      <w:r w:rsidR="002C1309">
        <w:t>od by reading recent literature (</w:t>
      </w:r>
      <w:r w:rsidR="002C1309" w:rsidRPr="002C1309">
        <w:t>Chon</w:t>
      </w:r>
      <w:r w:rsidR="002C1309">
        <w:t xml:space="preserve"> et al., 2018).</w:t>
      </w:r>
    </w:p>
    <w:p w14:paraId="664F5A99" w14:textId="77777777" w:rsidR="006408C7" w:rsidRDefault="006408C7" w:rsidP="00AE44F6">
      <w:pPr>
        <w:spacing w:line="360" w:lineRule="auto"/>
      </w:pPr>
    </w:p>
    <w:p w14:paraId="0D539B97" w14:textId="77777777" w:rsidR="00936CC7" w:rsidRPr="00936CC7" w:rsidRDefault="00936CC7" w:rsidP="00CD1209">
      <w:pPr>
        <w:pStyle w:val="Heading1"/>
      </w:pPr>
      <w:bookmarkStart w:id="2" w:name="_Toc149983688"/>
      <w:r w:rsidRPr="00936CC7">
        <w:t>Application to the hotel and hospitality sector:</w:t>
      </w:r>
      <w:bookmarkEnd w:id="2"/>
    </w:p>
    <w:p w14:paraId="5B84BAEF" w14:textId="77777777" w:rsidR="008B58DC" w:rsidRDefault="008B58DC" w:rsidP="00AE44F6">
      <w:pPr>
        <w:spacing w:line="360" w:lineRule="auto"/>
      </w:pPr>
      <w:r>
        <w:t xml:space="preserve">Let's concentrate on one particular segment of the hotel business in the UK </w:t>
      </w:r>
      <w:r w:rsidR="0014114B">
        <w:t>for this section: eco-friendly B</w:t>
      </w:r>
      <w:r>
        <w:t>outique hotels. This sector is well-known for its environmental sustainability activities. These establishments are distinguished by their dedication to mitigating their ecological footprint, and they frequently serve environmentally conscientious tourists in search of sustainable and distinctive lodging options.</w:t>
      </w:r>
    </w:p>
    <w:p w14:paraId="0E043CD1" w14:textId="77777777" w:rsidR="008B58DC" w:rsidRPr="008B58DC" w:rsidRDefault="008B58DC" w:rsidP="00AE44F6">
      <w:pPr>
        <w:spacing w:line="360" w:lineRule="auto"/>
        <w:rPr>
          <w:b/>
        </w:rPr>
      </w:pPr>
      <w:r w:rsidRPr="008B58DC">
        <w:rPr>
          <w:b/>
        </w:rPr>
        <w:t>Overview of Boutique Hotels That Are Eco-Friendly:</w:t>
      </w:r>
    </w:p>
    <w:p w14:paraId="539DD72C" w14:textId="77777777" w:rsidR="008B58DC" w:rsidRDefault="008B58DC" w:rsidP="00AE44F6">
      <w:pPr>
        <w:spacing w:line="360" w:lineRule="auto"/>
      </w:pPr>
      <w:r>
        <w:lastRenderedPageBreak/>
        <w:t>In the UK, eco-friendly boutique hotels are a subset of the hospitality sector that places an emphasis on environmental responsibility, sustainability, and distinctive guest experiences. These institutions are distinguished by their commitment to reducing their carbon footprint, preserving resources, and incorporating local culture and the environment into their architecture and offerings. They frequently serve a sophisticated audience that seeks out lodgings that are consistent with their environmental beliefs.</w:t>
      </w:r>
    </w:p>
    <w:p w14:paraId="69548421" w14:textId="77777777" w:rsidR="008B58DC" w:rsidRPr="008B58DC" w:rsidRDefault="008B58DC" w:rsidP="00AE44F6">
      <w:pPr>
        <w:spacing w:line="360" w:lineRule="auto"/>
        <w:rPr>
          <w:b/>
        </w:rPr>
      </w:pPr>
      <w:r w:rsidRPr="008B58DC">
        <w:rPr>
          <w:b/>
        </w:rPr>
        <w:t>Impacts of the Contemporary 'Sustainable' Theme</w:t>
      </w:r>
    </w:p>
    <w:p w14:paraId="6A5DDB53" w14:textId="77777777" w:rsidR="008B58DC" w:rsidRDefault="008B58DC" w:rsidP="00AE44F6">
      <w:pPr>
        <w:spacing w:line="360" w:lineRule="auto"/>
      </w:pPr>
      <w:r>
        <w:t>Eco-friendly boutique hotels in the UK have been greatly impacted by the current sustainability theme:</w:t>
      </w:r>
    </w:p>
    <w:p w14:paraId="2DB3EA3A" w14:textId="77777777" w:rsidR="008B58DC" w:rsidRDefault="008B58DC" w:rsidP="00AE44F6">
      <w:pPr>
        <w:spacing w:line="360" w:lineRule="auto"/>
      </w:pPr>
      <w:r w:rsidRPr="00F63ED4">
        <w:rPr>
          <w:b/>
        </w:rPr>
        <w:t>1. Environmental Impact:</w:t>
      </w:r>
      <w:r>
        <w:t xml:space="preserve"> These hotels are renowned for implementing a number of sustainability measures, including trash minimization, water conservation, energy-efficient lighting, and s</w:t>
      </w:r>
      <w:r w:rsidR="00466BA4">
        <w:t>ustainable material procurement (Cheng and Wong</w:t>
      </w:r>
      <w:r w:rsidR="00466BA4" w:rsidRPr="00466BA4">
        <w:t>, 2015</w:t>
      </w:r>
      <w:r w:rsidR="00466BA4">
        <w:t>).</w:t>
      </w:r>
      <w:r>
        <w:t xml:space="preserve"> They have thereby greatly lessened their environmental impact. Eco-friendly boutique hotels, for instance, have reduced their energy and water use by investing in water-saving systems and renewable energy sources.</w:t>
      </w:r>
    </w:p>
    <w:p w14:paraId="6A2D7C33" w14:textId="77777777" w:rsidR="008B58DC" w:rsidRDefault="008B58DC" w:rsidP="00AE44F6">
      <w:pPr>
        <w:spacing w:line="360" w:lineRule="auto"/>
      </w:pPr>
      <w:r w:rsidRPr="00F63ED4">
        <w:rPr>
          <w:b/>
        </w:rPr>
        <w:t>2. Guest Attraction and Loyalty:</w:t>
      </w:r>
      <w:r>
        <w:t xml:space="preserve"> As a result of sustainability activities, more environmentally concerned tourists are drawn to the area. These boutique hotels have better occupancy rates and more devoted patrons because guests who value environmental responsibility are more inclined to select them over traditional lodging options. For these businesses, adopting sustainable practises ha</w:t>
      </w:r>
      <w:r w:rsidR="00331000">
        <w:t>s become a major selling factor (Walker</w:t>
      </w:r>
      <w:r w:rsidR="00331000" w:rsidRPr="00331000">
        <w:t>, 2021</w:t>
      </w:r>
      <w:r w:rsidR="00331000">
        <w:t>).</w:t>
      </w:r>
    </w:p>
    <w:p w14:paraId="6E029527" w14:textId="77777777" w:rsidR="008B58DC" w:rsidRDefault="008B58DC" w:rsidP="00AE44F6">
      <w:pPr>
        <w:spacing w:line="360" w:lineRule="auto"/>
      </w:pPr>
      <w:r w:rsidRPr="00F63ED4">
        <w:rPr>
          <w:b/>
        </w:rPr>
        <w:t>3. Cost Savings:</w:t>
      </w:r>
      <w:r>
        <w:t xml:space="preserve"> Although eco-friendly technologies, like solar panels and energy-efficient appliances, require initial investments, these expenditures frequently pay off in the long run. These hotels have improved operating efficiency, lowered utility costs, and managed waste more effectively thanks to sustainable practises.</w:t>
      </w:r>
    </w:p>
    <w:p w14:paraId="7420F732" w14:textId="77777777" w:rsidR="008B58DC" w:rsidRPr="008B58DC" w:rsidRDefault="008B58DC" w:rsidP="00AE44F6">
      <w:pPr>
        <w:spacing w:line="360" w:lineRule="auto"/>
        <w:rPr>
          <w:b/>
        </w:rPr>
      </w:pPr>
      <w:r w:rsidRPr="008B58DC">
        <w:rPr>
          <w:b/>
        </w:rPr>
        <w:t>Management Responses to Contemporary Issues</w:t>
      </w:r>
    </w:p>
    <w:p w14:paraId="2FB82716" w14:textId="77777777" w:rsidR="008B58DC" w:rsidRDefault="008B58DC" w:rsidP="00AE44F6">
      <w:pPr>
        <w:spacing w:line="360" w:lineRule="auto"/>
      </w:pPr>
      <w:r>
        <w:t>Sustainable boutique hotels in the United Kingdom have adopted diverse management strategies to tackle current sustainability issues.</w:t>
      </w:r>
    </w:p>
    <w:p w14:paraId="46C03C73" w14:textId="77777777" w:rsidR="008B58DC" w:rsidRDefault="008B58DC" w:rsidP="00AE44F6">
      <w:pPr>
        <w:spacing w:line="360" w:lineRule="auto"/>
      </w:pPr>
      <w:r w:rsidRPr="00F63ED4">
        <w:rPr>
          <w:b/>
        </w:rPr>
        <w:t>1. Eco-Certifications:</w:t>
      </w:r>
      <w:r>
        <w:t xml:space="preserve"> A lot of these hotels work towards earning eco-certifications like the Green Tourism Business Scheme, EarthCheck, or Green Key. These certificates vouch for their </w:t>
      </w:r>
      <w:r>
        <w:lastRenderedPageBreak/>
        <w:t>sustainable business practises and give travellers who care abou</w:t>
      </w:r>
      <w:r w:rsidR="00331000">
        <w:t>t the environment peace of mind (Brotherton</w:t>
      </w:r>
      <w:r w:rsidR="00331000" w:rsidRPr="00331000">
        <w:t>, 2012</w:t>
      </w:r>
      <w:r w:rsidR="00331000">
        <w:t>).</w:t>
      </w:r>
    </w:p>
    <w:p w14:paraId="57DBF03A" w14:textId="77777777" w:rsidR="008B58DC" w:rsidRDefault="008B58DC" w:rsidP="00AE44F6">
      <w:pPr>
        <w:spacing w:line="360" w:lineRule="auto"/>
      </w:pPr>
      <w:r w:rsidRPr="00F63ED4">
        <w:rPr>
          <w:b/>
        </w:rPr>
        <w:t>2. Local and Sustainable Sourcing:</w:t>
      </w:r>
      <w:r>
        <w:t xml:space="preserve"> These hotels place a strong emphasis on obtaining food and goods that are produced locally and sustainably, which lowers their carbon footprint and helps out the companies and communities in the area.</w:t>
      </w:r>
    </w:p>
    <w:p w14:paraId="2B9BC2DA" w14:textId="77777777" w:rsidR="008B58DC" w:rsidRDefault="008B58DC" w:rsidP="00AE44F6">
      <w:pPr>
        <w:spacing w:line="360" w:lineRule="auto"/>
      </w:pPr>
      <w:r w:rsidRPr="00F63ED4">
        <w:rPr>
          <w:b/>
        </w:rPr>
        <w:t>3. Waste Reduction and Recycling:</w:t>
      </w:r>
      <w:r>
        <w:t xml:space="preserve"> They have put in place strong programmes for recycling and waste reduction, frequently going above and above legal standards</w:t>
      </w:r>
      <w:r w:rsidR="008A6199">
        <w:t xml:space="preserve"> (Mill, </w:t>
      </w:r>
      <w:r w:rsidR="008A6199" w:rsidRPr="008A6199">
        <w:t>2012)</w:t>
      </w:r>
      <w:r>
        <w:t>. This entails cutting less on single-use plastics, recycling goods, and composting organic waste.</w:t>
      </w:r>
    </w:p>
    <w:p w14:paraId="118F009C" w14:textId="77777777" w:rsidR="008B58DC" w:rsidRDefault="008B58DC" w:rsidP="00AE44F6">
      <w:pPr>
        <w:spacing w:line="360" w:lineRule="auto"/>
      </w:pPr>
      <w:r w:rsidRPr="00F63ED4">
        <w:rPr>
          <w:b/>
        </w:rPr>
        <w:t xml:space="preserve">4. Community Engagement: </w:t>
      </w:r>
      <w:r>
        <w:t xml:space="preserve">Through charitable giving, support of regional </w:t>
      </w:r>
      <w:r w:rsidR="008A6199">
        <w:t>non-profits</w:t>
      </w:r>
      <w:r>
        <w:t>, and involvement in community events, eco-friendly boutique hotels actively interact with their communities. This improves their social sustainability and cultivates a favourable rap</w:t>
      </w:r>
      <w:r w:rsidR="00E47B21">
        <w:t>port with regional stakeholders (Krippendorf,</w:t>
      </w:r>
      <w:r w:rsidR="00E47B21" w:rsidRPr="00E47B21">
        <w:t xml:space="preserve"> 2011</w:t>
      </w:r>
      <w:r w:rsidR="00E47B21">
        <w:t>).</w:t>
      </w:r>
    </w:p>
    <w:p w14:paraId="36172B3A" w14:textId="77777777" w:rsidR="008B58DC" w:rsidRPr="008B58DC" w:rsidRDefault="008B58DC" w:rsidP="00AE44F6">
      <w:pPr>
        <w:spacing w:line="360" w:lineRule="auto"/>
        <w:rPr>
          <w:b/>
        </w:rPr>
      </w:pPr>
      <w:r w:rsidRPr="008B58DC">
        <w:rPr>
          <w:b/>
        </w:rPr>
        <w:t>Strengths and Limitations</w:t>
      </w:r>
    </w:p>
    <w:p w14:paraId="31E21FA5" w14:textId="77777777" w:rsidR="008B58DC" w:rsidRDefault="008B58DC" w:rsidP="00AE44F6">
      <w:pPr>
        <w:spacing w:line="360" w:lineRule="auto"/>
      </w:pPr>
      <w:r>
        <w:t>Strengths of management resp</w:t>
      </w:r>
      <w:r w:rsidR="0014114B">
        <w:t>onses in eco-friendly B</w:t>
      </w:r>
      <w:r>
        <w:t>outique hotels:</w:t>
      </w:r>
    </w:p>
    <w:p w14:paraId="4AE4D309" w14:textId="77777777" w:rsidR="008B58DC" w:rsidRDefault="008B58DC" w:rsidP="00AE44F6">
      <w:pPr>
        <w:pStyle w:val="ListParagraph"/>
        <w:numPr>
          <w:ilvl w:val="0"/>
          <w:numId w:val="10"/>
        </w:numPr>
        <w:spacing w:line="360" w:lineRule="auto"/>
      </w:pPr>
      <w:r>
        <w:t>Improved standing and uniqueness in the marketplace.</w:t>
      </w:r>
    </w:p>
    <w:p w14:paraId="4780CECB" w14:textId="77777777" w:rsidR="008B58DC" w:rsidRDefault="008B58DC" w:rsidP="00AE44F6">
      <w:pPr>
        <w:pStyle w:val="ListParagraph"/>
        <w:numPr>
          <w:ilvl w:val="0"/>
          <w:numId w:val="10"/>
        </w:numPr>
        <w:spacing w:line="360" w:lineRule="auto"/>
      </w:pPr>
      <w:r>
        <w:t>Drawing in eco-aware tourists.</w:t>
      </w:r>
    </w:p>
    <w:p w14:paraId="338A295F" w14:textId="77777777" w:rsidR="008B58DC" w:rsidRDefault="008B58DC" w:rsidP="00AE44F6">
      <w:pPr>
        <w:pStyle w:val="ListParagraph"/>
        <w:numPr>
          <w:ilvl w:val="0"/>
          <w:numId w:val="10"/>
        </w:numPr>
        <w:spacing w:line="360" w:lineRule="auto"/>
      </w:pPr>
      <w:r>
        <w:t>Over time, increased cost effectiveness.</w:t>
      </w:r>
    </w:p>
    <w:p w14:paraId="5662035E" w14:textId="77777777" w:rsidR="008B58DC" w:rsidRDefault="008B58DC" w:rsidP="00AE44F6">
      <w:pPr>
        <w:pStyle w:val="ListParagraph"/>
        <w:numPr>
          <w:ilvl w:val="0"/>
          <w:numId w:val="10"/>
        </w:numPr>
        <w:spacing w:line="360" w:lineRule="auto"/>
      </w:pPr>
      <w:r>
        <w:t>Beneficial effects on the surroundings and local communities.</w:t>
      </w:r>
    </w:p>
    <w:p w14:paraId="09280F88" w14:textId="77777777" w:rsidR="008B58DC" w:rsidRPr="008B58DC" w:rsidRDefault="008B58DC" w:rsidP="00AE44F6">
      <w:pPr>
        <w:spacing w:line="360" w:lineRule="auto"/>
        <w:rPr>
          <w:b/>
        </w:rPr>
      </w:pPr>
      <w:r w:rsidRPr="008B58DC">
        <w:rPr>
          <w:b/>
        </w:rPr>
        <w:t>Limitations:</w:t>
      </w:r>
    </w:p>
    <w:p w14:paraId="60E89AD6" w14:textId="77777777" w:rsidR="008B58DC" w:rsidRDefault="008B58DC" w:rsidP="00AE44F6">
      <w:pPr>
        <w:pStyle w:val="ListParagraph"/>
        <w:numPr>
          <w:ilvl w:val="0"/>
          <w:numId w:val="11"/>
        </w:numPr>
        <w:spacing w:line="360" w:lineRule="auto"/>
      </w:pPr>
      <w:r>
        <w:t>The initial outlay for certifications and sustainable technology.</w:t>
      </w:r>
    </w:p>
    <w:p w14:paraId="5688FA0E" w14:textId="77777777" w:rsidR="008B58DC" w:rsidRDefault="008B58DC" w:rsidP="00AB3962">
      <w:pPr>
        <w:pStyle w:val="ListParagraph"/>
        <w:numPr>
          <w:ilvl w:val="0"/>
          <w:numId w:val="11"/>
        </w:numPr>
        <w:spacing w:line="360" w:lineRule="auto"/>
      </w:pPr>
      <w:r>
        <w:t>Potential infrastructural and space constraints for putting some sustain</w:t>
      </w:r>
      <w:r w:rsidR="00AB3962">
        <w:t>ability practises into practise (</w:t>
      </w:r>
      <w:r w:rsidR="00AB3962" w:rsidRPr="00AB3962">
        <w:t>Faulkner</w:t>
      </w:r>
      <w:r w:rsidR="00AB3962">
        <w:t xml:space="preserve"> et al., 2013).</w:t>
      </w:r>
    </w:p>
    <w:p w14:paraId="5FEDBDA8" w14:textId="77777777" w:rsidR="008B58DC" w:rsidRDefault="008B58DC" w:rsidP="00AE44F6">
      <w:pPr>
        <w:pStyle w:val="ListParagraph"/>
        <w:numPr>
          <w:ilvl w:val="0"/>
          <w:numId w:val="11"/>
        </w:numPr>
        <w:spacing w:line="360" w:lineRule="auto"/>
      </w:pPr>
      <w:r>
        <w:t>Due to resource limitations, small boutique hotels have limited scalability.</w:t>
      </w:r>
    </w:p>
    <w:p w14:paraId="3E91B651" w14:textId="77777777" w:rsidR="00CD1209" w:rsidRDefault="008B58DC" w:rsidP="00CD1209">
      <w:pPr>
        <w:spacing w:line="360" w:lineRule="auto"/>
      </w:pPr>
      <w:r>
        <w:t>In conclusion, one segment of the hotel business that has made great strides towards adopting the modern theme of sustainability is the UK's eco-friendly boutique hotels. In addition to lessening their environmental effect, their management actions have improved their reputation and drawn eco-aware tourists. But as companies proceed on their sustainable journey, they must overcome some obstacles, especially with regard to initial investments and scalability.</w:t>
      </w:r>
    </w:p>
    <w:p w14:paraId="770C048F" w14:textId="77777777" w:rsidR="00550D48" w:rsidRPr="00CD1209" w:rsidRDefault="00550D48" w:rsidP="00CD1209">
      <w:pPr>
        <w:pStyle w:val="Heading1"/>
      </w:pPr>
      <w:bookmarkStart w:id="3" w:name="_Toc149983689"/>
      <w:r w:rsidRPr="00CD1209">
        <w:lastRenderedPageBreak/>
        <w:t>Future Policy and Management Options for the Hospitality Industry</w:t>
      </w:r>
      <w:bookmarkEnd w:id="3"/>
    </w:p>
    <w:p w14:paraId="2317D890" w14:textId="77777777" w:rsidR="008B58DC" w:rsidRDefault="008B58DC" w:rsidP="00AE44F6">
      <w:pPr>
        <w:spacing w:line="360" w:lineRule="auto"/>
      </w:pPr>
      <w:r>
        <w:t>A number of important policy and management choices can help the hotel sector better integrate sustainability into its operations as it navigates the modern "Sustainable" theme. Following up on the previous analysis and assessment of sustainability in the hotel and hospitality industries, the following suggestions are made:</w:t>
      </w:r>
    </w:p>
    <w:p w14:paraId="64DBD477" w14:textId="77777777" w:rsidR="008B58DC" w:rsidRPr="00F63ED4" w:rsidRDefault="008B58DC" w:rsidP="00AE44F6">
      <w:pPr>
        <w:spacing w:line="360" w:lineRule="auto"/>
        <w:rPr>
          <w:b/>
        </w:rPr>
      </w:pPr>
      <w:r w:rsidRPr="00F63ED4">
        <w:rPr>
          <w:b/>
        </w:rPr>
        <w:t>1. Regulation and Incentives by the Government:</w:t>
      </w:r>
    </w:p>
    <w:p w14:paraId="6072D65C" w14:textId="77777777" w:rsidR="008B58DC" w:rsidRDefault="008B58DC" w:rsidP="00AF217D">
      <w:pPr>
        <w:pStyle w:val="ListParagraph"/>
        <w:numPr>
          <w:ilvl w:val="0"/>
          <w:numId w:val="12"/>
        </w:numPr>
        <w:spacing w:line="360" w:lineRule="auto"/>
      </w:pPr>
      <w:r>
        <w:t>Policy: Governments ought to keep creating and enforcing laws pertaining to fair salaries, labour practises, and environmental sustainability in the hospitality sector. Stricter carbon emission goals, waste minimization specifications, and sustainable sourcing poli</w:t>
      </w:r>
      <w:r w:rsidR="00AF217D">
        <w:t>cies are a few examples of this (Darcy et al., 2012).</w:t>
      </w:r>
    </w:p>
    <w:p w14:paraId="30966E4D" w14:textId="77777777" w:rsidR="008B58DC" w:rsidRDefault="008B58DC" w:rsidP="00AE44F6">
      <w:pPr>
        <w:pStyle w:val="ListParagraph"/>
        <w:numPr>
          <w:ilvl w:val="0"/>
          <w:numId w:val="12"/>
        </w:numPr>
        <w:spacing w:line="360" w:lineRule="auto"/>
      </w:pPr>
      <w:r>
        <w:t>Incentives: To encourage hotels and other hospitality firms to adopt sustainable practises, governments might provide financial incentives like tax exemptions, grants, or subsidies. This can lessen the initial expense of implementing eco-friendly practises and technologies.</w:t>
      </w:r>
    </w:p>
    <w:p w14:paraId="16124283" w14:textId="77777777" w:rsidR="008B58DC" w:rsidRPr="00F63ED4" w:rsidRDefault="008B58DC" w:rsidP="00AE44F6">
      <w:pPr>
        <w:spacing w:line="360" w:lineRule="auto"/>
        <w:rPr>
          <w:b/>
        </w:rPr>
      </w:pPr>
      <w:r w:rsidRPr="00F63ED4">
        <w:rPr>
          <w:b/>
        </w:rPr>
        <w:t>2. Industry Certifications and Standards:</w:t>
      </w:r>
    </w:p>
    <w:p w14:paraId="558E5A74" w14:textId="77777777" w:rsidR="008B58DC" w:rsidRDefault="008B58DC" w:rsidP="00AE44F6">
      <w:pPr>
        <w:pStyle w:val="ListParagraph"/>
        <w:numPr>
          <w:ilvl w:val="0"/>
          <w:numId w:val="13"/>
        </w:numPr>
        <w:spacing w:line="360" w:lineRule="auto"/>
      </w:pPr>
      <w:r>
        <w:t>Policy: By creating and enforcing uniform sustainable practises, the hospitality sector may establish standards for waste minimization, energy efficiency, and ethical sourcing. Enforcing a mandatory conformance to established certifications such as Green Key or EarthCheck can guarantee a uniform sustainability strategy.</w:t>
      </w:r>
    </w:p>
    <w:p w14:paraId="5130FD30" w14:textId="77777777" w:rsidR="008B58DC" w:rsidRDefault="008B58DC" w:rsidP="00A51DA5">
      <w:pPr>
        <w:pStyle w:val="ListParagraph"/>
        <w:numPr>
          <w:ilvl w:val="0"/>
          <w:numId w:val="13"/>
        </w:numPr>
        <w:spacing w:line="360" w:lineRule="auto"/>
      </w:pPr>
      <w:r>
        <w:t>Education of the Public: The hotel business ought to take the initiative to inform travellers about the importance of selecting sustainable lodging options and the advantages of doing so</w:t>
      </w:r>
      <w:r w:rsidR="00A51DA5">
        <w:t xml:space="preserve"> (Dawson et al., 2012)</w:t>
      </w:r>
      <w:r>
        <w:t>. Marketing efforts, unambiguous labelling of environmentally friendly practises, and guest interaction can all help achieve this.</w:t>
      </w:r>
    </w:p>
    <w:p w14:paraId="5F6E0D9A" w14:textId="77777777" w:rsidR="008B58DC" w:rsidRPr="00F63ED4" w:rsidRDefault="008B58DC" w:rsidP="00AE44F6">
      <w:pPr>
        <w:spacing w:line="360" w:lineRule="auto"/>
        <w:rPr>
          <w:b/>
        </w:rPr>
      </w:pPr>
      <w:r w:rsidRPr="00F63ED4">
        <w:rPr>
          <w:b/>
        </w:rPr>
        <w:t>3. Innovation and Technology:</w:t>
      </w:r>
    </w:p>
    <w:p w14:paraId="1C0CADC1" w14:textId="77777777" w:rsidR="008B58DC" w:rsidRPr="000642A1" w:rsidRDefault="008B58DC" w:rsidP="000642A1">
      <w:pPr>
        <w:pStyle w:val="ListParagraph"/>
        <w:numPr>
          <w:ilvl w:val="0"/>
          <w:numId w:val="14"/>
        </w:numPr>
        <w:spacing w:line="360" w:lineRule="auto"/>
      </w:pPr>
      <w:r>
        <w:t>Management: To generate creative solutions for sustainable practises, hotels ought to allocate resources to research and development. This can include digital applications that let visitors regulate resource usage in their rooms, smart building management systems, an</w:t>
      </w:r>
      <w:r w:rsidR="000642A1">
        <w:t xml:space="preserve">d energy-efficient technologies (Brotherton, </w:t>
      </w:r>
      <w:r w:rsidR="000642A1" w:rsidRPr="000642A1">
        <w:t>2015)</w:t>
      </w:r>
      <w:r w:rsidR="000642A1">
        <w:t>.</w:t>
      </w:r>
    </w:p>
    <w:p w14:paraId="2D7292AA" w14:textId="77777777" w:rsidR="008B58DC" w:rsidRDefault="008B58DC" w:rsidP="00AE44F6">
      <w:pPr>
        <w:pStyle w:val="ListParagraph"/>
        <w:numPr>
          <w:ilvl w:val="0"/>
          <w:numId w:val="14"/>
        </w:numPr>
        <w:spacing w:line="360" w:lineRule="auto"/>
      </w:pPr>
      <w:r>
        <w:t>Investment in Renewable Energy: Encourage the use of renewable energy sources, such as wind turbines and solar panels, to cut carbon emissions and energy prices.</w:t>
      </w:r>
    </w:p>
    <w:p w14:paraId="1F715D86" w14:textId="77777777" w:rsidR="008B58DC" w:rsidRPr="00F63ED4" w:rsidRDefault="008B58DC" w:rsidP="00AE44F6">
      <w:pPr>
        <w:spacing w:line="360" w:lineRule="auto"/>
        <w:rPr>
          <w:b/>
        </w:rPr>
      </w:pPr>
      <w:r w:rsidRPr="00F63ED4">
        <w:rPr>
          <w:b/>
        </w:rPr>
        <w:lastRenderedPageBreak/>
        <w:t>4. Cooperative Projects:</w:t>
      </w:r>
    </w:p>
    <w:p w14:paraId="5B1DA862" w14:textId="77777777" w:rsidR="008B58DC" w:rsidRPr="008559F0" w:rsidRDefault="008B58DC" w:rsidP="008559F0">
      <w:pPr>
        <w:pStyle w:val="ListParagraph"/>
        <w:numPr>
          <w:ilvl w:val="0"/>
          <w:numId w:val="15"/>
        </w:numPr>
        <w:spacing w:line="360" w:lineRule="auto"/>
      </w:pPr>
      <w:r>
        <w:t>Policy: To enhance social sustainability, the hotel sector might form cooperative projects and alliances with nearby communities and organisations. This can involve helping local companies and craftspeople, as well as providing education and employment traini</w:t>
      </w:r>
      <w:r w:rsidR="008559F0">
        <w:t xml:space="preserve">ng for the community's citizens (Tribe, </w:t>
      </w:r>
      <w:r w:rsidR="008559F0" w:rsidRPr="008559F0">
        <w:t>(2009)</w:t>
      </w:r>
      <w:r w:rsidR="008559F0">
        <w:t>.</w:t>
      </w:r>
    </w:p>
    <w:p w14:paraId="1BD1951D" w14:textId="77777777" w:rsidR="008B58DC" w:rsidRDefault="008B58DC" w:rsidP="00973F6B">
      <w:pPr>
        <w:pStyle w:val="ListParagraph"/>
        <w:numPr>
          <w:ilvl w:val="0"/>
          <w:numId w:val="15"/>
        </w:numPr>
        <w:spacing w:line="360" w:lineRule="auto"/>
      </w:pPr>
      <w:r>
        <w:t xml:space="preserve">Industry Networks: Create forums and networks where lodging and hospitality companies can exchange sustainable best </w:t>
      </w:r>
      <w:r w:rsidR="00973F6B">
        <w:t xml:space="preserve">practises and experiences (Clegg et al., 2021). </w:t>
      </w:r>
      <w:r>
        <w:t>These forums may promote the sharing of concepts and inventions.</w:t>
      </w:r>
    </w:p>
    <w:p w14:paraId="52524763" w14:textId="77777777" w:rsidR="008B58DC" w:rsidRPr="00F63ED4" w:rsidRDefault="008B58DC" w:rsidP="00AE44F6">
      <w:pPr>
        <w:spacing w:line="360" w:lineRule="auto"/>
        <w:rPr>
          <w:b/>
        </w:rPr>
      </w:pPr>
      <w:r w:rsidRPr="00F63ED4">
        <w:rPr>
          <w:b/>
        </w:rPr>
        <w:t>5. The Circular Economy and Waste Reduction:</w:t>
      </w:r>
    </w:p>
    <w:p w14:paraId="3989703D" w14:textId="77777777" w:rsidR="008B58DC" w:rsidRDefault="008B58DC" w:rsidP="00AE44F6">
      <w:pPr>
        <w:pStyle w:val="ListParagraph"/>
        <w:numPr>
          <w:ilvl w:val="0"/>
          <w:numId w:val="16"/>
        </w:numPr>
        <w:spacing w:line="360" w:lineRule="auto"/>
      </w:pPr>
      <w:r>
        <w:t>Management: Put waste reduction plans into action, such as cutting back on single-use plastics and starting composting and recycling initiatives. To reduce waste and increase the lifespan of materials and products, investigate the concepts of the circular economy.</w:t>
      </w:r>
    </w:p>
    <w:p w14:paraId="68A3B4BE" w14:textId="77777777" w:rsidR="008B58DC" w:rsidRPr="001351CC" w:rsidRDefault="008B58DC" w:rsidP="001351CC">
      <w:pPr>
        <w:pStyle w:val="ListParagraph"/>
        <w:numPr>
          <w:ilvl w:val="0"/>
          <w:numId w:val="16"/>
        </w:numPr>
        <w:spacing w:line="360" w:lineRule="auto"/>
      </w:pPr>
      <w:r>
        <w:t>Food Sustainability: Work with nearby food banks or organisations that redistribute food to manage food waste. In addition, hotels should prioritise menu planning that uses organic and locally produced</w:t>
      </w:r>
      <w:r w:rsidR="001351CC">
        <w:t xml:space="preserve"> goods and minimises food waste (Cooper and Hall, </w:t>
      </w:r>
      <w:r w:rsidR="001351CC" w:rsidRPr="001351CC">
        <w:t>2019)</w:t>
      </w:r>
      <w:r w:rsidR="001351CC">
        <w:t>.</w:t>
      </w:r>
    </w:p>
    <w:p w14:paraId="6B59BC08" w14:textId="77777777" w:rsidR="008B58DC" w:rsidRPr="00F63ED4" w:rsidRDefault="008B58DC" w:rsidP="00AE44F6">
      <w:pPr>
        <w:spacing w:line="360" w:lineRule="auto"/>
        <w:rPr>
          <w:b/>
        </w:rPr>
      </w:pPr>
      <w:r w:rsidRPr="00F63ED4">
        <w:rPr>
          <w:b/>
        </w:rPr>
        <w:t>6. Engagement of Stakeholders:</w:t>
      </w:r>
    </w:p>
    <w:p w14:paraId="6C8F6508" w14:textId="77777777" w:rsidR="008B58DC" w:rsidRDefault="008B58DC" w:rsidP="00AE44F6">
      <w:pPr>
        <w:pStyle w:val="ListParagraph"/>
        <w:numPr>
          <w:ilvl w:val="0"/>
          <w:numId w:val="17"/>
        </w:numPr>
        <w:spacing w:line="360" w:lineRule="auto"/>
      </w:pPr>
      <w:r>
        <w:t>Management: Interact with a range of stakeholders, such as staff members, visitors, members of the community, and suppliers, to get their opinions on sustainability projects. Employee participation in sustainable practise decision-making processes is encouraged.</w:t>
      </w:r>
    </w:p>
    <w:p w14:paraId="5423D3EC" w14:textId="77777777" w:rsidR="008B58DC" w:rsidRDefault="008B58DC" w:rsidP="00F047F7">
      <w:pPr>
        <w:pStyle w:val="ListParagraph"/>
        <w:numPr>
          <w:ilvl w:val="0"/>
          <w:numId w:val="17"/>
        </w:numPr>
        <w:spacing w:line="360" w:lineRule="auto"/>
      </w:pPr>
      <w:r>
        <w:t>Transparency and Reporting: Establish open and honest reporting procedures for sustainability indicators so that interested parties can learn about the hotel's socia</w:t>
      </w:r>
      <w:r w:rsidR="00F047F7">
        <w:t xml:space="preserve">l and environmental performance (Conrady and Buck, </w:t>
      </w:r>
      <w:r w:rsidR="00F047F7" w:rsidRPr="00F047F7">
        <w:t>2012)</w:t>
      </w:r>
      <w:r w:rsidR="00F047F7">
        <w:t>.</w:t>
      </w:r>
    </w:p>
    <w:p w14:paraId="7D85F3D9" w14:textId="77777777" w:rsidR="008B58DC" w:rsidRPr="00F63ED4" w:rsidRDefault="008B58DC" w:rsidP="00AE44F6">
      <w:pPr>
        <w:spacing w:line="360" w:lineRule="auto"/>
        <w:rPr>
          <w:b/>
        </w:rPr>
      </w:pPr>
      <w:r w:rsidRPr="00F63ED4">
        <w:rPr>
          <w:b/>
        </w:rPr>
        <w:t>7. Investigation and Progression:</w:t>
      </w:r>
    </w:p>
    <w:p w14:paraId="16E8DA59" w14:textId="77777777" w:rsidR="008B58DC" w:rsidRDefault="008B58DC" w:rsidP="00AE44F6">
      <w:pPr>
        <w:pStyle w:val="ListParagraph"/>
        <w:numPr>
          <w:ilvl w:val="0"/>
          <w:numId w:val="18"/>
        </w:numPr>
        <w:spacing w:line="360" w:lineRule="auto"/>
      </w:pPr>
      <w:r>
        <w:t>Management: Make ongoing investments in the creation of sustainable practises and technology. Try out novel, eco-friendly building materials and techniques to lessen your building's negative effects on the environment.</w:t>
      </w:r>
    </w:p>
    <w:p w14:paraId="7E0D4E63" w14:textId="77777777" w:rsidR="008B58DC" w:rsidRDefault="008B58DC" w:rsidP="00AE44F6">
      <w:pPr>
        <w:spacing w:line="360" w:lineRule="auto"/>
      </w:pPr>
      <w:r>
        <w:t xml:space="preserve">In conclusion, future management strategies and policies for the hospitality sector should be focused on advancing sustainability initiatives and harmonising the industry with the current </w:t>
      </w:r>
      <w:r>
        <w:lastRenderedPageBreak/>
        <w:t>"Sustainable" concept</w:t>
      </w:r>
      <w:r w:rsidR="00F941B6">
        <w:t xml:space="preserve"> (Ford and Sturman, 2020</w:t>
      </w:r>
      <w:r w:rsidR="00F941B6" w:rsidRPr="00F941B6">
        <w:t>)</w:t>
      </w:r>
      <w:r>
        <w:t>. The hospitality industry can continue to develop as a responsible and sustainable sector that satisfies the needs of both environmentally conscious tourists and the global community by embracing stricter government regulations, standardised industry practises, cutting-edge technologies, cooperative initiatives, waste reduction strategies, stakeholder engagement, and continuous research and development.</w:t>
      </w:r>
    </w:p>
    <w:p w14:paraId="5F8525CC" w14:textId="77777777" w:rsidR="008B58DC" w:rsidRDefault="008B58DC" w:rsidP="00AE44F6">
      <w:pPr>
        <w:spacing w:line="360" w:lineRule="auto"/>
      </w:pPr>
    </w:p>
    <w:p w14:paraId="1207EA70" w14:textId="77777777" w:rsidR="008B58DC" w:rsidRDefault="008B58DC" w:rsidP="00AE44F6">
      <w:pPr>
        <w:spacing w:line="360" w:lineRule="auto"/>
      </w:pPr>
    </w:p>
    <w:p w14:paraId="54B990AB" w14:textId="77777777" w:rsidR="00550D48" w:rsidRDefault="00550D48" w:rsidP="00AE44F6">
      <w:pPr>
        <w:spacing w:line="360" w:lineRule="auto"/>
      </w:pPr>
    </w:p>
    <w:p w14:paraId="6DEFE2FC" w14:textId="77777777" w:rsidR="00904620" w:rsidRDefault="00904620" w:rsidP="00AE44F6">
      <w:pPr>
        <w:spacing w:line="360" w:lineRule="auto"/>
        <w:rPr>
          <w:b/>
          <w:bCs/>
        </w:rPr>
      </w:pPr>
    </w:p>
    <w:p w14:paraId="26E3C8D9" w14:textId="77777777" w:rsidR="00904620" w:rsidRDefault="00904620" w:rsidP="00AE44F6">
      <w:pPr>
        <w:spacing w:line="360" w:lineRule="auto"/>
        <w:rPr>
          <w:b/>
          <w:bCs/>
        </w:rPr>
      </w:pPr>
    </w:p>
    <w:p w14:paraId="0B9CE482" w14:textId="77777777" w:rsidR="00904620" w:rsidRDefault="00904620" w:rsidP="00AE44F6">
      <w:pPr>
        <w:spacing w:line="360" w:lineRule="auto"/>
        <w:rPr>
          <w:b/>
          <w:bCs/>
        </w:rPr>
      </w:pPr>
    </w:p>
    <w:p w14:paraId="1CF70122" w14:textId="77777777" w:rsidR="00AD031C" w:rsidRDefault="00AD031C" w:rsidP="00AE44F6">
      <w:pPr>
        <w:spacing w:line="360" w:lineRule="auto"/>
        <w:rPr>
          <w:b/>
          <w:bCs/>
        </w:rPr>
      </w:pPr>
    </w:p>
    <w:p w14:paraId="4AF327C7" w14:textId="77777777" w:rsidR="00AD031C" w:rsidRDefault="00AD031C" w:rsidP="00AE44F6">
      <w:pPr>
        <w:spacing w:line="360" w:lineRule="auto"/>
        <w:rPr>
          <w:b/>
          <w:bCs/>
        </w:rPr>
      </w:pPr>
    </w:p>
    <w:p w14:paraId="6D49E07F" w14:textId="77777777" w:rsidR="00AD031C" w:rsidRDefault="00AD031C" w:rsidP="00AE44F6">
      <w:pPr>
        <w:spacing w:line="360" w:lineRule="auto"/>
        <w:rPr>
          <w:b/>
          <w:bCs/>
        </w:rPr>
      </w:pPr>
    </w:p>
    <w:p w14:paraId="463654DC" w14:textId="77777777" w:rsidR="00AD031C" w:rsidRDefault="00AD031C" w:rsidP="00AE44F6">
      <w:pPr>
        <w:spacing w:line="360" w:lineRule="auto"/>
        <w:rPr>
          <w:b/>
          <w:bCs/>
        </w:rPr>
      </w:pPr>
    </w:p>
    <w:p w14:paraId="2D6244FA" w14:textId="77777777" w:rsidR="00AD031C" w:rsidRDefault="00AD031C" w:rsidP="00AE44F6">
      <w:pPr>
        <w:spacing w:line="360" w:lineRule="auto"/>
        <w:rPr>
          <w:b/>
          <w:bCs/>
        </w:rPr>
      </w:pPr>
    </w:p>
    <w:p w14:paraId="2DFD087B" w14:textId="77777777" w:rsidR="00AD031C" w:rsidRDefault="00AD031C" w:rsidP="00AE44F6">
      <w:pPr>
        <w:spacing w:line="360" w:lineRule="auto"/>
        <w:rPr>
          <w:b/>
          <w:bCs/>
        </w:rPr>
      </w:pPr>
    </w:p>
    <w:p w14:paraId="5F3B3278" w14:textId="77777777" w:rsidR="007506E3" w:rsidRDefault="007506E3" w:rsidP="00AE44F6">
      <w:pPr>
        <w:spacing w:line="360" w:lineRule="auto"/>
        <w:rPr>
          <w:b/>
          <w:bCs/>
        </w:rPr>
      </w:pPr>
    </w:p>
    <w:p w14:paraId="7D0C12FC" w14:textId="77777777" w:rsidR="007506E3" w:rsidRDefault="007506E3" w:rsidP="00AE44F6">
      <w:pPr>
        <w:spacing w:line="360" w:lineRule="auto"/>
        <w:rPr>
          <w:b/>
          <w:bCs/>
        </w:rPr>
      </w:pPr>
    </w:p>
    <w:p w14:paraId="5341553E" w14:textId="77777777" w:rsidR="007506E3" w:rsidRDefault="007506E3" w:rsidP="00AE44F6">
      <w:pPr>
        <w:spacing w:line="360" w:lineRule="auto"/>
        <w:rPr>
          <w:b/>
          <w:bCs/>
        </w:rPr>
      </w:pPr>
    </w:p>
    <w:p w14:paraId="0C700391" w14:textId="77777777" w:rsidR="00CD1209" w:rsidRDefault="00CD1209" w:rsidP="00AE44F6">
      <w:pPr>
        <w:spacing w:line="360" w:lineRule="auto"/>
        <w:rPr>
          <w:b/>
          <w:bCs/>
        </w:rPr>
      </w:pPr>
    </w:p>
    <w:p w14:paraId="40459590" w14:textId="77777777" w:rsidR="00CD1209" w:rsidRDefault="00CD1209" w:rsidP="00AE44F6">
      <w:pPr>
        <w:spacing w:line="360" w:lineRule="auto"/>
        <w:rPr>
          <w:b/>
          <w:bCs/>
        </w:rPr>
      </w:pPr>
    </w:p>
    <w:p w14:paraId="48877E84" w14:textId="77777777" w:rsidR="00CD1209" w:rsidRDefault="00CD1209" w:rsidP="00AE44F6">
      <w:pPr>
        <w:spacing w:line="360" w:lineRule="auto"/>
        <w:rPr>
          <w:b/>
          <w:bCs/>
        </w:rPr>
      </w:pPr>
    </w:p>
    <w:p w14:paraId="110D798E" w14:textId="77777777" w:rsidR="00CD1209" w:rsidRDefault="00CD1209" w:rsidP="00AE44F6">
      <w:pPr>
        <w:spacing w:line="360" w:lineRule="auto"/>
        <w:rPr>
          <w:b/>
          <w:bCs/>
        </w:rPr>
      </w:pPr>
    </w:p>
    <w:p w14:paraId="4CFCE9C4" w14:textId="77777777" w:rsidR="00904620" w:rsidRPr="00904620" w:rsidRDefault="00904620" w:rsidP="00CD1209">
      <w:pPr>
        <w:pStyle w:val="Heading1"/>
      </w:pPr>
      <w:bookmarkStart w:id="4" w:name="_Toc149983690"/>
      <w:r w:rsidRPr="00904620">
        <w:lastRenderedPageBreak/>
        <w:t>Conclusion</w:t>
      </w:r>
      <w:bookmarkEnd w:id="4"/>
    </w:p>
    <w:p w14:paraId="1DA0F25A" w14:textId="77777777" w:rsidR="006B72A1" w:rsidRDefault="006B72A1" w:rsidP="00AE44F6">
      <w:pPr>
        <w:spacing w:line="360" w:lineRule="auto"/>
      </w:pPr>
      <w:r>
        <w:t>In the hotel and hospitality industry, the topic of sustainability has become increasingly important and pertinent. The importance of sustainability has been emphasised in this research paper, along with insights into how it is applied in the sector and an assessment of the theme's effects with a particular focus on eco-friendly boutique hotels in the UK. With the world becoming more and more environmentally and socially conscious, the hotel and hospitality industry has realised how important sustainability is. Along with embracing eco-friendly practises, it has also explored social and economic aspects, taking a comprehensive approach that aligns with the Triple Bottom Line paradigm. These boutique hotels' management strategies include trash reduction, community involvement, eco-certifications, and local and sustainable sourcing. These actions have allowed these institutions to enhance their brand, boost customer loyalty, reduce costs, and contribute positively to the surroundings and local communities. But it's critical to acknowledge the upfront investment expenses and scalability issues that must be resolved. In summary, the hotel and hospitality industry is at a turning point in its history where sustainability is a need rather than an option. The way the industry responds to this subject will determine not only how successful it is going to be in the future, but also how it will contribute to solving global issues like resource depletion, climate change, and societal well-being. Adopting sustainable practises can result in a future where ethical and sustainable practises are woven into the very fabric of the industry, improving the guest experience while safeguarding the environment and boosting local communities, as eco-friendly boutique hotels have shown.</w:t>
      </w:r>
    </w:p>
    <w:p w14:paraId="427E1A9F" w14:textId="77777777" w:rsidR="002E04EE" w:rsidRPr="00AD6334" w:rsidRDefault="002E04EE" w:rsidP="00AE44F6">
      <w:pPr>
        <w:spacing w:line="360" w:lineRule="auto"/>
        <w:rPr>
          <w:b/>
        </w:rPr>
      </w:pPr>
    </w:p>
    <w:p w14:paraId="7AD01AE1" w14:textId="77777777" w:rsidR="00C53F00" w:rsidRDefault="00C53F00" w:rsidP="00AE44F6">
      <w:pPr>
        <w:spacing w:line="360" w:lineRule="auto"/>
        <w:rPr>
          <w:b/>
        </w:rPr>
      </w:pPr>
    </w:p>
    <w:p w14:paraId="1CA410C4" w14:textId="77777777" w:rsidR="00C53F00" w:rsidRDefault="00C53F00" w:rsidP="00AE44F6">
      <w:pPr>
        <w:spacing w:line="360" w:lineRule="auto"/>
        <w:rPr>
          <w:b/>
        </w:rPr>
      </w:pPr>
    </w:p>
    <w:p w14:paraId="5D23FFC0" w14:textId="77777777" w:rsidR="00C53F00" w:rsidRDefault="00C53F00" w:rsidP="00AE44F6">
      <w:pPr>
        <w:spacing w:line="360" w:lineRule="auto"/>
        <w:rPr>
          <w:b/>
        </w:rPr>
      </w:pPr>
    </w:p>
    <w:p w14:paraId="49174CB4" w14:textId="77777777" w:rsidR="00C53F00" w:rsidRDefault="00C53F00" w:rsidP="00AE44F6">
      <w:pPr>
        <w:spacing w:line="360" w:lineRule="auto"/>
        <w:rPr>
          <w:b/>
        </w:rPr>
      </w:pPr>
    </w:p>
    <w:p w14:paraId="1DE67B12" w14:textId="77777777" w:rsidR="00C53F00" w:rsidRDefault="00C53F00" w:rsidP="00AE44F6">
      <w:pPr>
        <w:spacing w:line="360" w:lineRule="auto"/>
        <w:rPr>
          <w:b/>
        </w:rPr>
      </w:pPr>
    </w:p>
    <w:p w14:paraId="2E0C27AC" w14:textId="77777777" w:rsidR="00C53F00" w:rsidRDefault="00C53F00" w:rsidP="00AE44F6">
      <w:pPr>
        <w:spacing w:line="360" w:lineRule="auto"/>
        <w:rPr>
          <w:b/>
        </w:rPr>
      </w:pPr>
    </w:p>
    <w:p w14:paraId="235ACBED" w14:textId="77777777" w:rsidR="00C53F00" w:rsidRDefault="00C53F00" w:rsidP="00AE44F6">
      <w:pPr>
        <w:spacing w:line="360" w:lineRule="auto"/>
        <w:rPr>
          <w:b/>
        </w:rPr>
      </w:pPr>
    </w:p>
    <w:p w14:paraId="6D4DFFCA" w14:textId="77777777" w:rsidR="002E04EE" w:rsidRPr="00AD6334" w:rsidRDefault="002E04EE" w:rsidP="00CD1209">
      <w:pPr>
        <w:pStyle w:val="Heading1"/>
      </w:pPr>
      <w:bookmarkStart w:id="5" w:name="_Toc149983691"/>
      <w:r w:rsidRPr="00AD6334">
        <w:lastRenderedPageBreak/>
        <w:t>References</w:t>
      </w:r>
      <w:bookmarkEnd w:id="5"/>
    </w:p>
    <w:p w14:paraId="645AC72A"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Baum, T., 2012. Skills and training for the hospitality sector: a review of issues. </w:t>
      </w:r>
      <w:r w:rsidRPr="003327D8">
        <w:rPr>
          <w:rFonts w:cs="Times New Roman"/>
          <w:i/>
          <w:iCs/>
          <w:color w:val="222222"/>
          <w:szCs w:val="24"/>
          <w:shd w:val="clear" w:color="auto" w:fill="FFFFFF"/>
        </w:rPr>
        <w:t>Journal of vocational Education and Training</w:t>
      </w:r>
      <w:r w:rsidRPr="003327D8">
        <w:rPr>
          <w:rFonts w:cs="Times New Roman"/>
          <w:color w:val="222222"/>
          <w:szCs w:val="24"/>
          <w:shd w:val="clear" w:color="auto" w:fill="FFFFFF"/>
        </w:rPr>
        <w:t>, </w:t>
      </w:r>
      <w:r w:rsidRPr="003327D8">
        <w:rPr>
          <w:rFonts w:cs="Times New Roman"/>
          <w:i/>
          <w:iCs/>
          <w:color w:val="222222"/>
          <w:szCs w:val="24"/>
          <w:shd w:val="clear" w:color="auto" w:fill="FFFFFF"/>
        </w:rPr>
        <w:t>54</w:t>
      </w:r>
      <w:r w:rsidRPr="003327D8">
        <w:rPr>
          <w:rFonts w:cs="Times New Roman"/>
          <w:color w:val="222222"/>
          <w:szCs w:val="24"/>
          <w:shd w:val="clear" w:color="auto" w:fill="FFFFFF"/>
        </w:rPr>
        <w:t>(3), pp.343-364.</w:t>
      </w:r>
    </w:p>
    <w:p w14:paraId="09978DEC"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 xml:space="preserve">Baum, T., 2019. Does the hospitality industry need or deserve </w:t>
      </w:r>
      <w:proofErr w:type="gramStart"/>
      <w:r w:rsidRPr="003327D8">
        <w:rPr>
          <w:rFonts w:cs="Times New Roman"/>
          <w:color w:val="222222"/>
          <w:szCs w:val="24"/>
          <w:shd w:val="clear" w:color="auto" w:fill="FFFFFF"/>
        </w:rPr>
        <w:t>talent?.</w:t>
      </w:r>
      <w:proofErr w:type="gramEnd"/>
      <w:r w:rsidRPr="003327D8">
        <w:rPr>
          <w:rFonts w:cs="Times New Roman"/>
          <w:color w:val="222222"/>
          <w:szCs w:val="24"/>
          <w:shd w:val="clear" w:color="auto" w:fill="FFFFFF"/>
        </w:rPr>
        <w:t> </w:t>
      </w:r>
      <w:r w:rsidRPr="003327D8">
        <w:rPr>
          <w:rFonts w:cs="Times New Roman"/>
          <w:i/>
          <w:iCs/>
          <w:color w:val="222222"/>
          <w:szCs w:val="24"/>
          <w:shd w:val="clear" w:color="auto" w:fill="FFFFFF"/>
        </w:rPr>
        <w:t>International Journal of Contemporary Hospitality Management</w:t>
      </w:r>
      <w:r w:rsidRPr="003327D8">
        <w:rPr>
          <w:rFonts w:cs="Times New Roman"/>
          <w:color w:val="222222"/>
          <w:szCs w:val="24"/>
          <w:shd w:val="clear" w:color="auto" w:fill="FFFFFF"/>
        </w:rPr>
        <w:t>, </w:t>
      </w:r>
      <w:r w:rsidRPr="003327D8">
        <w:rPr>
          <w:rFonts w:cs="Times New Roman"/>
          <w:i/>
          <w:iCs/>
          <w:color w:val="222222"/>
          <w:szCs w:val="24"/>
          <w:shd w:val="clear" w:color="auto" w:fill="FFFFFF"/>
        </w:rPr>
        <w:t>31</w:t>
      </w:r>
      <w:r w:rsidRPr="003327D8">
        <w:rPr>
          <w:rFonts w:cs="Times New Roman"/>
          <w:color w:val="222222"/>
          <w:szCs w:val="24"/>
          <w:shd w:val="clear" w:color="auto" w:fill="FFFFFF"/>
        </w:rPr>
        <w:t>(10), pp.3823-3837.</w:t>
      </w:r>
    </w:p>
    <w:p w14:paraId="162C4D49"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Boella, M.J. and Goss-Turner, S., 2013. </w:t>
      </w:r>
      <w:r w:rsidRPr="003327D8">
        <w:rPr>
          <w:rFonts w:cs="Times New Roman"/>
          <w:i/>
          <w:iCs/>
          <w:color w:val="222222"/>
          <w:szCs w:val="24"/>
          <w:shd w:val="clear" w:color="auto" w:fill="FFFFFF"/>
        </w:rPr>
        <w:t>Human resource management in the hospitality industry: A guide to best practice</w:t>
      </w:r>
      <w:r w:rsidRPr="003327D8">
        <w:rPr>
          <w:rFonts w:cs="Times New Roman"/>
          <w:color w:val="222222"/>
          <w:szCs w:val="24"/>
          <w:shd w:val="clear" w:color="auto" w:fill="FFFFFF"/>
        </w:rPr>
        <w:t>. Routledge.</w:t>
      </w:r>
    </w:p>
    <w:p w14:paraId="3C9DA5FD"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Brotherton, B. ed., 2012. </w:t>
      </w:r>
      <w:r w:rsidRPr="003327D8">
        <w:rPr>
          <w:rFonts w:cs="Times New Roman"/>
          <w:i/>
          <w:iCs/>
          <w:color w:val="222222"/>
          <w:szCs w:val="24"/>
          <w:shd w:val="clear" w:color="auto" w:fill="FFFFFF"/>
        </w:rPr>
        <w:t>International hospitality industry</w:t>
      </w:r>
      <w:r w:rsidRPr="003327D8">
        <w:rPr>
          <w:rFonts w:cs="Times New Roman"/>
          <w:color w:val="222222"/>
          <w:szCs w:val="24"/>
          <w:shd w:val="clear" w:color="auto" w:fill="FFFFFF"/>
        </w:rPr>
        <w:t>. Routledge.</w:t>
      </w:r>
    </w:p>
    <w:p w14:paraId="06F5A4CB" w14:textId="77777777" w:rsidR="00C53F00" w:rsidRPr="003327D8" w:rsidRDefault="00C53F00" w:rsidP="003327D8">
      <w:pPr>
        <w:spacing w:line="360" w:lineRule="auto"/>
        <w:rPr>
          <w:rFonts w:cs="Times New Roman"/>
          <w:szCs w:val="24"/>
        </w:rPr>
      </w:pPr>
      <w:r w:rsidRPr="003327D8">
        <w:rPr>
          <w:rFonts w:cs="Times New Roman"/>
          <w:szCs w:val="24"/>
        </w:rPr>
        <w:t xml:space="preserve">Brotherton. B (2015) Researching Hospitality &amp; Tourism 2 </w:t>
      </w:r>
      <w:proofErr w:type="spellStart"/>
      <w:r w:rsidRPr="003327D8">
        <w:rPr>
          <w:rFonts w:cs="Times New Roman"/>
          <w:szCs w:val="24"/>
        </w:rPr>
        <w:t>nd</w:t>
      </w:r>
      <w:proofErr w:type="spellEnd"/>
      <w:r w:rsidRPr="003327D8">
        <w:rPr>
          <w:rFonts w:cs="Times New Roman"/>
          <w:szCs w:val="24"/>
        </w:rPr>
        <w:t xml:space="preserve"> </w:t>
      </w:r>
      <w:proofErr w:type="spellStart"/>
      <w:r w:rsidRPr="003327D8">
        <w:rPr>
          <w:rFonts w:cs="Times New Roman"/>
          <w:szCs w:val="24"/>
        </w:rPr>
        <w:t>Edn</w:t>
      </w:r>
      <w:proofErr w:type="spellEnd"/>
      <w:r w:rsidRPr="003327D8">
        <w:rPr>
          <w:rFonts w:cs="Times New Roman"/>
          <w:szCs w:val="24"/>
        </w:rPr>
        <w:t>. Sage. London</w:t>
      </w:r>
    </w:p>
    <w:p w14:paraId="18BFB6F9"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Cheng, S. and Wong, A., 2015. Professionalism: A contemporary interpretation in hospitality industry context. </w:t>
      </w:r>
      <w:r w:rsidRPr="003327D8">
        <w:rPr>
          <w:rFonts w:cs="Times New Roman"/>
          <w:i/>
          <w:iCs/>
          <w:color w:val="222222"/>
          <w:szCs w:val="24"/>
          <w:shd w:val="clear" w:color="auto" w:fill="FFFFFF"/>
        </w:rPr>
        <w:t>International Journal of Hospitality Management</w:t>
      </w:r>
      <w:r w:rsidRPr="003327D8">
        <w:rPr>
          <w:rFonts w:cs="Times New Roman"/>
          <w:color w:val="222222"/>
          <w:szCs w:val="24"/>
          <w:shd w:val="clear" w:color="auto" w:fill="FFFFFF"/>
        </w:rPr>
        <w:t>, </w:t>
      </w:r>
      <w:r w:rsidRPr="003327D8">
        <w:rPr>
          <w:rFonts w:cs="Times New Roman"/>
          <w:i/>
          <w:iCs/>
          <w:color w:val="222222"/>
          <w:szCs w:val="24"/>
          <w:shd w:val="clear" w:color="auto" w:fill="FFFFFF"/>
        </w:rPr>
        <w:t>50</w:t>
      </w:r>
      <w:r w:rsidRPr="003327D8">
        <w:rPr>
          <w:rFonts w:cs="Times New Roman"/>
          <w:color w:val="222222"/>
          <w:szCs w:val="24"/>
          <w:shd w:val="clear" w:color="auto" w:fill="FFFFFF"/>
        </w:rPr>
        <w:t>, pp.122-133.</w:t>
      </w:r>
    </w:p>
    <w:p w14:paraId="0DDB1CEA"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C</w:t>
      </w:r>
      <w:r>
        <w:rPr>
          <w:rFonts w:cs="Times New Roman"/>
          <w:color w:val="222222"/>
          <w:szCs w:val="24"/>
          <w:shd w:val="clear" w:color="auto" w:fill="FFFFFF"/>
        </w:rPr>
        <w:t>hon, K.K.S. and Zoltan, J., 2018</w:t>
      </w:r>
      <w:r w:rsidRPr="003327D8">
        <w:rPr>
          <w:rFonts w:cs="Times New Roman"/>
          <w:color w:val="222222"/>
          <w:szCs w:val="24"/>
          <w:shd w:val="clear" w:color="auto" w:fill="FFFFFF"/>
        </w:rPr>
        <w:t>. Role of servant leadership in contemporary hospitality. </w:t>
      </w:r>
      <w:r w:rsidRPr="003327D8">
        <w:rPr>
          <w:rFonts w:cs="Times New Roman"/>
          <w:i/>
          <w:iCs/>
          <w:color w:val="222222"/>
          <w:szCs w:val="24"/>
          <w:shd w:val="clear" w:color="auto" w:fill="FFFFFF"/>
        </w:rPr>
        <w:t>International Journal of Contemporary Hospitality Management</w:t>
      </w:r>
      <w:r w:rsidRPr="003327D8">
        <w:rPr>
          <w:rFonts w:cs="Times New Roman"/>
          <w:color w:val="222222"/>
          <w:szCs w:val="24"/>
          <w:shd w:val="clear" w:color="auto" w:fill="FFFFFF"/>
        </w:rPr>
        <w:t>, </w:t>
      </w:r>
      <w:r w:rsidRPr="003327D8">
        <w:rPr>
          <w:rFonts w:cs="Times New Roman"/>
          <w:i/>
          <w:iCs/>
          <w:color w:val="222222"/>
          <w:szCs w:val="24"/>
          <w:shd w:val="clear" w:color="auto" w:fill="FFFFFF"/>
        </w:rPr>
        <w:t>31</w:t>
      </w:r>
      <w:r w:rsidRPr="003327D8">
        <w:rPr>
          <w:rFonts w:cs="Times New Roman"/>
          <w:color w:val="222222"/>
          <w:szCs w:val="24"/>
          <w:shd w:val="clear" w:color="auto" w:fill="FFFFFF"/>
        </w:rPr>
        <w:t>(8), pp.3371-3394.</w:t>
      </w:r>
    </w:p>
    <w:p w14:paraId="29F1082A" w14:textId="77777777" w:rsidR="00C53F00" w:rsidRPr="003327D8" w:rsidRDefault="00C53F00" w:rsidP="003327D8">
      <w:pPr>
        <w:spacing w:line="360" w:lineRule="auto"/>
        <w:rPr>
          <w:rFonts w:cs="Times New Roman"/>
          <w:szCs w:val="24"/>
        </w:rPr>
      </w:pPr>
      <w:r w:rsidRPr="003327D8">
        <w:rPr>
          <w:rFonts w:cs="Times New Roman"/>
          <w:szCs w:val="24"/>
        </w:rPr>
        <w:t xml:space="preserve">Clegg. S.R, </w:t>
      </w:r>
      <w:proofErr w:type="spellStart"/>
      <w:r w:rsidRPr="003327D8">
        <w:rPr>
          <w:rFonts w:cs="Times New Roman"/>
          <w:szCs w:val="24"/>
        </w:rPr>
        <w:t>Skyttermoen</w:t>
      </w:r>
      <w:proofErr w:type="spellEnd"/>
      <w:r w:rsidRPr="003327D8">
        <w:rPr>
          <w:rFonts w:cs="Times New Roman"/>
          <w:szCs w:val="24"/>
        </w:rPr>
        <w:t xml:space="preserve">. T. </w:t>
      </w:r>
      <w:proofErr w:type="spellStart"/>
      <w:proofErr w:type="gramStart"/>
      <w:r w:rsidRPr="003327D8">
        <w:rPr>
          <w:rFonts w:cs="Times New Roman"/>
          <w:szCs w:val="24"/>
        </w:rPr>
        <w:t>Vaagaasar</w:t>
      </w:r>
      <w:proofErr w:type="spellEnd"/>
      <w:r w:rsidRPr="003327D8">
        <w:rPr>
          <w:rFonts w:cs="Times New Roman"/>
          <w:szCs w:val="24"/>
        </w:rPr>
        <w:t xml:space="preserve"> .A</w:t>
      </w:r>
      <w:proofErr w:type="gramEnd"/>
      <w:r w:rsidRPr="003327D8">
        <w:rPr>
          <w:rFonts w:cs="Times New Roman"/>
          <w:szCs w:val="24"/>
        </w:rPr>
        <w:t>.L, (2021) Project Management: A Value Creation Approach. Sage, London.</w:t>
      </w:r>
    </w:p>
    <w:p w14:paraId="1ED2EDDB" w14:textId="77777777" w:rsidR="00C53F00" w:rsidRPr="003327D8" w:rsidRDefault="00C53F00" w:rsidP="003327D8">
      <w:pPr>
        <w:spacing w:line="360" w:lineRule="auto"/>
        <w:rPr>
          <w:rFonts w:cs="Times New Roman"/>
          <w:szCs w:val="24"/>
        </w:rPr>
      </w:pPr>
      <w:r w:rsidRPr="003327D8">
        <w:rPr>
          <w:rFonts w:cs="Times New Roman"/>
          <w:szCs w:val="24"/>
        </w:rPr>
        <w:t xml:space="preserve">Conrady, R., Buck, M. (2012) Trends and Issues in Global </w:t>
      </w:r>
      <w:r w:rsidRPr="003327D8">
        <w:rPr>
          <w:rFonts w:ascii="Segoe UI Symbol" w:hAnsi="Segoe UI Symbol" w:cs="Segoe UI Symbol"/>
          <w:szCs w:val="24"/>
        </w:rPr>
        <w:t>☒</w:t>
      </w:r>
      <w:r w:rsidRPr="003327D8">
        <w:rPr>
          <w:rFonts w:cs="Times New Roman"/>
          <w:szCs w:val="24"/>
        </w:rPr>
        <w:t xml:space="preserve"> Tourism, Springer</w:t>
      </w:r>
    </w:p>
    <w:p w14:paraId="1CFB9FAF" w14:textId="77777777" w:rsidR="00C53F00" w:rsidRPr="003327D8" w:rsidRDefault="00C53F00" w:rsidP="003327D8">
      <w:pPr>
        <w:spacing w:line="360" w:lineRule="auto"/>
        <w:rPr>
          <w:rFonts w:cs="Times New Roman"/>
          <w:szCs w:val="24"/>
        </w:rPr>
      </w:pPr>
      <w:r w:rsidRPr="003327D8">
        <w:rPr>
          <w:rFonts w:cs="Times New Roman"/>
          <w:szCs w:val="24"/>
        </w:rPr>
        <w:t xml:space="preserve">Cooper, C. and Hall, M. (2019) Contemporary Tourism: An International Approach, 4 </w:t>
      </w:r>
      <w:proofErr w:type="spellStart"/>
      <w:r w:rsidRPr="003327D8">
        <w:rPr>
          <w:rFonts w:cs="Times New Roman"/>
          <w:szCs w:val="24"/>
        </w:rPr>
        <w:t>th</w:t>
      </w:r>
      <w:proofErr w:type="spellEnd"/>
      <w:r w:rsidRPr="003327D8">
        <w:rPr>
          <w:rFonts w:cs="Times New Roman"/>
          <w:szCs w:val="24"/>
        </w:rPr>
        <w:t xml:space="preserve"> </w:t>
      </w:r>
      <w:proofErr w:type="spellStart"/>
      <w:r w:rsidRPr="003327D8">
        <w:rPr>
          <w:rFonts w:cs="Times New Roman"/>
          <w:szCs w:val="24"/>
        </w:rPr>
        <w:t>Edn</w:t>
      </w:r>
      <w:proofErr w:type="spellEnd"/>
      <w:r w:rsidRPr="003327D8">
        <w:rPr>
          <w:rFonts w:cs="Times New Roman"/>
          <w:szCs w:val="24"/>
        </w:rPr>
        <w:t>. Goodfellows, Oxford.</w:t>
      </w:r>
    </w:p>
    <w:p w14:paraId="7C29CE18" w14:textId="77777777" w:rsidR="00C53F00" w:rsidRPr="003327D8" w:rsidRDefault="00C53F00" w:rsidP="003327D8">
      <w:pPr>
        <w:spacing w:line="360" w:lineRule="auto"/>
        <w:rPr>
          <w:rFonts w:cs="Times New Roman"/>
          <w:szCs w:val="24"/>
        </w:rPr>
      </w:pPr>
      <w:r w:rsidRPr="003327D8">
        <w:rPr>
          <w:rFonts w:cs="Times New Roman"/>
          <w:szCs w:val="24"/>
        </w:rPr>
        <w:t xml:space="preserve">Darcy, S. Ambrose, J. </w:t>
      </w:r>
      <w:proofErr w:type="spellStart"/>
      <w:r w:rsidRPr="003327D8">
        <w:rPr>
          <w:rFonts w:cs="Times New Roman"/>
          <w:szCs w:val="24"/>
        </w:rPr>
        <w:t>Bulhalis</w:t>
      </w:r>
      <w:proofErr w:type="spellEnd"/>
      <w:r w:rsidRPr="003327D8">
        <w:rPr>
          <w:rFonts w:cs="Times New Roman"/>
          <w:szCs w:val="24"/>
        </w:rPr>
        <w:t>, D. (2012) Best Practice in Accessible Tourism: Inclusion, Disability, Ageing Population and Tourism, Channel View, London</w:t>
      </w:r>
    </w:p>
    <w:p w14:paraId="6AD46088" w14:textId="77777777" w:rsidR="00C53F00" w:rsidRPr="003327D8" w:rsidRDefault="00C53F00" w:rsidP="003327D8">
      <w:pPr>
        <w:spacing w:line="360" w:lineRule="auto"/>
        <w:rPr>
          <w:rFonts w:cs="Times New Roman"/>
          <w:szCs w:val="24"/>
        </w:rPr>
      </w:pPr>
      <w:r w:rsidRPr="003327D8">
        <w:rPr>
          <w:rFonts w:cs="Times New Roman"/>
          <w:szCs w:val="24"/>
        </w:rPr>
        <w:t>Dawson, J. Lemelin, H. Stewart, E. (2012) Last Chance Tourism: Adapting Tourism Opportunities in a Changing World, Routledge, London</w:t>
      </w:r>
    </w:p>
    <w:p w14:paraId="70883E4F" w14:textId="77777777" w:rsidR="00C53F00" w:rsidRPr="003327D8" w:rsidRDefault="00C53F00" w:rsidP="003327D8">
      <w:pPr>
        <w:spacing w:line="360" w:lineRule="auto"/>
        <w:rPr>
          <w:rFonts w:cs="Times New Roman"/>
          <w:szCs w:val="24"/>
        </w:rPr>
      </w:pPr>
      <w:r w:rsidRPr="003327D8">
        <w:rPr>
          <w:rFonts w:cs="Times New Roman"/>
          <w:szCs w:val="24"/>
        </w:rPr>
        <w:t xml:space="preserve">Faulkner, B, </w:t>
      </w:r>
      <w:proofErr w:type="spellStart"/>
      <w:r w:rsidRPr="003327D8">
        <w:rPr>
          <w:rFonts w:cs="Times New Roman"/>
          <w:szCs w:val="24"/>
        </w:rPr>
        <w:t>Moscardo</w:t>
      </w:r>
      <w:proofErr w:type="spellEnd"/>
      <w:r w:rsidRPr="003327D8">
        <w:rPr>
          <w:rFonts w:cs="Times New Roman"/>
          <w:szCs w:val="24"/>
        </w:rPr>
        <w:t>, G,</w:t>
      </w:r>
      <w:r>
        <w:rPr>
          <w:rFonts w:cs="Times New Roman"/>
          <w:szCs w:val="24"/>
        </w:rPr>
        <w:t xml:space="preserve"> Laws, E, 2014</w:t>
      </w:r>
      <w:r w:rsidRPr="003327D8">
        <w:rPr>
          <w:rFonts w:cs="Times New Roman"/>
          <w:szCs w:val="24"/>
        </w:rPr>
        <w:t>, Tourism in 21st Century. Reflections on Experience. Continuum, London</w:t>
      </w:r>
    </w:p>
    <w:p w14:paraId="35CB551C" w14:textId="77777777" w:rsidR="00C53F00" w:rsidRPr="003327D8" w:rsidRDefault="00C53F00" w:rsidP="003327D8">
      <w:pPr>
        <w:spacing w:line="360" w:lineRule="auto"/>
        <w:rPr>
          <w:rFonts w:cs="Times New Roman"/>
          <w:szCs w:val="24"/>
        </w:rPr>
      </w:pPr>
      <w:proofErr w:type="spellStart"/>
      <w:r w:rsidRPr="003327D8">
        <w:rPr>
          <w:rFonts w:cs="Times New Roman"/>
          <w:szCs w:val="24"/>
        </w:rPr>
        <w:t>Ford.R.C</w:t>
      </w:r>
      <w:proofErr w:type="spellEnd"/>
      <w:r w:rsidRPr="003327D8">
        <w:rPr>
          <w:rFonts w:cs="Times New Roman"/>
          <w:szCs w:val="24"/>
        </w:rPr>
        <w:t xml:space="preserve">, </w:t>
      </w:r>
      <w:proofErr w:type="spellStart"/>
      <w:r w:rsidRPr="003327D8">
        <w:rPr>
          <w:rFonts w:cs="Times New Roman"/>
          <w:szCs w:val="24"/>
        </w:rPr>
        <w:t>Sturman.M.C</w:t>
      </w:r>
      <w:proofErr w:type="spellEnd"/>
      <w:r w:rsidRPr="003327D8">
        <w:rPr>
          <w:rFonts w:cs="Times New Roman"/>
          <w:szCs w:val="24"/>
        </w:rPr>
        <w:t xml:space="preserve"> (2020) Managing Hospitality Organizations 2 </w:t>
      </w:r>
      <w:proofErr w:type="spellStart"/>
      <w:r w:rsidRPr="003327D8">
        <w:rPr>
          <w:rFonts w:cs="Times New Roman"/>
          <w:szCs w:val="24"/>
        </w:rPr>
        <w:t>nd</w:t>
      </w:r>
      <w:proofErr w:type="spellEnd"/>
      <w:r w:rsidRPr="003327D8">
        <w:rPr>
          <w:rFonts w:cs="Times New Roman"/>
          <w:szCs w:val="24"/>
        </w:rPr>
        <w:t xml:space="preserve"> </w:t>
      </w:r>
      <w:proofErr w:type="spellStart"/>
      <w:r w:rsidRPr="003327D8">
        <w:rPr>
          <w:rFonts w:cs="Times New Roman"/>
          <w:szCs w:val="24"/>
        </w:rPr>
        <w:t>Edn</w:t>
      </w:r>
      <w:proofErr w:type="spellEnd"/>
      <w:r w:rsidRPr="003327D8">
        <w:rPr>
          <w:rFonts w:cs="Times New Roman"/>
          <w:szCs w:val="24"/>
        </w:rPr>
        <w:t>. Sage, London</w:t>
      </w:r>
    </w:p>
    <w:p w14:paraId="548CE91D"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Hassanien, A. and Dale, C., 2019. </w:t>
      </w:r>
      <w:r w:rsidRPr="003327D8">
        <w:rPr>
          <w:rFonts w:cs="Times New Roman"/>
          <w:i/>
          <w:iCs/>
          <w:color w:val="222222"/>
          <w:szCs w:val="24"/>
          <w:shd w:val="clear" w:color="auto" w:fill="FFFFFF"/>
        </w:rPr>
        <w:t>Hospitality business development</w:t>
      </w:r>
      <w:r w:rsidRPr="003327D8">
        <w:rPr>
          <w:rFonts w:cs="Times New Roman"/>
          <w:color w:val="222222"/>
          <w:szCs w:val="24"/>
          <w:shd w:val="clear" w:color="auto" w:fill="FFFFFF"/>
        </w:rPr>
        <w:t>. Routledge.</w:t>
      </w:r>
    </w:p>
    <w:p w14:paraId="3CD7E47D"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lastRenderedPageBreak/>
        <w:t xml:space="preserve">Hearns, </w:t>
      </w:r>
      <w:r>
        <w:rPr>
          <w:rFonts w:cs="Times New Roman"/>
          <w:color w:val="222222"/>
          <w:szCs w:val="24"/>
          <w:shd w:val="clear" w:color="auto" w:fill="FFFFFF"/>
        </w:rPr>
        <w:t>N., Devine, F. and Baum, T., 201</w:t>
      </w:r>
      <w:r w:rsidRPr="003327D8">
        <w:rPr>
          <w:rFonts w:cs="Times New Roman"/>
          <w:color w:val="222222"/>
          <w:szCs w:val="24"/>
          <w:shd w:val="clear" w:color="auto" w:fill="FFFFFF"/>
        </w:rPr>
        <w:t>7. The implications of contemporary cultural diversity for the hospitality curriculum. </w:t>
      </w:r>
      <w:r w:rsidRPr="003327D8">
        <w:rPr>
          <w:rFonts w:cs="Times New Roman"/>
          <w:i/>
          <w:iCs/>
          <w:color w:val="222222"/>
          <w:szCs w:val="24"/>
          <w:shd w:val="clear" w:color="auto" w:fill="FFFFFF"/>
        </w:rPr>
        <w:t>Education+ Training</w:t>
      </w:r>
      <w:r w:rsidRPr="003327D8">
        <w:rPr>
          <w:rFonts w:cs="Times New Roman"/>
          <w:color w:val="222222"/>
          <w:szCs w:val="24"/>
          <w:shd w:val="clear" w:color="auto" w:fill="FFFFFF"/>
        </w:rPr>
        <w:t>, </w:t>
      </w:r>
      <w:r w:rsidRPr="003327D8">
        <w:rPr>
          <w:rFonts w:cs="Times New Roman"/>
          <w:i/>
          <w:iCs/>
          <w:color w:val="222222"/>
          <w:szCs w:val="24"/>
          <w:shd w:val="clear" w:color="auto" w:fill="FFFFFF"/>
        </w:rPr>
        <w:t>49</w:t>
      </w:r>
      <w:r w:rsidRPr="003327D8">
        <w:rPr>
          <w:rFonts w:cs="Times New Roman"/>
          <w:color w:val="222222"/>
          <w:szCs w:val="24"/>
          <w:shd w:val="clear" w:color="auto" w:fill="FFFFFF"/>
        </w:rPr>
        <w:t>(5), pp.350-363.</w:t>
      </w:r>
    </w:p>
    <w:p w14:paraId="416558EA"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 xml:space="preserve">Huertas-Valdivia, I., González-Torres, T. and </w:t>
      </w:r>
      <w:proofErr w:type="spellStart"/>
      <w:r w:rsidRPr="003327D8">
        <w:rPr>
          <w:rFonts w:cs="Times New Roman"/>
          <w:color w:val="222222"/>
          <w:szCs w:val="24"/>
          <w:shd w:val="clear" w:color="auto" w:fill="FFFFFF"/>
        </w:rPr>
        <w:t>Nájera</w:t>
      </w:r>
      <w:proofErr w:type="spellEnd"/>
      <w:r w:rsidRPr="003327D8">
        <w:rPr>
          <w:rFonts w:cs="Times New Roman"/>
          <w:color w:val="222222"/>
          <w:szCs w:val="24"/>
          <w:shd w:val="clear" w:color="auto" w:fill="FFFFFF"/>
        </w:rPr>
        <w:t>-Sánchez, J.J., 2022. Contemporary leadership in hospitality: a review and research agenda. </w:t>
      </w:r>
      <w:r w:rsidRPr="003327D8">
        <w:rPr>
          <w:rFonts w:cs="Times New Roman"/>
          <w:i/>
          <w:iCs/>
          <w:color w:val="222222"/>
          <w:szCs w:val="24"/>
          <w:shd w:val="clear" w:color="auto" w:fill="FFFFFF"/>
        </w:rPr>
        <w:t>International Journal of Contemporary Hospitality Management</w:t>
      </w:r>
      <w:r w:rsidRPr="003327D8">
        <w:rPr>
          <w:rFonts w:cs="Times New Roman"/>
          <w:color w:val="222222"/>
          <w:szCs w:val="24"/>
          <w:shd w:val="clear" w:color="auto" w:fill="FFFFFF"/>
        </w:rPr>
        <w:t>, </w:t>
      </w:r>
      <w:r w:rsidRPr="003327D8">
        <w:rPr>
          <w:rFonts w:cs="Times New Roman"/>
          <w:i/>
          <w:iCs/>
          <w:color w:val="222222"/>
          <w:szCs w:val="24"/>
          <w:shd w:val="clear" w:color="auto" w:fill="FFFFFF"/>
        </w:rPr>
        <w:t>34</w:t>
      </w:r>
      <w:r w:rsidRPr="003327D8">
        <w:rPr>
          <w:rFonts w:cs="Times New Roman"/>
          <w:color w:val="222222"/>
          <w:szCs w:val="24"/>
          <w:shd w:val="clear" w:color="auto" w:fill="FFFFFF"/>
        </w:rPr>
        <w:t>(6), pp.2399-2422.</w:t>
      </w:r>
    </w:p>
    <w:p w14:paraId="6810EA1D"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 xml:space="preserve">King, C., </w:t>
      </w:r>
      <w:r>
        <w:rPr>
          <w:rFonts w:cs="Times New Roman"/>
          <w:color w:val="222222"/>
          <w:szCs w:val="24"/>
          <w:shd w:val="clear" w:color="auto" w:fill="FFFFFF"/>
        </w:rPr>
        <w:t>Funk, D.C. and Wilkins, H., 2019</w:t>
      </w:r>
      <w:r w:rsidRPr="003327D8">
        <w:rPr>
          <w:rFonts w:cs="Times New Roman"/>
          <w:color w:val="222222"/>
          <w:szCs w:val="24"/>
          <w:shd w:val="clear" w:color="auto" w:fill="FFFFFF"/>
        </w:rPr>
        <w:t>. Bridging the gap: An examination of the relative alignment of hospitality research and industry priorities. </w:t>
      </w:r>
      <w:r w:rsidRPr="003327D8">
        <w:rPr>
          <w:rFonts w:cs="Times New Roman"/>
          <w:i/>
          <w:iCs/>
          <w:color w:val="222222"/>
          <w:szCs w:val="24"/>
          <w:shd w:val="clear" w:color="auto" w:fill="FFFFFF"/>
        </w:rPr>
        <w:t>International Journal of Hospitality Management</w:t>
      </w:r>
      <w:r w:rsidRPr="003327D8">
        <w:rPr>
          <w:rFonts w:cs="Times New Roman"/>
          <w:color w:val="222222"/>
          <w:szCs w:val="24"/>
          <w:shd w:val="clear" w:color="auto" w:fill="FFFFFF"/>
        </w:rPr>
        <w:t>, </w:t>
      </w:r>
      <w:r w:rsidRPr="003327D8">
        <w:rPr>
          <w:rFonts w:cs="Times New Roman"/>
          <w:i/>
          <w:iCs/>
          <w:color w:val="222222"/>
          <w:szCs w:val="24"/>
          <w:shd w:val="clear" w:color="auto" w:fill="FFFFFF"/>
        </w:rPr>
        <w:t>30</w:t>
      </w:r>
      <w:r w:rsidRPr="003327D8">
        <w:rPr>
          <w:rFonts w:cs="Times New Roman"/>
          <w:color w:val="222222"/>
          <w:szCs w:val="24"/>
          <w:shd w:val="clear" w:color="auto" w:fill="FFFFFF"/>
        </w:rPr>
        <w:t>(1), pp.157-166.</w:t>
      </w:r>
    </w:p>
    <w:p w14:paraId="6BF243F5" w14:textId="77777777" w:rsidR="00C53F00" w:rsidRPr="003327D8" w:rsidRDefault="00C53F00" w:rsidP="003327D8">
      <w:pPr>
        <w:spacing w:line="360" w:lineRule="auto"/>
        <w:rPr>
          <w:rFonts w:cs="Times New Roman"/>
          <w:szCs w:val="24"/>
        </w:rPr>
      </w:pPr>
      <w:r w:rsidRPr="003327D8">
        <w:rPr>
          <w:rFonts w:cs="Times New Roman"/>
          <w:szCs w:val="24"/>
        </w:rPr>
        <w:t xml:space="preserve">Krippendorf, J, 2011, The Holiday Makers: </w:t>
      </w:r>
      <w:proofErr w:type="gramStart"/>
      <w:r w:rsidRPr="003327D8">
        <w:rPr>
          <w:rFonts w:cs="Times New Roman"/>
          <w:szCs w:val="24"/>
        </w:rPr>
        <w:t>Understanding  the</w:t>
      </w:r>
      <w:proofErr w:type="gramEnd"/>
      <w:r w:rsidRPr="003327D8">
        <w:rPr>
          <w:rFonts w:cs="Times New Roman"/>
          <w:szCs w:val="24"/>
        </w:rPr>
        <w:t xml:space="preserve"> Impact of Leisure &amp; Travel;</w:t>
      </w:r>
    </w:p>
    <w:p w14:paraId="4825FDA6" w14:textId="77777777" w:rsidR="00C53F00" w:rsidRPr="003327D8" w:rsidRDefault="00C53F00" w:rsidP="003327D8">
      <w:pPr>
        <w:spacing w:line="360" w:lineRule="auto"/>
        <w:rPr>
          <w:rFonts w:cs="Times New Roman"/>
          <w:szCs w:val="24"/>
        </w:rPr>
      </w:pPr>
      <w:proofErr w:type="spellStart"/>
      <w:proofErr w:type="gramStart"/>
      <w:r w:rsidRPr="003327D8">
        <w:rPr>
          <w:rFonts w:cs="Times New Roman"/>
          <w:szCs w:val="24"/>
        </w:rPr>
        <w:t>Laws,E</w:t>
      </w:r>
      <w:proofErr w:type="spellEnd"/>
      <w:r w:rsidRPr="003327D8">
        <w:rPr>
          <w:rFonts w:cs="Times New Roman"/>
          <w:szCs w:val="24"/>
        </w:rPr>
        <w:t>.</w:t>
      </w:r>
      <w:proofErr w:type="gramEnd"/>
      <w:r w:rsidRPr="003327D8">
        <w:rPr>
          <w:rFonts w:cs="Times New Roman"/>
          <w:szCs w:val="24"/>
        </w:rPr>
        <w:t xml:space="preserve"> Prideaux, B. Chon, K. (2007) Crisis Management in Tourism, CABI, Wallingford</w:t>
      </w:r>
    </w:p>
    <w:p w14:paraId="748095A7" w14:textId="77777777" w:rsidR="00C53F00" w:rsidRPr="003327D8" w:rsidRDefault="00C53F00" w:rsidP="003327D8">
      <w:pPr>
        <w:spacing w:line="360" w:lineRule="auto"/>
        <w:rPr>
          <w:rFonts w:cs="Times New Roman"/>
          <w:szCs w:val="24"/>
        </w:rPr>
      </w:pPr>
      <w:r w:rsidRPr="003327D8">
        <w:rPr>
          <w:rFonts w:cs="Times New Roman"/>
          <w:szCs w:val="24"/>
        </w:rPr>
        <w:t>Mill, R. (2012) Resorts management and Operations (3rd Ed) Wiley, London</w:t>
      </w:r>
    </w:p>
    <w:p w14:paraId="03FA2B65" w14:textId="77777777" w:rsidR="00C53F00" w:rsidRPr="00AB3962" w:rsidRDefault="00C53F00" w:rsidP="0007127D">
      <w:pPr>
        <w:spacing w:line="360" w:lineRule="auto"/>
        <w:rPr>
          <w:rFonts w:cs="Times New Roman"/>
          <w:color w:val="222222"/>
          <w:szCs w:val="20"/>
          <w:shd w:val="clear" w:color="auto" w:fill="FFFFFF"/>
        </w:rPr>
      </w:pPr>
      <w:r w:rsidRPr="00AB3962">
        <w:rPr>
          <w:rFonts w:cs="Times New Roman"/>
          <w:color w:val="222222"/>
          <w:szCs w:val="20"/>
          <w:shd w:val="clear" w:color="auto" w:fill="FFFFFF"/>
        </w:rPr>
        <w:t>Pizam, A. and Shani, A., 2009. The nature of the hospitality industry: Present and future managers' perspectives. </w:t>
      </w:r>
      <w:r w:rsidRPr="00AB3962">
        <w:rPr>
          <w:rFonts w:cs="Times New Roman"/>
          <w:i/>
          <w:iCs/>
          <w:color w:val="222222"/>
          <w:szCs w:val="20"/>
          <w:shd w:val="clear" w:color="auto" w:fill="FFFFFF"/>
        </w:rPr>
        <w:t>Anatolia</w:t>
      </w:r>
      <w:r w:rsidRPr="00AB3962">
        <w:rPr>
          <w:rFonts w:cs="Times New Roman"/>
          <w:color w:val="222222"/>
          <w:szCs w:val="20"/>
          <w:shd w:val="clear" w:color="auto" w:fill="FFFFFF"/>
        </w:rPr>
        <w:t>, </w:t>
      </w:r>
      <w:r w:rsidRPr="00AB3962">
        <w:rPr>
          <w:rFonts w:cs="Times New Roman"/>
          <w:i/>
          <w:iCs/>
          <w:color w:val="222222"/>
          <w:szCs w:val="20"/>
          <w:shd w:val="clear" w:color="auto" w:fill="FFFFFF"/>
        </w:rPr>
        <w:t>20</w:t>
      </w:r>
      <w:r w:rsidRPr="00AB3962">
        <w:rPr>
          <w:rFonts w:cs="Times New Roman"/>
          <w:color w:val="222222"/>
          <w:szCs w:val="20"/>
          <w:shd w:val="clear" w:color="auto" w:fill="FFFFFF"/>
        </w:rPr>
        <w:t>(1), pp.134-150.</w:t>
      </w:r>
    </w:p>
    <w:p w14:paraId="2F5F81C2"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Sharma, G.D., Taheri, B., Gupta, M. and Chopra, R., 2023. Over 33 years of the hospitality research: a bibliometric review of the International Journal of Contemporary Hospitality Management. </w:t>
      </w:r>
      <w:r w:rsidRPr="003327D8">
        <w:rPr>
          <w:rFonts w:cs="Times New Roman"/>
          <w:i/>
          <w:iCs/>
          <w:color w:val="222222"/>
          <w:szCs w:val="24"/>
          <w:shd w:val="clear" w:color="auto" w:fill="FFFFFF"/>
        </w:rPr>
        <w:t>International Journal of Contemporary Hospitality Management</w:t>
      </w:r>
      <w:r w:rsidRPr="003327D8">
        <w:rPr>
          <w:rFonts w:cs="Times New Roman"/>
          <w:color w:val="222222"/>
          <w:szCs w:val="24"/>
          <w:shd w:val="clear" w:color="auto" w:fill="FFFFFF"/>
        </w:rPr>
        <w:t>.</w:t>
      </w:r>
    </w:p>
    <w:p w14:paraId="7E01AE90" w14:textId="77777777" w:rsidR="00C53F00" w:rsidRPr="003327D8" w:rsidRDefault="00C53F00" w:rsidP="003327D8">
      <w:pPr>
        <w:spacing w:line="360" w:lineRule="auto"/>
        <w:rPr>
          <w:rFonts w:cs="Times New Roman"/>
          <w:szCs w:val="24"/>
        </w:rPr>
      </w:pPr>
      <w:r w:rsidRPr="003327D8">
        <w:rPr>
          <w:rFonts w:cs="Times New Roman"/>
          <w:szCs w:val="24"/>
        </w:rPr>
        <w:t>Tribe J (2009) Philosophical issues in Tourism (Aspects of Tourism), Channel View</w:t>
      </w:r>
    </w:p>
    <w:p w14:paraId="2192C845" w14:textId="77777777" w:rsidR="00C53F00" w:rsidRPr="003327D8" w:rsidRDefault="00C53F00" w:rsidP="003327D8">
      <w:pPr>
        <w:spacing w:line="360" w:lineRule="auto"/>
        <w:rPr>
          <w:rFonts w:cs="Times New Roman"/>
          <w:color w:val="222222"/>
          <w:szCs w:val="24"/>
          <w:shd w:val="clear" w:color="auto" w:fill="FFFFFF"/>
        </w:rPr>
      </w:pPr>
      <w:r w:rsidRPr="003327D8">
        <w:rPr>
          <w:rFonts w:cs="Times New Roman"/>
          <w:color w:val="222222"/>
          <w:szCs w:val="24"/>
          <w:shd w:val="clear" w:color="auto" w:fill="FFFFFF"/>
        </w:rPr>
        <w:t>Walker, J.R., 2021. </w:t>
      </w:r>
      <w:r w:rsidRPr="003327D8">
        <w:rPr>
          <w:rFonts w:cs="Times New Roman"/>
          <w:i/>
          <w:iCs/>
          <w:color w:val="222222"/>
          <w:szCs w:val="24"/>
          <w:shd w:val="clear" w:color="auto" w:fill="FFFFFF"/>
        </w:rPr>
        <w:t>Introduction to hospitality</w:t>
      </w:r>
      <w:r w:rsidRPr="003327D8">
        <w:rPr>
          <w:rFonts w:cs="Times New Roman"/>
          <w:color w:val="222222"/>
          <w:szCs w:val="24"/>
          <w:shd w:val="clear" w:color="auto" w:fill="FFFFFF"/>
        </w:rPr>
        <w:t>. Pearson.</w:t>
      </w:r>
    </w:p>
    <w:p w14:paraId="1719BF95" w14:textId="77777777" w:rsidR="00C53F00" w:rsidRPr="00AB3962" w:rsidRDefault="00C53F00" w:rsidP="0007127D">
      <w:pPr>
        <w:spacing w:line="360" w:lineRule="auto"/>
        <w:rPr>
          <w:rFonts w:cs="Times New Roman"/>
          <w:sz w:val="32"/>
        </w:rPr>
      </w:pPr>
      <w:r>
        <w:rPr>
          <w:rFonts w:cs="Times New Roman"/>
          <w:color w:val="222222"/>
          <w:szCs w:val="20"/>
          <w:shd w:val="clear" w:color="auto" w:fill="FFFFFF"/>
        </w:rPr>
        <w:t>Williams, A., 201</w:t>
      </w:r>
      <w:r w:rsidRPr="00AB3962">
        <w:rPr>
          <w:rFonts w:cs="Times New Roman"/>
          <w:color w:val="222222"/>
          <w:szCs w:val="20"/>
          <w:shd w:val="clear" w:color="auto" w:fill="FFFFFF"/>
        </w:rPr>
        <w:t>6. Tourism and hospitality marketing: fantasy, feeling and fun. </w:t>
      </w:r>
      <w:r w:rsidRPr="00AB3962">
        <w:rPr>
          <w:rFonts w:cs="Times New Roman"/>
          <w:i/>
          <w:iCs/>
          <w:color w:val="222222"/>
          <w:szCs w:val="20"/>
          <w:shd w:val="clear" w:color="auto" w:fill="FFFFFF"/>
        </w:rPr>
        <w:t>International journal of contemporary hospitality management</w:t>
      </w:r>
      <w:r w:rsidRPr="00AB3962">
        <w:rPr>
          <w:rFonts w:cs="Times New Roman"/>
          <w:color w:val="222222"/>
          <w:szCs w:val="20"/>
          <w:shd w:val="clear" w:color="auto" w:fill="FFFFFF"/>
        </w:rPr>
        <w:t>, </w:t>
      </w:r>
      <w:r w:rsidRPr="00AB3962">
        <w:rPr>
          <w:rFonts w:cs="Times New Roman"/>
          <w:i/>
          <w:iCs/>
          <w:color w:val="222222"/>
          <w:szCs w:val="20"/>
          <w:shd w:val="clear" w:color="auto" w:fill="FFFFFF"/>
        </w:rPr>
        <w:t>18</w:t>
      </w:r>
      <w:r w:rsidRPr="00AB3962">
        <w:rPr>
          <w:rFonts w:cs="Times New Roman"/>
          <w:color w:val="222222"/>
          <w:szCs w:val="20"/>
          <w:shd w:val="clear" w:color="auto" w:fill="FFFFFF"/>
        </w:rPr>
        <w:t>(6), pp.482-495.</w:t>
      </w:r>
    </w:p>
    <w:p w14:paraId="51D779AA" w14:textId="77777777" w:rsidR="00904620" w:rsidRPr="0066703D" w:rsidRDefault="00904620" w:rsidP="00AE44F6">
      <w:pPr>
        <w:spacing w:line="360" w:lineRule="auto"/>
      </w:pPr>
    </w:p>
    <w:p w14:paraId="526353FC" w14:textId="77777777" w:rsidR="0066703D" w:rsidRDefault="0066703D" w:rsidP="00AE44F6">
      <w:pPr>
        <w:spacing w:line="360" w:lineRule="auto"/>
      </w:pPr>
    </w:p>
    <w:sectPr w:rsidR="0066703D">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80678" w14:textId="77777777" w:rsidR="006214D3" w:rsidRDefault="006214D3" w:rsidP="00CE06A3">
      <w:pPr>
        <w:spacing w:after="0" w:line="240" w:lineRule="auto"/>
      </w:pPr>
      <w:r>
        <w:separator/>
      </w:r>
    </w:p>
  </w:endnote>
  <w:endnote w:type="continuationSeparator" w:id="0">
    <w:p w14:paraId="19A7DFF3" w14:textId="77777777" w:rsidR="006214D3" w:rsidRDefault="006214D3" w:rsidP="00CE0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3084"/>
      <w:docPartObj>
        <w:docPartGallery w:val="Page Numbers (Bottom of Page)"/>
        <w:docPartUnique/>
      </w:docPartObj>
    </w:sdtPr>
    <w:sdtEndPr>
      <w:rPr>
        <w:noProof/>
      </w:rPr>
    </w:sdtEndPr>
    <w:sdtContent>
      <w:p w14:paraId="691967BF" w14:textId="77777777" w:rsidR="00CE06A3" w:rsidRDefault="00CE06A3">
        <w:pPr>
          <w:pStyle w:val="Footer"/>
          <w:jc w:val="right"/>
        </w:pPr>
        <w:r>
          <w:fldChar w:fldCharType="begin"/>
        </w:r>
        <w:r>
          <w:instrText xml:space="preserve"> PAGE   \* MERGEFORMAT </w:instrText>
        </w:r>
        <w:r>
          <w:fldChar w:fldCharType="separate"/>
        </w:r>
        <w:r w:rsidR="00952DD0">
          <w:rPr>
            <w:noProof/>
          </w:rPr>
          <w:t>14</w:t>
        </w:r>
        <w:r>
          <w:rPr>
            <w:noProof/>
          </w:rPr>
          <w:fldChar w:fldCharType="end"/>
        </w:r>
      </w:p>
    </w:sdtContent>
  </w:sdt>
  <w:p w14:paraId="0EAE074C" w14:textId="77777777" w:rsidR="00CE06A3" w:rsidRDefault="00CE0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627DB" w14:textId="77777777" w:rsidR="006214D3" w:rsidRDefault="006214D3" w:rsidP="00CE06A3">
      <w:pPr>
        <w:spacing w:after="0" w:line="240" w:lineRule="auto"/>
      </w:pPr>
      <w:r>
        <w:separator/>
      </w:r>
    </w:p>
  </w:footnote>
  <w:footnote w:type="continuationSeparator" w:id="0">
    <w:p w14:paraId="49F3BA9C" w14:textId="77777777" w:rsidR="006214D3" w:rsidRDefault="006214D3" w:rsidP="00CE0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136C7"/>
    <w:multiLevelType w:val="hybridMultilevel"/>
    <w:tmpl w:val="45DC8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D95EF3"/>
    <w:multiLevelType w:val="multilevel"/>
    <w:tmpl w:val="BE4049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9763E5"/>
    <w:multiLevelType w:val="multilevel"/>
    <w:tmpl w:val="235A7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624519"/>
    <w:multiLevelType w:val="multilevel"/>
    <w:tmpl w:val="25BA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7B059B"/>
    <w:multiLevelType w:val="hybridMultilevel"/>
    <w:tmpl w:val="9866F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C671CB"/>
    <w:multiLevelType w:val="multilevel"/>
    <w:tmpl w:val="99B4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EF7CD3"/>
    <w:multiLevelType w:val="hybridMultilevel"/>
    <w:tmpl w:val="11E2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E21890"/>
    <w:multiLevelType w:val="multilevel"/>
    <w:tmpl w:val="E974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734592"/>
    <w:multiLevelType w:val="multilevel"/>
    <w:tmpl w:val="5776E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DC47BB"/>
    <w:multiLevelType w:val="hybridMultilevel"/>
    <w:tmpl w:val="14CC1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2C0C82"/>
    <w:multiLevelType w:val="multilevel"/>
    <w:tmpl w:val="02BA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2C32419"/>
    <w:multiLevelType w:val="hybridMultilevel"/>
    <w:tmpl w:val="F5821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492156"/>
    <w:multiLevelType w:val="hybridMultilevel"/>
    <w:tmpl w:val="3E5E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BE0EBD"/>
    <w:multiLevelType w:val="hybridMultilevel"/>
    <w:tmpl w:val="39922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873377"/>
    <w:multiLevelType w:val="multilevel"/>
    <w:tmpl w:val="4EBE3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904705"/>
    <w:multiLevelType w:val="hybridMultilevel"/>
    <w:tmpl w:val="3900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5E6267"/>
    <w:multiLevelType w:val="multilevel"/>
    <w:tmpl w:val="A15CE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106562"/>
    <w:multiLevelType w:val="hybridMultilevel"/>
    <w:tmpl w:val="7BAE5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743879">
    <w:abstractNumId w:val="14"/>
  </w:num>
  <w:num w:numId="2" w16cid:durableId="1520585745">
    <w:abstractNumId w:val="8"/>
  </w:num>
  <w:num w:numId="3" w16cid:durableId="1100833571">
    <w:abstractNumId w:val="3"/>
  </w:num>
  <w:num w:numId="4" w16cid:durableId="828327965">
    <w:abstractNumId w:val="16"/>
  </w:num>
  <w:num w:numId="5" w16cid:durableId="514223037">
    <w:abstractNumId w:val="2"/>
  </w:num>
  <w:num w:numId="6" w16cid:durableId="1191726887">
    <w:abstractNumId w:val="7"/>
  </w:num>
  <w:num w:numId="7" w16cid:durableId="1663124150">
    <w:abstractNumId w:val="5"/>
  </w:num>
  <w:num w:numId="8" w16cid:durableId="491414608">
    <w:abstractNumId w:val="10"/>
  </w:num>
  <w:num w:numId="9" w16cid:durableId="61951251">
    <w:abstractNumId w:val="1"/>
  </w:num>
  <w:num w:numId="10" w16cid:durableId="1812362490">
    <w:abstractNumId w:val="12"/>
  </w:num>
  <w:num w:numId="11" w16cid:durableId="1612395609">
    <w:abstractNumId w:val="6"/>
  </w:num>
  <w:num w:numId="12" w16cid:durableId="608706334">
    <w:abstractNumId w:val="11"/>
  </w:num>
  <w:num w:numId="13" w16cid:durableId="909272751">
    <w:abstractNumId w:val="4"/>
  </w:num>
  <w:num w:numId="14" w16cid:durableId="353195973">
    <w:abstractNumId w:val="17"/>
  </w:num>
  <w:num w:numId="15" w16cid:durableId="2052922400">
    <w:abstractNumId w:val="15"/>
  </w:num>
  <w:num w:numId="16" w16cid:durableId="484861865">
    <w:abstractNumId w:val="9"/>
  </w:num>
  <w:num w:numId="17" w16cid:durableId="1077096822">
    <w:abstractNumId w:val="13"/>
  </w:num>
  <w:num w:numId="18" w16cid:durableId="1071973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A06"/>
    <w:rsid w:val="00014A5C"/>
    <w:rsid w:val="000642A1"/>
    <w:rsid w:val="0007127D"/>
    <w:rsid w:val="000755F3"/>
    <w:rsid w:val="000904F0"/>
    <w:rsid w:val="000A3C9F"/>
    <w:rsid w:val="00102D64"/>
    <w:rsid w:val="001351CC"/>
    <w:rsid w:val="0014114B"/>
    <w:rsid w:val="00146A91"/>
    <w:rsid w:val="0015519C"/>
    <w:rsid w:val="00181133"/>
    <w:rsid w:val="001A390A"/>
    <w:rsid w:val="002B4B50"/>
    <w:rsid w:val="002B589A"/>
    <w:rsid w:val="002C1309"/>
    <w:rsid w:val="002E04EE"/>
    <w:rsid w:val="00331000"/>
    <w:rsid w:val="003327D8"/>
    <w:rsid w:val="003D31BB"/>
    <w:rsid w:val="00413B52"/>
    <w:rsid w:val="00466BA4"/>
    <w:rsid w:val="004E6DAA"/>
    <w:rsid w:val="004F6A47"/>
    <w:rsid w:val="00547453"/>
    <w:rsid w:val="00550D48"/>
    <w:rsid w:val="005627B2"/>
    <w:rsid w:val="00585C15"/>
    <w:rsid w:val="006214D3"/>
    <w:rsid w:val="00630DFD"/>
    <w:rsid w:val="006408C7"/>
    <w:rsid w:val="006534B8"/>
    <w:rsid w:val="0066703D"/>
    <w:rsid w:val="006910B7"/>
    <w:rsid w:val="006B72A1"/>
    <w:rsid w:val="006E25A7"/>
    <w:rsid w:val="007506E3"/>
    <w:rsid w:val="007F022C"/>
    <w:rsid w:val="00852FE3"/>
    <w:rsid w:val="008559F0"/>
    <w:rsid w:val="008A6199"/>
    <w:rsid w:val="008B58DC"/>
    <w:rsid w:val="008E477B"/>
    <w:rsid w:val="00904620"/>
    <w:rsid w:val="00936CC7"/>
    <w:rsid w:val="00952DD0"/>
    <w:rsid w:val="00955B54"/>
    <w:rsid w:val="00973F6B"/>
    <w:rsid w:val="009B3C04"/>
    <w:rsid w:val="009E3631"/>
    <w:rsid w:val="00A152A9"/>
    <w:rsid w:val="00A1633F"/>
    <w:rsid w:val="00A51DA5"/>
    <w:rsid w:val="00A65A38"/>
    <w:rsid w:val="00A66F6F"/>
    <w:rsid w:val="00AB3962"/>
    <w:rsid w:val="00AD031C"/>
    <w:rsid w:val="00AD6334"/>
    <w:rsid w:val="00AE44F6"/>
    <w:rsid w:val="00AE78AD"/>
    <w:rsid w:val="00AF217D"/>
    <w:rsid w:val="00BC0613"/>
    <w:rsid w:val="00BE3684"/>
    <w:rsid w:val="00C1208E"/>
    <w:rsid w:val="00C412D4"/>
    <w:rsid w:val="00C53F00"/>
    <w:rsid w:val="00CD1209"/>
    <w:rsid w:val="00CE06A3"/>
    <w:rsid w:val="00CF23D9"/>
    <w:rsid w:val="00DB1A06"/>
    <w:rsid w:val="00E02882"/>
    <w:rsid w:val="00E3291D"/>
    <w:rsid w:val="00E46CCE"/>
    <w:rsid w:val="00E47B21"/>
    <w:rsid w:val="00E6385A"/>
    <w:rsid w:val="00E77BBB"/>
    <w:rsid w:val="00EC1538"/>
    <w:rsid w:val="00EC39D5"/>
    <w:rsid w:val="00F047F7"/>
    <w:rsid w:val="00F2167E"/>
    <w:rsid w:val="00F50701"/>
    <w:rsid w:val="00F63ED4"/>
    <w:rsid w:val="00F71D83"/>
    <w:rsid w:val="00F941B6"/>
    <w:rsid w:val="00FC5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126EA"/>
  <w15:chartTrackingRefBased/>
  <w15:docId w15:val="{8616DA80-4D6E-453F-9CB4-6291BF10D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1CB"/>
    <w:pPr>
      <w:spacing w:after="200" w:line="276" w:lineRule="auto"/>
    </w:pPr>
    <w:rPr>
      <w:rFonts w:ascii="Times New Roman" w:hAnsi="Times New Roman"/>
      <w:sz w:val="24"/>
    </w:rPr>
  </w:style>
  <w:style w:type="paragraph" w:styleId="Heading1">
    <w:name w:val="heading 1"/>
    <w:basedOn w:val="Normal"/>
    <w:next w:val="Normal"/>
    <w:link w:val="Heading1Char"/>
    <w:uiPriority w:val="9"/>
    <w:qFormat/>
    <w:rsid w:val="001A390A"/>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A390A"/>
    <w:pPr>
      <w:keepNext/>
      <w:keepLines/>
      <w:spacing w:before="40" w:after="0" w:line="360" w:lineRule="auto"/>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90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1A390A"/>
    <w:rPr>
      <w:rFonts w:ascii="Times New Roman" w:eastAsiaTheme="majorEastAsia" w:hAnsi="Times New Roman" w:cstheme="majorBidi"/>
      <w:b/>
      <w:sz w:val="24"/>
      <w:szCs w:val="26"/>
    </w:rPr>
  </w:style>
  <w:style w:type="paragraph" w:styleId="ListParagraph">
    <w:name w:val="List Paragraph"/>
    <w:basedOn w:val="Normal"/>
    <w:uiPriority w:val="34"/>
    <w:qFormat/>
    <w:rsid w:val="008B58DC"/>
    <w:pPr>
      <w:ind w:left="720"/>
      <w:contextualSpacing/>
    </w:pPr>
  </w:style>
  <w:style w:type="paragraph" w:styleId="Header">
    <w:name w:val="header"/>
    <w:basedOn w:val="Normal"/>
    <w:link w:val="HeaderChar"/>
    <w:uiPriority w:val="99"/>
    <w:unhideWhenUsed/>
    <w:rsid w:val="00CE06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6A3"/>
    <w:rPr>
      <w:rFonts w:ascii="Times New Roman" w:hAnsi="Times New Roman"/>
      <w:sz w:val="24"/>
    </w:rPr>
  </w:style>
  <w:style w:type="paragraph" w:styleId="Footer">
    <w:name w:val="footer"/>
    <w:basedOn w:val="Normal"/>
    <w:link w:val="FooterChar"/>
    <w:uiPriority w:val="99"/>
    <w:unhideWhenUsed/>
    <w:rsid w:val="00CE06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6A3"/>
    <w:rPr>
      <w:rFonts w:ascii="Times New Roman" w:hAnsi="Times New Roman"/>
      <w:sz w:val="24"/>
    </w:rPr>
  </w:style>
  <w:style w:type="paragraph" w:styleId="NoSpacing">
    <w:name w:val="No Spacing"/>
    <w:uiPriority w:val="1"/>
    <w:qFormat/>
    <w:rsid w:val="00CD1209"/>
    <w:pPr>
      <w:spacing w:after="0" w:line="240" w:lineRule="auto"/>
    </w:pPr>
    <w:rPr>
      <w:rFonts w:ascii="Times New Roman" w:hAnsi="Times New Roman"/>
      <w:sz w:val="24"/>
    </w:rPr>
  </w:style>
  <w:style w:type="paragraph" w:styleId="TOCHeading">
    <w:name w:val="TOC Heading"/>
    <w:basedOn w:val="Heading1"/>
    <w:next w:val="Normal"/>
    <w:uiPriority w:val="39"/>
    <w:unhideWhenUsed/>
    <w:qFormat/>
    <w:rsid w:val="004F6A4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F6A47"/>
    <w:pPr>
      <w:spacing w:after="100"/>
    </w:pPr>
  </w:style>
  <w:style w:type="character" w:styleId="Hyperlink">
    <w:name w:val="Hyperlink"/>
    <w:basedOn w:val="DefaultParagraphFont"/>
    <w:uiPriority w:val="99"/>
    <w:unhideWhenUsed/>
    <w:rsid w:val="004F6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1247">
      <w:bodyDiv w:val="1"/>
      <w:marLeft w:val="0"/>
      <w:marRight w:val="0"/>
      <w:marTop w:val="0"/>
      <w:marBottom w:val="0"/>
      <w:divBdr>
        <w:top w:val="none" w:sz="0" w:space="0" w:color="auto"/>
        <w:left w:val="none" w:sz="0" w:space="0" w:color="auto"/>
        <w:bottom w:val="none" w:sz="0" w:space="0" w:color="auto"/>
        <w:right w:val="none" w:sz="0" w:space="0" w:color="auto"/>
      </w:divBdr>
    </w:div>
    <w:div w:id="299460122">
      <w:bodyDiv w:val="1"/>
      <w:marLeft w:val="0"/>
      <w:marRight w:val="0"/>
      <w:marTop w:val="0"/>
      <w:marBottom w:val="0"/>
      <w:divBdr>
        <w:top w:val="none" w:sz="0" w:space="0" w:color="auto"/>
        <w:left w:val="none" w:sz="0" w:space="0" w:color="auto"/>
        <w:bottom w:val="none" w:sz="0" w:space="0" w:color="auto"/>
        <w:right w:val="none" w:sz="0" w:space="0" w:color="auto"/>
      </w:divBdr>
    </w:div>
    <w:div w:id="400566219">
      <w:bodyDiv w:val="1"/>
      <w:marLeft w:val="0"/>
      <w:marRight w:val="0"/>
      <w:marTop w:val="0"/>
      <w:marBottom w:val="0"/>
      <w:divBdr>
        <w:top w:val="none" w:sz="0" w:space="0" w:color="auto"/>
        <w:left w:val="none" w:sz="0" w:space="0" w:color="auto"/>
        <w:bottom w:val="none" w:sz="0" w:space="0" w:color="auto"/>
        <w:right w:val="none" w:sz="0" w:space="0" w:color="auto"/>
      </w:divBdr>
    </w:div>
    <w:div w:id="541089700">
      <w:bodyDiv w:val="1"/>
      <w:marLeft w:val="0"/>
      <w:marRight w:val="0"/>
      <w:marTop w:val="0"/>
      <w:marBottom w:val="0"/>
      <w:divBdr>
        <w:top w:val="none" w:sz="0" w:space="0" w:color="auto"/>
        <w:left w:val="none" w:sz="0" w:space="0" w:color="auto"/>
        <w:bottom w:val="none" w:sz="0" w:space="0" w:color="auto"/>
        <w:right w:val="none" w:sz="0" w:space="0" w:color="auto"/>
      </w:divBdr>
    </w:div>
    <w:div w:id="559288133">
      <w:bodyDiv w:val="1"/>
      <w:marLeft w:val="0"/>
      <w:marRight w:val="0"/>
      <w:marTop w:val="0"/>
      <w:marBottom w:val="0"/>
      <w:divBdr>
        <w:top w:val="none" w:sz="0" w:space="0" w:color="auto"/>
        <w:left w:val="none" w:sz="0" w:space="0" w:color="auto"/>
        <w:bottom w:val="none" w:sz="0" w:space="0" w:color="auto"/>
        <w:right w:val="none" w:sz="0" w:space="0" w:color="auto"/>
      </w:divBdr>
    </w:div>
    <w:div w:id="894895972">
      <w:bodyDiv w:val="1"/>
      <w:marLeft w:val="0"/>
      <w:marRight w:val="0"/>
      <w:marTop w:val="0"/>
      <w:marBottom w:val="0"/>
      <w:divBdr>
        <w:top w:val="none" w:sz="0" w:space="0" w:color="auto"/>
        <w:left w:val="none" w:sz="0" w:space="0" w:color="auto"/>
        <w:bottom w:val="none" w:sz="0" w:space="0" w:color="auto"/>
        <w:right w:val="none" w:sz="0" w:space="0" w:color="auto"/>
      </w:divBdr>
    </w:div>
    <w:div w:id="925766917">
      <w:bodyDiv w:val="1"/>
      <w:marLeft w:val="0"/>
      <w:marRight w:val="0"/>
      <w:marTop w:val="0"/>
      <w:marBottom w:val="0"/>
      <w:divBdr>
        <w:top w:val="none" w:sz="0" w:space="0" w:color="auto"/>
        <w:left w:val="none" w:sz="0" w:space="0" w:color="auto"/>
        <w:bottom w:val="none" w:sz="0" w:space="0" w:color="auto"/>
        <w:right w:val="none" w:sz="0" w:space="0" w:color="auto"/>
      </w:divBdr>
    </w:div>
    <w:div w:id="1140729946">
      <w:bodyDiv w:val="1"/>
      <w:marLeft w:val="0"/>
      <w:marRight w:val="0"/>
      <w:marTop w:val="0"/>
      <w:marBottom w:val="0"/>
      <w:divBdr>
        <w:top w:val="none" w:sz="0" w:space="0" w:color="auto"/>
        <w:left w:val="none" w:sz="0" w:space="0" w:color="auto"/>
        <w:bottom w:val="none" w:sz="0" w:space="0" w:color="auto"/>
        <w:right w:val="none" w:sz="0" w:space="0" w:color="auto"/>
      </w:divBdr>
    </w:div>
    <w:div w:id="1512913089">
      <w:bodyDiv w:val="1"/>
      <w:marLeft w:val="0"/>
      <w:marRight w:val="0"/>
      <w:marTop w:val="0"/>
      <w:marBottom w:val="0"/>
      <w:divBdr>
        <w:top w:val="none" w:sz="0" w:space="0" w:color="auto"/>
        <w:left w:val="none" w:sz="0" w:space="0" w:color="auto"/>
        <w:bottom w:val="none" w:sz="0" w:space="0" w:color="auto"/>
        <w:right w:val="none" w:sz="0" w:space="0" w:color="auto"/>
      </w:divBdr>
    </w:div>
    <w:div w:id="174545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0BD46-23A7-470C-BCFD-4C27ADA34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3623</Words>
  <Characters>20653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Syed Jahangir Bakth (2026520)</cp:lastModifiedBy>
  <cp:revision>99</cp:revision>
  <dcterms:created xsi:type="dcterms:W3CDTF">2023-11-04T02:16:00Z</dcterms:created>
  <dcterms:modified xsi:type="dcterms:W3CDTF">2024-02-08T18:47:00Z</dcterms:modified>
</cp:coreProperties>
</file>