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1C380" w14:textId="77777777" w:rsidR="00CE5799" w:rsidRPr="00630CFF" w:rsidRDefault="00CE5799" w:rsidP="00CE5799">
      <w:pPr>
        <w:jc w:val="center"/>
        <w:rPr>
          <w:rFonts w:ascii="Times New Roman" w:hAnsi="Times New Roman" w:cs="Times New Roman"/>
          <w:sz w:val="24"/>
          <w:szCs w:val="24"/>
        </w:rPr>
      </w:pPr>
    </w:p>
    <w:p w14:paraId="24DAC65F" w14:textId="77777777" w:rsidR="00CE5799" w:rsidRPr="00630CFF" w:rsidRDefault="00CE5799" w:rsidP="00CE5799">
      <w:pPr>
        <w:jc w:val="center"/>
        <w:rPr>
          <w:rFonts w:ascii="Times New Roman" w:hAnsi="Times New Roman" w:cs="Times New Roman"/>
          <w:sz w:val="24"/>
          <w:szCs w:val="24"/>
        </w:rPr>
      </w:pPr>
    </w:p>
    <w:p w14:paraId="23127172" w14:textId="77777777" w:rsidR="00CE5799" w:rsidRPr="00630CFF" w:rsidRDefault="00CE5799" w:rsidP="00CE5799">
      <w:pPr>
        <w:jc w:val="center"/>
        <w:rPr>
          <w:rFonts w:ascii="Times New Roman" w:hAnsi="Times New Roman" w:cs="Times New Roman"/>
          <w:sz w:val="24"/>
          <w:szCs w:val="24"/>
        </w:rPr>
      </w:pPr>
    </w:p>
    <w:p w14:paraId="41E4EAED" w14:textId="77F8E913"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Programme: BA Business Management</w:t>
      </w:r>
    </w:p>
    <w:p w14:paraId="06155347" w14:textId="77777777"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Module: Management Accounting</w:t>
      </w:r>
    </w:p>
    <w:p w14:paraId="7B2881B6" w14:textId="463AD649"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Module code: LCBB5002</w:t>
      </w:r>
    </w:p>
    <w:p w14:paraId="1507BCCC" w14:textId="479158A7" w:rsidR="00CE5799" w:rsidRPr="00630CFF" w:rsidRDefault="00DC5E3B" w:rsidP="00DC5E3B">
      <w:pPr>
        <w:jc w:val="center"/>
        <w:rPr>
          <w:rFonts w:ascii="Times New Roman" w:hAnsi="Times New Roman" w:cs="Times New Roman"/>
          <w:sz w:val="24"/>
          <w:szCs w:val="24"/>
        </w:rPr>
      </w:pPr>
      <w:r w:rsidRPr="00DC5E3B">
        <w:rPr>
          <w:rFonts w:ascii="Times New Roman" w:hAnsi="Times New Roman" w:cs="Times New Roman"/>
          <w:sz w:val="24"/>
          <w:szCs w:val="24"/>
        </w:rPr>
        <w:t>Lecturer:</w:t>
      </w:r>
      <w:r>
        <w:rPr>
          <w:rFonts w:ascii="Times New Roman" w:hAnsi="Times New Roman" w:cs="Times New Roman"/>
          <w:sz w:val="24"/>
          <w:szCs w:val="24"/>
        </w:rPr>
        <w:t xml:space="preserve"> </w:t>
      </w:r>
      <w:r w:rsidR="002700FB" w:rsidRPr="002700FB">
        <w:rPr>
          <w:rFonts w:ascii="Times New Roman" w:hAnsi="Times New Roman" w:cs="Times New Roman"/>
          <w:sz w:val="24"/>
          <w:szCs w:val="24"/>
        </w:rPr>
        <w:t>Zainab Atta</w:t>
      </w:r>
    </w:p>
    <w:p w14:paraId="6325F718" w14:textId="77777777" w:rsidR="00CE5799" w:rsidRPr="00630CFF" w:rsidRDefault="00CE5799" w:rsidP="00CE5799">
      <w:pPr>
        <w:jc w:val="center"/>
        <w:rPr>
          <w:rFonts w:ascii="Times New Roman" w:hAnsi="Times New Roman" w:cs="Times New Roman"/>
          <w:sz w:val="24"/>
          <w:szCs w:val="24"/>
        </w:rPr>
      </w:pPr>
    </w:p>
    <w:p w14:paraId="0BBE46C7" w14:textId="77777777" w:rsidR="00CE5799" w:rsidRPr="00630CFF" w:rsidRDefault="00CE5799" w:rsidP="00CE5799">
      <w:pPr>
        <w:jc w:val="center"/>
        <w:rPr>
          <w:rFonts w:ascii="Times New Roman" w:hAnsi="Times New Roman" w:cs="Times New Roman"/>
          <w:sz w:val="24"/>
          <w:szCs w:val="24"/>
        </w:rPr>
      </w:pPr>
    </w:p>
    <w:p w14:paraId="1F8AE69B" w14:textId="428537E6"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Assignment Title: Assignment 2</w:t>
      </w:r>
    </w:p>
    <w:p w14:paraId="639ED959" w14:textId="77777777" w:rsidR="00CE5799"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Written Report</w:t>
      </w:r>
    </w:p>
    <w:p w14:paraId="3F53103D" w14:textId="77777777" w:rsidR="00CE5799" w:rsidRPr="00630CFF" w:rsidRDefault="00CE5799" w:rsidP="00CE5799">
      <w:pPr>
        <w:jc w:val="center"/>
        <w:rPr>
          <w:rFonts w:ascii="Times New Roman" w:hAnsi="Times New Roman" w:cs="Times New Roman"/>
          <w:sz w:val="24"/>
          <w:szCs w:val="24"/>
        </w:rPr>
      </w:pPr>
    </w:p>
    <w:p w14:paraId="6D1D2A39" w14:textId="19F5CB12" w:rsidR="00DC5E3B" w:rsidRPr="00630CFF" w:rsidRDefault="00DC5E3B" w:rsidP="00DC5E3B">
      <w:pPr>
        <w:rPr>
          <w:rFonts w:ascii="Times New Roman" w:hAnsi="Times New Roman" w:cs="Times New Roman"/>
          <w:sz w:val="24"/>
          <w:szCs w:val="24"/>
        </w:rPr>
      </w:pPr>
    </w:p>
    <w:p w14:paraId="159BB602" w14:textId="7EADC9CB" w:rsidR="00D92C9E" w:rsidRPr="00630CFF" w:rsidRDefault="00CE5799" w:rsidP="00CE5799">
      <w:pPr>
        <w:jc w:val="center"/>
        <w:rPr>
          <w:rFonts w:ascii="Times New Roman" w:hAnsi="Times New Roman" w:cs="Times New Roman"/>
          <w:sz w:val="24"/>
          <w:szCs w:val="24"/>
        </w:rPr>
      </w:pPr>
      <w:r w:rsidRPr="00630CFF">
        <w:rPr>
          <w:rFonts w:ascii="Times New Roman" w:hAnsi="Times New Roman" w:cs="Times New Roman"/>
          <w:sz w:val="24"/>
          <w:szCs w:val="24"/>
        </w:rPr>
        <w:t>N</w:t>
      </w:r>
      <w:r w:rsidR="00D92C9E" w:rsidRPr="00630CFF">
        <w:rPr>
          <w:rFonts w:ascii="Times New Roman" w:hAnsi="Times New Roman" w:cs="Times New Roman"/>
          <w:sz w:val="24"/>
          <w:szCs w:val="24"/>
        </w:rPr>
        <w:t>ame</w:t>
      </w:r>
      <w:r w:rsidRPr="00630CFF">
        <w:rPr>
          <w:rFonts w:ascii="Times New Roman" w:hAnsi="Times New Roman" w:cs="Times New Roman"/>
          <w:sz w:val="24"/>
          <w:szCs w:val="24"/>
        </w:rPr>
        <w:t>:</w:t>
      </w:r>
      <w:r w:rsidR="00DC5E3B">
        <w:rPr>
          <w:rFonts w:ascii="Times New Roman" w:hAnsi="Times New Roman" w:cs="Times New Roman"/>
          <w:sz w:val="24"/>
          <w:szCs w:val="24"/>
        </w:rPr>
        <w:t xml:space="preserve"> Stanislava Boneva</w:t>
      </w:r>
    </w:p>
    <w:p w14:paraId="16B4DCCD" w14:textId="7427138E" w:rsidR="00D92C9E" w:rsidRPr="00630CFF" w:rsidRDefault="00DC5E3B" w:rsidP="00CE5799">
      <w:pPr>
        <w:jc w:val="center"/>
        <w:rPr>
          <w:rFonts w:ascii="Times New Roman" w:hAnsi="Times New Roman" w:cs="Times New Roman"/>
          <w:sz w:val="24"/>
          <w:szCs w:val="24"/>
        </w:rPr>
      </w:pPr>
      <w:r>
        <w:rPr>
          <w:rFonts w:ascii="Times New Roman" w:hAnsi="Times New Roman" w:cs="Times New Roman"/>
          <w:sz w:val="24"/>
          <w:szCs w:val="24"/>
        </w:rPr>
        <w:t xml:space="preserve">Student </w:t>
      </w:r>
      <w:r w:rsidR="00CE5799" w:rsidRPr="00630CFF">
        <w:rPr>
          <w:rFonts w:ascii="Times New Roman" w:hAnsi="Times New Roman" w:cs="Times New Roman"/>
          <w:sz w:val="24"/>
          <w:szCs w:val="24"/>
        </w:rPr>
        <w:t>ID:</w:t>
      </w:r>
      <w:r>
        <w:rPr>
          <w:rFonts w:ascii="Times New Roman" w:hAnsi="Times New Roman" w:cs="Times New Roman"/>
          <w:sz w:val="24"/>
          <w:szCs w:val="24"/>
        </w:rPr>
        <w:t xml:space="preserve"> </w:t>
      </w:r>
      <w:r w:rsidR="00582614">
        <w:rPr>
          <w:rFonts w:ascii="Times New Roman" w:hAnsi="Times New Roman" w:cs="Times New Roman"/>
          <w:sz w:val="24"/>
          <w:szCs w:val="24"/>
        </w:rPr>
        <w:t>2028273</w:t>
      </w:r>
    </w:p>
    <w:p w14:paraId="784FFBFE" w14:textId="2F8331B1" w:rsidR="00CE5799" w:rsidRPr="00630CFF" w:rsidRDefault="00CE5799" w:rsidP="00CE5799">
      <w:pPr>
        <w:jc w:val="center"/>
        <w:rPr>
          <w:rFonts w:ascii="Times New Roman" w:hAnsi="Times New Roman" w:cs="Times New Roman"/>
          <w:sz w:val="24"/>
          <w:szCs w:val="24"/>
        </w:rPr>
      </w:pPr>
    </w:p>
    <w:p w14:paraId="571614DD" w14:textId="052B39A8" w:rsidR="00CE5799" w:rsidRPr="00630CFF" w:rsidRDefault="00CE5799" w:rsidP="00CE5799">
      <w:pPr>
        <w:jc w:val="center"/>
        <w:rPr>
          <w:rFonts w:ascii="Times New Roman" w:hAnsi="Times New Roman" w:cs="Times New Roman"/>
          <w:sz w:val="24"/>
          <w:szCs w:val="24"/>
        </w:rPr>
      </w:pPr>
    </w:p>
    <w:p w14:paraId="664F8D90" w14:textId="77777777" w:rsidR="00CE5799" w:rsidRPr="00630CFF" w:rsidRDefault="00CE5799" w:rsidP="00CE5799">
      <w:pPr>
        <w:jc w:val="center"/>
        <w:rPr>
          <w:rFonts w:ascii="Times New Roman" w:hAnsi="Times New Roman" w:cs="Times New Roman"/>
          <w:sz w:val="24"/>
          <w:szCs w:val="24"/>
        </w:rPr>
      </w:pPr>
    </w:p>
    <w:p w14:paraId="6DD7EDD2" w14:textId="057C1EE0" w:rsidR="004D46FA" w:rsidRPr="00630CFF" w:rsidRDefault="004D46FA" w:rsidP="00CE5799">
      <w:pPr>
        <w:jc w:val="center"/>
        <w:rPr>
          <w:rFonts w:ascii="Times New Roman" w:hAnsi="Times New Roman" w:cs="Times New Roman"/>
          <w:b/>
          <w:sz w:val="24"/>
          <w:szCs w:val="24"/>
        </w:rPr>
      </w:pPr>
      <w:r w:rsidRPr="00630CFF">
        <w:rPr>
          <w:rFonts w:ascii="Times New Roman" w:hAnsi="Times New Roman" w:cs="Times New Roman"/>
          <w:b/>
          <w:sz w:val="24"/>
          <w:szCs w:val="24"/>
        </w:rPr>
        <w:br w:type="page"/>
      </w:r>
    </w:p>
    <w:sdt>
      <w:sdtPr>
        <w:rPr>
          <w:rFonts w:ascii="Times New Roman" w:eastAsiaTheme="minorHAnsi" w:hAnsi="Times New Roman" w:cs="Times New Roman"/>
          <w:b/>
          <w:bCs/>
          <w:color w:val="auto"/>
          <w:sz w:val="24"/>
          <w:szCs w:val="24"/>
          <w:lang w:val="en-GB"/>
        </w:rPr>
        <w:id w:val="729811764"/>
        <w:docPartObj>
          <w:docPartGallery w:val="Table of Contents"/>
          <w:docPartUnique/>
        </w:docPartObj>
      </w:sdtPr>
      <w:sdtEndPr>
        <w:rPr>
          <w:noProof/>
        </w:rPr>
      </w:sdtEndPr>
      <w:sdtContent>
        <w:p w14:paraId="0FCB8AE7" w14:textId="77777777" w:rsidR="00247BE8" w:rsidRPr="006322ED" w:rsidRDefault="00247BE8">
          <w:pPr>
            <w:pStyle w:val="TOCHeading"/>
            <w:rPr>
              <w:rFonts w:ascii="Times New Roman" w:hAnsi="Times New Roman" w:cs="Times New Roman"/>
              <w:b/>
              <w:bCs/>
              <w:color w:val="auto"/>
              <w:sz w:val="24"/>
              <w:szCs w:val="24"/>
            </w:rPr>
          </w:pPr>
          <w:r w:rsidRPr="006322ED">
            <w:rPr>
              <w:rFonts w:ascii="Times New Roman" w:hAnsi="Times New Roman" w:cs="Times New Roman"/>
              <w:b/>
              <w:bCs/>
              <w:color w:val="auto"/>
              <w:sz w:val="24"/>
              <w:szCs w:val="24"/>
            </w:rPr>
            <w:t>Table of Contents</w:t>
          </w:r>
        </w:p>
        <w:p w14:paraId="4CBF21C3" w14:textId="28295150" w:rsidR="00CE5799" w:rsidRPr="00630CFF" w:rsidRDefault="00AD3CD3">
          <w:pPr>
            <w:pStyle w:val="TOC1"/>
            <w:tabs>
              <w:tab w:val="right" w:leader="dot" w:pos="9350"/>
            </w:tabs>
            <w:rPr>
              <w:rFonts w:ascii="Times New Roman" w:eastAsiaTheme="minorEastAsia" w:hAnsi="Times New Roman" w:cs="Times New Roman"/>
              <w:noProof/>
              <w:sz w:val="24"/>
              <w:szCs w:val="24"/>
              <w:lang w:eastAsia="en-GB"/>
            </w:rPr>
          </w:pPr>
          <w:hyperlink w:anchor="_Toc109116026" w:history="1">
            <w:r w:rsidR="00CE5799" w:rsidRPr="00630CFF">
              <w:rPr>
                <w:rStyle w:val="Hyperlink"/>
                <w:rFonts w:ascii="Times New Roman" w:hAnsi="Times New Roman" w:cs="Times New Roman"/>
                <w:noProof/>
                <w:sz w:val="24"/>
                <w:szCs w:val="24"/>
              </w:rPr>
              <w:t>Introduction</w:t>
            </w:r>
            <w:r w:rsidR="00CE5799" w:rsidRPr="00630CFF">
              <w:rPr>
                <w:rFonts w:ascii="Times New Roman" w:hAnsi="Times New Roman" w:cs="Times New Roman"/>
                <w:noProof/>
                <w:webHidden/>
                <w:sz w:val="24"/>
                <w:szCs w:val="24"/>
              </w:rPr>
              <w:tab/>
              <w:t>3</w:t>
            </w:r>
          </w:hyperlink>
        </w:p>
        <w:p w14:paraId="5B7F2016" w14:textId="0E6327F3" w:rsidR="00CE5799" w:rsidRPr="00630CFF" w:rsidRDefault="00AD3CD3">
          <w:pPr>
            <w:pStyle w:val="TOC1"/>
            <w:tabs>
              <w:tab w:val="right" w:leader="dot" w:pos="9350"/>
            </w:tabs>
            <w:rPr>
              <w:rFonts w:ascii="Times New Roman" w:eastAsiaTheme="minorEastAsia" w:hAnsi="Times New Roman" w:cs="Times New Roman"/>
              <w:noProof/>
              <w:sz w:val="24"/>
              <w:szCs w:val="24"/>
              <w:lang w:eastAsia="en-GB"/>
            </w:rPr>
          </w:pPr>
          <w:hyperlink w:anchor="_Toc109116027" w:history="1">
            <w:r w:rsidR="00CE5799" w:rsidRPr="00630CFF">
              <w:rPr>
                <w:rStyle w:val="Hyperlink"/>
                <w:rFonts w:ascii="Times New Roman" w:hAnsi="Times New Roman" w:cs="Times New Roman"/>
                <w:noProof/>
                <w:sz w:val="24"/>
                <w:szCs w:val="24"/>
              </w:rPr>
              <w:t>Amana Ltd.’s original, flexed and variances budgets</w:t>
            </w:r>
            <w:r w:rsidR="00CE5799" w:rsidRPr="00630CFF">
              <w:rPr>
                <w:rFonts w:ascii="Times New Roman" w:hAnsi="Times New Roman" w:cs="Times New Roman"/>
                <w:noProof/>
                <w:webHidden/>
                <w:sz w:val="24"/>
                <w:szCs w:val="24"/>
              </w:rPr>
              <w:tab/>
              <w:t>3</w:t>
            </w:r>
          </w:hyperlink>
        </w:p>
        <w:p w14:paraId="36FEDB90" w14:textId="3ED2A54A" w:rsidR="00CE5799" w:rsidRPr="00630CFF" w:rsidRDefault="00AD3CD3">
          <w:pPr>
            <w:pStyle w:val="TOC2"/>
            <w:tabs>
              <w:tab w:val="right" w:leader="dot" w:pos="9350"/>
            </w:tabs>
            <w:rPr>
              <w:rFonts w:ascii="Times New Roman" w:eastAsiaTheme="minorEastAsia" w:hAnsi="Times New Roman" w:cs="Times New Roman"/>
              <w:noProof/>
              <w:sz w:val="24"/>
              <w:szCs w:val="24"/>
              <w:lang w:eastAsia="en-GB"/>
            </w:rPr>
          </w:pPr>
          <w:hyperlink w:anchor="_Toc109116028" w:history="1">
            <w:r w:rsidR="00CE5799" w:rsidRPr="00630CFF">
              <w:rPr>
                <w:rStyle w:val="Hyperlink"/>
                <w:rFonts w:ascii="Times New Roman" w:hAnsi="Times New Roman" w:cs="Times New Roman"/>
                <w:noProof/>
                <w:sz w:val="24"/>
                <w:szCs w:val="24"/>
              </w:rPr>
              <w:t>A report on the Amana’s performance during the year 2020</w:t>
            </w:r>
            <w:r w:rsidR="00CE5799" w:rsidRPr="00630CFF">
              <w:rPr>
                <w:rFonts w:ascii="Times New Roman" w:hAnsi="Times New Roman" w:cs="Times New Roman"/>
                <w:noProof/>
                <w:webHidden/>
                <w:sz w:val="24"/>
                <w:szCs w:val="24"/>
              </w:rPr>
              <w:tab/>
              <w:t>5</w:t>
            </w:r>
          </w:hyperlink>
        </w:p>
        <w:p w14:paraId="6A39E88B" w14:textId="60B109C0" w:rsidR="00CE5799" w:rsidRPr="00630CFF" w:rsidRDefault="00AD3CD3">
          <w:pPr>
            <w:pStyle w:val="TOC1"/>
            <w:tabs>
              <w:tab w:val="right" w:leader="dot" w:pos="9350"/>
            </w:tabs>
            <w:rPr>
              <w:rFonts w:ascii="Times New Roman" w:eastAsiaTheme="minorEastAsia" w:hAnsi="Times New Roman" w:cs="Times New Roman"/>
              <w:noProof/>
              <w:sz w:val="24"/>
              <w:szCs w:val="24"/>
              <w:lang w:eastAsia="en-GB"/>
            </w:rPr>
          </w:pPr>
          <w:hyperlink w:anchor="_Toc109116029" w:history="1">
            <w:r w:rsidR="00CE5799" w:rsidRPr="00630CFF">
              <w:rPr>
                <w:rStyle w:val="Hyperlink"/>
                <w:rFonts w:ascii="Times New Roman" w:hAnsi="Times New Roman" w:cs="Times New Roman"/>
                <w:noProof/>
                <w:sz w:val="24"/>
                <w:szCs w:val="24"/>
              </w:rPr>
              <w:t>A review of Mr Amana's choice to go online and recommendations on whether they should open their website or sell on Amazon</w:t>
            </w:r>
            <w:r w:rsidR="00CE5799" w:rsidRPr="00630CFF">
              <w:rPr>
                <w:rFonts w:ascii="Times New Roman" w:hAnsi="Times New Roman" w:cs="Times New Roman"/>
                <w:noProof/>
                <w:webHidden/>
                <w:sz w:val="24"/>
                <w:szCs w:val="24"/>
              </w:rPr>
              <w:tab/>
              <w:t>7</w:t>
            </w:r>
          </w:hyperlink>
        </w:p>
        <w:p w14:paraId="4A9B1667" w14:textId="4041591D" w:rsidR="00CE5799" w:rsidRPr="00630CFF" w:rsidRDefault="00AD3CD3">
          <w:pPr>
            <w:pStyle w:val="TOC1"/>
            <w:tabs>
              <w:tab w:val="right" w:leader="dot" w:pos="9350"/>
            </w:tabs>
            <w:rPr>
              <w:rFonts w:ascii="Times New Roman" w:eastAsiaTheme="minorEastAsia" w:hAnsi="Times New Roman" w:cs="Times New Roman"/>
              <w:noProof/>
              <w:sz w:val="24"/>
              <w:szCs w:val="24"/>
              <w:lang w:eastAsia="en-GB"/>
            </w:rPr>
          </w:pPr>
          <w:hyperlink w:anchor="_Toc109116030" w:history="1">
            <w:r w:rsidR="00CE5799" w:rsidRPr="00630CFF">
              <w:rPr>
                <w:rStyle w:val="Hyperlink"/>
                <w:rFonts w:ascii="Times New Roman" w:hAnsi="Times New Roman" w:cs="Times New Roman"/>
                <w:noProof/>
                <w:sz w:val="24"/>
                <w:szCs w:val="24"/>
              </w:rPr>
              <w:t>Conclusion</w:t>
            </w:r>
            <w:r w:rsidR="00CE5799" w:rsidRPr="00630CFF">
              <w:rPr>
                <w:rFonts w:ascii="Times New Roman" w:hAnsi="Times New Roman" w:cs="Times New Roman"/>
                <w:noProof/>
                <w:webHidden/>
                <w:sz w:val="24"/>
                <w:szCs w:val="24"/>
              </w:rPr>
              <w:tab/>
              <w:t>8</w:t>
            </w:r>
          </w:hyperlink>
        </w:p>
        <w:p w14:paraId="3AB75B90" w14:textId="22F27D0A" w:rsidR="00CE5799" w:rsidRPr="00630CFF" w:rsidRDefault="00AD3CD3">
          <w:pPr>
            <w:pStyle w:val="TOC1"/>
            <w:tabs>
              <w:tab w:val="right" w:leader="dot" w:pos="9350"/>
            </w:tabs>
            <w:rPr>
              <w:rFonts w:ascii="Times New Roman" w:eastAsiaTheme="minorEastAsia" w:hAnsi="Times New Roman" w:cs="Times New Roman"/>
              <w:noProof/>
              <w:sz w:val="24"/>
              <w:szCs w:val="24"/>
              <w:lang w:eastAsia="en-GB"/>
            </w:rPr>
          </w:pPr>
          <w:hyperlink w:anchor="_Toc109116031" w:history="1">
            <w:r w:rsidR="00CE5799" w:rsidRPr="00630CFF">
              <w:rPr>
                <w:rStyle w:val="Hyperlink"/>
                <w:rFonts w:ascii="Times New Roman" w:hAnsi="Times New Roman" w:cs="Times New Roman"/>
                <w:noProof/>
                <w:sz w:val="24"/>
                <w:szCs w:val="24"/>
              </w:rPr>
              <w:t>References</w:t>
            </w:r>
            <w:r w:rsidR="00CE5799" w:rsidRPr="00630CFF">
              <w:rPr>
                <w:rFonts w:ascii="Times New Roman" w:hAnsi="Times New Roman" w:cs="Times New Roman"/>
                <w:noProof/>
                <w:webHidden/>
                <w:sz w:val="24"/>
                <w:szCs w:val="24"/>
              </w:rPr>
              <w:tab/>
              <w:t>10</w:t>
            </w:r>
          </w:hyperlink>
        </w:p>
        <w:p w14:paraId="123A4DAB" w14:textId="27407D9A" w:rsidR="00247BE8" w:rsidRPr="00630CFF" w:rsidRDefault="00AD3CD3">
          <w:pPr>
            <w:rPr>
              <w:rFonts w:ascii="Times New Roman" w:hAnsi="Times New Roman" w:cs="Times New Roman"/>
              <w:sz w:val="24"/>
              <w:szCs w:val="24"/>
            </w:rPr>
          </w:pPr>
        </w:p>
      </w:sdtContent>
    </w:sdt>
    <w:p w14:paraId="61C24EE1" w14:textId="77777777" w:rsidR="004D46FA" w:rsidRPr="00630CFF" w:rsidRDefault="004D46FA">
      <w:pPr>
        <w:rPr>
          <w:rFonts w:ascii="Times New Roman" w:hAnsi="Times New Roman" w:cs="Times New Roman"/>
          <w:b/>
          <w:sz w:val="24"/>
          <w:szCs w:val="24"/>
        </w:rPr>
      </w:pPr>
      <w:r w:rsidRPr="00630CFF">
        <w:rPr>
          <w:rFonts w:ascii="Times New Roman" w:hAnsi="Times New Roman" w:cs="Times New Roman"/>
          <w:b/>
          <w:sz w:val="24"/>
          <w:szCs w:val="24"/>
        </w:rPr>
        <w:br w:type="page"/>
      </w:r>
    </w:p>
    <w:p w14:paraId="7659074E" w14:textId="77777777" w:rsidR="00E379B9" w:rsidRPr="00630CFF" w:rsidRDefault="00FD3986" w:rsidP="00D92C9E">
      <w:pPr>
        <w:pStyle w:val="Heading1"/>
        <w:spacing w:line="360" w:lineRule="auto"/>
        <w:jc w:val="center"/>
        <w:rPr>
          <w:rFonts w:ascii="Times New Roman" w:hAnsi="Times New Roman" w:cs="Times New Roman"/>
          <w:b/>
          <w:color w:val="auto"/>
          <w:sz w:val="24"/>
          <w:szCs w:val="24"/>
        </w:rPr>
      </w:pPr>
      <w:bookmarkStart w:id="0" w:name="_Toc109116026"/>
      <w:r w:rsidRPr="00630CFF">
        <w:rPr>
          <w:rFonts w:ascii="Times New Roman" w:hAnsi="Times New Roman" w:cs="Times New Roman"/>
          <w:b/>
          <w:color w:val="auto"/>
          <w:sz w:val="24"/>
          <w:szCs w:val="24"/>
        </w:rPr>
        <w:lastRenderedPageBreak/>
        <w:t>Introduction</w:t>
      </w:r>
      <w:bookmarkEnd w:id="0"/>
    </w:p>
    <w:p w14:paraId="507A43B4" w14:textId="17B77333" w:rsidR="00D3389D" w:rsidRPr="00630CFF" w:rsidRDefault="00D3389D"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Control reports are designed to quickly identify productivity that deviates from the target so that immediate measures can be performed. Likewise, control reports are tools used to evaluate a company's financial performance.</w:t>
      </w:r>
      <w:r w:rsidR="00202A3F" w:rsidRPr="00630CFF">
        <w:rPr>
          <w:rFonts w:ascii="Times New Roman" w:hAnsi="Times New Roman" w:cs="Times New Roman"/>
          <w:sz w:val="24"/>
          <w:szCs w:val="24"/>
        </w:rPr>
        <w:t xml:space="preserve"> Standard deviations are used in control reports to display statistical probability and spot outliers while also </w:t>
      </w:r>
      <w:r w:rsidR="000466F5" w:rsidRPr="00630CFF">
        <w:rPr>
          <w:rFonts w:ascii="Times New Roman" w:hAnsi="Times New Roman" w:cs="Times New Roman"/>
          <w:sz w:val="24"/>
          <w:szCs w:val="24"/>
        </w:rPr>
        <w:t>providing a time-series visualis</w:t>
      </w:r>
      <w:r w:rsidR="00202A3F" w:rsidRPr="00630CFF">
        <w:rPr>
          <w:rFonts w:ascii="Times New Roman" w:hAnsi="Times New Roman" w:cs="Times New Roman"/>
          <w:sz w:val="24"/>
          <w:szCs w:val="24"/>
        </w:rPr>
        <w:t>ation of the data</w:t>
      </w:r>
      <w:r w:rsidR="00F70018" w:rsidRPr="00630CFF">
        <w:rPr>
          <w:rFonts w:ascii="Times New Roman" w:hAnsi="Times New Roman" w:cs="Times New Roman"/>
          <w:sz w:val="24"/>
          <w:szCs w:val="24"/>
        </w:rPr>
        <w:t xml:space="preserve"> (Rikhardsson and Yigitbasioglu, 2018)</w:t>
      </w:r>
      <w:r w:rsidR="00202A3F" w:rsidRPr="00630CFF">
        <w:rPr>
          <w:rFonts w:ascii="Times New Roman" w:hAnsi="Times New Roman" w:cs="Times New Roman"/>
          <w:sz w:val="24"/>
          <w:szCs w:val="24"/>
        </w:rPr>
        <w:t>.</w:t>
      </w:r>
      <w:r w:rsidR="00EB2B40" w:rsidRPr="00630CFF">
        <w:rPr>
          <w:rFonts w:ascii="Times New Roman" w:hAnsi="Times New Roman" w:cs="Times New Roman"/>
          <w:sz w:val="24"/>
          <w:szCs w:val="24"/>
        </w:rPr>
        <w:t xml:space="preserve"> </w:t>
      </w:r>
      <w:r w:rsidR="00C832C8" w:rsidRPr="00C832C8">
        <w:rPr>
          <w:rFonts w:ascii="Times New Roman" w:hAnsi="Times New Roman" w:cs="Times New Roman"/>
          <w:sz w:val="24"/>
          <w:szCs w:val="24"/>
        </w:rPr>
        <w:t xml:space="preserve">Budgeting requires positioning all actions within a financial unit to all its goals. The description of the budget should be pitched to its official goals, the cost purposes. </w:t>
      </w:r>
      <w:r w:rsidR="00653DAD" w:rsidRPr="00C832C8">
        <w:rPr>
          <w:rFonts w:ascii="Times New Roman" w:hAnsi="Times New Roman" w:cs="Times New Roman"/>
          <w:sz w:val="24"/>
          <w:szCs w:val="24"/>
        </w:rPr>
        <w:t>The</w:t>
      </w:r>
      <w:r w:rsidR="00C832C8" w:rsidRPr="00C832C8">
        <w:rPr>
          <w:rFonts w:ascii="Times New Roman" w:hAnsi="Times New Roman" w:cs="Times New Roman"/>
          <w:sz w:val="24"/>
          <w:szCs w:val="24"/>
        </w:rPr>
        <w:t xml:space="preserve"> move among activity and budget preparation is articulate, as a primary design of the ethics goals as matter could be feasible, but merely by a synchronized developing of the required procedures. This is expected to the characteristics of each field.</w:t>
      </w:r>
    </w:p>
    <w:p w14:paraId="7D8440B4" w14:textId="6AC0F881" w:rsidR="003419E4" w:rsidRPr="00630CFF" w:rsidRDefault="0049263F"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A manager has been appointed by Mr. Amana, the company's owner, to produce a cost breakdown of the company's goods. Thus, t</w:t>
      </w:r>
      <w:r w:rsidR="003419E4" w:rsidRPr="00630CFF">
        <w:rPr>
          <w:rFonts w:ascii="Times New Roman" w:hAnsi="Times New Roman" w:cs="Times New Roman"/>
          <w:sz w:val="24"/>
          <w:szCs w:val="24"/>
        </w:rPr>
        <w:t>he initial budget, the flex budget, and the deviations will all be included in this report to generate the monthly control report. Additionally, this report will evaluate Amana's effectiveness in relation to other expenditures and make recommendations for areas that need improvement.</w:t>
      </w:r>
      <w:r w:rsidR="0022597B" w:rsidRPr="00630CFF">
        <w:rPr>
          <w:rFonts w:ascii="Times New Roman" w:hAnsi="Times New Roman" w:cs="Times New Roman"/>
          <w:sz w:val="24"/>
          <w:szCs w:val="24"/>
        </w:rPr>
        <w:t xml:space="preserve"> </w:t>
      </w:r>
    </w:p>
    <w:p w14:paraId="55B3444F" w14:textId="149775A3" w:rsidR="00C05080" w:rsidRPr="00630CFF" w:rsidRDefault="002C6B9B"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Based on the Amana team's designs, souvenirs are created by a Chinese business exclusively for them. For 40 years, they have operated a successful business and have grown to understand the changing dynamics of the tourism sector.</w:t>
      </w:r>
      <w:r w:rsidR="00D92BEC" w:rsidRPr="00630CFF">
        <w:rPr>
          <w:rFonts w:ascii="Times New Roman" w:hAnsi="Times New Roman" w:cs="Times New Roman"/>
          <w:sz w:val="24"/>
          <w:szCs w:val="24"/>
        </w:rPr>
        <w:t xml:space="preserve"> As a result of tourists being unable to travel during the Easter holidays in 2020, Amana's revenue suffered </w:t>
      </w:r>
      <w:r w:rsidR="00653DAD" w:rsidRPr="00630CFF">
        <w:rPr>
          <w:rFonts w:ascii="Times New Roman" w:hAnsi="Times New Roman" w:cs="Times New Roman"/>
          <w:sz w:val="24"/>
          <w:szCs w:val="24"/>
        </w:rPr>
        <w:t>in</w:t>
      </w:r>
      <w:r w:rsidR="00D92BEC" w:rsidRPr="00630CFF">
        <w:rPr>
          <w:rFonts w:ascii="Times New Roman" w:hAnsi="Times New Roman" w:cs="Times New Roman"/>
          <w:sz w:val="24"/>
          <w:szCs w:val="24"/>
        </w:rPr>
        <w:t xml:space="preserve"> April; nevertheless, sales did significantly improve in the summer.</w:t>
      </w:r>
    </w:p>
    <w:p w14:paraId="59505B8C" w14:textId="0697F9C7" w:rsidR="00E32EED" w:rsidRPr="00630CFF" w:rsidRDefault="001D00A7" w:rsidP="00D92C9E">
      <w:pPr>
        <w:pStyle w:val="Heading1"/>
        <w:spacing w:line="360" w:lineRule="auto"/>
        <w:jc w:val="center"/>
        <w:rPr>
          <w:rFonts w:ascii="Times New Roman" w:hAnsi="Times New Roman" w:cs="Times New Roman"/>
          <w:b/>
          <w:color w:val="auto"/>
          <w:sz w:val="24"/>
          <w:szCs w:val="24"/>
        </w:rPr>
      </w:pPr>
      <w:bookmarkStart w:id="1" w:name="_Toc109116027"/>
      <w:r w:rsidRPr="00630CFF">
        <w:rPr>
          <w:rFonts w:ascii="Times New Roman" w:hAnsi="Times New Roman" w:cs="Times New Roman"/>
          <w:b/>
          <w:color w:val="auto"/>
          <w:sz w:val="24"/>
          <w:szCs w:val="24"/>
        </w:rPr>
        <w:t xml:space="preserve">Amana </w:t>
      </w:r>
      <w:r w:rsidR="00CE5799" w:rsidRPr="00630CFF">
        <w:rPr>
          <w:rFonts w:ascii="Times New Roman" w:hAnsi="Times New Roman" w:cs="Times New Roman"/>
          <w:b/>
          <w:color w:val="auto"/>
          <w:sz w:val="24"/>
          <w:szCs w:val="24"/>
        </w:rPr>
        <w:t>Ltd.’s</w:t>
      </w:r>
      <w:r w:rsidRPr="00630CFF">
        <w:rPr>
          <w:rFonts w:ascii="Times New Roman" w:hAnsi="Times New Roman" w:cs="Times New Roman"/>
          <w:b/>
          <w:color w:val="auto"/>
          <w:sz w:val="24"/>
          <w:szCs w:val="24"/>
        </w:rPr>
        <w:t xml:space="preserve"> </w:t>
      </w:r>
      <w:r w:rsidR="00166166" w:rsidRPr="00630CFF">
        <w:rPr>
          <w:rFonts w:ascii="Times New Roman" w:hAnsi="Times New Roman" w:cs="Times New Roman"/>
          <w:b/>
          <w:color w:val="auto"/>
          <w:sz w:val="24"/>
          <w:szCs w:val="24"/>
        </w:rPr>
        <w:t>original</w:t>
      </w:r>
      <w:r w:rsidRPr="00630CFF">
        <w:rPr>
          <w:rFonts w:ascii="Times New Roman" w:hAnsi="Times New Roman" w:cs="Times New Roman"/>
          <w:b/>
          <w:color w:val="auto"/>
          <w:sz w:val="24"/>
          <w:szCs w:val="24"/>
        </w:rPr>
        <w:t xml:space="preserve">, flexed </w:t>
      </w:r>
      <w:r w:rsidR="00166166" w:rsidRPr="00630CFF">
        <w:rPr>
          <w:rFonts w:ascii="Times New Roman" w:hAnsi="Times New Roman" w:cs="Times New Roman"/>
          <w:b/>
          <w:color w:val="auto"/>
          <w:sz w:val="24"/>
          <w:szCs w:val="24"/>
        </w:rPr>
        <w:t>and variances</w:t>
      </w:r>
      <w:r w:rsidRPr="00630CFF">
        <w:rPr>
          <w:rFonts w:ascii="Times New Roman" w:hAnsi="Times New Roman" w:cs="Times New Roman"/>
          <w:b/>
          <w:color w:val="auto"/>
          <w:sz w:val="24"/>
          <w:szCs w:val="24"/>
        </w:rPr>
        <w:t xml:space="preserve"> budgets</w:t>
      </w:r>
      <w:bookmarkEnd w:id="1"/>
      <w:r w:rsidRPr="00630CFF">
        <w:rPr>
          <w:rFonts w:ascii="Times New Roman" w:hAnsi="Times New Roman" w:cs="Times New Roman"/>
          <w:b/>
          <w:color w:val="auto"/>
          <w:sz w:val="24"/>
          <w:szCs w:val="24"/>
        </w:rPr>
        <w:t xml:space="preserve"> </w:t>
      </w:r>
    </w:p>
    <w:p w14:paraId="7AD4E352" w14:textId="411AB4F7" w:rsidR="009B6DAB" w:rsidRPr="00630CFF" w:rsidRDefault="00C832C8" w:rsidP="00D92C9E">
      <w:pPr>
        <w:spacing w:line="360" w:lineRule="auto"/>
        <w:jc w:val="both"/>
        <w:rPr>
          <w:rFonts w:ascii="Times New Roman" w:hAnsi="Times New Roman" w:cs="Times New Roman"/>
          <w:sz w:val="24"/>
          <w:szCs w:val="24"/>
        </w:rPr>
      </w:pPr>
      <w:r w:rsidRPr="00C832C8">
        <w:rPr>
          <w:rFonts w:ascii="Times New Roman" w:hAnsi="Times New Roman" w:cs="Times New Roman"/>
          <w:sz w:val="24"/>
          <w:szCs w:val="24"/>
        </w:rPr>
        <w:t>The procedure of budgetary control contains planning of different budgets. Constant evaluation of actual implementation with budgetary performing. Review of budgets in the light of different situations. A method of budgetary control should not turn out to be inflexible. There should be plenty range of flexible personal programme and power.</w:t>
      </w:r>
      <w:r>
        <w:rPr>
          <w:rFonts w:ascii="Times New Roman" w:hAnsi="Times New Roman" w:cs="Times New Roman"/>
          <w:sz w:val="24"/>
          <w:szCs w:val="24"/>
        </w:rPr>
        <w:t xml:space="preserve"> </w:t>
      </w:r>
      <w:r w:rsidR="009B6DAB" w:rsidRPr="00630CFF">
        <w:rPr>
          <w:rFonts w:ascii="Times New Roman" w:hAnsi="Times New Roman" w:cs="Times New Roman"/>
          <w:sz w:val="24"/>
          <w:szCs w:val="24"/>
        </w:rPr>
        <w:t xml:space="preserve">A company's actual earnings and expenses must closely match its monthly budget for it to </w:t>
      </w:r>
      <w:r w:rsidR="002700FB" w:rsidRPr="00630CFF">
        <w:rPr>
          <w:rFonts w:ascii="Times New Roman" w:hAnsi="Times New Roman" w:cs="Times New Roman"/>
          <w:sz w:val="24"/>
          <w:szCs w:val="24"/>
        </w:rPr>
        <w:t>be</w:t>
      </w:r>
      <w:r w:rsidR="009B6DAB" w:rsidRPr="00630CFF">
        <w:rPr>
          <w:rFonts w:ascii="Times New Roman" w:hAnsi="Times New Roman" w:cs="Times New Roman"/>
          <w:sz w:val="24"/>
          <w:szCs w:val="24"/>
        </w:rPr>
        <w:t xml:space="preserve"> in budgetary control.</w:t>
      </w:r>
      <w:r w:rsidR="00447A71" w:rsidRPr="00630CFF">
        <w:rPr>
          <w:rFonts w:ascii="Times New Roman" w:hAnsi="Times New Roman" w:cs="Times New Roman"/>
          <w:sz w:val="24"/>
          <w:szCs w:val="24"/>
        </w:rPr>
        <w:t xml:space="preserve"> </w:t>
      </w:r>
      <w:r w:rsidR="00F156A2" w:rsidRPr="00630CFF">
        <w:rPr>
          <w:rFonts w:ascii="Times New Roman" w:hAnsi="Times New Roman" w:cs="Times New Roman"/>
          <w:sz w:val="24"/>
          <w:szCs w:val="24"/>
        </w:rPr>
        <w:t xml:space="preserve">A budget committee regularly checks the company's performance and alerts managers anytime </w:t>
      </w:r>
      <w:r w:rsidR="00653DAD" w:rsidRPr="00630CFF">
        <w:rPr>
          <w:rFonts w:ascii="Times New Roman" w:hAnsi="Times New Roman" w:cs="Times New Roman"/>
          <w:sz w:val="24"/>
          <w:szCs w:val="24"/>
        </w:rPr>
        <w:t>tangible results</w:t>
      </w:r>
      <w:r w:rsidR="00F156A2" w:rsidRPr="00630CFF">
        <w:rPr>
          <w:rFonts w:ascii="Times New Roman" w:hAnsi="Times New Roman" w:cs="Times New Roman"/>
          <w:sz w:val="24"/>
          <w:szCs w:val="24"/>
        </w:rPr>
        <w:t xml:space="preserve"> seem to fall short of projections. </w:t>
      </w:r>
      <w:r w:rsidR="00E1554A" w:rsidRPr="00630CFF">
        <w:rPr>
          <w:rFonts w:ascii="Times New Roman" w:hAnsi="Times New Roman" w:cs="Times New Roman"/>
          <w:sz w:val="24"/>
          <w:szCs w:val="24"/>
        </w:rPr>
        <w:t xml:space="preserve">According to </w:t>
      </w:r>
      <w:r w:rsidR="00F70018" w:rsidRPr="00630CFF">
        <w:rPr>
          <w:rFonts w:ascii="Times New Roman" w:hAnsi="Times New Roman" w:cs="Times New Roman"/>
          <w:sz w:val="24"/>
          <w:szCs w:val="24"/>
        </w:rPr>
        <w:t>Rikhardsson and Yigitbasioglu (2018)</w:t>
      </w:r>
      <w:r w:rsidR="00E1554A" w:rsidRPr="00630CFF">
        <w:rPr>
          <w:rFonts w:ascii="Times New Roman" w:hAnsi="Times New Roman" w:cs="Times New Roman"/>
          <w:sz w:val="24"/>
          <w:szCs w:val="24"/>
        </w:rPr>
        <w:t>, f</w:t>
      </w:r>
      <w:r w:rsidR="00A90ED9" w:rsidRPr="00630CFF">
        <w:rPr>
          <w:rFonts w:ascii="Times New Roman" w:hAnsi="Times New Roman" w:cs="Times New Roman"/>
          <w:sz w:val="24"/>
          <w:szCs w:val="24"/>
        </w:rPr>
        <w:t xml:space="preserve">or the budgetary year, the original budget is the </w:t>
      </w:r>
      <w:r w:rsidR="006D0760" w:rsidRPr="00630CFF">
        <w:rPr>
          <w:rFonts w:ascii="Times New Roman" w:hAnsi="Times New Roman" w:cs="Times New Roman"/>
          <w:sz w:val="24"/>
          <w:szCs w:val="24"/>
        </w:rPr>
        <w:t>first one that has been adopted</w:t>
      </w:r>
      <w:r w:rsidR="006A390F" w:rsidRPr="00630CFF">
        <w:rPr>
          <w:rFonts w:ascii="Times New Roman" w:hAnsi="Times New Roman" w:cs="Times New Roman"/>
          <w:sz w:val="24"/>
          <w:szCs w:val="24"/>
        </w:rPr>
        <w:t xml:space="preserve">. Remaining allocated funds that were automatically brought over from previous years may have been included in the </w:t>
      </w:r>
      <w:r w:rsidR="006A390F" w:rsidRPr="00630CFF">
        <w:rPr>
          <w:rFonts w:ascii="Times New Roman" w:hAnsi="Times New Roman" w:cs="Times New Roman"/>
          <w:sz w:val="24"/>
          <w:szCs w:val="24"/>
        </w:rPr>
        <w:lastRenderedPageBreak/>
        <w:t>original budget.</w:t>
      </w:r>
      <w:r w:rsidR="00297205" w:rsidRPr="00630CFF">
        <w:rPr>
          <w:rFonts w:ascii="Times New Roman" w:hAnsi="Times New Roman" w:cs="Times New Roman"/>
          <w:sz w:val="24"/>
          <w:szCs w:val="24"/>
        </w:rPr>
        <w:t xml:space="preserve"> </w:t>
      </w:r>
      <w:r w:rsidR="004C07A9" w:rsidRPr="00630CFF">
        <w:rPr>
          <w:rFonts w:ascii="Times New Roman" w:hAnsi="Times New Roman" w:cs="Times New Roman"/>
          <w:sz w:val="24"/>
          <w:szCs w:val="24"/>
        </w:rPr>
        <w:t xml:space="preserve">A flexible budget is one that was created to reflect the revenues, expenses, and earnings that should have been anticipated given the production and sales levels that were </w:t>
      </w:r>
      <w:r w:rsidR="002700FB" w:rsidRPr="00630CFF">
        <w:rPr>
          <w:rFonts w:ascii="Times New Roman" w:hAnsi="Times New Roman" w:cs="Times New Roman"/>
          <w:sz w:val="24"/>
          <w:szCs w:val="24"/>
        </w:rPr>
        <w:t>experienced</w:t>
      </w:r>
      <w:r w:rsidR="004C07A9" w:rsidRPr="00630CFF">
        <w:rPr>
          <w:rFonts w:ascii="Times New Roman" w:hAnsi="Times New Roman" w:cs="Times New Roman"/>
          <w:sz w:val="24"/>
          <w:szCs w:val="24"/>
        </w:rPr>
        <w:t xml:space="preserve">. </w:t>
      </w:r>
      <w:r w:rsidR="00696ED4" w:rsidRPr="00696ED4">
        <w:rPr>
          <w:rFonts w:ascii="Times New Roman" w:hAnsi="Times New Roman" w:cs="Times New Roman"/>
          <w:sz w:val="24"/>
          <w:szCs w:val="24"/>
        </w:rPr>
        <w:t>Therefore, the usage of flexible budgets lets the fixed budget to be corrected (flex the fixed budget) to set aside for actual movement in creating the contrast among actual and budgeted routine. The flexible budget consequently replaces the actual capacity attained into the fixed budget, maintaining the component costs and the fixed cost as decided in the fixed budget.</w:t>
      </w:r>
      <w:r w:rsidR="00696ED4">
        <w:rPr>
          <w:rFonts w:ascii="Times New Roman" w:hAnsi="Times New Roman" w:cs="Times New Roman"/>
          <w:sz w:val="24"/>
          <w:szCs w:val="24"/>
        </w:rPr>
        <w:t xml:space="preserve"> </w:t>
      </w:r>
      <w:r w:rsidR="004C07A9" w:rsidRPr="00630CFF">
        <w:rPr>
          <w:rFonts w:ascii="Times New Roman" w:hAnsi="Times New Roman" w:cs="Times New Roman"/>
          <w:sz w:val="24"/>
          <w:szCs w:val="24"/>
        </w:rPr>
        <w:t>Variances become significantly more significant when the flex budget is compared to the actual outcomes for a given time.</w:t>
      </w:r>
      <w:r w:rsidR="003B3619" w:rsidRPr="00630CFF">
        <w:rPr>
          <w:rFonts w:ascii="Times New Roman" w:hAnsi="Times New Roman" w:cs="Times New Roman"/>
          <w:sz w:val="24"/>
          <w:szCs w:val="24"/>
        </w:rPr>
        <w:t xml:space="preserve"> </w:t>
      </w:r>
      <w:r w:rsidR="000E1FE1" w:rsidRPr="00630CFF">
        <w:rPr>
          <w:rFonts w:ascii="Times New Roman" w:hAnsi="Times New Roman" w:cs="Times New Roman"/>
          <w:sz w:val="24"/>
          <w:szCs w:val="24"/>
        </w:rPr>
        <w:t>Drury (2015</w:t>
      </w:r>
      <w:r w:rsidR="00BC740B" w:rsidRPr="00630CFF">
        <w:rPr>
          <w:rFonts w:ascii="Times New Roman" w:hAnsi="Times New Roman" w:cs="Times New Roman"/>
          <w:color w:val="222222"/>
          <w:sz w:val="24"/>
          <w:szCs w:val="24"/>
          <w:shd w:val="clear" w:color="auto" w:fill="FFFFFF"/>
        </w:rPr>
        <w:t xml:space="preserve">) notes that </w:t>
      </w:r>
      <w:r w:rsidR="00BC740B" w:rsidRPr="00630CFF">
        <w:rPr>
          <w:rFonts w:ascii="Times New Roman" w:hAnsi="Times New Roman" w:cs="Times New Roman"/>
          <w:sz w:val="24"/>
          <w:szCs w:val="24"/>
        </w:rPr>
        <w:t>v</w:t>
      </w:r>
      <w:r w:rsidR="003B3619" w:rsidRPr="00630CFF">
        <w:rPr>
          <w:rFonts w:ascii="Times New Roman" w:hAnsi="Times New Roman" w:cs="Times New Roman"/>
          <w:sz w:val="24"/>
          <w:szCs w:val="24"/>
        </w:rPr>
        <w:t>ariance is the discrepancy between a projected value and the actual value. Both expenditures and income can have variances that can be calculated.</w:t>
      </w:r>
    </w:p>
    <w:tbl>
      <w:tblPr>
        <w:tblpPr w:leftFromText="180" w:rightFromText="180" w:vertAnchor="text" w:horzAnchor="margin" w:tblpXSpec="center" w:tblpY="220"/>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55"/>
        <w:gridCol w:w="1559"/>
        <w:gridCol w:w="1701"/>
        <w:gridCol w:w="1559"/>
        <w:gridCol w:w="1418"/>
        <w:gridCol w:w="1559"/>
      </w:tblGrid>
      <w:tr w:rsidR="0033433B" w14:paraId="27C380EA" w14:textId="77777777" w:rsidTr="0033433B">
        <w:trPr>
          <w:trHeight w:val="349"/>
        </w:trPr>
        <w:tc>
          <w:tcPr>
            <w:tcW w:w="1555" w:type="dxa"/>
          </w:tcPr>
          <w:p w14:paraId="0A734584" w14:textId="77777777" w:rsidR="0033433B" w:rsidRDefault="0033433B" w:rsidP="004F7DE3">
            <w:pPr>
              <w:pStyle w:val="TableParagraph"/>
              <w:ind w:left="0"/>
              <w:rPr>
                <w:rFonts w:ascii="Times New Roman"/>
              </w:rPr>
            </w:pPr>
          </w:p>
        </w:tc>
        <w:tc>
          <w:tcPr>
            <w:tcW w:w="1559" w:type="dxa"/>
          </w:tcPr>
          <w:p w14:paraId="033E9187" w14:textId="77777777" w:rsidR="0033433B" w:rsidRDefault="0033433B" w:rsidP="004F7DE3">
            <w:pPr>
              <w:pStyle w:val="TableParagraph"/>
              <w:spacing w:line="229" w:lineRule="exact"/>
              <w:ind w:left="109"/>
              <w:rPr>
                <w:b/>
              </w:rPr>
            </w:pPr>
            <w:r>
              <w:rPr>
                <w:b/>
              </w:rPr>
              <w:t>Cost per unit (£)</w:t>
            </w:r>
          </w:p>
        </w:tc>
        <w:tc>
          <w:tcPr>
            <w:tcW w:w="1701" w:type="dxa"/>
          </w:tcPr>
          <w:p w14:paraId="1261A0D7" w14:textId="77777777" w:rsidR="0033433B" w:rsidRDefault="0033433B" w:rsidP="004F7DE3">
            <w:pPr>
              <w:pStyle w:val="TableParagraph"/>
              <w:spacing w:line="229" w:lineRule="exact"/>
              <w:ind w:left="109"/>
              <w:rPr>
                <w:b/>
              </w:rPr>
            </w:pPr>
            <w:r>
              <w:rPr>
                <w:b/>
              </w:rPr>
              <w:t>Original</w:t>
            </w:r>
            <w:r>
              <w:rPr>
                <w:b/>
                <w:spacing w:val="-11"/>
              </w:rPr>
              <w:t xml:space="preserve"> </w:t>
            </w:r>
            <w:r>
              <w:rPr>
                <w:b/>
              </w:rPr>
              <w:t>budget</w:t>
            </w:r>
            <w:r>
              <w:rPr>
                <w:b/>
                <w:spacing w:val="-10"/>
              </w:rPr>
              <w:t xml:space="preserve"> </w:t>
            </w:r>
            <w:r>
              <w:rPr>
                <w:b/>
                <w:spacing w:val="-5"/>
              </w:rPr>
              <w:t>(£)</w:t>
            </w:r>
          </w:p>
        </w:tc>
        <w:tc>
          <w:tcPr>
            <w:tcW w:w="1559" w:type="dxa"/>
          </w:tcPr>
          <w:p w14:paraId="466425CF" w14:textId="77777777" w:rsidR="0033433B" w:rsidRDefault="0033433B" w:rsidP="004F7DE3">
            <w:pPr>
              <w:pStyle w:val="TableParagraph"/>
              <w:spacing w:line="229" w:lineRule="exact"/>
              <w:rPr>
                <w:b/>
              </w:rPr>
            </w:pPr>
            <w:r>
              <w:rPr>
                <w:b/>
              </w:rPr>
              <w:t>F</w:t>
            </w:r>
            <w:r w:rsidRPr="007E0AD9">
              <w:rPr>
                <w:b/>
              </w:rPr>
              <w:t>lexed budget</w:t>
            </w:r>
            <w:r>
              <w:rPr>
                <w:b/>
              </w:rPr>
              <w:t xml:space="preserve"> </w:t>
            </w:r>
            <w:r w:rsidRPr="007E0AD9">
              <w:rPr>
                <w:b/>
              </w:rPr>
              <w:t>(£)</w:t>
            </w:r>
          </w:p>
        </w:tc>
        <w:tc>
          <w:tcPr>
            <w:tcW w:w="1418" w:type="dxa"/>
          </w:tcPr>
          <w:p w14:paraId="0B0B4E8B" w14:textId="77777777" w:rsidR="0033433B" w:rsidRDefault="0033433B" w:rsidP="004F7DE3">
            <w:pPr>
              <w:pStyle w:val="TableParagraph"/>
              <w:spacing w:line="229" w:lineRule="exact"/>
              <w:rPr>
                <w:b/>
              </w:rPr>
            </w:pPr>
            <w:r>
              <w:rPr>
                <w:b/>
              </w:rPr>
              <w:t>Actual</w:t>
            </w:r>
            <w:r>
              <w:rPr>
                <w:b/>
                <w:spacing w:val="-10"/>
              </w:rPr>
              <w:t xml:space="preserve"> </w:t>
            </w:r>
            <w:r>
              <w:rPr>
                <w:b/>
                <w:spacing w:val="-5"/>
              </w:rPr>
              <w:t>(£)</w:t>
            </w:r>
          </w:p>
        </w:tc>
        <w:tc>
          <w:tcPr>
            <w:tcW w:w="1559" w:type="dxa"/>
          </w:tcPr>
          <w:p w14:paraId="4BD0E3E4" w14:textId="77777777" w:rsidR="0033433B" w:rsidRDefault="0033433B" w:rsidP="004F7DE3">
            <w:pPr>
              <w:pStyle w:val="TableParagraph"/>
              <w:spacing w:line="229" w:lineRule="exact"/>
              <w:rPr>
                <w:b/>
              </w:rPr>
            </w:pPr>
            <w:r w:rsidRPr="007E0AD9">
              <w:rPr>
                <w:b/>
              </w:rPr>
              <w:t>Variances</w:t>
            </w:r>
            <w:r>
              <w:rPr>
                <w:b/>
              </w:rPr>
              <w:t xml:space="preserve"> </w:t>
            </w:r>
            <w:r w:rsidRPr="007E0AD9">
              <w:rPr>
                <w:b/>
              </w:rPr>
              <w:t>(£)</w:t>
            </w:r>
          </w:p>
        </w:tc>
      </w:tr>
      <w:tr w:rsidR="0033433B" w14:paraId="2EEC600E" w14:textId="77777777" w:rsidTr="0033433B">
        <w:trPr>
          <w:trHeight w:val="373"/>
        </w:trPr>
        <w:tc>
          <w:tcPr>
            <w:tcW w:w="1555" w:type="dxa"/>
          </w:tcPr>
          <w:p w14:paraId="123557BE" w14:textId="77777777" w:rsidR="0033433B" w:rsidRDefault="0033433B" w:rsidP="004F7DE3">
            <w:pPr>
              <w:pStyle w:val="TableParagraph"/>
              <w:spacing w:before="3"/>
              <w:ind w:left="110"/>
              <w:rPr>
                <w:rFonts w:ascii="Calibri"/>
              </w:rPr>
            </w:pPr>
            <w:r>
              <w:rPr>
                <w:rFonts w:ascii="Calibri"/>
                <w:spacing w:val="-2"/>
              </w:rPr>
              <w:t>Units</w:t>
            </w:r>
          </w:p>
        </w:tc>
        <w:tc>
          <w:tcPr>
            <w:tcW w:w="1559" w:type="dxa"/>
          </w:tcPr>
          <w:p w14:paraId="2373D97C" w14:textId="77777777" w:rsidR="0033433B" w:rsidRDefault="0033433B" w:rsidP="004F7DE3">
            <w:pPr>
              <w:pStyle w:val="TableParagraph"/>
              <w:spacing w:before="2"/>
              <w:ind w:left="109"/>
              <w:rPr>
                <w:spacing w:val="-2"/>
              </w:rPr>
            </w:pPr>
          </w:p>
        </w:tc>
        <w:tc>
          <w:tcPr>
            <w:tcW w:w="1701" w:type="dxa"/>
          </w:tcPr>
          <w:p w14:paraId="2E6B2C23" w14:textId="77777777" w:rsidR="0033433B" w:rsidRDefault="0033433B" w:rsidP="004F7DE3">
            <w:pPr>
              <w:pStyle w:val="TableParagraph"/>
              <w:spacing w:before="2"/>
              <w:ind w:left="109"/>
            </w:pPr>
            <w:r>
              <w:rPr>
                <w:spacing w:val="-2"/>
              </w:rPr>
              <w:t>100,000</w:t>
            </w:r>
          </w:p>
        </w:tc>
        <w:tc>
          <w:tcPr>
            <w:tcW w:w="1559" w:type="dxa"/>
          </w:tcPr>
          <w:p w14:paraId="6088F622" w14:textId="77777777" w:rsidR="0033433B" w:rsidRDefault="0033433B" w:rsidP="004F7DE3">
            <w:pPr>
              <w:pStyle w:val="TableParagraph"/>
              <w:spacing w:before="2"/>
              <w:rPr>
                <w:spacing w:val="-2"/>
              </w:rPr>
            </w:pPr>
            <w:r w:rsidRPr="00D2706D">
              <w:rPr>
                <w:spacing w:val="-2"/>
              </w:rPr>
              <w:t>80,000</w:t>
            </w:r>
          </w:p>
        </w:tc>
        <w:tc>
          <w:tcPr>
            <w:tcW w:w="1418" w:type="dxa"/>
          </w:tcPr>
          <w:p w14:paraId="015751C5" w14:textId="77777777" w:rsidR="0033433B" w:rsidRDefault="0033433B" w:rsidP="004F7DE3">
            <w:pPr>
              <w:pStyle w:val="TableParagraph"/>
              <w:spacing w:before="2"/>
            </w:pPr>
            <w:r>
              <w:rPr>
                <w:spacing w:val="-2"/>
              </w:rPr>
              <w:t>80,000</w:t>
            </w:r>
          </w:p>
        </w:tc>
        <w:tc>
          <w:tcPr>
            <w:tcW w:w="1559" w:type="dxa"/>
          </w:tcPr>
          <w:p w14:paraId="0DE896C3" w14:textId="77777777" w:rsidR="0033433B" w:rsidRDefault="0033433B" w:rsidP="004F7DE3">
            <w:pPr>
              <w:pStyle w:val="TableParagraph"/>
              <w:spacing w:before="2"/>
              <w:rPr>
                <w:spacing w:val="-2"/>
              </w:rPr>
            </w:pPr>
          </w:p>
        </w:tc>
      </w:tr>
      <w:tr w:rsidR="0033433B" w14:paraId="67E1269C" w14:textId="77777777" w:rsidTr="0033433B">
        <w:trPr>
          <w:trHeight w:val="373"/>
        </w:trPr>
        <w:tc>
          <w:tcPr>
            <w:tcW w:w="1555" w:type="dxa"/>
          </w:tcPr>
          <w:p w14:paraId="3D2DB451" w14:textId="77777777" w:rsidR="0033433B" w:rsidRDefault="0033433B" w:rsidP="004F7DE3">
            <w:pPr>
              <w:pStyle w:val="TableParagraph"/>
              <w:spacing w:before="1"/>
              <w:ind w:left="110"/>
              <w:rPr>
                <w:rFonts w:ascii="Calibri"/>
              </w:rPr>
            </w:pPr>
            <w:r>
              <w:rPr>
                <w:rFonts w:ascii="Calibri"/>
              </w:rPr>
              <w:t>Selling</w:t>
            </w:r>
            <w:r>
              <w:rPr>
                <w:rFonts w:ascii="Calibri"/>
                <w:spacing w:val="-11"/>
              </w:rPr>
              <w:t xml:space="preserve"> </w:t>
            </w:r>
            <w:r>
              <w:rPr>
                <w:rFonts w:ascii="Calibri"/>
                <w:spacing w:val="-2"/>
              </w:rPr>
              <w:t>price</w:t>
            </w:r>
          </w:p>
        </w:tc>
        <w:tc>
          <w:tcPr>
            <w:tcW w:w="1559" w:type="dxa"/>
          </w:tcPr>
          <w:p w14:paraId="1D6B649A" w14:textId="77777777" w:rsidR="0033433B" w:rsidRDefault="0033433B" w:rsidP="004F7DE3">
            <w:pPr>
              <w:pStyle w:val="TableParagraph"/>
              <w:spacing w:line="229" w:lineRule="exact"/>
              <w:ind w:left="109"/>
              <w:rPr>
                <w:spacing w:val="-5"/>
              </w:rPr>
            </w:pPr>
            <w:r w:rsidRPr="007C12D5">
              <w:rPr>
                <w:spacing w:val="-5"/>
              </w:rPr>
              <w:t>25</w:t>
            </w:r>
          </w:p>
        </w:tc>
        <w:tc>
          <w:tcPr>
            <w:tcW w:w="1701" w:type="dxa"/>
          </w:tcPr>
          <w:p w14:paraId="3BFF2995" w14:textId="77777777" w:rsidR="0033433B" w:rsidRDefault="0033433B" w:rsidP="004F7DE3">
            <w:pPr>
              <w:pStyle w:val="TableParagraph"/>
              <w:spacing w:line="229" w:lineRule="exact"/>
              <w:ind w:left="109"/>
            </w:pPr>
            <w:r>
              <w:rPr>
                <w:spacing w:val="-5"/>
              </w:rPr>
              <w:t>25</w:t>
            </w:r>
          </w:p>
        </w:tc>
        <w:tc>
          <w:tcPr>
            <w:tcW w:w="1559" w:type="dxa"/>
          </w:tcPr>
          <w:p w14:paraId="46EB1777" w14:textId="77777777" w:rsidR="0033433B" w:rsidRDefault="0033433B" w:rsidP="004F7DE3">
            <w:pPr>
              <w:pStyle w:val="TableParagraph"/>
              <w:spacing w:line="229" w:lineRule="exact"/>
              <w:rPr>
                <w:spacing w:val="-5"/>
              </w:rPr>
            </w:pPr>
            <w:r>
              <w:rPr>
                <w:spacing w:val="-5"/>
              </w:rPr>
              <w:t>25</w:t>
            </w:r>
          </w:p>
        </w:tc>
        <w:tc>
          <w:tcPr>
            <w:tcW w:w="1418" w:type="dxa"/>
          </w:tcPr>
          <w:p w14:paraId="43EFFE02" w14:textId="77777777" w:rsidR="0033433B" w:rsidRDefault="0033433B" w:rsidP="004F7DE3">
            <w:pPr>
              <w:pStyle w:val="TableParagraph"/>
              <w:spacing w:line="229" w:lineRule="exact"/>
            </w:pPr>
            <w:r>
              <w:rPr>
                <w:spacing w:val="-5"/>
              </w:rPr>
              <w:t>20</w:t>
            </w:r>
          </w:p>
        </w:tc>
        <w:tc>
          <w:tcPr>
            <w:tcW w:w="1559" w:type="dxa"/>
          </w:tcPr>
          <w:p w14:paraId="68F05B08" w14:textId="77777777" w:rsidR="0033433B" w:rsidRDefault="0033433B" w:rsidP="004F7DE3">
            <w:pPr>
              <w:pStyle w:val="TableParagraph"/>
              <w:spacing w:line="229" w:lineRule="exact"/>
              <w:rPr>
                <w:spacing w:val="-5"/>
              </w:rPr>
            </w:pPr>
            <w:r>
              <w:rPr>
                <w:spacing w:val="-5"/>
              </w:rPr>
              <w:t>5UF</w:t>
            </w:r>
          </w:p>
        </w:tc>
      </w:tr>
      <w:tr w:rsidR="0033433B" w14:paraId="42EB2805" w14:textId="77777777" w:rsidTr="0033433B">
        <w:trPr>
          <w:trHeight w:val="373"/>
        </w:trPr>
        <w:tc>
          <w:tcPr>
            <w:tcW w:w="1555" w:type="dxa"/>
          </w:tcPr>
          <w:p w14:paraId="43930D4E" w14:textId="77777777" w:rsidR="0033433B" w:rsidRDefault="0033433B" w:rsidP="004F7DE3">
            <w:pPr>
              <w:pStyle w:val="TableParagraph"/>
              <w:spacing w:before="1"/>
              <w:ind w:left="110"/>
              <w:rPr>
                <w:rFonts w:ascii="Calibri"/>
              </w:rPr>
            </w:pPr>
            <w:r w:rsidRPr="007C12D5">
              <w:rPr>
                <w:rFonts w:ascii="Calibri"/>
              </w:rPr>
              <w:t>Revenue</w:t>
            </w:r>
          </w:p>
        </w:tc>
        <w:tc>
          <w:tcPr>
            <w:tcW w:w="1559" w:type="dxa"/>
          </w:tcPr>
          <w:p w14:paraId="7B7252FB" w14:textId="77777777" w:rsidR="0033433B" w:rsidRPr="007C12D5" w:rsidRDefault="0033433B" w:rsidP="004F7DE3">
            <w:pPr>
              <w:pStyle w:val="TableParagraph"/>
              <w:spacing w:line="229" w:lineRule="exact"/>
              <w:ind w:left="109"/>
              <w:rPr>
                <w:spacing w:val="-5"/>
              </w:rPr>
            </w:pPr>
          </w:p>
        </w:tc>
        <w:tc>
          <w:tcPr>
            <w:tcW w:w="1701" w:type="dxa"/>
          </w:tcPr>
          <w:p w14:paraId="6BE66BBB" w14:textId="77777777" w:rsidR="0033433B" w:rsidRDefault="0033433B" w:rsidP="004F7DE3">
            <w:pPr>
              <w:pStyle w:val="TableParagraph"/>
              <w:spacing w:line="229" w:lineRule="exact"/>
              <w:ind w:left="109"/>
              <w:rPr>
                <w:spacing w:val="-5"/>
              </w:rPr>
            </w:pPr>
            <w:r w:rsidRPr="007C12D5">
              <w:rPr>
                <w:spacing w:val="-5"/>
              </w:rPr>
              <w:t>2,500,000</w:t>
            </w:r>
          </w:p>
        </w:tc>
        <w:tc>
          <w:tcPr>
            <w:tcW w:w="1559" w:type="dxa"/>
          </w:tcPr>
          <w:p w14:paraId="01BFCB37" w14:textId="77777777" w:rsidR="0033433B" w:rsidRDefault="0033433B" w:rsidP="004F7DE3">
            <w:pPr>
              <w:pStyle w:val="TableParagraph"/>
              <w:spacing w:line="229" w:lineRule="exact"/>
              <w:rPr>
                <w:spacing w:val="-5"/>
              </w:rPr>
            </w:pPr>
            <w:r w:rsidRPr="0061544D">
              <w:rPr>
                <w:spacing w:val="-5"/>
              </w:rPr>
              <w:t>2,000,000</w:t>
            </w:r>
          </w:p>
        </w:tc>
        <w:tc>
          <w:tcPr>
            <w:tcW w:w="1418" w:type="dxa"/>
          </w:tcPr>
          <w:p w14:paraId="35E3AE36" w14:textId="77777777" w:rsidR="0033433B" w:rsidRDefault="0033433B" w:rsidP="004F7DE3">
            <w:pPr>
              <w:pStyle w:val="TableParagraph"/>
              <w:spacing w:line="229" w:lineRule="exact"/>
              <w:rPr>
                <w:spacing w:val="-5"/>
              </w:rPr>
            </w:pPr>
            <w:r w:rsidRPr="0061544D">
              <w:rPr>
                <w:spacing w:val="-5"/>
              </w:rPr>
              <w:t>1,600,000</w:t>
            </w:r>
          </w:p>
        </w:tc>
        <w:tc>
          <w:tcPr>
            <w:tcW w:w="1559" w:type="dxa"/>
          </w:tcPr>
          <w:p w14:paraId="7A9F0E0E" w14:textId="77777777" w:rsidR="0033433B" w:rsidRDefault="0033433B" w:rsidP="004F7DE3">
            <w:pPr>
              <w:pStyle w:val="TableParagraph"/>
              <w:spacing w:line="229" w:lineRule="exact"/>
              <w:rPr>
                <w:spacing w:val="-5"/>
              </w:rPr>
            </w:pPr>
            <w:r>
              <w:rPr>
                <w:spacing w:val="-5"/>
              </w:rPr>
              <w:t>(400,000) UF</w:t>
            </w:r>
          </w:p>
        </w:tc>
      </w:tr>
      <w:tr w:rsidR="0033433B" w14:paraId="609E9956" w14:textId="77777777" w:rsidTr="0033433B">
        <w:trPr>
          <w:trHeight w:val="373"/>
        </w:trPr>
        <w:tc>
          <w:tcPr>
            <w:tcW w:w="1555" w:type="dxa"/>
          </w:tcPr>
          <w:p w14:paraId="526B2840" w14:textId="77777777" w:rsidR="0033433B" w:rsidRDefault="0033433B" w:rsidP="004F7DE3">
            <w:pPr>
              <w:pStyle w:val="TableParagraph"/>
              <w:spacing w:before="1"/>
              <w:ind w:left="110"/>
              <w:rPr>
                <w:rFonts w:ascii="Calibri"/>
                <w:b/>
              </w:rPr>
            </w:pPr>
            <w:r>
              <w:rPr>
                <w:rFonts w:ascii="Calibri"/>
                <w:b/>
              </w:rPr>
              <w:t>Variable</w:t>
            </w:r>
            <w:r>
              <w:rPr>
                <w:rFonts w:ascii="Calibri"/>
                <w:b/>
                <w:spacing w:val="-11"/>
              </w:rPr>
              <w:t xml:space="preserve"> </w:t>
            </w:r>
            <w:r>
              <w:rPr>
                <w:rFonts w:ascii="Calibri"/>
                <w:b/>
                <w:spacing w:val="-2"/>
              </w:rPr>
              <w:t>costs:</w:t>
            </w:r>
          </w:p>
        </w:tc>
        <w:tc>
          <w:tcPr>
            <w:tcW w:w="1559" w:type="dxa"/>
          </w:tcPr>
          <w:p w14:paraId="73F3F052" w14:textId="77777777" w:rsidR="0033433B" w:rsidRDefault="0033433B" w:rsidP="004F7DE3">
            <w:pPr>
              <w:pStyle w:val="TableParagraph"/>
              <w:ind w:left="0"/>
              <w:rPr>
                <w:rFonts w:ascii="Times New Roman"/>
              </w:rPr>
            </w:pPr>
          </w:p>
        </w:tc>
        <w:tc>
          <w:tcPr>
            <w:tcW w:w="1701" w:type="dxa"/>
          </w:tcPr>
          <w:p w14:paraId="70576828" w14:textId="77777777" w:rsidR="0033433B" w:rsidRDefault="0033433B" w:rsidP="004F7DE3">
            <w:pPr>
              <w:pStyle w:val="TableParagraph"/>
              <w:ind w:left="0"/>
              <w:rPr>
                <w:rFonts w:ascii="Times New Roman"/>
              </w:rPr>
            </w:pPr>
          </w:p>
        </w:tc>
        <w:tc>
          <w:tcPr>
            <w:tcW w:w="1559" w:type="dxa"/>
          </w:tcPr>
          <w:p w14:paraId="6443B5CC" w14:textId="77777777" w:rsidR="0033433B" w:rsidRDefault="0033433B" w:rsidP="004F7DE3">
            <w:pPr>
              <w:pStyle w:val="TableParagraph"/>
              <w:ind w:left="0"/>
              <w:rPr>
                <w:rFonts w:ascii="Times New Roman"/>
              </w:rPr>
            </w:pPr>
          </w:p>
        </w:tc>
        <w:tc>
          <w:tcPr>
            <w:tcW w:w="1418" w:type="dxa"/>
          </w:tcPr>
          <w:p w14:paraId="14A24946" w14:textId="77777777" w:rsidR="0033433B" w:rsidRDefault="0033433B" w:rsidP="004F7DE3">
            <w:pPr>
              <w:pStyle w:val="TableParagraph"/>
              <w:ind w:left="0"/>
              <w:rPr>
                <w:rFonts w:ascii="Times New Roman"/>
              </w:rPr>
            </w:pPr>
          </w:p>
        </w:tc>
        <w:tc>
          <w:tcPr>
            <w:tcW w:w="1559" w:type="dxa"/>
          </w:tcPr>
          <w:p w14:paraId="30E1C711" w14:textId="77777777" w:rsidR="0033433B" w:rsidRDefault="0033433B" w:rsidP="004F7DE3">
            <w:pPr>
              <w:pStyle w:val="TableParagraph"/>
              <w:ind w:left="0"/>
              <w:rPr>
                <w:rFonts w:ascii="Times New Roman"/>
              </w:rPr>
            </w:pPr>
          </w:p>
        </w:tc>
      </w:tr>
      <w:tr w:rsidR="0033433B" w14:paraId="3E3B7B09" w14:textId="77777777" w:rsidTr="0033433B">
        <w:trPr>
          <w:trHeight w:val="373"/>
        </w:trPr>
        <w:tc>
          <w:tcPr>
            <w:tcW w:w="1555" w:type="dxa"/>
          </w:tcPr>
          <w:p w14:paraId="3F6D60FE" w14:textId="77777777" w:rsidR="0033433B" w:rsidRDefault="0033433B" w:rsidP="004F7DE3">
            <w:pPr>
              <w:pStyle w:val="TableParagraph"/>
              <w:spacing w:before="1"/>
              <w:ind w:left="110"/>
              <w:rPr>
                <w:rFonts w:ascii="Calibri"/>
              </w:rPr>
            </w:pPr>
            <w:r>
              <w:rPr>
                <w:rFonts w:ascii="Calibri"/>
                <w:spacing w:val="-2"/>
              </w:rPr>
              <w:t>Materials</w:t>
            </w:r>
          </w:p>
        </w:tc>
        <w:tc>
          <w:tcPr>
            <w:tcW w:w="1559" w:type="dxa"/>
          </w:tcPr>
          <w:p w14:paraId="622EC790" w14:textId="77777777" w:rsidR="0033433B" w:rsidRPr="0056682A" w:rsidRDefault="0033433B" w:rsidP="004F7DE3">
            <w:pPr>
              <w:pStyle w:val="TableParagraph"/>
              <w:spacing w:line="229" w:lineRule="exact"/>
              <w:ind w:left="109"/>
              <w:rPr>
                <w:spacing w:val="-4"/>
              </w:rPr>
            </w:pPr>
            <w:r w:rsidRPr="007C12D5">
              <w:rPr>
                <w:spacing w:val="-4"/>
              </w:rPr>
              <w:t>2.50</w:t>
            </w:r>
          </w:p>
        </w:tc>
        <w:tc>
          <w:tcPr>
            <w:tcW w:w="1701" w:type="dxa"/>
          </w:tcPr>
          <w:p w14:paraId="37AAD09B" w14:textId="77777777" w:rsidR="0033433B" w:rsidRDefault="0033433B" w:rsidP="004F7DE3">
            <w:pPr>
              <w:pStyle w:val="TableParagraph"/>
              <w:spacing w:line="229" w:lineRule="exact"/>
              <w:ind w:left="109"/>
            </w:pPr>
            <w:r w:rsidRPr="0056682A">
              <w:rPr>
                <w:spacing w:val="-4"/>
              </w:rPr>
              <w:t>250,000</w:t>
            </w:r>
          </w:p>
        </w:tc>
        <w:tc>
          <w:tcPr>
            <w:tcW w:w="1559" w:type="dxa"/>
          </w:tcPr>
          <w:p w14:paraId="2F11965D" w14:textId="77777777" w:rsidR="0033433B" w:rsidRDefault="0033433B" w:rsidP="004F7DE3">
            <w:pPr>
              <w:pStyle w:val="TableParagraph"/>
              <w:spacing w:line="229" w:lineRule="exact"/>
              <w:rPr>
                <w:spacing w:val="-2"/>
              </w:rPr>
            </w:pPr>
            <w:r w:rsidRPr="0061544D">
              <w:rPr>
                <w:spacing w:val="-2"/>
              </w:rPr>
              <w:t>200,000</w:t>
            </w:r>
          </w:p>
        </w:tc>
        <w:tc>
          <w:tcPr>
            <w:tcW w:w="1418" w:type="dxa"/>
          </w:tcPr>
          <w:p w14:paraId="50C22F46" w14:textId="77777777" w:rsidR="0033433B" w:rsidRDefault="0033433B" w:rsidP="004F7DE3">
            <w:pPr>
              <w:pStyle w:val="TableParagraph"/>
              <w:spacing w:line="229" w:lineRule="exact"/>
            </w:pPr>
            <w:r>
              <w:rPr>
                <w:spacing w:val="-2"/>
              </w:rPr>
              <w:t>280,000</w:t>
            </w:r>
          </w:p>
        </w:tc>
        <w:tc>
          <w:tcPr>
            <w:tcW w:w="1559" w:type="dxa"/>
          </w:tcPr>
          <w:p w14:paraId="449C60D4" w14:textId="77777777" w:rsidR="0033433B" w:rsidRDefault="0033433B" w:rsidP="004F7DE3">
            <w:pPr>
              <w:pStyle w:val="TableParagraph"/>
              <w:spacing w:line="229" w:lineRule="exact"/>
              <w:rPr>
                <w:spacing w:val="-2"/>
              </w:rPr>
            </w:pPr>
            <w:r>
              <w:rPr>
                <w:spacing w:val="-2"/>
              </w:rPr>
              <w:t>(80,000) UF</w:t>
            </w:r>
          </w:p>
        </w:tc>
      </w:tr>
      <w:tr w:rsidR="0033433B" w14:paraId="5D57B74A" w14:textId="77777777" w:rsidTr="0033433B">
        <w:trPr>
          <w:trHeight w:val="371"/>
        </w:trPr>
        <w:tc>
          <w:tcPr>
            <w:tcW w:w="1555" w:type="dxa"/>
          </w:tcPr>
          <w:p w14:paraId="0AEBCFD4" w14:textId="77777777" w:rsidR="0033433B" w:rsidRDefault="0033433B" w:rsidP="004F7DE3">
            <w:pPr>
              <w:pStyle w:val="TableParagraph"/>
              <w:spacing w:before="1"/>
              <w:ind w:left="110"/>
              <w:rPr>
                <w:rFonts w:ascii="Calibri"/>
              </w:rPr>
            </w:pPr>
            <w:r>
              <w:rPr>
                <w:rFonts w:ascii="Calibri"/>
                <w:spacing w:val="-2"/>
              </w:rPr>
              <w:t>Labour</w:t>
            </w:r>
          </w:p>
        </w:tc>
        <w:tc>
          <w:tcPr>
            <w:tcW w:w="1559" w:type="dxa"/>
          </w:tcPr>
          <w:p w14:paraId="1390BD67" w14:textId="77777777" w:rsidR="0033433B" w:rsidRPr="0056682A" w:rsidRDefault="0033433B" w:rsidP="004F7DE3">
            <w:pPr>
              <w:pStyle w:val="TableParagraph"/>
              <w:spacing w:line="229" w:lineRule="exact"/>
              <w:ind w:left="109"/>
              <w:rPr>
                <w:w w:val="99"/>
              </w:rPr>
            </w:pPr>
            <w:r>
              <w:rPr>
                <w:w w:val="99"/>
              </w:rPr>
              <w:t>4</w:t>
            </w:r>
          </w:p>
        </w:tc>
        <w:tc>
          <w:tcPr>
            <w:tcW w:w="1701" w:type="dxa"/>
          </w:tcPr>
          <w:p w14:paraId="32BED38A" w14:textId="77777777" w:rsidR="0033433B" w:rsidRDefault="0033433B" w:rsidP="004F7DE3">
            <w:pPr>
              <w:pStyle w:val="TableParagraph"/>
              <w:spacing w:line="229" w:lineRule="exact"/>
              <w:ind w:left="109"/>
            </w:pPr>
            <w:r w:rsidRPr="0056682A">
              <w:rPr>
                <w:w w:val="99"/>
              </w:rPr>
              <w:t>400,000</w:t>
            </w:r>
          </w:p>
        </w:tc>
        <w:tc>
          <w:tcPr>
            <w:tcW w:w="1559" w:type="dxa"/>
          </w:tcPr>
          <w:p w14:paraId="5DC614AC" w14:textId="77777777" w:rsidR="0033433B" w:rsidRDefault="0033433B" w:rsidP="004F7DE3">
            <w:pPr>
              <w:pStyle w:val="TableParagraph"/>
              <w:spacing w:line="229" w:lineRule="exact"/>
              <w:rPr>
                <w:spacing w:val="-2"/>
              </w:rPr>
            </w:pPr>
            <w:r w:rsidRPr="0061544D">
              <w:rPr>
                <w:spacing w:val="-2"/>
              </w:rPr>
              <w:t>320,000</w:t>
            </w:r>
          </w:p>
        </w:tc>
        <w:tc>
          <w:tcPr>
            <w:tcW w:w="1418" w:type="dxa"/>
          </w:tcPr>
          <w:p w14:paraId="1313E586" w14:textId="77777777" w:rsidR="0033433B" w:rsidRDefault="0033433B" w:rsidP="004F7DE3">
            <w:pPr>
              <w:pStyle w:val="TableParagraph"/>
              <w:spacing w:line="229" w:lineRule="exact"/>
            </w:pPr>
            <w:r>
              <w:rPr>
                <w:spacing w:val="-2"/>
              </w:rPr>
              <w:t>440,000</w:t>
            </w:r>
          </w:p>
        </w:tc>
        <w:tc>
          <w:tcPr>
            <w:tcW w:w="1559" w:type="dxa"/>
          </w:tcPr>
          <w:p w14:paraId="7D5913C0" w14:textId="77777777" w:rsidR="0033433B" w:rsidRDefault="0033433B" w:rsidP="004F7DE3">
            <w:pPr>
              <w:pStyle w:val="TableParagraph"/>
              <w:spacing w:line="229" w:lineRule="exact"/>
              <w:rPr>
                <w:spacing w:val="-2"/>
              </w:rPr>
            </w:pPr>
            <w:r>
              <w:rPr>
                <w:spacing w:val="-2"/>
              </w:rPr>
              <w:t>(120,000) UF</w:t>
            </w:r>
          </w:p>
        </w:tc>
      </w:tr>
      <w:tr w:rsidR="0033433B" w14:paraId="1008A0F8" w14:textId="77777777" w:rsidTr="0033433B">
        <w:trPr>
          <w:trHeight w:val="373"/>
        </w:trPr>
        <w:tc>
          <w:tcPr>
            <w:tcW w:w="1555" w:type="dxa"/>
          </w:tcPr>
          <w:p w14:paraId="091F8C8B" w14:textId="77777777" w:rsidR="0033433B" w:rsidRDefault="0033433B" w:rsidP="004F7DE3">
            <w:pPr>
              <w:pStyle w:val="TableParagraph"/>
              <w:spacing w:before="1"/>
              <w:ind w:left="110"/>
              <w:rPr>
                <w:rFonts w:ascii="Calibri"/>
              </w:rPr>
            </w:pPr>
            <w:r>
              <w:rPr>
                <w:rFonts w:ascii="Calibri"/>
                <w:spacing w:val="-2"/>
              </w:rPr>
              <w:t>Overhead</w:t>
            </w:r>
          </w:p>
        </w:tc>
        <w:tc>
          <w:tcPr>
            <w:tcW w:w="1559" w:type="dxa"/>
          </w:tcPr>
          <w:p w14:paraId="1A5F713D" w14:textId="77777777" w:rsidR="0033433B" w:rsidRPr="0056682A" w:rsidRDefault="0033433B" w:rsidP="004F7DE3">
            <w:pPr>
              <w:pStyle w:val="TableParagraph"/>
              <w:spacing w:line="229" w:lineRule="exact"/>
              <w:ind w:left="109"/>
              <w:rPr>
                <w:spacing w:val="-4"/>
              </w:rPr>
            </w:pPr>
            <w:r>
              <w:rPr>
                <w:spacing w:val="-4"/>
              </w:rPr>
              <w:t>1.50</w:t>
            </w:r>
          </w:p>
        </w:tc>
        <w:tc>
          <w:tcPr>
            <w:tcW w:w="1701" w:type="dxa"/>
          </w:tcPr>
          <w:p w14:paraId="5A87E23D" w14:textId="77777777" w:rsidR="0033433B" w:rsidRDefault="0033433B" w:rsidP="004F7DE3">
            <w:pPr>
              <w:pStyle w:val="TableParagraph"/>
              <w:spacing w:line="229" w:lineRule="exact"/>
              <w:ind w:left="109"/>
            </w:pPr>
            <w:r w:rsidRPr="0056682A">
              <w:rPr>
                <w:spacing w:val="-4"/>
              </w:rPr>
              <w:t>150,000</w:t>
            </w:r>
          </w:p>
        </w:tc>
        <w:tc>
          <w:tcPr>
            <w:tcW w:w="1559" w:type="dxa"/>
          </w:tcPr>
          <w:p w14:paraId="29FF1707" w14:textId="77777777" w:rsidR="0033433B" w:rsidRDefault="0033433B" w:rsidP="004F7DE3">
            <w:pPr>
              <w:pStyle w:val="TableParagraph"/>
              <w:spacing w:line="229" w:lineRule="exact"/>
              <w:rPr>
                <w:spacing w:val="-2"/>
              </w:rPr>
            </w:pPr>
            <w:r w:rsidRPr="0061544D">
              <w:rPr>
                <w:spacing w:val="-2"/>
              </w:rPr>
              <w:t>120,000</w:t>
            </w:r>
          </w:p>
        </w:tc>
        <w:tc>
          <w:tcPr>
            <w:tcW w:w="1418" w:type="dxa"/>
          </w:tcPr>
          <w:p w14:paraId="3A232B5B" w14:textId="77777777" w:rsidR="0033433B" w:rsidRDefault="0033433B" w:rsidP="004F7DE3">
            <w:pPr>
              <w:pStyle w:val="TableParagraph"/>
              <w:spacing w:line="229" w:lineRule="exact"/>
            </w:pPr>
            <w:r>
              <w:rPr>
                <w:spacing w:val="-2"/>
              </w:rPr>
              <w:t>120,000</w:t>
            </w:r>
          </w:p>
        </w:tc>
        <w:tc>
          <w:tcPr>
            <w:tcW w:w="1559" w:type="dxa"/>
          </w:tcPr>
          <w:p w14:paraId="7243044B" w14:textId="77777777" w:rsidR="0033433B" w:rsidRDefault="0033433B" w:rsidP="004F7DE3">
            <w:pPr>
              <w:pStyle w:val="TableParagraph"/>
              <w:spacing w:line="229" w:lineRule="exact"/>
              <w:rPr>
                <w:spacing w:val="-2"/>
              </w:rPr>
            </w:pPr>
            <w:r>
              <w:rPr>
                <w:spacing w:val="-2"/>
              </w:rPr>
              <w:t>0</w:t>
            </w:r>
          </w:p>
        </w:tc>
      </w:tr>
      <w:tr w:rsidR="0033433B" w14:paraId="77855DE8" w14:textId="77777777" w:rsidTr="0033433B">
        <w:trPr>
          <w:trHeight w:val="373"/>
        </w:trPr>
        <w:tc>
          <w:tcPr>
            <w:tcW w:w="1555" w:type="dxa"/>
          </w:tcPr>
          <w:p w14:paraId="3613F6FA" w14:textId="77777777" w:rsidR="0033433B" w:rsidRDefault="0033433B" w:rsidP="004F7DE3">
            <w:pPr>
              <w:pStyle w:val="TableParagraph"/>
              <w:spacing w:before="1"/>
              <w:ind w:left="110"/>
              <w:rPr>
                <w:rFonts w:ascii="Calibri"/>
              </w:rPr>
            </w:pPr>
            <w:r>
              <w:rPr>
                <w:rFonts w:ascii="Calibri"/>
                <w:spacing w:val="-2"/>
              </w:rPr>
              <w:t>Contribution</w:t>
            </w:r>
          </w:p>
        </w:tc>
        <w:tc>
          <w:tcPr>
            <w:tcW w:w="1559" w:type="dxa"/>
          </w:tcPr>
          <w:p w14:paraId="36F6A718" w14:textId="77777777" w:rsidR="0033433B" w:rsidRDefault="0033433B" w:rsidP="004F7DE3">
            <w:pPr>
              <w:pStyle w:val="TableParagraph"/>
              <w:spacing w:line="229" w:lineRule="exact"/>
              <w:ind w:left="109"/>
              <w:rPr>
                <w:b/>
                <w:spacing w:val="-5"/>
              </w:rPr>
            </w:pPr>
            <w:r>
              <w:rPr>
                <w:b/>
                <w:spacing w:val="-5"/>
              </w:rPr>
              <w:t>17</w:t>
            </w:r>
          </w:p>
        </w:tc>
        <w:tc>
          <w:tcPr>
            <w:tcW w:w="1701" w:type="dxa"/>
          </w:tcPr>
          <w:p w14:paraId="2F750821" w14:textId="77777777" w:rsidR="0033433B" w:rsidRDefault="0033433B" w:rsidP="004F7DE3">
            <w:pPr>
              <w:pStyle w:val="TableParagraph"/>
              <w:spacing w:line="229" w:lineRule="exact"/>
              <w:ind w:left="109"/>
              <w:rPr>
                <w:b/>
              </w:rPr>
            </w:pPr>
            <w:r>
              <w:rPr>
                <w:b/>
                <w:spacing w:val="-5"/>
              </w:rPr>
              <w:t>1</w:t>
            </w:r>
            <w:r w:rsidRPr="0056682A">
              <w:rPr>
                <w:b/>
                <w:spacing w:val="-5"/>
              </w:rPr>
              <w:t>,700,000</w:t>
            </w:r>
          </w:p>
        </w:tc>
        <w:tc>
          <w:tcPr>
            <w:tcW w:w="1559" w:type="dxa"/>
          </w:tcPr>
          <w:p w14:paraId="37C5AD9C" w14:textId="77777777" w:rsidR="0033433B" w:rsidRDefault="0033433B" w:rsidP="004F7DE3">
            <w:pPr>
              <w:pStyle w:val="TableParagraph"/>
              <w:spacing w:line="229" w:lineRule="exact"/>
              <w:rPr>
                <w:b/>
                <w:spacing w:val="-2"/>
              </w:rPr>
            </w:pPr>
            <w:r w:rsidRPr="0061544D">
              <w:rPr>
                <w:b/>
                <w:spacing w:val="-2"/>
              </w:rPr>
              <w:t>1,360,000</w:t>
            </w:r>
          </w:p>
        </w:tc>
        <w:tc>
          <w:tcPr>
            <w:tcW w:w="1418" w:type="dxa"/>
          </w:tcPr>
          <w:p w14:paraId="35A2086C" w14:textId="77777777" w:rsidR="0033433B" w:rsidRDefault="0033433B" w:rsidP="004F7DE3">
            <w:pPr>
              <w:pStyle w:val="TableParagraph"/>
              <w:spacing w:line="229" w:lineRule="exact"/>
              <w:rPr>
                <w:b/>
              </w:rPr>
            </w:pPr>
            <w:r>
              <w:rPr>
                <w:b/>
                <w:spacing w:val="-2"/>
              </w:rPr>
              <w:t>7</w:t>
            </w:r>
            <w:r w:rsidRPr="0061544D">
              <w:rPr>
                <w:b/>
                <w:spacing w:val="-2"/>
              </w:rPr>
              <w:t>60,000</w:t>
            </w:r>
          </w:p>
        </w:tc>
        <w:tc>
          <w:tcPr>
            <w:tcW w:w="1559" w:type="dxa"/>
          </w:tcPr>
          <w:p w14:paraId="2429ED67" w14:textId="77777777" w:rsidR="0033433B" w:rsidRDefault="0033433B" w:rsidP="004F7DE3">
            <w:pPr>
              <w:pStyle w:val="TableParagraph"/>
              <w:spacing w:line="229" w:lineRule="exact"/>
              <w:rPr>
                <w:b/>
                <w:spacing w:val="-2"/>
              </w:rPr>
            </w:pPr>
            <w:r>
              <w:rPr>
                <w:b/>
                <w:spacing w:val="-2"/>
              </w:rPr>
              <w:t>600,000 UF</w:t>
            </w:r>
          </w:p>
        </w:tc>
      </w:tr>
      <w:tr w:rsidR="0033433B" w14:paraId="02A66D49" w14:textId="77777777" w:rsidTr="0033433B">
        <w:trPr>
          <w:trHeight w:val="374"/>
        </w:trPr>
        <w:tc>
          <w:tcPr>
            <w:tcW w:w="1555" w:type="dxa"/>
          </w:tcPr>
          <w:p w14:paraId="52709726" w14:textId="77777777" w:rsidR="0033433B" w:rsidRDefault="0033433B" w:rsidP="004F7DE3">
            <w:pPr>
              <w:pStyle w:val="TableParagraph"/>
              <w:spacing w:before="1"/>
              <w:ind w:left="110"/>
              <w:rPr>
                <w:rFonts w:ascii="Calibri"/>
                <w:b/>
              </w:rPr>
            </w:pPr>
            <w:r>
              <w:rPr>
                <w:rFonts w:ascii="Calibri"/>
                <w:b/>
              </w:rPr>
              <w:t>Fixed</w:t>
            </w:r>
            <w:r>
              <w:rPr>
                <w:rFonts w:ascii="Calibri"/>
                <w:b/>
                <w:spacing w:val="-9"/>
              </w:rPr>
              <w:t xml:space="preserve"> </w:t>
            </w:r>
            <w:r>
              <w:rPr>
                <w:rFonts w:ascii="Calibri"/>
                <w:b/>
                <w:spacing w:val="-2"/>
              </w:rPr>
              <w:t>overheads:</w:t>
            </w:r>
          </w:p>
        </w:tc>
        <w:tc>
          <w:tcPr>
            <w:tcW w:w="1559" w:type="dxa"/>
          </w:tcPr>
          <w:p w14:paraId="44636F09" w14:textId="77777777" w:rsidR="0033433B" w:rsidRDefault="0033433B" w:rsidP="004F7DE3">
            <w:pPr>
              <w:pStyle w:val="TableParagraph"/>
              <w:ind w:left="0"/>
              <w:rPr>
                <w:rFonts w:ascii="Times New Roman"/>
              </w:rPr>
            </w:pPr>
          </w:p>
        </w:tc>
        <w:tc>
          <w:tcPr>
            <w:tcW w:w="1701" w:type="dxa"/>
          </w:tcPr>
          <w:p w14:paraId="35A78B21" w14:textId="77777777" w:rsidR="0033433B" w:rsidRDefault="0033433B" w:rsidP="004F7DE3">
            <w:pPr>
              <w:pStyle w:val="TableParagraph"/>
              <w:ind w:left="0"/>
              <w:rPr>
                <w:rFonts w:ascii="Times New Roman"/>
              </w:rPr>
            </w:pPr>
          </w:p>
        </w:tc>
        <w:tc>
          <w:tcPr>
            <w:tcW w:w="1559" w:type="dxa"/>
          </w:tcPr>
          <w:p w14:paraId="7791492D" w14:textId="77777777" w:rsidR="0033433B" w:rsidRDefault="0033433B" w:rsidP="004F7DE3">
            <w:pPr>
              <w:pStyle w:val="TableParagraph"/>
              <w:ind w:left="0"/>
              <w:rPr>
                <w:rFonts w:ascii="Times New Roman"/>
              </w:rPr>
            </w:pPr>
          </w:p>
        </w:tc>
        <w:tc>
          <w:tcPr>
            <w:tcW w:w="1418" w:type="dxa"/>
          </w:tcPr>
          <w:p w14:paraId="1BB13B89" w14:textId="77777777" w:rsidR="0033433B" w:rsidRDefault="0033433B" w:rsidP="004F7DE3">
            <w:pPr>
              <w:pStyle w:val="TableParagraph"/>
              <w:ind w:left="0"/>
              <w:rPr>
                <w:rFonts w:ascii="Times New Roman"/>
              </w:rPr>
            </w:pPr>
          </w:p>
        </w:tc>
        <w:tc>
          <w:tcPr>
            <w:tcW w:w="1559" w:type="dxa"/>
          </w:tcPr>
          <w:p w14:paraId="7945B7BB" w14:textId="77777777" w:rsidR="0033433B" w:rsidRDefault="0033433B" w:rsidP="004F7DE3">
            <w:pPr>
              <w:pStyle w:val="TableParagraph"/>
              <w:ind w:left="0"/>
              <w:rPr>
                <w:rFonts w:ascii="Times New Roman"/>
              </w:rPr>
            </w:pPr>
          </w:p>
        </w:tc>
      </w:tr>
      <w:tr w:rsidR="0033433B" w14:paraId="440DA202" w14:textId="77777777" w:rsidTr="0033433B">
        <w:trPr>
          <w:trHeight w:val="371"/>
        </w:trPr>
        <w:tc>
          <w:tcPr>
            <w:tcW w:w="1555" w:type="dxa"/>
          </w:tcPr>
          <w:p w14:paraId="45BB2FCF" w14:textId="77777777" w:rsidR="0033433B" w:rsidRDefault="0033433B" w:rsidP="004F7DE3">
            <w:pPr>
              <w:pStyle w:val="TableParagraph"/>
              <w:spacing w:before="1"/>
              <w:ind w:left="110"/>
              <w:rPr>
                <w:rFonts w:ascii="Calibri"/>
              </w:rPr>
            </w:pPr>
            <w:r>
              <w:rPr>
                <w:rFonts w:ascii="Calibri"/>
              </w:rPr>
              <w:t>Warehouse</w:t>
            </w:r>
            <w:r>
              <w:rPr>
                <w:rFonts w:ascii="Calibri"/>
                <w:spacing w:val="-11"/>
              </w:rPr>
              <w:t xml:space="preserve"> </w:t>
            </w:r>
            <w:r>
              <w:rPr>
                <w:rFonts w:ascii="Calibri"/>
                <w:spacing w:val="-2"/>
              </w:rPr>
              <w:t>rental</w:t>
            </w:r>
          </w:p>
        </w:tc>
        <w:tc>
          <w:tcPr>
            <w:tcW w:w="1559" w:type="dxa"/>
          </w:tcPr>
          <w:p w14:paraId="3925EB13" w14:textId="77777777" w:rsidR="0033433B" w:rsidRDefault="0033433B" w:rsidP="004F7DE3">
            <w:pPr>
              <w:pStyle w:val="TableParagraph"/>
              <w:spacing w:line="229" w:lineRule="exact"/>
              <w:ind w:left="109"/>
              <w:rPr>
                <w:spacing w:val="-2"/>
              </w:rPr>
            </w:pPr>
          </w:p>
        </w:tc>
        <w:tc>
          <w:tcPr>
            <w:tcW w:w="1701" w:type="dxa"/>
          </w:tcPr>
          <w:p w14:paraId="7EB7FE55" w14:textId="77777777" w:rsidR="0033433B" w:rsidRDefault="0033433B" w:rsidP="004F7DE3">
            <w:pPr>
              <w:pStyle w:val="TableParagraph"/>
              <w:spacing w:line="229" w:lineRule="exact"/>
              <w:ind w:left="109"/>
            </w:pPr>
            <w:r>
              <w:rPr>
                <w:spacing w:val="-2"/>
              </w:rPr>
              <w:t>200,000</w:t>
            </w:r>
          </w:p>
        </w:tc>
        <w:tc>
          <w:tcPr>
            <w:tcW w:w="1559" w:type="dxa"/>
          </w:tcPr>
          <w:p w14:paraId="73A4F930" w14:textId="77777777" w:rsidR="0033433B" w:rsidRDefault="0033433B" w:rsidP="004F7DE3">
            <w:pPr>
              <w:pStyle w:val="TableParagraph"/>
              <w:spacing w:line="229" w:lineRule="exact"/>
              <w:rPr>
                <w:spacing w:val="-2"/>
              </w:rPr>
            </w:pPr>
            <w:r w:rsidRPr="0061544D">
              <w:rPr>
                <w:spacing w:val="-2"/>
              </w:rPr>
              <w:t>200,000</w:t>
            </w:r>
          </w:p>
        </w:tc>
        <w:tc>
          <w:tcPr>
            <w:tcW w:w="1418" w:type="dxa"/>
          </w:tcPr>
          <w:p w14:paraId="1AF89F73" w14:textId="77777777" w:rsidR="0033433B" w:rsidRDefault="0033433B" w:rsidP="004F7DE3">
            <w:pPr>
              <w:pStyle w:val="TableParagraph"/>
              <w:spacing w:line="229" w:lineRule="exact"/>
            </w:pPr>
            <w:r>
              <w:rPr>
                <w:spacing w:val="-2"/>
              </w:rPr>
              <w:t>170,000</w:t>
            </w:r>
          </w:p>
        </w:tc>
        <w:tc>
          <w:tcPr>
            <w:tcW w:w="1559" w:type="dxa"/>
          </w:tcPr>
          <w:p w14:paraId="4F09BFBD" w14:textId="77777777" w:rsidR="0033433B" w:rsidRDefault="0033433B" w:rsidP="004F7DE3">
            <w:pPr>
              <w:pStyle w:val="TableParagraph"/>
              <w:spacing w:line="229" w:lineRule="exact"/>
              <w:rPr>
                <w:spacing w:val="-2"/>
              </w:rPr>
            </w:pPr>
            <w:r>
              <w:rPr>
                <w:spacing w:val="-2"/>
              </w:rPr>
              <w:t>30,000 F</w:t>
            </w:r>
          </w:p>
        </w:tc>
      </w:tr>
      <w:tr w:rsidR="0033433B" w14:paraId="4A754AE9" w14:textId="77777777" w:rsidTr="0033433B">
        <w:trPr>
          <w:trHeight w:val="373"/>
        </w:trPr>
        <w:tc>
          <w:tcPr>
            <w:tcW w:w="1555" w:type="dxa"/>
          </w:tcPr>
          <w:p w14:paraId="5A0CF33A" w14:textId="77777777" w:rsidR="0033433B" w:rsidRDefault="0033433B" w:rsidP="004F7DE3">
            <w:pPr>
              <w:pStyle w:val="TableParagraph"/>
              <w:spacing w:before="1"/>
              <w:ind w:left="110"/>
              <w:rPr>
                <w:rFonts w:ascii="Calibri"/>
              </w:rPr>
            </w:pPr>
            <w:r>
              <w:rPr>
                <w:rFonts w:ascii="Calibri"/>
                <w:spacing w:val="-2"/>
              </w:rPr>
              <w:t>Insurance</w:t>
            </w:r>
          </w:p>
        </w:tc>
        <w:tc>
          <w:tcPr>
            <w:tcW w:w="1559" w:type="dxa"/>
          </w:tcPr>
          <w:p w14:paraId="3DDBE35E" w14:textId="77777777" w:rsidR="0033433B" w:rsidRDefault="0033433B" w:rsidP="004F7DE3">
            <w:pPr>
              <w:pStyle w:val="TableParagraph"/>
              <w:spacing w:line="229" w:lineRule="exact"/>
              <w:ind w:left="109"/>
              <w:rPr>
                <w:spacing w:val="-2"/>
              </w:rPr>
            </w:pPr>
          </w:p>
        </w:tc>
        <w:tc>
          <w:tcPr>
            <w:tcW w:w="1701" w:type="dxa"/>
          </w:tcPr>
          <w:p w14:paraId="37AE6B2F" w14:textId="77777777" w:rsidR="0033433B" w:rsidRDefault="0033433B" w:rsidP="004F7DE3">
            <w:pPr>
              <w:pStyle w:val="TableParagraph"/>
              <w:spacing w:line="229" w:lineRule="exact"/>
              <w:ind w:left="109"/>
            </w:pPr>
            <w:r>
              <w:rPr>
                <w:spacing w:val="-2"/>
              </w:rPr>
              <w:t>100,000</w:t>
            </w:r>
          </w:p>
        </w:tc>
        <w:tc>
          <w:tcPr>
            <w:tcW w:w="1559" w:type="dxa"/>
          </w:tcPr>
          <w:p w14:paraId="3952C257" w14:textId="77777777" w:rsidR="0033433B" w:rsidRDefault="0033433B" w:rsidP="004F7DE3">
            <w:pPr>
              <w:pStyle w:val="TableParagraph"/>
              <w:spacing w:line="229" w:lineRule="exact"/>
              <w:rPr>
                <w:spacing w:val="-2"/>
              </w:rPr>
            </w:pPr>
            <w:r w:rsidRPr="0061544D">
              <w:rPr>
                <w:spacing w:val="-2"/>
              </w:rPr>
              <w:t>100,000</w:t>
            </w:r>
          </w:p>
        </w:tc>
        <w:tc>
          <w:tcPr>
            <w:tcW w:w="1418" w:type="dxa"/>
          </w:tcPr>
          <w:p w14:paraId="36F65C65" w14:textId="77777777" w:rsidR="0033433B" w:rsidRDefault="0033433B" w:rsidP="004F7DE3">
            <w:pPr>
              <w:pStyle w:val="TableParagraph"/>
              <w:spacing w:line="229" w:lineRule="exact"/>
            </w:pPr>
            <w:r>
              <w:rPr>
                <w:spacing w:val="-2"/>
              </w:rPr>
              <w:t>100,000</w:t>
            </w:r>
          </w:p>
        </w:tc>
        <w:tc>
          <w:tcPr>
            <w:tcW w:w="1559" w:type="dxa"/>
          </w:tcPr>
          <w:p w14:paraId="244371E6" w14:textId="77777777" w:rsidR="0033433B" w:rsidRDefault="0033433B" w:rsidP="004F7DE3">
            <w:pPr>
              <w:pStyle w:val="TableParagraph"/>
              <w:spacing w:line="229" w:lineRule="exact"/>
              <w:rPr>
                <w:spacing w:val="-2"/>
              </w:rPr>
            </w:pPr>
            <w:r>
              <w:rPr>
                <w:spacing w:val="-2"/>
              </w:rPr>
              <w:t>0</w:t>
            </w:r>
          </w:p>
        </w:tc>
      </w:tr>
      <w:tr w:rsidR="0033433B" w14:paraId="514676AF" w14:textId="77777777" w:rsidTr="0033433B">
        <w:trPr>
          <w:trHeight w:val="373"/>
        </w:trPr>
        <w:tc>
          <w:tcPr>
            <w:tcW w:w="1555" w:type="dxa"/>
          </w:tcPr>
          <w:p w14:paraId="10C7BBFE" w14:textId="77777777" w:rsidR="0033433B" w:rsidRDefault="0033433B" w:rsidP="004F7DE3">
            <w:pPr>
              <w:pStyle w:val="TableParagraph"/>
              <w:spacing w:before="1"/>
              <w:ind w:left="110"/>
              <w:rPr>
                <w:rFonts w:ascii="Calibri"/>
              </w:rPr>
            </w:pPr>
            <w:r>
              <w:rPr>
                <w:rFonts w:ascii="Calibri"/>
              </w:rPr>
              <w:t>Fulltime</w:t>
            </w:r>
            <w:r>
              <w:rPr>
                <w:rFonts w:ascii="Calibri"/>
                <w:spacing w:val="-8"/>
              </w:rPr>
              <w:t xml:space="preserve"> </w:t>
            </w:r>
            <w:r>
              <w:rPr>
                <w:rFonts w:ascii="Calibri"/>
              </w:rPr>
              <w:t>warehouse</w:t>
            </w:r>
            <w:r>
              <w:rPr>
                <w:rFonts w:ascii="Calibri"/>
                <w:spacing w:val="-9"/>
              </w:rPr>
              <w:t xml:space="preserve"> </w:t>
            </w:r>
            <w:r>
              <w:rPr>
                <w:rFonts w:ascii="Calibri"/>
              </w:rPr>
              <w:t>supervisor</w:t>
            </w:r>
            <w:r>
              <w:rPr>
                <w:rFonts w:ascii="Calibri"/>
                <w:spacing w:val="-9"/>
              </w:rPr>
              <w:t xml:space="preserve"> </w:t>
            </w:r>
            <w:r>
              <w:rPr>
                <w:rFonts w:ascii="Calibri"/>
                <w:spacing w:val="-2"/>
              </w:rPr>
              <w:t>salary</w:t>
            </w:r>
          </w:p>
        </w:tc>
        <w:tc>
          <w:tcPr>
            <w:tcW w:w="1559" w:type="dxa"/>
          </w:tcPr>
          <w:p w14:paraId="5983AF9A" w14:textId="77777777" w:rsidR="0033433B" w:rsidRDefault="0033433B" w:rsidP="004F7DE3">
            <w:pPr>
              <w:pStyle w:val="TableParagraph"/>
              <w:spacing w:line="229" w:lineRule="exact"/>
              <w:ind w:left="109"/>
              <w:rPr>
                <w:spacing w:val="-2"/>
              </w:rPr>
            </w:pPr>
          </w:p>
        </w:tc>
        <w:tc>
          <w:tcPr>
            <w:tcW w:w="1701" w:type="dxa"/>
          </w:tcPr>
          <w:p w14:paraId="2BF486DB" w14:textId="77777777" w:rsidR="0033433B" w:rsidRDefault="0033433B" w:rsidP="004F7DE3">
            <w:pPr>
              <w:pStyle w:val="TableParagraph"/>
              <w:spacing w:line="229" w:lineRule="exact"/>
              <w:ind w:left="109"/>
            </w:pPr>
            <w:r>
              <w:rPr>
                <w:spacing w:val="-2"/>
              </w:rPr>
              <w:t>50,000</w:t>
            </w:r>
          </w:p>
        </w:tc>
        <w:tc>
          <w:tcPr>
            <w:tcW w:w="1559" w:type="dxa"/>
          </w:tcPr>
          <w:p w14:paraId="5EE64637" w14:textId="77777777" w:rsidR="0033433B" w:rsidRDefault="0033433B" w:rsidP="004F7DE3">
            <w:pPr>
              <w:pStyle w:val="TableParagraph"/>
              <w:spacing w:line="229" w:lineRule="exact"/>
              <w:rPr>
                <w:spacing w:val="-2"/>
              </w:rPr>
            </w:pPr>
            <w:r w:rsidRPr="0061544D">
              <w:rPr>
                <w:spacing w:val="-2"/>
              </w:rPr>
              <w:t>50,000</w:t>
            </w:r>
          </w:p>
        </w:tc>
        <w:tc>
          <w:tcPr>
            <w:tcW w:w="1418" w:type="dxa"/>
          </w:tcPr>
          <w:p w14:paraId="432090D6" w14:textId="77777777" w:rsidR="0033433B" w:rsidRDefault="0033433B" w:rsidP="004F7DE3">
            <w:pPr>
              <w:pStyle w:val="TableParagraph"/>
              <w:spacing w:line="229" w:lineRule="exact"/>
            </w:pPr>
            <w:r>
              <w:rPr>
                <w:spacing w:val="-2"/>
              </w:rPr>
              <w:t>35,000</w:t>
            </w:r>
          </w:p>
        </w:tc>
        <w:tc>
          <w:tcPr>
            <w:tcW w:w="1559" w:type="dxa"/>
          </w:tcPr>
          <w:p w14:paraId="536127F3" w14:textId="77777777" w:rsidR="0033433B" w:rsidRDefault="0033433B" w:rsidP="004F7DE3">
            <w:pPr>
              <w:pStyle w:val="TableParagraph"/>
              <w:spacing w:line="229" w:lineRule="exact"/>
              <w:rPr>
                <w:spacing w:val="-2"/>
              </w:rPr>
            </w:pPr>
            <w:r>
              <w:rPr>
                <w:spacing w:val="-2"/>
              </w:rPr>
              <w:t>15,000 F</w:t>
            </w:r>
          </w:p>
        </w:tc>
      </w:tr>
      <w:tr w:rsidR="0033433B" w14:paraId="3B30C61A" w14:textId="77777777" w:rsidTr="0033433B">
        <w:trPr>
          <w:trHeight w:val="373"/>
        </w:trPr>
        <w:tc>
          <w:tcPr>
            <w:tcW w:w="1555" w:type="dxa"/>
          </w:tcPr>
          <w:p w14:paraId="1743F683" w14:textId="77777777" w:rsidR="0033433B" w:rsidRDefault="0033433B" w:rsidP="004F7DE3">
            <w:pPr>
              <w:pStyle w:val="TableParagraph"/>
              <w:spacing w:before="1"/>
              <w:ind w:left="110"/>
              <w:rPr>
                <w:rFonts w:ascii="Calibri"/>
              </w:rPr>
            </w:pPr>
            <w:r w:rsidRPr="007C12D5">
              <w:rPr>
                <w:rFonts w:ascii="Calibri"/>
                <w:b/>
              </w:rPr>
              <w:t>Profit</w:t>
            </w:r>
          </w:p>
        </w:tc>
        <w:tc>
          <w:tcPr>
            <w:tcW w:w="1559" w:type="dxa"/>
          </w:tcPr>
          <w:p w14:paraId="2554B863" w14:textId="77777777" w:rsidR="0033433B" w:rsidRDefault="0033433B" w:rsidP="004F7DE3">
            <w:pPr>
              <w:pStyle w:val="TableParagraph"/>
              <w:spacing w:line="229" w:lineRule="exact"/>
              <w:ind w:left="109"/>
              <w:rPr>
                <w:spacing w:val="-2"/>
              </w:rPr>
            </w:pPr>
          </w:p>
        </w:tc>
        <w:tc>
          <w:tcPr>
            <w:tcW w:w="1701" w:type="dxa"/>
          </w:tcPr>
          <w:p w14:paraId="3E327BAA" w14:textId="77777777" w:rsidR="0033433B" w:rsidRDefault="0033433B" w:rsidP="004F7DE3">
            <w:pPr>
              <w:pStyle w:val="TableParagraph"/>
              <w:spacing w:line="229" w:lineRule="exact"/>
              <w:ind w:left="109"/>
              <w:rPr>
                <w:spacing w:val="-2"/>
              </w:rPr>
            </w:pPr>
            <w:r w:rsidRPr="007C12D5">
              <w:rPr>
                <w:b/>
                <w:spacing w:val="-5"/>
              </w:rPr>
              <w:t>1,350,000</w:t>
            </w:r>
          </w:p>
        </w:tc>
        <w:tc>
          <w:tcPr>
            <w:tcW w:w="1559" w:type="dxa"/>
          </w:tcPr>
          <w:p w14:paraId="31BF1076" w14:textId="77777777" w:rsidR="0033433B" w:rsidRPr="0061544D" w:rsidRDefault="0033433B" w:rsidP="004F7DE3">
            <w:pPr>
              <w:pStyle w:val="TableParagraph"/>
              <w:spacing w:line="229" w:lineRule="exact"/>
              <w:rPr>
                <w:b/>
                <w:bCs/>
                <w:spacing w:val="-2"/>
              </w:rPr>
            </w:pPr>
            <w:r w:rsidRPr="0061544D">
              <w:rPr>
                <w:b/>
                <w:bCs/>
                <w:spacing w:val="-2"/>
              </w:rPr>
              <w:t>1,010,000</w:t>
            </w:r>
          </w:p>
        </w:tc>
        <w:tc>
          <w:tcPr>
            <w:tcW w:w="1418" w:type="dxa"/>
          </w:tcPr>
          <w:p w14:paraId="09E74155" w14:textId="77777777" w:rsidR="0033433B" w:rsidRPr="0061544D" w:rsidRDefault="0033433B" w:rsidP="004F7DE3">
            <w:pPr>
              <w:pStyle w:val="TableParagraph"/>
              <w:spacing w:line="229" w:lineRule="exact"/>
              <w:rPr>
                <w:b/>
                <w:bCs/>
                <w:spacing w:val="-2"/>
              </w:rPr>
            </w:pPr>
            <w:r>
              <w:rPr>
                <w:b/>
                <w:bCs/>
                <w:spacing w:val="-2"/>
              </w:rPr>
              <w:t>4</w:t>
            </w:r>
            <w:r w:rsidRPr="0061544D">
              <w:rPr>
                <w:b/>
                <w:bCs/>
                <w:spacing w:val="-2"/>
              </w:rPr>
              <w:t>55,000</w:t>
            </w:r>
          </w:p>
        </w:tc>
        <w:tc>
          <w:tcPr>
            <w:tcW w:w="1559" w:type="dxa"/>
          </w:tcPr>
          <w:p w14:paraId="07C211C7" w14:textId="77777777" w:rsidR="0033433B" w:rsidRPr="00B3643B" w:rsidRDefault="0033433B" w:rsidP="004F7DE3">
            <w:pPr>
              <w:pStyle w:val="TableParagraph"/>
              <w:spacing w:line="229" w:lineRule="exact"/>
              <w:rPr>
                <w:b/>
                <w:bCs/>
                <w:spacing w:val="-2"/>
              </w:rPr>
            </w:pPr>
            <w:r w:rsidRPr="00B3643B">
              <w:rPr>
                <w:b/>
                <w:bCs/>
                <w:spacing w:val="-2"/>
              </w:rPr>
              <w:t>555,000 UF</w:t>
            </w:r>
          </w:p>
        </w:tc>
      </w:tr>
    </w:tbl>
    <w:p w14:paraId="10E905DB" w14:textId="77777777" w:rsidR="008C6538" w:rsidRPr="00630CFF" w:rsidRDefault="008C6538" w:rsidP="00D92C9E">
      <w:pPr>
        <w:spacing w:line="360" w:lineRule="auto"/>
        <w:jc w:val="both"/>
        <w:rPr>
          <w:rFonts w:ascii="Times New Roman" w:hAnsi="Times New Roman" w:cs="Times New Roman"/>
          <w:sz w:val="24"/>
          <w:szCs w:val="24"/>
        </w:rPr>
      </w:pPr>
    </w:p>
    <w:p w14:paraId="56926C36" w14:textId="77777777" w:rsidR="00166166" w:rsidRPr="00630CFF" w:rsidRDefault="008C6538" w:rsidP="00D92C9E">
      <w:pPr>
        <w:pStyle w:val="Heading2"/>
        <w:spacing w:line="360" w:lineRule="auto"/>
        <w:rPr>
          <w:rFonts w:ascii="Times New Roman" w:hAnsi="Times New Roman" w:cs="Times New Roman"/>
          <w:b/>
          <w:color w:val="auto"/>
          <w:sz w:val="24"/>
          <w:szCs w:val="24"/>
        </w:rPr>
      </w:pPr>
      <w:bookmarkStart w:id="2" w:name="_Toc109116028"/>
      <w:r w:rsidRPr="00630CFF">
        <w:rPr>
          <w:rFonts w:ascii="Times New Roman" w:hAnsi="Times New Roman" w:cs="Times New Roman"/>
          <w:b/>
          <w:color w:val="auto"/>
          <w:sz w:val="24"/>
          <w:szCs w:val="24"/>
        </w:rPr>
        <w:t>A report on the Amana’s performance during the year 2020</w:t>
      </w:r>
      <w:bookmarkEnd w:id="2"/>
    </w:p>
    <w:p w14:paraId="4A4E42A9" w14:textId="2398E816" w:rsidR="008C6538" w:rsidRPr="00630CFF" w:rsidRDefault="002A309B" w:rsidP="00D92C9E">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FC7732">
        <w:rPr>
          <w:rFonts w:ascii="Times New Roman" w:hAnsi="Times New Roman" w:cs="Times New Roman"/>
          <w:sz w:val="24"/>
          <w:szCs w:val="24"/>
        </w:rPr>
        <w:t xml:space="preserve">verhead </w:t>
      </w:r>
      <w:r>
        <w:rPr>
          <w:rFonts w:ascii="Times New Roman" w:hAnsi="Times New Roman" w:cs="Times New Roman"/>
          <w:sz w:val="24"/>
          <w:szCs w:val="24"/>
        </w:rPr>
        <w:t>£</w:t>
      </w:r>
      <w:r w:rsidR="00FC7732">
        <w:rPr>
          <w:rFonts w:ascii="Times New Roman" w:hAnsi="Times New Roman" w:cs="Times New Roman"/>
          <w:sz w:val="24"/>
          <w:szCs w:val="24"/>
        </w:rPr>
        <w:t xml:space="preserve">120,000 was the same on the flexed and actual budget. </w:t>
      </w:r>
      <w:r w:rsidR="00696ED4" w:rsidRPr="00696ED4">
        <w:rPr>
          <w:rFonts w:ascii="Times New Roman" w:hAnsi="Times New Roman" w:cs="Times New Roman"/>
          <w:sz w:val="24"/>
          <w:szCs w:val="24"/>
        </w:rPr>
        <w:t>There is no variance between the overheads figure for flexed budget and actual results which indicates that the per unit cost is fixed and has not changed during the year 2020.</w:t>
      </w:r>
      <w:r>
        <w:rPr>
          <w:rFonts w:ascii="Times New Roman" w:hAnsi="Times New Roman" w:cs="Times New Roman"/>
          <w:sz w:val="24"/>
          <w:szCs w:val="24"/>
        </w:rPr>
        <w:t xml:space="preserve"> </w:t>
      </w:r>
      <w:r w:rsidR="00CF4117" w:rsidRPr="00630CFF">
        <w:rPr>
          <w:rFonts w:ascii="Times New Roman" w:hAnsi="Times New Roman" w:cs="Times New Roman"/>
          <w:sz w:val="24"/>
          <w:szCs w:val="24"/>
        </w:rPr>
        <w:t xml:space="preserve">Additionally, the production process makes the </w:t>
      </w:r>
      <w:r w:rsidR="00CF4117" w:rsidRPr="00630CFF">
        <w:rPr>
          <w:rFonts w:ascii="Times New Roman" w:hAnsi="Times New Roman" w:cs="Times New Roman"/>
          <w:sz w:val="24"/>
          <w:szCs w:val="24"/>
        </w:rPr>
        <w:lastRenderedPageBreak/>
        <w:t>best use of both energy and oil since the company may be using specialised technology that reduces energy consumption.</w:t>
      </w:r>
      <w:r w:rsidR="003C187C"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All</w:t>
      </w:r>
      <w:r w:rsidR="00C3504E" w:rsidRPr="00630CFF">
        <w:rPr>
          <w:rFonts w:ascii="Times New Roman" w:hAnsi="Times New Roman" w:cs="Times New Roman"/>
          <w:sz w:val="24"/>
          <w:szCs w:val="24"/>
        </w:rPr>
        <w:t xml:space="preserve"> the variations in fixed costs were advantageous. For instance, the warehouse leasing cost £30,000 less than what was typical in the area. In response to the global pandemic known as COVID, the UK government implemented laws to safeguard retailers. The storehouse's owners may have waived the company's rent to protect them from the effects of the firm's operations being suspended during a tough economic period.</w:t>
      </w:r>
      <w:r w:rsidR="0040056A" w:rsidRPr="00630CFF">
        <w:rPr>
          <w:rFonts w:ascii="Times New Roman" w:hAnsi="Times New Roman" w:cs="Times New Roman"/>
          <w:sz w:val="24"/>
          <w:szCs w:val="24"/>
        </w:rPr>
        <w:t xml:space="preserve"> In addition, the wage for a full-time supervisor was a competitive £15,000 per year. The storage facility was not being used, which led management to terminate the warehouse administrator because the company's production capacity was low owing to weak commercial activity. </w:t>
      </w:r>
    </w:p>
    <w:p w14:paraId="37602E94" w14:textId="732C37B7" w:rsidR="0034161C" w:rsidRPr="00630CFF" w:rsidRDefault="00000599"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The discrepancy in direct material costs of £80,000 was unfavourable. Although the materials were estimated to cost £200,000, they </w:t>
      </w:r>
      <w:r w:rsidR="002700FB" w:rsidRPr="00630CFF">
        <w:rPr>
          <w:rFonts w:ascii="Times New Roman" w:hAnsi="Times New Roman" w:cs="Times New Roman"/>
          <w:sz w:val="24"/>
          <w:szCs w:val="24"/>
        </w:rPr>
        <w:t>cost</w:t>
      </w:r>
      <w:r w:rsidRPr="00630CFF">
        <w:rPr>
          <w:rFonts w:ascii="Times New Roman" w:hAnsi="Times New Roman" w:cs="Times New Roman"/>
          <w:sz w:val="24"/>
          <w:szCs w:val="24"/>
        </w:rPr>
        <w:t xml:space="preserve"> £280,000. There was a significant disparity of £80,000. This could happen if unskilled personnel in the production unit damages the raw materials that were purchased.</w:t>
      </w:r>
      <w:r w:rsidR="0083530E" w:rsidRPr="00630CFF">
        <w:rPr>
          <w:rFonts w:ascii="Times New Roman" w:hAnsi="Times New Roman" w:cs="Times New Roman"/>
          <w:sz w:val="24"/>
          <w:szCs w:val="24"/>
        </w:rPr>
        <w:t xml:space="preserve"> Additionally, </w:t>
      </w:r>
      <w:r w:rsidR="00E67CE9" w:rsidRPr="00630CFF">
        <w:rPr>
          <w:rFonts w:ascii="Times New Roman" w:hAnsi="Times New Roman" w:cs="Times New Roman"/>
          <w:sz w:val="24"/>
          <w:szCs w:val="24"/>
        </w:rPr>
        <w:t>the business may be</w:t>
      </w:r>
      <w:r w:rsidR="0083530E" w:rsidRPr="00630CFF">
        <w:rPr>
          <w:rFonts w:ascii="Times New Roman" w:hAnsi="Times New Roman" w:cs="Times New Roman"/>
          <w:sz w:val="24"/>
          <w:szCs w:val="24"/>
        </w:rPr>
        <w:t xml:space="preserve"> manufacturing with outdated machinery, which might cause damage and, as a result, negative material difference. </w:t>
      </w:r>
      <w:r w:rsidR="00865C8F" w:rsidRPr="00630CFF">
        <w:rPr>
          <w:rFonts w:ascii="Times New Roman" w:hAnsi="Times New Roman" w:cs="Times New Roman"/>
          <w:sz w:val="24"/>
          <w:szCs w:val="24"/>
        </w:rPr>
        <w:t>The quantity difference in gross contributions was unfavourable because it was £</w:t>
      </w:r>
      <w:r w:rsidR="00FC7732">
        <w:rPr>
          <w:rFonts w:ascii="Times New Roman" w:hAnsi="Times New Roman" w:cs="Times New Roman"/>
          <w:sz w:val="24"/>
          <w:szCs w:val="24"/>
        </w:rPr>
        <w:t>600</w:t>
      </w:r>
      <w:r w:rsidR="00865C8F" w:rsidRPr="00630CFF">
        <w:rPr>
          <w:rFonts w:ascii="Times New Roman" w:hAnsi="Times New Roman" w:cs="Times New Roman"/>
          <w:sz w:val="24"/>
          <w:szCs w:val="24"/>
        </w:rPr>
        <w:t>,000 less than the £1,</w:t>
      </w:r>
      <w:r w:rsidR="00FC7732">
        <w:rPr>
          <w:rFonts w:ascii="Times New Roman" w:hAnsi="Times New Roman" w:cs="Times New Roman"/>
          <w:sz w:val="24"/>
          <w:szCs w:val="24"/>
        </w:rPr>
        <w:t>360</w:t>
      </w:r>
      <w:r w:rsidR="00865C8F" w:rsidRPr="00630CFF">
        <w:rPr>
          <w:rFonts w:ascii="Times New Roman" w:hAnsi="Times New Roman" w:cs="Times New Roman"/>
          <w:sz w:val="24"/>
          <w:szCs w:val="24"/>
        </w:rPr>
        <w:t xml:space="preserve">,000 </w:t>
      </w:r>
      <w:r w:rsidR="00FC7732">
        <w:rPr>
          <w:rFonts w:ascii="Times New Roman" w:hAnsi="Times New Roman" w:cs="Times New Roman"/>
          <w:sz w:val="24"/>
          <w:szCs w:val="24"/>
        </w:rPr>
        <w:t>flexed</w:t>
      </w:r>
      <w:r w:rsidR="00865C8F" w:rsidRPr="00630CFF">
        <w:rPr>
          <w:rFonts w:ascii="Times New Roman" w:hAnsi="Times New Roman" w:cs="Times New Roman"/>
          <w:sz w:val="24"/>
          <w:szCs w:val="24"/>
        </w:rPr>
        <w:t xml:space="preserve"> contribution. This </w:t>
      </w:r>
      <w:r w:rsidR="009D2F92" w:rsidRPr="00630CFF">
        <w:rPr>
          <w:rFonts w:ascii="Times New Roman" w:hAnsi="Times New Roman" w:cs="Times New Roman"/>
          <w:sz w:val="24"/>
          <w:szCs w:val="24"/>
        </w:rPr>
        <w:t>contrary</w:t>
      </w:r>
      <w:r w:rsidR="00865C8F" w:rsidRPr="00630CFF">
        <w:rPr>
          <w:rFonts w:ascii="Times New Roman" w:hAnsi="Times New Roman" w:cs="Times New Roman"/>
          <w:sz w:val="24"/>
          <w:szCs w:val="24"/>
        </w:rPr>
        <w:t xml:space="preserve"> fluctuation is due to the proportion generated.</w:t>
      </w:r>
      <w:r w:rsidR="00167CBE" w:rsidRPr="00630CFF">
        <w:rPr>
          <w:rFonts w:ascii="Times New Roman" w:hAnsi="Times New Roman" w:cs="Times New Roman"/>
          <w:sz w:val="24"/>
          <w:szCs w:val="24"/>
        </w:rPr>
        <w:t xml:space="preserve"> </w:t>
      </w:r>
    </w:p>
    <w:p w14:paraId="7FE7ADCB" w14:textId="2160B98E" w:rsidR="004D7647" w:rsidRDefault="00150051"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Unfavourable fluctuations in the direct labour cost totalled £120,000. The amount </w:t>
      </w:r>
      <w:r w:rsidR="002700FB" w:rsidRPr="00630CFF">
        <w:rPr>
          <w:rFonts w:ascii="Times New Roman" w:hAnsi="Times New Roman" w:cs="Times New Roman"/>
          <w:sz w:val="24"/>
          <w:szCs w:val="24"/>
        </w:rPr>
        <w:t>spent</w:t>
      </w:r>
      <w:r w:rsidRPr="00630CFF">
        <w:rPr>
          <w:rFonts w:ascii="Times New Roman" w:hAnsi="Times New Roman" w:cs="Times New Roman"/>
          <w:sz w:val="24"/>
          <w:szCs w:val="24"/>
        </w:rPr>
        <w:t xml:space="preserve"> was significantly less than the estimated budget. The variable labour cost, for instance, was intended to be £320,000 but ended up being £440,000 instead.</w:t>
      </w:r>
      <w:r w:rsidR="004C0A97" w:rsidRPr="00630CFF">
        <w:rPr>
          <w:rFonts w:ascii="Times New Roman" w:hAnsi="Times New Roman" w:cs="Times New Roman"/>
          <w:sz w:val="24"/>
          <w:szCs w:val="24"/>
        </w:rPr>
        <w:t xml:space="preserve"> </w:t>
      </w:r>
      <w:r w:rsidR="00BF1889" w:rsidRPr="00630CFF">
        <w:rPr>
          <w:rFonts w:ascii="Times New Roman" w:hAnsi="Times New Roman" w:cs="Times New Roman"/>
          <w:sz w:val="24"/>
          <w:szCs w:val="24"/>
        </w:rPr>
        <w:t>This negative variation is a result of dormant worker bias brought on by the firm's reluctance to consult with other staff during decision-making. Additionally, the business might have engaged competent workers with experience who seek higher compensation, leading to an unfavourable wage gap.</w:t>
      </w:r>
      <w:r w:rsidR="00467502" w:rsidRPr="00630CFF">
        <w:rPr>
          <w:rFonts w:ascii="Times New Roman" w:hAnsi="Times New Roman" w:cs="Times New Roman"/>
          <w:sz w:val="24"/>
          <w:szCs w:val="24"/>
        </w:rPr>
        <w:t xml:space="preserve"> </w:t>
      </w:r>
      <w:r w:rsidR="00FE3594" w:rsidRPr="00630CFF">
        <w:rPr>
          <w:rFonts w:ascii="Times New Roman" w:hAnsi="Times New Roman" w:cs="Times New Roman"/>
          <w:sz w:val="24"/>
          <w:szCs w:val="24"/>
        </w:rPr>
        <w:t>The £1,</w:t>
      </w:r>
      <w:r w:rsidR="00FC7732">
        <w:rPr>
          <w:rFonts w:ascii="Times New Roman" w:hAnsi="Times New Roman" w:cs="Times New Roman"/>
          <w:sz w:val="24"/>
          <w:szCs w:val="24"/>
        </w:rPr>
        <w:t>010</w:t>
      </w:r>
      <w:r w:rsidR="00FE3594" w:rsidRPr="00630CFF">
        <w:rPr>
          <w:rFonts w:ascii="Times New Roman" w:hAnsi="Times New Roman" w:cs="Times New Roman"/>
          <w:sz w:val="24"/>
          <w:szCs w:val="24"/>
        </w:rPr>
        <w:t xml:space="preserve">,000 profit </w:t>
      </w:r>
      <w:r w:rsidR="00FC7732">
        <w:rPr>
          <w:rFonts w:ascii="Times New Roman" w:hAnsi="Times New Roman" w:cs="Times New Roman"/>
          <w:sz w:val="24"/>
          <w:szCs w:val="24"/>
        </w:rPr>
        <w:t>was flexed</w:t>
      </w:r>
      <w:r w:rsidR="00FE3594" w:rsidRPr="00630CFF">
        <w:rPr>
          <w:rFonts w:ascii="Times New Roman" w:hAnsi="Times New Roman" w:cs="Times New Roman"/>
          <w:sz w:val="24"/>
          <w:szCs w:val="24"/>
        </w:rPr>
        <w:t xml:space="preserve"> by Amana Limited. The real earnings w</w:t>
      </w:r>
      <w:r w:rsidR="0028320E" w:rsidRPr="00630CFF">
        <w:rPr>
          <w:rFonts w:ascii="Times New Roman" w:hAnsi="Times New Roman" w:cs="Times New Roman"/>
          <w:sz w:val="24"/>
          <w:szCs w:val="24"/>
        </w:rPr>
        <w:t>ere</w:t>
      </w:r>
      <w:r w:rsidR="00FE3594" w:rsidRPr="00630CFF">
        <w:rPr>
          <w:rFonts w:ascii="Times New Roman" w:hAnsi="Times New Roman" w:cs="Times New Roman"/>
          <w:sz w:val="24"/>
          <w:szCs w:val="24"/>
        </w:rPr>
        <w:t xml:space="preserve"> £</w:t>
      </w:r>
      <w:r w:rsidR="00FC7732">
        <w:rPr>
          <w:rFonts w:ascii="Times New Roman" w:hAnsi="Times New Roman" w:cs="Times New Roman"/>
          <w:sz w:val="24"/>
          <w:szCs w:val="24"/>
        </w:rPr>
        <w:t>4</w:t>
      </w:r>
      <w:r w:rsidR="00FE3594" w:rsidRPr="00630CFF">
        <w:rPr>
          <w:rFonts w:ascii="Times New Roman" w:hAnsi="Times New Roman" w:cs="Times New Roman"/>
          <w:sz w:val="24"/>
          <w:szCs w:val="24"/>
        </w:rPr>
        <w:t>55,000, which produced a £</w:t>
      </w:r>
      <w:r w:rsidR="00FC7732">
        <w:rPr>
          <w:rFonts w:ascii="Times New Roman" w:hAnsi="Times New Roman" w:cs="Times New Roman"/>
          <w:sz w:val="24"/>
          <w:szCs w:val="24"/>
        </w:rPr>
        <w:t>55</w:t>
      </w:r>
      <w:r w:rsidR="00FE3594" w:rsidRPr="00630CFF">
        <w:rPr>
          <w:rFonts w:ascii="Times New Roman" w:hAnsi="Times New Roman" w:cs="Times New Roman"/>
          <w:sz w:val="24"/>
          <w:szCs w:val="24"/>
        </w:rPr>
        <w:t xml:space="preserve">5,000 unfavourable variance, therefore this was not realised. </w:t>
      </w:r>
      <w:r w:rsidR="009D2F92" w:rsidRPr="00630CFF">
        <w:rPr>
          <w:rFonts w:ascii="Times New Roman" w:hAnsi="Times New Roman" w:cs="Times New Roman"/>
          <w:sz w:val="24"/>
          <w:szCs w:val="24"/>
        </w:rPr>
        <w:t>As</w:t>
      </w:r>
      <w:r w:rsidR="00FE3594" w:rsidRPr="00630CFF">
        <w:rPr>
          <w:rFonts w:ascii="Times New Roman" w:hAnsi="Times New Roman" w:cs="Times New Roman"/>
          <w:sz w:val="24"/>
          <w:szCs w:val="24"/>
        </w:rPr>
        <w:t xml:space="preserve"> the</w:t>
      </w:r>
      <w:r w:rsidR="00FC7732">
        <w:rPr>
          <w:rFonts w:ascii="Times New Roman" w:hAnsi="Times New Roman" w:cs="Times New Roman"/>
          <w:sz w:val="24"/>
          <w:szCs w:val="24"/>
        </w:rPr>
        <w:t xml:space="preserve"> flexed</w:t>
      </w:r>
      <w:r w:rsidR="00FE3594" w:rsidRPr="00630CFF">
        <w:rPr>
          <w:rFonts w:ascii="Times New Roman" w:hAnsi="Times New Roman" w:cs="Times New Roman"/>
          <w:sz w:val="24"/>
          <w:szCs w:val="24"/>
        </w:rPr>
        <w:t xml:space="preserve"> cost average aim of £25 was not achieved, the </w:t>
      </w:r>
      <w:r w:rsidR="009D2F92" w:rsidRPr="00630CFF">
        <w:rPr>
          <w:rFonts w:ascii="Times New Roman" w:hAnsi="Times New Roman" w:cs="Times New Roman"/>
          <w:sz w:val="24"/>
          <w:szCs w:val="24"/>
        </w:rPr>
        <w:t>Amana limited</w:t>
      </w:r>
      <w:r w:rsidR="00FE3594" w:rsidRPr="00630CFF">
        <w:rPr>
          <w:rFonts w:ascii="Times New Roman" w:hAnsi="Times New Roman" w:cs="Times New Roman"/>
          <w:sz w:val="24"/>
          <w:szCs w:val="24"/>
        </w:rPr>
        <w:t xml:space="preserve"> recorded a negative sale price variance of £400,000.</w:t>
      </w:r>
      <w:r w:rsidR="009E7584" w:rsidRPr="00630CFF">
        <w:rPr>
          <w:rFonts w:ascii="Times New Roman" w:hAnsi="Times New Roman" w:cs="Times New Roman"/>
          <w:sz w:val="24"/>
          <w:szCs w:val="24"/>
        </w:rPr>
        <w:t xml:space="preserve"> The corporation had to lower the sales price because there were fewer customers during the beginning of the global virus. Due to the ban on immigrants entering the UK, there was a decline in company operations.</w:t>
      </w:r>
    </w:p>
    <w:p w14:paraId="16BB4F76" w14:textId="4EAC27C8" w:rsidR="00C832C8" w:rsidRPr="00630CFF" w:rsidRDefault="00C832C8" w:rsidP="00D92C9E">
      <w:pPr>
        <w:spacing w:line="360" w:lineRule="auto"/>
        <w:jc w:val="both"/>
        <w:rPr>
          <w:rFonts w:ascii="Times New Roman" w:hAnsi="Times New Roman" w:cs="Times New Roman"/>
          <w:sz w:val="24"/>
          <w:szCs w:val="24"/>
        </w:rPr>
      </w:pPr>
      <w:r w:rsidRPr="00C832C8">
        <w:rPr>
          <w:rFonts w:ascii="Times New Roman" w:hAnsi="Times New Roman" w:cs="Times New Roman"/>
          <w:sz w:val="24"/>
          <w:szCs w:val="24"/>
        </w:rPr>
        <w:t xml:space="preserve">In enterprise, it is crucial to understand how a group's effort and works are performing, and implementation exposure is an instrument to assist the comparison of early estimates versus outcomes. Performance reports can lead companies to maintain their policies, adapt others or shift </w:t>
      </w:r>
      <w:r w:rsidRPr="00C832C8">
        <w:rPr>
          <w:rFonts w:ascii="Times New Roman" w:hAnsi="Times New Roman" w:cs="Times New Roman"/>
          <w:sz w:val="24"/>
          <w:szCs w:val="24"/>
        </w:rPr>
        <w:lastRenderedPageBreak/>
        <w:t>focus entirely. A performance report is a useful corporate instrument that displays a numerical set of evaluation, forecasts, income, and plan to assist a company get a summary of how it is performing. Performance reports frequently include visual components, as graphs, diagrams, tables, and figures to suggest a visible stability with the text-based statement. It performs as an evaluation of how company outcomes and concerts are compared to a firm's standard. Gather and distribute development data, transmit the level and improvement of a plan, and predict potential forecasts to investors and directors through performance reports. Facts from various sectors of the business is accumulated as regards important key performing indicators which are produced in a transparent, easy-to-understand way.</w:t>
      </w:r>
    </w:p>
    <w:p w14:paraId="76033044" w14:textId="77777777" w:rsidR="008C6538" w:rsidRPr="00630CFF" w:rsidRDefault="008C6538" w:rsidP="00D92C9E">
      <w:pPr>
        <w:spacing w:line="360" w:lineRule="auto"/>
        <w:jc w:val="both"/>
        <w:rPr>
          <w:rFonts w:ascii="Times New Roman" w:hAnsi="Times New Roman" w:cs="Times New Roman"/>
          <w:b/>
          <w:sz w:val="24"/>
          <w:szCs w:val="24"/>
        </w:rPr>
      </w:pPr>
      <w:r w:rsidRPr="00630CFF">
        <w:rPr>
          <w:rFonts w:ascii="Times New Roman" w:hAnsi="Times New Roman" w:cs="Times New Roman"/>
          <w:b/>
          <w:sz w:val="24"/>
          <w:szCs w:val="24"/>
        </w:rPr>
        <w:t>Recommendations</w:t>
      </w:r>
    </w:p>
    <w:p w14:paraId="735F93B7" w14:textId="078E31F0" w:rsidR="008C6538" w:rsidRPr="00630CFF" w:rsidRDefault="00DD2675"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Amana Company leaders</w:t>
      </w:r>
      <w:r w:rsidR="00A43A46" w:rsidRPr="00630CFF">
        <w:rPr>
          <w:rFonts w:ascii="Times New Roman" w:hAnsi="Times New Roman" w:cs="Times New Roman"/>
          <w:sz w:val="24"/>
          <w:szCs w:val="24"/>
        </w:rPr>
        <w:t xml:space="preserve"> need to develop a loyal clientele. A large market share will lead to higher </w:t>
      </w:r>
      <w:r w:rsidR="001656DA" w:rsidRPr="00630CFF">
        <w:rPr>
          <w:rFonts w:ascii="Times New Roman" w:hAnsi="Times New Roman" w:cs="Times New Roman"/>
          <w:sz w:val="24"/>
          <w:szCs w:val="24"/>
        </w:rPr>
        <w:t>revenues;</w:t>
      </w:r>
      <w:r w:rsidR="00A43A46" w:rsidRPr="00630CFF">
        <w:rPr>
          <w:rFonts w:ascii="Times New Roman" w:hAnsi="Times New Roman" w:cs="Times New Roman"/>
          <w:sz w:val="24"/>
          <w:szCs w:val="24"/>
        </w:rPr>
        <w:t xml:space="preserve"> </w:t>
      </w:r>
      <w:r w:rsidR="005A082F" w:rsidRPr="00630CFF">
        <w:rPr>
          <w:rFonts w:ascii="Times New Roman" w:hAnsi="Times New Roman" w:cs="Times New Roman"/>
          <w:sz w:val="24"/>
          <w:szCs w:val="24"/>
        </w:rPr>
        <w:t>thus,</w:t>
      </w:r>
      <w:r w:rsidR="00A43A46" w:rsidRPr="00630CFF">
        <w:rPr>
          <w:rFonts w:ascii="Times New Roman" w:hAnsi="Times New Roman" w:cs="Times New Roman"/>
          <w:sz w:val="24"/>
          <w:szCs w:val="24"/>
        </w:rPr>
        <w:t xml:space="preserve"> the company must develop tactics to secure this. Amana limited should concentrate more on promoting their visibility and the kinds of goods they trade with via media and the installation of b</w:t>
      </w:r>
      <w:r w:rsidR="00F1146D" w:rsidRPr="00630CFF">
        <w:rPr>
          <w:rFonts w:ascii="Times New Roman" w:hAnsi="Times New Roman" w:cs="Times New Roman"/>
          <w:sz w:val="24"/>
          <w:szCs w:val="24"/>
        </w:rPr>
        <w:t>anners on various parts of London</w:t>
      </w:r>
      <w:r w:rsidR="00A43A46" w:rsidRPr="00630CFF">
        <w:rPr>
          <w:rFonts w:ascii="Times New Roman" w:hAnsi="Times New Roman" w:cs="Times New Roman"/>
          <w:sz w:val="24"/>
          <w:szCs w:val="24"/>
        </w:rPr>
        <w:t xml:space="preserve">. </w:t>
      </w:r>
      <w:r w:rsidRPr="00630CFF">
        <w:rPr>
          <w:rFonts w:ascii="Times New Roman" w:hAnsi="Times New Roman" w:cs="Times New Roman"/>
          <w:sz w:val="24"/>
          <w:szCs w:val="24"/>
        </w:rPr>
        <w:t xml:space="preserve">Amana Limited should think about rewarding devoted </w:t>
      </w:r>
      <w:r w:rsidR="00F1146D" w:rsidRPr="00630CFF">
        <w:rPr>
          <w:rFonts w:ascii="Times New Roman" w:hAnsi="Times New Roman" w:cs="Times New Roman"/>
          <w:sz w:val="24"/>
          <w:szCs w:val="24"/>
        </w:rPr>
        <w:t>clienteles</w:t>
      </w:r>
      <w:r w:rsidRPr="00630CFF">
        <w:rPr>
          <w:rFonts w:ascii="Times New Roman" w:hAnsi="Times New Roman" w:cs="Times New Roman"/>
          <w:sz w:val="24"/>
          <w:szCs w:val="24"/>
        </w:rPr>
        <w:t xml:space="preserve"> who will be motivated to purchase the company's goods in the future and </w:t>
      </w:r>
      <w:r w:rsidR="00F1146D" w:rsidRPr="00630CFF">
        <w:rPr>
          <w:rFonts w:ascii="Times New Roman" w:hAnsi="Times New Roman" w:cs="Times New Roman"/>
          <w:sz w:val="24"/>
          <w:szCs w:val="24"/>
        </w:rPr>
        <w:t>enticing</w:t>
      </w:r>
      <w:r w:rsidRPr="00630CFF">
        <w:rPr>
          <w:rFonts w:ascii="Times New Roman" w:hAnsi="Times New Roman" w:cs="Times New Roman"/>
          <w:sz w:val="24"/>
          <w:szCs w:val="24"/>
        </w:rPr>
        <w:t xml:space="preserve"> </w:t>
      </w:r>
      <w:r w:rsidR="00653DAD" w:rsidRPr="00630CFF">
        <w:rPr>
          <w:rFonts w:ascii="Times New Roman" w:hAnsi="Times New Roman" w:cs="Times New Roman"/>
          <w:sz w:val="24"/>
          <w:szCs w:val="24"/>
        </w:rPr>
        <w:t>inexperienced users</w:t>
      </w:r>
      <w:r w:rsidRPr="00630CFF">
        <w:rPr>
          <w:rFonts w:ascii="Times New Roman" w:hAnsi="Times New Roman" w:cs="Times New Roman"/>
          <w:sz w:val="24"/>
          <w:szCs w:val="24"/>
        </w:rPr>
        <w:t xml:space="preserve"> who will </w:t>
      </w:r>
      <w:r w:rsidR="00F62AC2" w:rsidRPr="00630CFF">
        <w:rPr>
          <w:rFonts w:ascii="Times New Roman" w:hAnsi="Times New Roman" w:cs="Times New Roman"/>
          <w:sz w:val="24"/>
          <w:szCs w:val="24"/>
        </w:rPr>
        <w:t>contribute</w:t>
      </w:r>
      <w:r w:rsidRPr="00630CFF">
        <w:rPr>
          <w:rFonts w:ascii="Times New Roman" w:hAnsi="Times New Roman" w:cs="Times New Roman"/>
          <w:sz w:val="24"/>
          <w:szCs w:val="24"/>
        </w:rPr>
        <w:t xml:space="preserve"> to </w:t>
      </w:r>
      <w:r w:rsidR="00F62AC2" w:rsidRPr="00630CFF">
        <w:rPr>
          <w:rFonts w:ascii="Times New Roman" w:hAnsi="Times New Roman" w:cs="Times New Roman"/>
          <w:sz w:val="24"/>
          <w:szCs w:val="24"/>
        </w:rPr>
        <w:t>higher sales and</w:t>
      </w:r>
      <w:r w:rsidRPr="00630CFF">
        <w:rPr>
          <w:rFonts w:ascii="Times New Roman" w:hAnsi="Times New Roman" w:cs="Times New Roman"/>
          <w:sz w:val="24"/>
          <w:szCs w:val="24"/>
        </w:rPr>
        <w:t xml:space="preserve"> profits. The company should put up a client contact centre to get feedback from customers on what needs to be improved about the company's products and services</w:t>
      </w:r>
      <w:r w:rsidR="00273A13" w:rsidRPr="00630CFF">
        <w:rPr>
          <w:rFonts w:ascii="Times New Roman" w:hAnsi="Times New Roman" w:cs="Times New Roman"/>
          <w:sz w:val="24"/>
          <w:szCs w:val="24"/>
        </w:rPr>
        <w:t xml:space="preserve"> (</w:t>
      </w:r>
      <w:r w:rsidR="00273A13" w:rsidRPr="00630CFF">
        <w:rPr>
          <w:rFonts w:ascii="Times New Roman" w:hAnsi="Times New Roman" w:cs="Times New Roman"/>
          <w:color w:val="222222"/>
          <w:sz w:val="24"/>
          <w:szCs w:val="24"/>
          <w:shd w:val="clear" w:color="auto" w:fill="FFFFFF"/>
        </w:rPr>
        <w:t>Horváth, 2020)</w:t>
      </w:r>
      <w:r w:rsidRPr="00630CFF">
        <w:rPr>
          <w:rFonts w:ascii="Times New Roman" w:hAnsi="Times New Roman" w:cs="Times New Roman"/>
          <w:sz w:val="24"/>
          <w:szCs w:val="24"/>
        </w:rPr>
        <w:t>.</w:t>
      </w:r>
      <w:r w:rsidR="00315F26" w:rsidRPr="00630CFF">
        <w:rPr>
          <w:rFonts w:ascii="Times New Roman" w:hAnsi="Times New Roman" w:cs="Times New Roman"/>
          <w:sz w:val="24"/>
          <w:szCs w:val="24"/>
        </w:rPr>
        <w:t xml:space="preserve"> </w:t>
      </w:r>
    </w:p>
    <w:p w14:paraId="34B2CCCA" w14:textId="2FE426BA" w:rsidR="00C64623" w:rsidRPr="00630CFF" w:rsidRDefault="0029039E"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Amana Limited's management must use a variety of inventory tracking techniques, including minimum buy quantities, </w:t>
      </w:r>
      <w:r w:rsidR="00C1389A" w:rsidRPr="00630CFF">
        <w:rPr>
          <w:rFonts w:ascii="Times New Roman" w:hAnsi="Times New Roman" w:cs="Times New Roman"/>
          <w:sz w:val="24"/>
          <w:szCs w:val="24"/>
        </w:rPr>
        <w:t>cross</w:t>
      </w:r>
      <w:r w:rsidR="00E67CE9" w:rsidRPr="00630CFF">
        <w:rPr>
          <w:rFonts w:ascii="Times New Roman" w:hAnsi="Times New Roman" w:cs="Times New Roman"/>
          <w:sz w:val="24"/>
          <w:szCs w:val="24"/>
        </w:rPr>
        <w:t>-</w:t>
      </w:r>
      <w:r w:rsidR="00C1389A" w:rsidRPr="00630CFF">
        <w:rPr>
          <w:rFonts w:ascii="Times New Roman" w:hAnsi="Times New Roman" w:cs="Times New Roman"/>
          <w:sz w:val="24"/>
          <w:szCs w:val="24"/>
        </w:rPr>
        <w:t>docking</w:t>
      </w:r>
      <w:r w:rsidRPr="00630CFF">
        <w:rPr>
          <w:rFonts w:ascii="Times New Roman" w:hAnsi="Times New Roman" w:cs="Times New Roman"/>
          <w:sz w:val="24"/>
          <w:szCs w:val="24"/>
        </w:rPr>
        <w:t xml:space="preserve">, and </w:t>
      </w:r>
      <w:r w:rsidR="005D3670" w:rsidRPr="00630CFF">
        <w:rPr>
          <w:rFonts w:ascii="Times New Roman" w:hAnsi="Times New Roman" w:cs="Times New Roman"/>
          <w:sz w:val="24"/>
          <w:szCs w:val="24"/>
        </w:rPr>
        <w:t>material requirement planning</w:t>
      </w:r>
      <w:r w:rsidR="000B2D5B" w:rsidRPr="00630CFF">
        <w:rPr>
          <w:rFonts w:ascii="Times New Roman" w:hAnsi="Times New Roman" w:cs="Times New Roman"/>
          <w:sz w:val="24"/>
          <w:szCs w:val="24"/>
        </w:rPr>
        <w:t xml:space="preserve"> (</w:t>
      </w:r>
      <w:r w:rsidR="000B2D5B" w:rsidRPr="00630CFF">
        <w:rPr>
          <w:rFonts w:ascii="Times New Roman" w:hAnsi="Times New Roman" w:cs="Times New Roman"/>
          <w:sz w:val="24"/>
          <w:szCs w:val="24"/>
          <w:shd w:val="clear" w:color="auto" w:fill="FFFFFF"/>
        </w:rPr>
        <w:t>Cook, 2020)</w:t>
      </w:r>
      <w:r w:rsidRPr="00630CFF">
        <w:rPr>
          <w:rFonts w:ascii="Times New Roman" w:hAnsi="Times New Roman" w:cs="Times New Roman"/>
          <w:sz w:val="24"/>
          <w:szCs w:val="24"/>
        </w:rPr>
        <w:t xml:space="preserve">. This approach will enable </w:t>
      </w:r>
      <w:r w:rsidR="00F1146D" w:rsidRPr="00630CFF">
        <w:rPr>
          <w:rFonts w:ascii="Times New Roman" w:hAnsi="Times New Roman" w:cs="Times New Roman"/>
          <w:sz w:val="24"/>
          <w:szCs w:val="24"/>
        </w:rPr>
        <w:t xml:space="preserve">the </w:t>
      </w:r>
      <w:r w:rsidRPr="00630CFF">
        <w:rPr>
          <w:rFonts w:ascii="Times New Roman" w:hAnsi="Times New Roman" w:cs="Times New Roman"/>
          <w:sz w:val="24"/>
          <w:szCs w:val="24"/>
        </w:rPr>
        <w:t>management</w:t>
      </w:r>
      <w:r w:rsidR="00F1146D" w:rsidRPr="00630CFF">
        <w:rPr>
          <w:rFonts w:ascii="Times New Roman" w:hAnsi="Times New Roman" w:cs="Times New Roman"/>
          <w:sz w:val="24"/>
          <w:szCs w:val="24"/>
        </w:rPr>
        <w:t xml:space="preserve"> of Amana limited</w:t>
      </w:r>
      <w:r w:rsidRPr="00630CFF">
        <w:rPr>
          <w:rFonts w:ascii="Times New Roman" w:hAnsi="Times New Roman" w:cs="Times New Roman"/>
          <w:sz w:val="24"/>
          <w:szCs w:val="24"/>
        </w:rPr>
        <w:t xml:space="preserve"> to create only what is required, decreasing the quantity of additional goods that need to be held in depots.</w:t>
      </w:r>
      <w:r w:rsidR="005D3670"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Management</w:t>
      </w:r>
      <w:r w:rsidR="00697D94"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must</w:t>
      </w:r>
      <w:r w:rsidR="00697D94" w:rsidRPr="00630CFF">
        <w:rPr>
          <w:rFonts w:ascii="Times New Roman" w:hAnsi="Times New Roman" w:cs="Times New Roman"/>
          <w:sz w:val="24"/>
          <w:szCs w:val="24"/>
        </w:rPr>
        <w:t xml:space="preserve"> think about employing personnel knowledgeable about best practices for resource management and control. Because fewer ma</w:t>
      </w:r>
      <w:r w:rsidR="00F1146D" w:rsidRPr="00630CFF">
        <w:rPr>
          <w:rFonts w:ascii="Times New Roman" w:hAnsi="Times New Roman" w:cs="Times New Roman"/>
          <w:sz w:val="24"/>
          <w:szCs w:val="24"/>
        </w:rPr>
        <w:t>terials will be used optimally</w:t>
      </w:r>
      <w:r w:rsidR="00697D94" w:rsidRPr="00630CFF">
        <w:rPr>
          <w:rFonts w:ascii="Times New Roman" w:hAnsi="Times New Roman" w:cs="Times New Roman"/>
          <w:sz w:val="24"/>
          <w:szCs w:val="24"/>
        </w:rPr>
        <w:t>, the material variance will be more favourable.</w:t>
      </w:r>
      <w:r w:rsidR="004F36CD" w:rsidRPr="00630CFF">
        <w:rPr>
          <w:rFonts w:ascii="Times New Roman" w:hAnsi="Times New Roman" w:cs="Times New Roman"/>
          <w:sz w:val="24"/>
          <w:szCs w:val="24"/>
        </w:rPr>
        <w:t xml:space="preserve"> </w:t>
      </w:r>
      <w:r w:rsidR="00794777" w:rsidRPr="00630CFF">
        <w:rPr>
          <w:rFonts w:ascii="Times New Roman" w:hAnsi="Times New Roman" w:cs="Times New Roman"/>
          <w:sz w:val="24"/>
          <w:szCs w:val="24"/>
        </w:rPr>
        <w:t xml:space="preserve">Pricing and cancellation terms may be updated by Amana Limited. </w:t>
      </w:r>
      <w:r w:rsidR="0030652C" w:rsidRPr="00630CFF">
        <w:rPr>
          <w:rFonts w:ascii="Times New Roman" w:hAnsi="Times New Roman" w:cs="Times New Roman"/>
          <w:sz w:val="24"/>
          <w:szCs w:val="24"/>
        </w:rPr>
        <w:t xml:space="preserve">The management of Amana Limited is urged to re-evaluate their cancellation practices, moving away from fines and penalties and toward a more welcoming framework that enables clients to purchase without worrying about extra charges. </w:t>
      </w:r>
    </w:p>
    <w:p w14:paraId="4A673E38" w14:textId="5FFF1223" w:rsidR="00813709" w:rsidRPr="00630CFF" w:rsidRDefault="000C27BA"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Amana Limited Company was unable to reach its financial </w:t>
      </w:r>
      <w:proofErr w:type="gramStart"/>
      <w:r w:rsidRPr="00630CFF">
        <w:rPr>
          <w:rFonts w:ascii="Times New Roman" w:hAnsi="Times New Roman" w:cs="Times New Roman"/>
          <w:sz w:val="24"/>
          <w:szCs w:val="24"/>
        </w:rPr>
        <w:t>objectives,</w:t>
      </w:r>
      <w:proofErr w:type="gramEnd"/>
      <w:r w:rsidRPr="00630CFF">
        <w:rPr>
          <w:rFonts w:ascii="Times New Roman" w:hAnsi="Times New Roman" w:cs="Times New Roman"/>
          <w:sz w:val="24"/>
          <w:szCs w:val="24"/>
        </w:rPr>
        <w:t xml:space="preserve"> therefore management </w:t>
      </w:r>
      <w:r w:rsidR="002700FB" w:rsidRPr="00630CFF">
        <w:rPr>
          <w:rFonts w:ascii="Times New Roman" w:hAnsi="Times New Roman" w:cs="Times New Roman"/>
          <w:sz w:val="24"/>
          <w:szCs w:val="24"/>
        </w:rPr>
        <w:t>must</w:t>
      </w:r>
      <w:r w:rsidRPr="00630CFF">
        <w:rPr>
          <w:rFonts w:ascii="Times New Roman" w:hAnsi="Times New Roman" w:cs="Times New Roman"/>
          <w:sz w:val="24"/>
          <w:szCs w:val="24"/>
        </w:rPr>
        <w:t xml:space="preserve"> </w:t>
      </w:r>
      <w:r w:rsidR="00653DAD" w:rsidRPr="00630CFF">
        <w:rPr>
          <w:rFonts w:ascii="Times New Roman" w:hAnsi="Times New Roman" w:cs="Times New Roman"/>
          <w:sz w:val="24"/>
          <w:szCs w:val="24"/>
        </w:rPr>
        <w:t>produce</w:t>
      </w:r>
      <w:r w:rsidRPr="00630CFF">
        <w:rPr>
          <w:rFonts w:ascii="Times New Roman" w:hAnsi="Times New Roman" w:cs="Times New Roman"/>
          <w:sz w:val="24"/>
          <w:szCs w:val="24"/>
        </w:rPr>
        <w:t xml:space="preserve"> plans to increase overall performance while reducing costs. For instance, they ought to </w:t>
      </w:r>
      <w:r w:rsidRPr="00630CFF">
        <w:rPr>
          <w:rFonts w:ascii="Times New Roman" w:hAnsi="Times New Roman" w:cs="Times New Roman"/>
          <w:sz w:val="24"/>
          <w:szCs w:val="24"/>
        </w:rPr>
        <w:lastRenderedPageBreak/>
        <w:t xml:space="preserve">consider updating the manufacturing-related machinery. </w:t>
      </w:r>
      <w:r w:rsidR="00826312" w:rsidRPr="00630CFF">
        <w:rPr>
          <w:rFonts w:ascii="Times New Roman" w:hAnsi="Times New Roman" w:cs="Times New Roman"/>
          <w:sz w:val="24"/>
          <w:szCs w:val="24"/>
        </w:rPr>
        <w:t xml:space="preserve">By doing this, economic output will </w:t>
      </w:r>
      <w:r w:rsidR="002700FB" w:rsidRPr="00630CFF">
        <w:rPr>
          <w:rFonts w:ascii="Times New Roman" w:hAnsi="Times New Roman" w:cs="Times New Roman"/>
          <w:sz w:val="24"/>
          <w:szCs w:val="24"/>
        </w:rPr>
        <w:t>rise,</w:t>
      </w:r>
      <w:r w:rsidR="00826312" w:rsidRPr="00630CFF">
        <w:rPr>
          <w:rFonts w:ascii="Times New Roman" w:hAnsi="Times New Roman" w:cs="Times New Roman"/>
          <w:sz w:val="24"/>
          <w:szCs w:val="24"/>
        </w:rPr>
        <w:t xml:space="preserve"> and production time will go down. To lessen the quantity of electricity required by operating machines, the management of Amana limited </w:t>
      </w:r>
      <w:r w:rsidR="002700FB" w:rsidRPr="00630CFF">
        <w:rPr>
          <w:rFonts w:ascii="Times New Roman" w:hAnsi="Times New Roman" w:cs="Times New Roman"/>
          <w:sz w:val="24"/>
          <w:szCs w:val="24"/>
        </w:rPr>
        <w:t>must</w:t>
      </w:r>
      <w:r w:rsidR="00826312" w:rsidRPr="00630CFF">
        <w:rPr>
          <w:rFonts w:ascii="Times New Roman" w:hAnsi="Times New Roman" w:cs="Times New Roman"/>
          <w:sz w:val="24"/>
          <w:szCs w:val="24"/>
        </w:rPr>
        <w:t xml:space="preserve"> consider utilising energy-saving technology</w:t>
      </w:r>
      <w:r w:rsidR="000B2D5B" w:rsidRPr="00630CFF">
        <w:rPr>
          <w:rFonts w:ascii="Times New Roman" w:hAnsi="Times New Roman" w:cs="Times New Roman"/>
          <w:sz w:val="24"/>
          <w:szCs w:val="24"/>
        </w:rPr>
        <w:t xml:space="preserve"> (</w:t>
      </w:r>
      <w:r w:rsidR="000B2D5B" w:rsidRPr="00630CFF">
        <w:rPr>
          <w:rFonts w:ascii="Times New Roman" w:hAnsi="Times New Roman" w:cs="Times New Roman"/>
          <w:sz w:val="24"/>
          <w:szCs w:val="24"/>
          <w:shd w:val="clear" w:color="auto" w:fill="FFFFFF"/>
        </w:rPr>
        <w:t>Bilandi, Verma and Dhir, 2021</w:t>
      </w:r>
      <w:r w:rsidR="00826312" w:rsidRPr="00630CFF">
        <w:rPr>
          <w:rFonts w:ascii="Times New Roman" w:hAnsi="Times New Roman" w:cs="Times New Roman"/>
          <w:sz w:val="24"/>
          <w:szCs w:val="24"/>
        </w:rPr>
        <w:t>.</w:t>
      </w:r>
      <w:r w:rsidR="002E5BE8" w:rsidRPr="00630CFF">
        <w:rPr>
          <w:rFonts w:ascii="Times New Roman" w:hAnsi="Times New Roman" w:cs="Times New Roman"/>
          <w:sz w:val="24"/>
          <w:szCs w:val="24"/>
        </w:rPr>
        <w:t xml:space="preserve"> Amana Limited ought to consider </w:t>
      </w:r>
      <w:r w:rsidR="00E67CE9" w:rsidRPr="00630CFF">
        <w:rPr>
          <w:rFonts w:ascii="Times New Roman" w:hAnsi="Times New Roman" w:cs="Times New Roman"/>
          <w:sz w:val="24"/>
          <w:szCs w:val="24"/>
        </w:rPr>
        <w:t>investing</w:t>
      </w:r>
      <w:r w:rsidR="002E5BE8" w:rsidRPr="00630CFF">
        <w:rPr>
          <w:rFonts w:ascii="Times New Roman" w:hAnsi="Times New Roman" w:cs="Times New Roman"/>
          <w:sz w:val="24"/>
          <w:szCs w:val="24"/>
        </w:rPr>
        <w:t xml:space="preserve"> in online trade. This can be attained by creating an online infrastructure that would enable customers to make orders from anywhere.</w:t>
      </w:r>
      <w:r w:rsidR="006C6CCA" w:rsidRPr="00630CFF">
        <w:rPr>
          <w:rFonts w:ascii="Times New Roman" w:hAnsi="Times New Roman" w:cs="Times New Roman"/>
          <w:sz w:val="24"/>
          <w:szCs w:val="24"/>
        </w:rPr>
        <w:t xml:space="preserve"> Amana Limited, which relied on in-person interactions with customers, suffered </w:t>
      </w:r>
      <w:r w:rsidR="002700FB" w:rsidRPr="00630CFF">
        <w:rPr>
          <w:rFonts w:ascii="Times New Roman" w:hAnsi="Times New Roman" w:cs="Times New Roman"/>
          <w:sz w:val="24"/>
          <w:szCs w:val="24"/>
        </w:rPr>
        <w:t>because of</w:t>
      </w:r>
      <w:r w:rsidR="006C6CCA" w:rsidRPr="00630CFF">
        <w:rPr>
          <w:rFonts w:ascii="Times New Roman" w:hAnsi="Times New Roman" w:cs="Times New Roman"/>
          <w:sz w:val="24"/>
          <w:szCs w:val="24"/>
        </w:rPr>
        <w:t xml:space="preserve"> the ongoing global epidemic, which prompted various countries to advise their citizens to avoid gathering in one place. </w:t>
      </w:r>
      <w:r w:rsidR="00FF6EA2" w:rsidRPr="00630CFF">
        <w:rPr>
          <w:rFonts w:ascii="Times New Roman" w:hAnsi="Times New Roman" w:cs="Times New Roman"/>
          <w:sz w:val="24"/>
          <w:szCs w:val="24"/>
        </w:rPr>
        <w:t xml:space="preserve">Amana Limited will keep selling its </w:t>
      </w:r>
      <w:r w:rsidR="009E704F" w:rsidRPr="00630CFF">
        <w:rPr>
          <w:rFonts w:ascii="Times New Roman" w:hAnsi="Times New Roman" w:cs="Times New Roman"/>
          <w:sz w:val="24"/>
          <w:szCs w:val="24"/>
        </w:rPr>
        <w:t>commodities</w:t>
      </w:r>
      <w:r w:rsidR="00FF6EA2" w:rsidRPr="00630CFF">
        <w:rPr>
          <w:rFonts w:ascii="Times New Roman" w:hAnsi="Times New Roman" w:cs="Times New Roman"/>
          <w:sz w:val="24"/>
          <w:szCs w:val="24"/>
        </w:rPr>
        <w:t xml:space="preserve"> to </w:t>
      </w:r>
      <w:r w:rsidR="009E704F" w:rsidRPr="00630CFF">
        <w:rPr>
          <w:rFonts w:ascii="Times New Roman" w:hAnsi="Times New Roman" w:cs="Times New Roman"/>
          <w:sz w:val="24"/>
          <w:szCs w:val="24"/>
        </w:rPr>
        <w:t>consumers</w:t>
      </w:r>
      <w:r w:rsidR="00FF6EA2" w:rsidRPr="00630CFF">
        <w:rPr>
          <w:rFonts w:ascii="Times New Roman" w:hAnsi="Times New Roman" w:cs="Times New Roman"/>
          <w:sz w:val="24"/>
          <w:szCs w:val="24"/>
        </w:rPr>
        <w:t xml:space="preserve"> inside and outside of Great Britain because </w:t>
      </w:r>
      <w:r w:rsidR="00E67CE9" w:rsidRPr="00630CFF">
        <w:rPr>
          <w:rFonts w:ascii="Times New Roman" w:hAnsi="Times New Roman" w:cs="Times New Roman"/>
          <w:sz w:val="24"/>
          <w:szCs w:val="24"/>
        </w:rPr>
        <w:t>of</w:t>
      </w:r>
      <w:r w:rsidR="00FF6EA2" w:rsidRPr="00630CFF">
        <w:rPr>
          <w:rFonts w:ascii="Times New Roman" w:hAnsi="Times New Roman" w:cs="Times New Roman"/>
          <w:sz w:val="24"/>
          <w:szCs w:val="24"/>
        </w:rPr>
        <w:t xml:space="preserve"> its online operation. </w:t>
      </w:r>
      <w:r w:rsidR="009E704F" w:rsidRPr="00630CFF">
        <w:rPr>
          <w:rFonts w:ascii="Times New Roman" w:hAnsi="Times New Roman" w:cs="Times New Roman"/>
          <w:sz w:val="24"/>
          <w:szCs w:val="24"/>
        </w:rPr>
        <w:t>As a result, the targeted earnings</w:t>
      </w:r>
      <w:r w:rsidR="0075304F" w:rsidRPr="00630CFF">
        <w:rPr>
          <w:rFonts w:ascii="Times New Roman" w:hAnsi="Times New Roman" w:cs="Times New Roman"/>
          <w:sz w:val="24"/>
          <w:szCs w:val="24"/>
        </w:rPr>
        <w:t xml:space="preserve"> will be attained and the number of sales will increase, resulting in more income.</w:t>
      </w:r>
    </w:p>
    <w:p w14:paraId="75CAC634" w14:textId="77777777" w:rsidR="00C311F7" w:rsidRPr="00630CFF" w:rsidRDefault="00BF51FC" w:rsidP="00D92C9E">
      <w:pPr>
        <w:pStyle w:val="Heading1"/>
        <w:spacing w:line="360" w:lineRule="auto"/>
        <w:jc w:val="center"/>
        <w:rPr>
          <w:rFonts w:ascii="Times New Roman" w:hAnsi="Times New Roman" w:cs="Times New Roman"/>
          <w:b/>
          <w:color w:val="auto"/>
          <w:sz w:val="24"/>
          <w:szCs w:val="24"/>
        </w:rPr>
      </w:pPr>
      <w:bookmarkStart w:id="3" w:name="_Toc109116029"/>
      <w:r w:rsidRPr="00630CFF">
        <w:rPr>
          <w:rFonts w:ascii="Times New Roman" w:hAnsi="Times New Roman" w:cs="Times New Roman"/>
          <w:b/>
          <w:color w:val="auto"/>
          <w:sz w:val="24"/>
          <w:szCs w:val="24"/>
        </w:rPr>
        <w:t>A review of Mr Amana's choice to go online and recommendations on whether they should open their website or sell on Amazon</w:t>
      </w:r>
      <w:bookmarkEnd w:id="3"/>
    </w:p>
    <w:p w14:paraId="7F22AD40" w14:textId="1B43B6FA" w:rsidR="00FE1B17" w:rsidRPr="00630CFF" w:rsidRDefault="002A309B" w:rsidP="00D92C9E">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FE1B17" w:rsidRPr="00630CFF">
        <w:rPr>
          <w:rFonts w:ascii="Times New Roman" w:hAnsi="Times New Roman" w:cs="Times New Roman"/>
          <w:sz w:val="24"/>
          <w:szCs w:val="24"/>
        </w:rPr>
        <w:t>ompany can expand its reach and reputation by using a variety of effective methods available through online marketing. A company can generate a potent lead by effectively exploiting the benefits of internet marketing via platforms like digital marketing, social networking sites, email campaigns and web media.</w:t>
      </w:r>
      <w:r w:rsidR="00BC6A9B" w:rsidRPr="00630CFF">
        <w:rPr>
          <w:rFonts w:ascii="Times New Roman" w:hAnsi="Times New Roman" w:cs="Times New Roman"/>
          <w:sz w:val="24"/>
          <w:szCs w:val="24"/>
        </w:rPr>
        <w:t xml:space="preserve"> A digital marketing outlet maintains alignment between corporate objectives and online tactics while concentrating on maximising company spending. It provides growth analytics and updates the board on the outcomes that the approaches have generated for a corporation</w:t>
      </w:r>
      <w:r w:rsidR="00393F91" w:rsidRPr="00630CFF">
        <w:rPr>
          <w:rFonts w:ascii="Times New Roman" w:hAnsi="Times New Roman" w:cs="Times New Roman"/>
          <w:sz w:val="24"/>
          <w:szCs w:val="24"/>
        </w:rPr>
        <w:t xml:space="preserve"> (</w:t>
      </w:r>
      <w:r w:rsidR="00393F91" w:rsidRPr="00630CFF">
        <w:rPr>
          <w:rFonts w:ascii="Times New Roman" w:hAnsi="Times New Roman" w:cs="Times New Roman"/>
          <w:sz w:val="24"/>
          <w:szCs w:val="24"/>
          <w:shd w:val="clear" w:color="auto" w:fill="FFFFFF"/>
        </w:rPr>
        <w:t>Susmitha, 2021)</w:t>
      </w:r>
      <w:r w:rsidR="00BC6A9B" w:rsidRPr="00630CFF">
        <w:rPr>
          <w:rFonts w:ascii="Times New Roman" w:hAnsi="Times New Roman" w:cs="Times New Roman"/>
          <w:sz w:val="24"/>
          <w:szCs w:val="24"/>
        </w:rPr>
        <w:t>.</w:t>
      </w:r>
    </w:p>
    <w:p w14:paraId="705D73E5" w14:textId="30D3D0EF" w:rsidR="00BF51FC" w:rsidRPr="00630CFF" w:rsidRDefault="00B438B6"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Online commerce is seen as versatile since </w:t>
      </w:r>
      <w:r w:rsidR="006B552D" w:rsidRPr="00630CFF">
        <w:rPr>
          <w:rFonts w:ascii="Times New Roman" w:hAnsi="Times New Roman" w:cs="Times New Roman"/>
          <w:sz w:val="24"/>
          <w:szCs w:val="24"/>
        </w:rPr>
        <w:t>Amana limited</w:t>
      </w:r>
      <w:r w:rsidRPr="00630CFF">
        <w:rPr>
          <w:rFonts w:ascii="Times New Roman" w:hAnsi="Times New Roman" w:cs="Times New Roman"/>
          <w:sz w:val="24"/>
          <w:szCs w:val="24"/>
        </w:rPr>
        <w:t xml:space="preserve"> may quickly change the offers and intended audience based on the gaps that arise. Amana Limited will benefit greatly if it decides to sell its products online. These benefits include lower start-up and running expenses, bigger profits and working capital, stronger competition, and a sizable customer base. </w:t>
      </w:r>
      <w:r w:rsidR="002F391F" w:rsidRPr="00630CFF">
        <w:rPr>
          <w:rFonts w:ascii="Times New Roman" w:hAnsi="Times New Roman" w:cs="Times New Roman"/>
          <w:sz w:val="24"/>
          <w:szCs w:val="24"/>
        </w:rPr>
        <w:t xml:space="preserve">For instance, management can spend less on items like </w:t>
      </w:r>
      <w:r w:rsidR="008138C0" w:rsidRPr="00630CFF">
        <w:rPr>
          <w:rFonts w:ascii="Times New Roman" w:hAnsi="Times New Roman" w:cs="Times New Roman"/>
          <w:sz w:val="24"/>
          <w:szCs w:val="24"/>
        </w:rPr>
        <w:t xml:space="preserve">personnel </w:t>
      </w:r>
      <w:r w:rsidR="001656DA" w:rsidRPr="00630CFF">
        <w:rPr>
          <w:rFonts w:ascii="Times New Roman" w:hAnsi="Times New Roman" w:cs="Times New Roman"/>
          <w:sz w:val="24"/>
          <w:szCs w:val="24"/>
        </w:rPr>
        <w:t>pay checks</w:t>
      </w:r>
      <w:r w:rsidR="002F391F" w:rsidRPr="00630CFF">
        <w:rPr>
          <w:rFonts w:ascii="Times New Roman" w:hAnsi="Times New Roman" w:cs="Times New Roman"/>
          <w:sz w:val="24"/>
          <w:szCs w:val="24"/>
        </w:rPr>
        <w:t>, storeroom fees, and electricity courtesy of internet marketing. This enabl</w:t>
      </w:r>
      <w:r w:rsidR="00897451" w:rsidRPr="00630CFF">
        <w:rPr>
          <w:rFonts w:ascii="Times New Roman" w:hAnsi="Times New Roman" w:cs="Times New Roman"/>
          <w:sz w:val="24"/>
          <w:szCs w:val="24"/>
        </w:rPr>
        <w:t>es the leadership of the organis</w:t>
      </w:r>
      <w:r w:rsidR="002F391F" w:rsidRPr="00630CFF">
        <w:rPr>
          <w:rFonts w:ascii="Times New Roman" w:hAnsi="Times New Roman" w:cs="Times New Roman"/>
          <w:sz w:val="24"/>
          <w:szCs w:val="24"/>
        </w:rPr>
        <w:t>ation to spend the cash to upgrade the website.</w:t>
      </w:r>
      <w:r w:rsidR="00802C59" w:rsidRPr="00630CFF">
        <w:rPr>
          <w:rFonts w:ascii="Times New Roman" w:hAnsi="Times New Roman" w:cs="Times New Roman"/>
          <w:sz w:val="24"/>
          <w:szCs w:val="24"/>
        </w:rPr>
        <w:t xml:space="preserve"> </w:t>
      </w:r>
      <w:r w:rsidR="00CD40C2" w:rsidRPr="00630CFF">
        <w:rPr>
          <w:rFonts w:ascii="Times New Roman" w:hAnsi="Times New Roman" w:cs="Times New Roman"/>
          <w:color w:val="222222"/>
          <w:sz w:val="24"/>
          <w:szCs w:val="24"/>
          <w:shd w:val="clear" w:color="auto" w:fill="FFFFFF"/>
        </w:rPr>
        <w:t xml:space="preserve">Brevini and Swiatek (2020) note that </w:t>
      </w:r>
      <w:r w:rsidR="00CD40C2" w:rsidRPr="00630CFF">
        <w:rPr>
          <w:rFonts w:ascii="Times New Roman" w:hAnsi="Times New Roman" w:cs="Times New Roman"/>
          <w:sz w:val="24"/>
          <w:szCs w:val="24"/>
        </w:rPr>
        <w:t>d</w:t>
      </w:r>
      <w:r w:rsidR="00802C59" w:rsidRPr="00630CFF">
        <w:rPr>
          <w:rFonts w:ascii="Times New Roman" w:hAnsi="Times New Roman" w:cs="Times New Roman"/>
          <w:sz w:val="24"/>
          <w:szCs w:val="24"/>
        </w:rPr>
        <w:t xml:space="preserve">igital marketplaces like Amazon and eBay offer easy access to markets, which can enable business owners such as Amana limited to launch an online store and </w:t>
      </w:r>
      <w:r w:rsidR="0074580D" w:rsidRPr="00630CFF">
        <w:rPr>
          <w:rFonts w:ascii="Times New Roman" w:hAnsi="Times New Roman" w:cs="Times New Roman"/>
          <w:sz w:val="24"/>
          <w:szCs w:val="24"/>
        </w:rPr>
        <w:t>market</w:t>
      </w:r>
      <w:r w:rsidR="00802C59" w:rsidRPr="00630CFF">
        <w:rPr>
          <w:rFonts w:ascii="Times New Roman" w:hAnsi="Times New Roman" w:cs="Times New Roman"/>
          <w:sz w:val="24"/>
          <w:szCs w:val="24"/>
        </w:rPr>
        <w:t xml:space="preserve"> their goods more quickly. </w:t>
      </w:r>
    </w:p>
    <w:p w14:paraId="4C341DF0" w14:textId="42E738CD" w:rsidR="00D8258C" w:rsidRPr="00630CFF" w:rsidRDefault="00F77B12"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According to </w:t>
      </w:r>
      <w:r w:rsidR="00393F91" w:rsidRPr="00630CFF">
        <w:rPr>
          <w:rFonts w:ascii="Times New Roman" w:hAnsi="Times New Roman" w:cs="Times New Roman"/>
          <w:color w:val="222222"/>
          <w:sz w:val="24"/>
          <w:szCs w:val="24"/>
          <w:shd w:val="clear" w:color="auto" w:fill="FFFFFF"/>
        </w:rPr>
        <w:t>Jasińska-Biliczak (2022</w:t>
      </w:r>
      <w:r w:rsidR="00CD40C2" w:rsidRPr="00630CFF">
        <w:rPr>
          <w:rFonts w:ascii="Times New Roman" w:hAnsi="Times New Roman" w:cs="Times New Roman"/>
          <w:color w:val="222222"/>
          <w:sz w:val="24"/>
          <w:szCs w:val="24"/>
          <w:shd w:val="clear" w:color="auto" w:fill="FFFFFF"/>
        </w:rPr>
        <w:t>)</w:t>
      </w:r>
      <w:r w:rsidRPr="00630CFF">
        <w:rPr>
          <w:rFonts w:ascii="Times New Roman" w:hAnsi="Times New Roman" w:cs="Times New Roman"/>
          <w:sz w:val="24"/>
          <w:szCs w:val="24"/>
        </w:rPr>
        <w:t>, 93 per</w:t>
      </w:r>
      <w:r w:rsidR="00E67CE9" w:rsidRPr="00630CFF">
        <w:rPr>
          <w:rFonts w:ascii="Times New Roman" w:hAnsi="Times New Roman" w:cs="Times New Roman"/>
          <w:sz w:val="24"/>
          <w:szCs w:val="24"/>
        </w:rPr>
        <w:t xml:space="preserve"> </w:t>
      </w:r>
      <w:r w:rsidRPr="00630CFF">
        <w:rPr>
          <w:rFonts w:ascii="Times New Roman" w:hAnsi="Times New Roman" w:cs="Times New Roman"/>
          <w:sz w:val="24"/>
          <w:szCs w:val="24"/>
        </w:rPr>
        <w:t>cent of UK consumers between the ages of 15 and 79 make purchases online, and the e-commerce market is projected</w:t>
      </w:r>
      <w:r w:rsidR="00E67CE9" w:rsidRPr="00630CFF">
        <w:rPr>
          <w:rFonts w:ascii="Times New Roman" w:hAnsi="Times New Roman" w:cs="Times New Roman"/>
          <w:sz w:val="24"/>
          <w:szCs w:val="24"/>
        </w:rPr>
        <w:t xml:space="preserve"> to reach </w:t>
      </w:r>
      <w:r w:rsidR="00E67CE9" w:rsidRPr="00630CFF">
        <w:rPr>
          <w:rFonts w:ascii="Times New Roman" w:eastAsia="Times New Roman" w:hAnsi="Times New Roman" w:cs="Times New Roman"/>
          <w:sz w:val="24"/>
          <w:szCs w:val="24"/>
        </w:rPr>
        <w:t>£</w:t>
      </w:r>
      <w:r w:rsidR="00F4682E" w:rsidRPr="00630CFF">
        <w:rPr>
          <w:rFonts w:ascii="Times New Roman" w:hAnsi="Times New Roman" w:cs="Times New Roman"/>
          <w:sz w:val="24"/>
          <w:szCs w:val="24"/>
        </w:rPr>
        <w:t>6.5 trillion by 2023</w:t>
      </w:r>
      <w:r w:rsidRPr="00630CFF">
        <w:rPr>
          <w:rFonts w:ascii="Times New Roman" w:hAnsi="Times New Roman" w:cs="Times New Roman"/>
          <w:sz w:val="24"/>
          <w:szCs w:val="24"/>
        </w:rPr>
        <w:t xml:space="preserve">. </w:t>
      </w:r>
      <w:r w:rsidRPr="00630CFF">
        <w:rPr>
          <w:rFonts w:ascii="Times New Roman" w:hAnsi="Times New Roman" w:cs="Times New Roman"/>
          <w:sz w:val="24"/>
          <w:szCs w:val="24"/>
        </w:rPr>
        <w:lastRenderedPageBreak/>
        <w:t xml:space="preserve">In this case, Amana Limited's directors ought to consider selling their goods through Amazon.com. </w:t>
      </w:r>
      <w:r w:rsidR="00EF02B2" w:rsidRPr="00630CFF">
        <w:rPr>
          <w:rFonts w:ascii="Times New Roman" w:hAnsi="Times New Roman" w:cs="Times New Roman"/>
          <w:sz w:val="24"/>
          <w:szCs w:val="24"/>
        </w:rPr>
        <w:t xml:space="preserve">They will save cash on expenses like the £35,000 yearly salary of the IT administrator and the costs of setting up the delivery infrastructure, which cost £150,000 and modifying the current website, which cost £50,000, to </w:t>
      </w:r>
      <w:r w:rsidR="00653DAD" w:rsidRPr="00630CFF">
        <w:rPr>
          <w:rFonts w:ascii="Times New Roman" w:hAnsi="Times New Roman" w:cs="Times New Roman"/>
          <w:sz w:val="24"/>
          <w:szCs w:val="24"/>
        </w:rPr>
        <w:t>manage</w:t>
      </w:r>
      <w:r w:rsidR="00EF02B2" w:rsidRPr="00630CFF">
        <w:rPr>
          <w:rFonts w:ascii="Times New Roman" w:hAnsi="Times New Roman" w:cs="Times New Roman"/>
          <w:sz w:val="24"/>
          <w:szCs w:val="24"/>
        </w:rPr>
        <w:t xml:space="preserve"> a large volume of </w:t>
      </w:r>
      <w:r w:rsidR="00E07929" w:rsidRPr="00630CFF">
        <w:rPr>
          <w:rFonts w:ascii="Times New Roman" w:hAnsi="Times New Roman" w:cs="Times New Roman"/>
          <w:sz w:val="24"/>
          <w:szCs w:val="24"/>
        </w:rPr>
        <w:t xml:space="preserve">digital </w:t>
      </w:r>
      <w:r w:rsidR="00EF02B2" w:rsidRPr="00630CFF">
        <w:rPr>
          <w:rFonts w:ascii="Times New Roman" w:hAnsi="Times New Roman" w:cs="Times New Roman"/>
          <w:sz w:val="24"/>
          <w:szCs w:val="24"/>
        </w:rPr>
        <w:t>transactions.</w:t>
      </w:r>
      <w:r w:rsidR="00E07929" w:rsidRPr="00630CFF">
        <w:rPr>
          <w:rFonts w:ascii="Times New Roman" w:hAnsi="Times New Roman" w:cs="Times New Roman"/>
          <w:sz w:val="24"/>
          <w:szCs w:val="24"/>
        </w:rPr>
        <w:t xml:space="preserve"> </w:t>
      </w:r>
      <w:r w:rsidR="00F915FA" w:rsidRPr="00630CFF">
        <w:rPr>
          <w:rFonts w:ascii="Times New Roman" w:hAnsi="Times New Roman" w:cs="Times New Roman"/>
          <w:sz w:val="24"/>
          <w:szCs w:val="24"/>
        </w:rPr>
        <w:t>For example, they only need to pay a £50,000 fulfilment fee to receive the guarantee that, depending on demand, they will distribute more than 65,000 items on Amazon.</w:t>
      </w:r>
    </w:p>
    <w:p w14:paraId="066D62DF" w14:textId="13CB3A73" w:rsidR="00E5466C" w:rsidRPr="00630CFF" w:rsidRDefault="00F915FA"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 </w:t>
      </w:r>
      <w:r w:rsidR="002700FB" w:rsidRPr="00630CFF">
        <w:rPr>
          <w:rFonts w:ascii="Times New Roman" w:hAnsi="Times New Roman" w:cs="Times New Roman"/>
          <w:sz w:val="24"/>
          <w:szCs w:val="24"/>
        </w:rPr>
        <w:t>If</w:t>
      </w:r>
      <w:r w:rsidRPr="00630CFF">
        <w:rPr>
          <w:rFonts w:ascii="Times New Roman" w:hAnsi="Times New Roman" w:cs="Times New Roman"/>
          <w:sz w:val="24"/>
          <w:szCs w:val="24"/>
        </w:rPr>
        <w:t xml:space="preserve"> Amazon's sale price is £20, Amana limited will ship about 1,300,000 items.</w:t>
      </w:r>
      <w:r w:rsidR="00EF02B2" w:rsidRPr="00630CFF">
        <w:rPr>
          <w:rFonts w:ascii="Times New Roman" w:hAnsi="Times New Roman" w:cs="Times New Roman"/>
          <w:sz w:val="24"/>
          <w:szCs w:val="24"/>
        </w:rPr>
        <w:t xml:space="preserve"> </w:t>
      </w:r>
      <w:r w:rsidR="00517586" w:rsidRPr="00630CFF">
        <w:rPr>
          <w:rFonts w:ascii="Times New Roman" w:hAnsi="Times New Roman" w:cs="Times New Roman"/>
          <w:sz w:val="24"/>
          <w:szCs w:val="24"/>
        </w:rPr>
        <w:t>Amazon is well-known and may rival other well-known online retailers like Alibaba and eBay, leading to a growth in the sale of souvenirs globally.</w:t>
      </w:r>
      <w:r w:rsidR="00E5466C" w:rsidRPr="00630CFF">
        <w:rPr>
          <w:rFonts w:ascii="Times New Roman" w:hAnsi="Times New Roman" w:cs="Times New Roman"/>
          <w:sz w:val="24"/>
          <w:szCs w:val="24"/>
        </w:rPr>
        <w:t xml:space="preserve"> </w:t>
      </w:r>
      <w:r w:rsidR="009C2B6F" w:rsidRPr="00630CFF">
        <w:rPr>
          <w:rFonts w:ascii="Times New Roman" w:hAnsi="Times New Roman" w:cs="Times New Roman"/>
          <w:sz w:val="24"/>
          <w:szCs w:val="24"/>
        </w:rPr>
        <w:t xml:space="preserve">Amazon is a global e-commerce corporation with outlets in over 100 nations with an annual profit of more than £280.5 billion. As a result of the appealing features on its website, Amazon online retailers enjoy the loyalty and trust of </w:t>
      </w:r>
      <w:r w:rsidR="002700FB" w:rsidRPr="00630CFF">
        <w:rPr>
          <w:rFonts w:ascii="Times New Roman" w:hAnsi="Times New Roman" w:cs="Times New Roman"/>
          <w:sz w:val="24"/>
          <w:szCs w:val="24"/>
        </w:rPr>
        <w:t>many</w:t>
      </w:r>
      <w:r w:rsidR="009C2B6F" w:rsidRPr="00630CFF">
        <w:rPr>
          <w:rFonts w:ascii="Times New Roman" w:hAnsi="Times New Roman" w:cs="Times New Roman"/>
          <w:sz w:val="24"/>
          <w:szCs w:val="24"/>
        </w:rPr>
        <w:t xml:space="preserve"> customers worldwide.</w:t>
      </w:r>
      <w:r w:rsidR="006951CE" w:rsidRPr="00630CFF">
        <w:rPr>
          <w:rFonts w:ascii="Times New Roman" w:hAnsi="Times New Roman" w:cs="Times New Roman"/>
          <w:sz w:val="24"/>
          <w:szCs w:val="24"/>
        </w:rPr>
        <w:t xml:space="preserve"> Additionally, by establishing a local Amazon page, Magneto’s numerous shop viewpoints enable different retailers to assess their products to see if they appeal to a global consumer base. </w:t>
      </w:r>
    </w:p>
    <w:p w14:paraId="2D76C0F5" w14:textId="137CD18C" w:rsidR="00EF1A1E" w:rsidRPr="00630CFF" w:rsidRDefault="00EC602C"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The money made will enable Amana Limited to expand its presence in the global market and build a stable global client base. </w:t>
      </w:r>
      <w:r w:rsidR="00E67CE9" w:rsidRPr="00630CFF">
        <w:rPr>
          <w:rFonts w:ascii="Times New Roman" w:hAnsi="Times New Roman" w:cs="Times New Roman"/>
          <w:sz w:val="24"/>
          <w:szCs w:val="24"/>
        </w:rPr>
        <w:t>T</w:t>
      </w:r>
      <w:r w:rsidRPr="00630CFF">
        <w:rPr>
          <w:rFonts w:ascii="Times New Roman" w:hAnsi="Times New Roman" w:cs="Times New Roman"/>
          <w:sz w:val="24"/>
          <w:szCs w:val="24"/>
        </w:rPr>
        <w:t>o ensure that the products it produces meet the needs of its consumers, it will get new consumer data insights.</w:t>
      </w:r>
    </w:p>
    <w:p w14:paraId="5BD27D3F" w14:textId="77777777" w:rsidR="007925E0" w:rsidRDefault="007925E0" w:rsidP="00D92C9E">
      <w:pPr>
        <w:pStyle w:val="Heading1"/>
        <w:spacing w:line="360" w:lineRule="auto"/>
        <w:jc w:val="center"/>
        <w:rPr>
          <w:rFonts w:ascii="Times New Roman" w:hAnsi="Times New Roman" w:cs="Times New Roman"/>
          <w:b/>
          <w:color w:val="auto"/>
          <w:sz w:val="24"/>
          <w:szCs w:val="24"/>
        </w:rPr>
      </w:pPr>
      <w:bookmarkStart w:id="4" w:name="_Toc109116030"/>
    </w:p>
    <w:p w14:paraId="020A20E9" w14:textId="77777777" w:rsidR="007925E0" w:rsidRDefault="007925E0" w:rsidP="00D92C9E">
      <w:pPr>
        <w:pStyle w:val="Heading1"/>
        <w:spacing w:line="360" w:lineRule="auto"/>
        <w:jc w:val="center"/>
        <w:rPr>
          <w:rFonts w:ascii="Times New Roman" w:hAnsi="Times New Roman" w:cs="Times New Roman"/>
          <w:b/>
          <w:color w:val="auto"/>
          <w:sz w:val="24"/>
          <w:szCs w:val="24"/>
        </w:rPr>
      </w:pPr>
    </w:p>
    <w:p w14:paraId="017610A7" w14:textId="7D3372FE" w:rsidR="007925E0" w:rsidRDefault="007925E0" w:rsidP="00D92C9E">
      <w:pPr>
        <w:pStyle w:val="Heading1"/>
        <w:spacing w:line="360" w:lineRule="auto"/>
        <w:jc w:val="center"/>
        <w:rPr>
          <w:rFonts w:ascii="Times New Roman" w:hAnsi="Times New Roman" w:cs="Times New Roman"/>
          <w:b/>
          <w:color w:val="auto"/>
          <w:sz w:val="24"/>
          <w:szCs w:val="24"/>
        </w:rPr>
      </w:pPr>
    </w:p>
    <w:p w14:paraId="39CF7A40" w14:textId="34A9258D" w:rsidR="007925E0" w:rsidRDefault="007925E0" w:rsidP="007925E0"/>
    <w:p w14:paraId="5812708E" w14:textId="366CBB24" w:rsidR="00696ED4" w:rsidRDefault="00696ED4" w:rsidP="007925E0"/>
    <w:p w14:paraId="04542ED2" w14:textId="2C94E07E" w:rsidR="00AD3CD3" w:rsidRDefault="00AD3CD3" w:rsidP="007925E0"/>
    <w:p w14:paraId="66751012" w14:textId="33F67BA0" w:rsidR="00AD3CD3" w:rsidRDefault="00AD3CD3" w:rsidP="007925E0"/>
    <w:p w14:paraId="11F170FC" w14:textId="76882E70" w:rsidR="00AD3CD3" w:rsidRDefault="00AD3CD3" w:rsidP="007925E0"/>
    <w:p w14:paraId="616A760C" w14:textId="4C3F91D6" w:rsidR="00AD3CD3" w:rsidRDefault="00AD3CD3" w:rsidP="007925E0"/>
    <w:p w14:paraId="3DCA92AA" w14:textId="77777777" w:rsidR="00AD3CD3" w:rsidRPr="007925E0" w:rsidRDefault="00AD3CD3" w:rsidP="007925E0">
      <w:bookmarkStart w:id="5" w:name="_GoBack"/>
      <w:bookmarkEnd w:id="5"/>
    </w:p>
    <w:p w14:paraId="3FD53678" w14:textId="296998D5" w:rsidR="00FD3986" w:rsidRPr="00630CFF" w:rsidRDefault="00FD3986" w:rsidP="00D92C9E">
      <w:pPr>
        <w:pStyle w:val="Heading1"/>
        <w:spacing w:line="360" w:lineRule="auto"/>
        <w:jc w:val="center"/>
        <w:rPr>
          <w:rFonts w:ascii="Times New Roman" w:hAnsi="Times New Roman" w:cs="Times New Roman"/>
          <w:b/>
          <w:color w:val="auto"/>
          <w:sz w:val="24"/>
          <w:szCs w:val="24"/>
        </w:rPr>
      </w:pPr>
      <w:r w:rsidRPr="00630CFF">
        <w:rPr>
          <w:rFonts w:ascii="Times New Roman" w:hAnsi="Times New Roman" w:cs="Times New Roman"/>
          <w:b/>
          <w:color w:val="auto"/>
          <w:sz w:val="24"/>
          <w:szCs w:val="24"/>
        </w:rPr>
        <w:lastRenderedPageBreak/>
        <w:t>Conclusion</w:t>
      </w:r>
      <w:bookmarkEnd w:id="4"/>
    </w:p>
    <w:p w14:paraId="71976DA9" w14:textId="42061118" w:rsidR="00C174CA" w:rsidRPr="00630CFF" w:rsidRDefault="00EC72A9"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It is important to avoid having a rigorous budgetary control system. There needs to be sufficient room for flexible personal initiative and desire. Budgetary control is a crucial instrument for transforming the company into a strategy for cost management and accomplishing overall goals.</w:t>
      </w:r>
      <w:r w:rsidR="008F5C3C" w:rsidRPr="00630CFF">
        <w:rPr>
          <w:rFonts w:ascii="Times New Roman" w:hAnsi="Times New Roman" w:cs="Times New Roman"/>
          <w:sz w:val="24"/>
          <w:szCs w:val="24"/>
        </w:rPr>
        <w:t xml:space="preserve"> </w:t>
      </w:r>
      <w:r w:rsidR="00DC0360" w:rsidRPr="00630CFF">
        <w:rPr>
          <w:rFonts w:ascii="Times New Roman" w:hAnsi="Times New Roman" w:cs="Times New Roman"/>
          <w:sz w:val="24"/>
          <w:szCs w:val="24"/>
        </w:rPr>
        <w:t>A business organis</w:t>
      </w:r>
      <w:r w:rsidR="003B6FF2" w:rsidRPr="00630CFF">
        <w:rPr>
          <w:rFonts w:ascii="Times New Roman" w:hAnsi="Times New Roman" w:cs="Times New Roman"/>
          <w:sz w:val="24"/>
          <w:szCs w:val="24"/>
        </w:rPr>
        <w:t xml:space="preserve">ation's success is </w:t>
      </w:r>
      <w:r w:rsidR="00653DAD" w:rsidRPr="00630CFF">
        <w:rPr>
          <w:rFonts w:ascii="Times New Roman" w:hAnsi="Times New Roman" w:cs="Times New Roman"/>
          <w:sz w:val="24"/>
          <w:szCs w:val="24"/>
        </w:rPr>
        <w:t>influenced</w:t>
      </w:r>
      <w:r w:rsidR="003B6FF2" w:rsidRPr="00630CFF">
        <w:rPr>
          <w:rFonts w:ascii="Times New Roman" w:hAnsi="Times New Roman" w:cs="Times New Roman"/>
          <w:sz w:val="24"/>
          <w:szCs w:val="24"/>
        </w:rPr>
        <w:t xml:space="preserve"> by its budgeting process.</w:t>
      </w:r>
      <w:r w:rsidR="00AF5CE7" w:rsidRPr="00630CFF">
        <w:rPr>
          <w:rFonts w:ascii="Times New Roman" w:hAnsi="Times New Roman" w:cs="Times New Roman"/>
          <w:sz w:val="24"/>
          <w:szCs w:val="24"/>
        </w:rPr>
        <w:t xml:space="preserve"> Planning and managing both rely heavily on budgeting. It assists in putting the limited resources to the best possible use and so ensures organisational </w:t>
      </w:r>
      <w:r w:rsidR="002700FB" w:rsidRPr="00630CFF">
        <w:rPr>
          <w:rFonts w:ascii="Times New Roman" w:hAnsi="Times New Roman" w:cs="Times New Roman"/>
          <w:sz w:val="24"/>
          <w:szCs w:val="24"/>
        </w:rPr>
        <w:t>effectiveness</w:t>
      </w:r>
      <w:r w:rsidR="00AF5CE7" w:rsidRPr="00630CFF">
        <w:rPr>
          <w:rFonts w:ascii="Times New Roman" w:hAnsi="Times New Roman" w:cs="Times New Roman"/>
          <w:sz w:val="24"/>
          <w:szCs w:val="24"/>
        </w:rPr>
        <w:t xml:space="preserve">. </w:t>
      </w:r>
      <w:r w:rsidR="005051ED" w:rsidRPr="00630CFF">
        <w:rPr>
          <w:rFonts w:ascii="Times New Roman" w:hAnsi="Times New Roman" w:cs="Times New Roman"/>
          <w:sz w:val="24"/>
          <w:szCs w:val="24"/>
        </w:rPr>
        <w:t xml:space="preserve">When a firm is new or evolving, where the consistency of projecting sales or consumption may be weak, the capacity to create flexible budgets can be crucial. </w:t>
      </w:r>
    </w:p>
    <w:p w14:paraId="5956E4F4" w14:textId="55716DCC" w:rsidR="00FD3986" w:rsidRPr="00630CFF" w:rsidRDefault="00374766" w:rsidP="00D92C9E">
      <w:pPr>
        <w:spacing w:line="360" w:lineRule="auto"/>
        <w:jc w:val="both"/>
        <w:rPr>
          <w:rFonts w:ascii="Times New Roman" w:hAnsi="Times New Roman" w:cs="Times New Roman"/>
          <w:sz w:val="24"/>
          <w:szCs w:val="24"/>
        </w:rPr>
      </w:pPr>
      <w:r w:rsidRPr="00630CFF">
        <w:rPr>
          <w:rFonts w:ascii="Times New Roman" w:hAnsi="Times New Roman" w:cs="Times New Roman"/>
          <w:sz w:val="24"/>
          <w:szCs w:val="24"/>
        </w:rPr>
        <w:t xml:space="preserve">The total of all deviations provides an overview of the entire over- or under-performance for a given budget cycle. Corporations evaluate an item's desirability by contrasting </w:t>
      </w:r>
      <w:r w:rsidR="00653DAD" w:rsidRPr="00630CFF">
        <w:rPr>
          <w:rFonts w:ascii="Times New Roman" w:hAnsi="Times New Roman" w:cs="Times New Roman"/>
          <w:sz w:val="24"/>
          <w:szCs w:val="24"/>
        </w:rPr>
        <w:t>actual costs</w:t>
      </w:r>
      <w:r w:rsidRPr="00630CFF">
        <w:rPr>
          <w:rFonts w:ascii="Times New Roman" w:hAnsi="Times New Roman" w:cs="Times New Roman"/>
          <w:sz w:val="24"/>
          <w:szCs w:val="24"/>
        </w:rPr>
        <w:t xml:space="preserve"> with average industry expenses. </w:t>
      </w:r>
      <w:r w:rsidR="00D8258C" w:rsidRPr="00630CFF">
        <w:rPr>
          <w:rFonts w:ascii="Times New Roman" w:hAnsi="Times New Roman" w:cs="Times New Roman"/>
          <w:sz w:val="24"/>
          <w:szCs w:val="24"/>
        </w:rPr>
        <w:t xml:space="preserve">Data indicates that most businesses are implementing </w:t>
      </w:r>
      <w:r w:rsidR="00653DAD" w:rsidRPr="00630CFF">
        <w:rPr>
          <w:rFonts w:ascii="Times New Roman" w:hAnsi="Times New Roman" w:cs="Times New Roman"/>
          <w:sz w:val="24"/>
          <w:szCs w:val="24"/>
        </w:rPr>
        <w:t>innovative</w:t>
      </w:r>
      <w:r w:rsidR="00D8258C" w:rsidRPr="00630CFF">
        <w:rPr>
          <w:rFonts w:ascii="Times New Roman" w:hAnsi="Times New Roman" w:cs="Times New Roman"/>
          <w:sz w:val="24"/>
          <w:szCs w:val="24"/>
        </w:rPr>
        <w:t xml:space="preserve"> strategies to stay connected with their globally dispersed customers as the international economy is constantly transforming.</w:t>
      </w:r>
      <w:r w:rsidR="00557745" w:rsidRPr="00630CFF">
        <w:rPr>
          <w:rFonts w:ascii="Times New Roman" w:hAnsi="Times New Roman" w:cs="Times New Roman"/>
          <w:sz w:val="24"/>
          <w:szCs w:val="24"/>
        </w:rPr>
        <w:t xml:space="preserve"> Employing the usage of online networks to sell goods is the only method for a business to survive recessionary periods. </w:t>
      </w:r>
      <w:r w:rsidR="00A41329" w:rsidRPr="00630CFF">
        <w:rPr>
          <w:rFonts w:ascii="Times New Roman" w:hAnsi="Times New Roman" w:cs="Times New Roman"/>
          <w:sz w:val="24"/>
          <w:szCs w:val="24"/>
        </w:rPr>
        <w:t>Every business structure should allow individual managers of different departments to suggest ways to cut costs and increase earnings. Additionally, a corporation can reduce risks by frequently analysing monthly budget expenditures and keeping track of company strategies.</w:t>
      </w:r>
      <w:r w:rsidR="00FD3986" w:rsidRPr="00630CFF">
        <w:rPr>
          <w:rFonts w:ascii="Times New Roman" w:hAnsi="Times New Roman" w:cs="Times New Roman"/>
          <w:sz w:val="24"/>
          <w:szCs w:val="24"/>
        </w:rPr>
        <w:br w:type="page"/>
      </w:r>
    </w:p>
    <w:p w14:paraId="759A4884" w14:textId="77777777" w:rsidR="00FD3986" w:rsidRPr="00630CFF" w:rsidRDefault="00FD3986" w:rsidP="002405E1">
      <w:pPr>
        <w:pStyle w:val="Heading1"/>
        <w:spacing w:line="360" w:lineRule="auto"/>
        <w:jc w:val="center"/>
        <w:rPr>
          <w:rFonts w:ascii="Times New Roman" w:hAnsi="Times New Roman" w:cs="Times New Roman"/>
          <w:b/>
          <w:color w:val="auto"/>
          <w:sz w:val="24"/>
          <w:szCs w:val="24"/>
        </w:rPr>
      </w:pPr>
      <w:bookmarkStart w:id="6" w:name="_Toc109116031"/>
      <w:r w:rsidRPr="00630CFF">
        <w:rPr>
          <w:rFonts w:ascii="Times New Roman" w:hAnsi="Times New Roman" w:cs="Times New Roman"/>
          <w:b/>
          <w:color w:val="auto"/>
          <w:sz w:val="24"/>
          <w:szCs w:val="24"/>
        </w:rPr>
        <w:lastRenderedPageBreak/>
        <w:t>References</w:t>
      </w:r>
      <w:bookmarkEnd w:id="6"/>
    </w:p>
    <w:p w14:paraId="3ADCF507" w14:textId="77777777" w:rsidR="00CD40C2" w:rsidRPr="00630CFF" w:rsidRDefault="00CD40C2" w:rsidP="00CD40C2">
      <w:pPr>
        <w:spacing w:line="360" w:lineRule="auto"/>
        <w:ind w:left="720" w:hanging="720"/>
        <w:rPr>
          <w:rFonts w:ascii="Times New Roman" w:hAnsi="Times New Roman" w:cs="Times New Roman"/>
          <w:sz w:val="24"/>
          <w:szCs w:val="24"/>
        </w:rPr>
      </w:pPr>
      <w:r w:rsidRPr="00630CFF">
        <w:rPr>
          <w:rFonts w:ascii="Times New Roman" w:hAnsi="Times New Roman" w:cs="Times New Roman"/>
          <w:sz w:val="24"/>
          <w:szCs w:val="24"/>
          <w:shd w:val="clear" w:color="auto" w:fill="FFFFFF"/>
        </w:rPr>
        <w:t>Bilandi, N., Verma, H.K. and Dhir, R. (2021). An intelligent and energy-efficient wireless body area network to control coronavirus outbreak</w:t>
      </w:r>
      <w:r w:rsidR="00080BBC" w:rsidRPr="00630CFF">
        <w:rPr>
          <w:rFonts w:ascii="Times New Roman" w:hAnsi="Times New Roman" w:cs="Times New Roman"/>
          <w:sz w:val="24"/>
          <w:szCs w:val="24"/>
          <w:shd w:val="clear" w:color="auto" w:fill="FFFFFF"/>
        </w:rPr>
        <w:t>s</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Arabian Journal for Science and Engineering</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46</w:t>
      </w:r>
      <w:r w:rsidRPr="00630CFF">
        <w:rPr>
          <w:rFonts w:ascii="Times New Roman" w:hAnsi="Times New Roman" w:cs="Times New Roman"/>
          <w:sz w:val="24"/>
          <w:szCs w:val="24"/>
          <w:shd w:val="clear" w:color="auto" w:fill="FFFFFF"/>
        </w:rPr>
        <w:t>(9), pp.8203-8222.</w:t>
      </w:r>
    </w:p>
    <w:p w14:paraId="49B0D7CC" w14:textId="77777777" w:rsidR="00CD40C2" w:rsidRPr="00630CFF" w:rsidRDefault="00CD40C2" w:rsidP="00CD40C2">
      <w:pPr>
        <w:spacing w:line="360" w:lineRule="auto"/>
        <w:ind w:left="720" w:hanging="720"/>
        <w:rPr>
          <w:rFonts w:ascii="Times New Roman" w:hAnsi="Times New Roman" w:cs="Times New Roman"/>
          <w:sz w:val="24"/>
          <w:szCs w:val="24"/>
        </w:rPr>
      </w:pPr>
      <w:r w:rsidRPr="00630CFF">
        <w:rPr>
          <w:rFonts w:ascii="Times New Roman" w:hAnsi="Times New Roman" w:cs="Times New Roman"/>
          <w:sz w:val="24"/>
          <w:szCs w:val="24"/>
          <w:shd w:val="clear" w:color="auto" w:fill="FFFFFF"/>
        </w:rPr>
        <w:t>Brevini, B. and Swiatek, L. (2020). </w:t>
      </w:r>
      <w:r w:rsidRPr="00630CFF">
        <w:rPr>
          <w:rFonts w:ascii="Times New Roman" w:hAnsi="Times New Roman" w:cs="Times New Roman"/>
          <w:i/>
          <w:iCs/>
          <w:sz w:val="24"/>
          <w:szCs w:val="24"/>
          <w:shd w:val="clear" w:color="auto" w:fill="FFFFFF"/>
        </w:rPr>
        <w:t>Amazon: Understanding a Global Communication Giant</w:t>
      </w:r>
      <w:r w:rsidRPr="00630CFF">
        <w:rPr>
          <w:rFonts w:ascii="Times New Roman" w:hAnsi="Times New Roman" w:cs="Times New Roman"/>
          <w:sz w:val="24"/>
          <w:szCs w:val="24"/>
          <w:shd w:val="clear" w:color="auto" w:fill="FFFFFF"/>
        </w:rPr>
        <w:t>. London: Routledge.</w:t>
      </w:r>
    </w:p>
    <w:p w14:paraId="2053872D" w14:textId="77777777" w:rsidR="00CD40C2" w:rsidRPr="00630CFF" w:rsidRDefault="00CD40C2" w:rsidP="00CD40C2">
      <w:pPr>
        <w:spacing w:line="360" w:lineRule="auto"/>
        <w:ind w:left="720" w:hanging="720"/>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Cook, T.M. (2020). Personal protective equipment during the coronavirus disease (COVID) 2019 pandemic–a narrative review. </w:t>
      </w:r>
      <w:r w:rsidRPr="00630CFF">
        <w:rPr>
          <w:rFonts w:ascii="Times New Roman" w:hAnsi="Times New Roman" w:cs="Times New Roman"/>
          <w:i/>
          <w:iCs/>
          <w:sz w:val="24"/>
          <w:szCs w:val="24"/>
          <w:shd w:val="clear" w:color="auto" w:fill="FFFFFF"/>
        </w:rPr>
        <w:t>Anaesthesia</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75</w:t>
      </w:r>
      <w:r w:rsidRPr="00630CFF">
        <w:rPr>
          <w:rFonts w:ascii="Times New Roman" w:hAnsi="Times New Roman" w:cs="Times New Roman"/>
          <w:sz w:val="24"/>
          <w:szCs w:val="24"/>
          <w:shd w:val="clear" w:color="auto" w:fill="FFFFFF"/>
        </w:rPr>
        <w:t>(7), pp.920-927.</w:t>
      </w:r>
    </w:p>
    <w:p w14:paraId="3F758990" w14:textId="77777777" w:rsidR="00CD40C2" w:rsidRPr="00630CFF" w:rsidRDefault="00CD40C2" w:rsidP="00F70018">
      <w:pPr>
        <w:spacing w:line="360" w:lineRule="auto"/>
        <w:ind w:left="720" w:hanging="720"/>
        <w:jc w:val="both"/>
        <w:rPr>
          <w:rFonts w:ascii="Times New Roman" w:hAnsi="Times New Roman" w:cs="Times New Roman"/>
          <w:sz w:val="24"/>
          <w:szCs w:val="24"/>
          <w:shd w:val="clear" w:color="auto" w:fill="FFFFFF"/>
        </w:rPr>
      </w:pPr>
      <w:r w:rsidRPr="00630CFF">
        <w:rPr>
          <w:rFonts w:ascii="Times New Roman" w:hAnsi="Times New Roman" w:cs="Times New Roman"/>
          <w:sz w:val="24"/>
          <w:szCs w:val="24"/>
        </w:rPr>
        <w:t>Drury, C. (2015). Management and Cost Accounting. 9th Ed. London: Cengage Learning.</w:t>
      </w:r>
    </w:p>
    <w:p w14:paraId="1B2B2657" w14:textId="77777777" w:rsidR="00CD40C2" w:rsidRPr="00630CFF" w:rsidRDefault="00CD40C2" w:rsidP="00F70018">
      <w:pPr>
        <w:spacing w:line="360" w:lineRule="auto"/>
        <w:ind w:left="720" w:hanging="720"/>
        <w:jc w:val="both"/>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Horváth, A. (2020). The impact of data accuracy for efficient and feasible routing plans. In </w:t>
      </w:r>
      <w:r w:rsidRPr="00630CFF">
        <w:rPr>
          <w:rFonts w:ascii="Times New Roman" w:hAnsi="Times New Roman" w:cs="Times New Roman"/>
          <w:i/>
          <w:iCs/>
          <w:sz w:val="24"/>
          <w:szCs w:val="24"/>
          <w:shd w:val="clear" w:color="auto" w:fill="FFFFFF"/>
        </w:rPr>
        <w:t>Urban Freight Transportation Systems</w:t>
      </w:r>
      <w:r w:rsidRPr="00630CFF">
        <w:rPr>
          <w:rFonts w:ascii="Times New Roman" w:hAnsi="Times New Roman" w:cs="Times New Roman"/>
          <w:sz w:val="24"/>
          <w:szCs w:val="24"/>
          <w:shd w:val="clear" w:color="auto" w:fill="FFFFFF"/>
        </w:rPr>
        <w:t> (pp. 101-114). Elsevier.</w:t>
      </w:r>
    </w:p>
    <w:p w14:paraId="616AA6F4" w14:textId="77777777" w:rsidR="00CD40C2" w:rsidRPr="00630CFF" w:rsidRDefault="00CD40C2" w:rsidP="00CD40C2">
      <w:pPr>
        <w:spacing w:line="360" w:lineRule="auto"/>
        <w:ind w:left="720" w:hanging="720"/>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Jasińska-Biliczak, A. (2022). E-commerce from the customer panel: the phenomenon of the pandemic increase and future challenge. </w:t>
      </w:r>
      <w:r w:rsidRPr="00630CFF">
        <w:rPr>
          <w:rFonts w:ascii="Times New Roman" w:hAnsi="Times New Roman" w:cs="Times New Roman"/>
          <w:i/>
          <w:iCs/>
          <w:sz w:val="24"/>
          <w:szCs w:val="24"/>
          <w:shd w:val="clear" w:color="auto" w:fill="FFFFFF"/>
        </w:rPr>
        <w:t>Business, Management and Economics Engineering</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20</w:t>
      </w:r>
      <w:r w:rsidRPr="00630CFF">
        <w:rPr>
          <w:rFonts w:ascii="Times New Roman" w:hAnsi="Times New Roman" w:cs="Times New Roman"/>
          <w:sz w:val="24"/>
          <w:szCs w:val="24"/>
          <w:shd w:val="clear" w:color="auto" w:fill="FFFFFF"/>
        </w:rPr>
        <w:t>(1), pp.139-151.</w:t>
      </w:r>
    </w:p>
    <w:p w14:paraId="5393C631" w14:textId="77777777" w:rsidR="00CD40C2" w:rsidRPr="00630CFF" w:rsidRDefault="00CD40C2" w:rsidP="00247BE8">
      <w:pPr>
        <w:spacing w:line="360" w:lineRule="auto"/>
        <w:ind w:left="720" w:hanging="720"/>
        <w:jc w:val="both"/>
        <w:rPr>
          <w:rFonts w:ascii="Times New Roman" w:hAnsi="Times New Roman" w:cs="Times New Roman"/>
          <w:sz w:val="24"/>
          <w:szCs w:val="24"/>
        </w:rPr>
      </w:pPr>
      <w:r w:rsidRPr="00630CFF">
        <w:rPr>
          <w:rFonts w:ascii="Times New Roman" w:hAnsi="Times New Roman" w:cs="Times New Roman"/>
          <w:sz w:val="24"/>
          <w:szCs w:val="24"/>
        </w:rPr>
        <w:t>Rikhardsson, P., and Yigitbasioglu, O. (2018). Business intelligence &amp; analytics in management accounting research: Status and future focus. International Journal of Accounting Information Systems, 29, 37-58.</w:t>
      </w:r>
    </w:p>
    <w:p w14:paraId="672720B0" w14:textId="77777777" w:rsidR="00CD40C2" w:rsidRPr="00630CFF" w:rsidRDefault="00CD40C2" w:rsidP="00CD40C2">
      <w:pPr>
        <w:spacing w:line="360" w:lineRule="auto"/>
        <w:ind w:left="720" w:hanging="720"/>
        <w:rPr>
          <w:rFonts w:ascii="Times New Roman" w:hAnsi="Times New Roman" w:cs="Times New Roman"/>
          <w:sz w:val="24"/>
          <w:szCs w:val="24"/>
          <w:shd w:val="clear" w:color="auto" w:fill="FFFFFF"/>
        </w:rPr>
      </w:pPr>
      <w:r w:rsidRPr="00630CFF">
        <w:rPr>
          <w:rFonts w:ascii="Times New Roman" w:hAnsi="Times New Roman" w:cs="Times New Roman"/>
          <w:sz w:val="24"/>
          <w:szCs w:val="24"/>
          <w:shd w:val="clear" w:color="auto" w:fill="FFFFFF"/>
        </w:rPr>
        <w:t>Susmitha, M.K. (2021). Impact of COVID 19 on E-Commerce. </w:t>
      </w:r>
      <w:r w:rsidRPr="00630CFF">
        <w:rPr>
          <w:rFonts w:ascii="Times New Roman" w:hAnsi="Times New Roman" w:cs="Times New Roman"/>
          <w:i/>
          <w:iCs/>
          <w:sz w:val="24"/>
          <w:szCs w:val="24"/>
          <w:shd w:val="clear" w:color="auto" w:fill="FFFFFF"/>
        </w:rPr>
        <w:t>Journal of Interdisciplinary Cycle Research</w:t>
      </w:r>
      <w:r w:rsidRPr="00630CFF">
        <w:rPr>
          <w:rFonts w:ascii="Times New Roman" w:hAnsi="Times New Roman" w:cs="Times New Roman"/>
          <w:sz w:val="24"/>
          <w:szCs w:val="24"/>
          <w:shd w:val="clear" w:color="auto" w:fill="FFFFFF"/>
        </w:rPr>
        <w:t>, </w:t>
      </w:r>
      <w:r w:rsidRPr="00630CFF">
        <w:rPr>
          <w:rFonts w:ascii="Times New Roman" w:hAnsi="Times New Roman" w:cs="Times New Roman"/>
          <w:i/>
          <w:iCs/>
          <w:sz w:val="24"/>
          <w:szCs w:val="24"/>
          <w:shd w:val="clear" w:color="auto" w:fill="FFFFFF"/>
        </w:rPr>
        <w:t>12</w:t>
      </w:r>
      <w:r w:rsidRPr="00630CFF">
        <w:rPr>
          <w:rFonts w:ascii="Times New Roman" w:hAnsi="Times New Roman" w:cs="Times New Roman"/>
          <w:sz w:val="24"/>
          <w:szCs w:val="24"/>
          <w:shd w:val="clear" w:color="auto" w:fill="FFFFFF"/>
        </w:rPr>
        <w:t>(9), pp.1161-1165.</w:t>
      </w:r>
    </w:p>
    <w:p w14:paraId="631DE670" w14:textId="77777777" w:rsidR="00F70018" w:rsidRPr="00630CFF" w:rsidRDefault="00F70018" w:rsidP="00F70018">
      <w:pPr>
        <w:spacing w:line="360" w:lineRule="auto"/>
        <w:ind w:left="720" w:hanging="720"/>
        <w:jc w:val="both"/>
        <w:rPr>
          <w:rFonts w:ascii="Times New Roman" w:hAnsi="Times New Roman" w:cs="Times New Roman"/>
          <w:color w:val="222222"/>
          <w:sz w:val="24"/>
          <w:szCs w:val="24"/>
          <w:shd w:val="clear" w:color="auto" w:fill="FFFFFF"/>
        </w:rPr>
      </w:pPr>
    </w:p>
    <w:p w14:paraId="0D1E431D" w14:textId="77777777" w:rsidR="00FD3986" w:rsidRPr="00630CFF" w:rsidRDefault="00FD3986" w:rsidP="00247BE8">
      <w:pPr>
        <w:spacing w:line="360" w:lineRule="auto"/>
        <w:rPr>
          <w:rFonts w:ascii="Times New Roman" w:hAnsi="Times New Roman" w:cs="Times New Roman"/>
          <w:sz w:val="24"/>
          <w:szCs w:val="24"/>
        </w:rPr>
      </w:pPr>
    </w:p>
    <w:sectPr w:rsidR="00FD3986" w:rsidRPr="00630CF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3D9ED" w14:textId="77777777" w:rsidR="00617BFC" w:rsidRDefault="00617BFC" w:rsidP="00DD3E4E">
      <w:pPr>
        <w:spacing w:after="0" w:line="240" w:lineRule="auto"/>
      </w:pPr>
      <w:r>
        <w:separator/>
      </w:r>
    </w:p>
  </w:endnote>
  <w:endnote w:type="continuationSeparator" w:id="0">
    <w:p w14:paraId="16BD8E2B" w14:textId="77777777" w:rsidR="00617BFC" w:rsidRDefault="00617BFC" w:rsidP="00DD3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3305512"/>
      <w:docPartObj>
        <w:docPartGallery w:val="Page Numbers (Bottom of Page)"/>
        <w:docPartUnique/>
      </w:docPartObj>
    </w:sdtPr>
    <w:sdtEndPr>
      <w:rPr>
        <w:noProof/>
      </w:rPr>
    </w:sdtEndPr>
    <w:sdtContent>
      <w:p w14:paraId="2F5C693F" w14:textId="02119B95" w:rsidR="007925E0" w:rsidRDefault="007925E0">
        <w:pPr>
          <w:pStyle w:val="Footer"/>
        </w:pPr>
        <w:r>
          <w:fldChar w:fldCharType="begin"/>
        </w:r>
        <w:r>
          <w:instrText xml:space="preserve"> PAGE   \* MERGEFORMAT </w:instrText>
        </w:r>
        <w:r>
          <w:fldChar w:fldCharType="separate"/>
        </w:r>
        <w:r>
          <w:rPr>
            <w:noProof/>
          </w:rPr>
          <w:t>2</w:t>
        </w:r>
        <w:r>
          <w:rPr>
            <w:noProof/>
          </w:rPr>
          <w:fldChar w:fldCharType="end"/>
        </w:r>
      </w:p>
    </w:sdtContent>
  </w:sdt>
  <w:p w14:paraId="10A2744E" w14:textId="77777777" w:rsidR="007925E0" w:rsidRDefault="00792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D1FFC" w14:textId="77777777" w:rsidR="00617BFC" w:rsidRDefault="00617BFC" w:rsidP="00DD3E4E">
      <w:pPr>
        <w:spacing w:after="0" w:line="240" w:lineRule="auto"/>
      </w:pPr>
      <w:r>
        <w:separator/>
      </w:r>
    </w:p>
  </w:footnote>
  <w:footnote w:type="continuationSeparator" w:id="0">
    <w:p w14:paraId="494FEDA9" w14:textId="77777777" w:rsidR="00617BFC" w:rsidRDefault="00617BFC" w:rsidP="00DD3E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1NDUxMjc1NzcxNjJS0lEKTi0uzszPAykwrAUA38ZOVSwAAAA="/>
  </w:docVars>
  <w:rsids>
    <w:rsidRoot w:val="00FD3986"/>
    <w:rsid w:val="00000599"/>
    <w:rsid w:val="000049D2"/>
    <w:rsid w:val="00016E7B"/>
    <w:rsid w:val="0001772B"/>
    <w:rsid w:val="000466F5"/>
    <w:rsid w:val="00080BBC"/>
    <w:rsid w:val="000B2D5B"/>
    <w:rsid w:val="000C27BA"/>
    <w:rsid w:val="000D18DC"/>
    <w:rsid w:val="000E1FE1"/>
    <w:rsid w:val="000E35F8"/>
    <w:rsid w:val="000E7583"/>
    <w:rsid w:val="001144E6"/>
    <w:rsid w:val="00150051"/>
    <w:rsid w:val="001513FA"/>
    <w:rsid w:val="001656DA"/>
    <w:rsid w:val="00166166"/>
    <w:rsid w:val="00167CBE"/>
    <w:rsid w:val="001902F1"/>
    <w:rsid w:val="001937DF"/>
    <w:rsid w:val="001D00A7"/>
    <w:rsid w:val="001D4545"/>
    <w:rsid w:val="001F4634"/>
    <w:rsid w:val="00202A3F"/>
    <w:rsid w:val="0022597B"/>
    <w:rsid w:val="002405E1"/>
    <w:rsid w:val="00247BE8"/>
    <w:rsid w:val="002700FB"/>
    <w:rsid w:val="00273A13"/>
    <w:rsid w:val="0028320E"/>
    <w:rsid w:val="0029039E"/>
    <w:rsid w:val="00297205"/>
    <w:rsid w:val="002A309B"/>
    <w:rsid w:val="002A3FDC"/>
    <w:rsid w:val="002C6B9B"/>
    <w:rsid w:val="002E5BE8"/>
    <w:rsid w:val="002F391F"/>
    <w:rsid w:val="0030652C"/>
    <w:rsid w:val="00315F26"/>
    <w:rsid w:val="0033433B"/>
    <w:rsid w:val="0034161C"/>
    <w:rsid w:val="003419E4"/>
    <w:rsid w:val="00374766"/>
    <w:rsid w:val="00390E6D"/>
    <w:rsid w:val="00393F91"/>
    <w:rsid w:val="003B3619"/>
    <w:rsid w:val="003B6FF2"/>
    <w:rsid w:val="003C187C"/>
    <w:rsid w:val="003E6A0B"/>
    <w:rsid w:val="003F6A00"/>
    <w:rsid w:val="0040056A"/>
    <w:rsid w:val="0043202A"/>
    <w:rsid w:val="00434585"/>
    <w:rsid w:val="00447A71"/>
    <w:rsid w:val="00467502"/>
    <w:rsid w:val="0049263F"/>
    <w:rsid w:val="004C07A9"/>
    <w:rsid w:val="004C0A97"/>
    <w:rsid w:val="004D46FA"/>
    <w:rsid w:val="004D7647"/>
    <w:rsid w:val="004F36CD"/>
    <w:rsid w:val="005051ED"/>
    <w:rsid w:val="00517586"/>
    <w:rsid w:val="00557745"/>
    <w:rsid w:val="0057103C"/>
    <w:rsid w:val="005719D5"/>
    <w:rsid w:val="00582614"/>
    <w:rsid w:val="005A082F"/>
    <w:rsid w:val="005D3670"/>
    <w:rsid w:val="005D45B1"/>
    <w:rsid w:val="005F78E3"/>
    <w:rsid w:val="00617BFC"/>
    <w:rsid w:val="00630CFF"/>
    <w:rsid w:val="006322ED"/>
    <w:rsid w:val="00653DAD"/>
    <w:rsid w:val="006951CE"/>
    <w:rsid w:val="00696ED4"/>
    <w:rsid w:val="00697D94"/>
    <w:rsid w:val="006A390F"/>
    <w:rsid w:val="006B552D"/>
    <w:rsid w:val="006B5F11"/>
    <w:rsid w:val="006C6CCA"/>
    <w:rsid w:val="006D0760"/>
    <w:rsid w:val="006F7BD9"/>
    <w:rsid w:val="0074580D"/>
    <w:rsid w:val="0074661A"/>
    <w:rsid w:val="0075304F"/>
    <w:rsid w:val="007925E0"/>
    <w:rsid w:val="00794777"/>
    <w:rsid w:val="007A3BBF"/>
    <w:rsid w:val="007E08CA"/>
    <w:rsid w:val="007E5A83"/>
    <w:rsid w:val="007F052F"/>
    <w:rsid w:val="00802C59"/>
    <w:rsid w:val="00803871"/>
    <w:rsid w:val="00813709"/>
    <w:rsid w:val="008138C0"/>
    <w:rsid w:val="00826312"/>
    <w:rsid w:val="008328B4"/>
    <w:rsid w:val="0083530E"/>
    <w:rsid w:val="00846B2B"/>
    <w:rsid w:val="00865C8F"/>
    <w:rsid w:val="00897451"/>
    <w:rsid w:val="008C6538"/>
    <w:rsid w:val="008F5C3C"/>
    <w:rsid w:val="00925C39"/>
    <w:rsid w:val="009B4E82"/>
    <w:rsid w:val="009B6DAB"/>
    <w:rsid w:val="009C2B6F"/>
    <w:rsid w:val="009C7A98"/>
    <w:rsid w:val="009D1A4F"/>
    <w:rsid w:val="009D2F92"/>
    <w:rsid w:val="009D366A"/>
    <w:rsid w:val="009E704F"/>
    <w:rsid w:val="009E7584"/>
    <w:rsid w:val="00A01485"/>
    <w:rsid w:val="00A02DF8"/>
    <w:rsid w:val="00A31B0B"/>
    <w:rsid w:val="00A41329"/>
    <w:rsid w:val="00A43A46"/>
    <w:rsid w:val="00A719A4"/>
    <w:rsid w:val="00A8249E"/>
    <w:rsid w:val="00A87C21"/>
    <w:rsid w:val="00A90ED9"/>
    <w:rsid w:val="00AD3CD3"/>
    <w:rsid w:val="00AF331D"/>
    <w:rsid w:val="00AF5CE7"/>
    <w:rsid w:val="00B36B94"/>
    <w:rsid w:val="00B438B6"/>
    <w:rsid w:val="00B5459F"/>
    <w:rsid w:val="00BC2846"/>
    <w:rsid w:val="00BC5ECB"/>
    <w:rsid w:val="00BC6A9B"/>
    <w:rsid w:val="00BC740B"/>
    <w:rsid w:val="00BF1889"/>
    <w:rsid w:val="00BF4B45"/>
    <w:rsid w:val="00BF51FC"/>
    <w:rsid w:val="00C05080"/>
    <w:rsid w:val="00C0577A"/>
    <w:rsid w:val="00C1389A"/>
    <w:rsid w:val="00C174CA"/>
    <w:rsid w:val="00C22155"/>
    <w:rsid w:val="00C311F7"/>
    <w:rsid w:val="00C3504E"/>
    <w:rsid w:val="00C64623"/>
    <w:rsid w:val="00C832C8"/>
    <w:rsid w:val="00C863BC"/>
    <w:rsid w:val="00C94358"/>
    <w:rsid w:val="00CD40C2"/>
    <w:rsid w:val="00CE5799"/>
    <w:rsid w:val="00CF4117"/>
    <w:rsid w:val="00D13FD4"/>
    <w:rsid w:val="00D3389D"/>
    <w:rsid w:val="00D8258C"/>
    <w:rsid w:val="00D92BEC"/>
    <w:rsid w:val="00D92C9E"/>
    <w:rsid w:val="00DB57BC"/>
    <w:rsid w:val="00DC0360"/>
    <w:rsid w:val="00DC5E3B"/>
    <w:rsid w:val="00DD2675"/>
    <w:rsid w:val="00DD3E4E"/>
    <w:rsid w:val="00E07929"/>
    <w:rsid w:val="00E1554A"/>
    <w:rsid w:val="00E32EED"/>
    <w:rsid w:val="00E379B9"/>
    <w:rsid w:val="00E5466C"/>
    <w:rsid w:val="00E67CE9"/>
    <w:rsid w:val="00E80554"/>
    <w:rsid w:val="00EB2B40"/>
    <w:rsid w:val="00EC602C"/>
    <w:rsid w:val="00EC72A9"/>
    <w:rsid w:val="00ED2497"/>
    <w:rsid w:val="00EE6F03"/>
    <w:rsid w:val="00EF02B2"/>
    <w:rsid w:val="00EF1A1E"/>
    <w:rsid w:val="00F03659"/>
    <w:rsid w:val="00F05D8B"/>
    <w:rsid w:val="00F1146D"/>
    <w:rsid w:val="00F14B73"/>
    <w:rsid w:val="00F156A2"/>
    <w:rsid w:val="00F16662"/>
    <w:rsid w:val="00F4682E"/>
    <w:rsid w:val="00F62AC2"/>
    <w:rsid w:val="00F70018"/>
    <w:rsid w:val="00F77B12"/>
    <w:rsid w:val="00F915FA"/>
    <w:rsid w:val="00FC7732"/>
    <w:rsid w:val="00FD3986"/>
    <w:rsid w:val="00FE1B17"/>
    <w:rsid w:val="00FE3594"/>
    <w:rsid w:val="00FF6E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85C63"/>
  <w15:chartTrackingRefBased/>
  <w15:docId w15:val="{AE16BCF0-A50C-45A0-81C0-134F577D4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92C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92C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3E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3E4E"/>
    <w:rPr>
      <w:lang w:val="en-GB"/>
    </w:rPr>
  </w:style>
  <w:style w:type="paragraph" w:styleId="Footer">
    <w:name w:val="footer"/>
    <w:basedOn w:val="Normal"/>
    <w:link w:val="FooterChar"/>
    <w:uiPriority w:val="99"/>
    <w:unhideWhenUsed/>
    <w:rsid w:val="00DD3E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3E4E"/>
    <w:rPr>
      <w:lang w:val="en-GB"/>
    </w:rPr>
  </w:style>
  <w:style w:type="character" w:customStyle="1" w:styleId="Heading1Char">
    <w:name w:val="Heading 1 Char"/>
    <w:basedOn w:val="DefaultParagraphFont"/>
    <w:link w:val="Heading1"/>
    <w:uiPriority w:val="9"/>
    <w:rsid w:val="00D92C9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92C9E"/>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247BE8"/>
    <w:pPr>
      <w:outlineLvl w:val="9"/>
    </w:pPr>
    <w:rPr>
      <w:lang w:val="en-US"/>
    </w:rPr>
  </w:style>
  <w:style w:type="paragraph" w:styleId="TOC1">
    <w:name w:val="toc 1"/>
    <w:basedOn w:val="Normal"/>
    <w:next w:val="Normal"/>
    <w:autoRedefine/>
    <w:uiPriority w:val="39"/>
    <w:unhideWhenUsed/>
    <w:rsid w:val="00247BE8"/>
    <w:pPr>
      <w:spacing w:after="100"/>
    </w:pPr>
  </w:style>
  <w:style w:type="paragraph" w:styleId="TOC2">
    <w:name w:val="toc 2"/>
    <w:basedOn w:val="Normal"/>
    <w:next w:val="Normal"/>
    <w:autoRedefine/>
    <w:uiPriority w:val="39"/>
    <w:unhideWhenUsed/>
    <w:rsid w:val="00247BE8"/>
    <w:pPr>
      <w:spacing w:after="100"/>
      <w:ind w:left="220"/>
    </w:pPr>
  </w:style>
  <w:style w:type="character" w:styleId="Hyperlink">
    <w:name w:val="Hyperlink"/>
    <w:basedOn w:val="DefaultParagraphFont"/>
    <w:uiPriority w:val="99"/>
    <w:unhideWhenUsed/>
    <w:rsid w:val="00247BE8"/>
    <w:rPr>
      <w:color w:val="0563C1" w:themeColor="hyperlink"/>
      <w:u w:val="single"/>
    </w:rPr>
  </w:style>
  <w:style w:type="paragraph" w:customStyle="1" w:styleId="TableParagraph">
    <w:name w:val="Table Paragraph"/>
    <w:basedOn w:val="Normal"/>
    <w:uiPriority w:val="1"/>
    <w:rsid w:val="0033433B"/>
    <w:pPr>
      <w:widowControl w:val="0"/>
      <w:autoSpaceDE w:val="0"/>
      <w:autoSpaceDN w:val="0"/>
      <w:spacing w:before="100" w:after="0" w:line="240" w:lineRule="auto"/>
      <w:ind w:left="107"/>
    </w:pPr>
    <w:rPr>
      <w:rFonts w:ascii="Arial" w:eastAsia="Arial" w:hAnsi="Arial" w:cs="Arial"/>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8A40B-F3EF-4B37-9558-AB3737D64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10</Pages>
  <Words>2599</Words>
  <Characters>14817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Valeria Peeva</cp:lastModifiedBy>
  <cp:revision>23</cp:revision>
  <dcterms:created xsi:type="dcterms:W3CDTF">2022-07-19T06:45:00Z</dcterms:created>
  <dcterms:modified xsi:type="dcterms:W3CDTF">2022-08-28T20:21:00Z</dcterms:modified>
</cp:coreProperties>
</file>