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6F646" w14:textId="3890CE9D" w:rsidR="008E12A3" w:rsidRPr="00BD64DD" w:rsidRDefault="008E12A3">
      <w:pPr>
        <w:rPr>
          <w:sz w:val="32"/>
          <w:szCs w:val="32"/>
        </w:rPr>
      </w:pPr>
    </w:p>
    <w:p w14:paraId="265335E7" w14:textId="6147A2BA" w:rsidR="00BD64DD" w:rsidRDefault="00BD64DD"/>
    <w:p w14:paraId="143AA22C" w14:textId="286C3B57" w:rsidR="00BD64DD" w:rsidRDefault="00BD64DD"/>
    <w:p w14:paraId="5B2D4BC6" w14:textId="73C0DC98" w:rsidR="00BD64DD" w:rsidRDefault="00BD64DD"/>
    <w:p w14:paraId="48DBA21D" w14:textId="2CE705C8" w:rsidR="00BD64DD" w:rsidRDefault="00BD64DD"/>
    <w:p w14:paraId="35D59BEE" w14:textId="5ECBBDDE" w:rsidR="00BD64DD" w:rsidRDefault="00BD64DD"/>
    <w:p w14:paraId="493FE7A2" w14:textId="33A6009A" w:rsidR="00BD64DD" w:rsidRDefault="00BD64DD"/>
    <w:p w14:paraId="0271EA1E" w14:textId="672F3007" w:rsidR="00BD64DD" w:rsidRDefault="00BD64DD"/>
    <w:p w14:paraId="6F072AA0" w14:textId="77777777" w:rsidR="00DF2317" w:rsidRDefault="00DF2317"/>
    <w:p w14:paraId="3F0D0DDF" w14:textId="77777777" w:rsidR="00DF2317" w:rsidRDefault="00DF2317"/>
    <w:p w14:paraId="2CB37673" w14:textId="77777777" w:rsidR="00DF2317" w:rsidRDefault="00DF2317"/>
    <w:p w14:paraId="697D7517" w14:textId="77777777" w:rsidR="00893D3C" w:rsidRPr="004F604A" w:rsidRDefault="00893D3C" w:rsidP="00893D3C">
      <w:pPr>
        <w:jc w:val="center"/>
        <w:rPr>
          <w:rFonts w:ascii="Arial" w:hAnsi="Arial" w:cs="Arial"/>
          <w:sz w:val="24"/>
          <w:szCs w:val="24"/>
        </w:rPr>
      </w:pPr>
      <w:r w:rsidRPr="004F604A">
        <w:rPr>
          <w:rFonts w:ascii="Arial" w:hAnsi="Arial" w:cs="Arial"/>
          <w:b/>
          <w:bCs/>
          <w:sz w:val="24"/>
          <w:szCs w:val="24"/>
        </w:rPr>
        <w:t>Student Name</w:t>
      </w:r>
      <w:r w:rsidRPr="004F604A">
        <w:rPr>
          <w:rFonts w:ascii="Arial" w:hAnsi="Arial" w:cs="Arial"/>
          <w:sz w:val="24"/>
          <w:szCs w:val="24"/>
        </w:rPr>
        <w:t>: Cristina Tudureanu</w:t>
      </w:r>
    </w:p>
    <w:p w14:paraId="0D01E660" w14:textId="77777777" w:rsidR="00893D3C" w:rsidRPr="004F604A" w:rsidRDefault="00893D3C" w:rsidP="00893D3C">
      <w:pPr>
        <w:jc w:val="center"/>
        <w:rPr>
          <w:rFonts w:ascii="Arial" w:hAnsi="Arial" w:cs="Arial"/>
          <w:sz w:val="24"/>
          <w:szCs w:val="24"/>
        </w:rPr>
      </w:pPr>
      <w:r w:rsidRPr="004F604A">
        <w:rPr>
          <w:rFonts w:ascii="Arial" w:hAnsi="Arial" w:cs="Arial"/>
          <w:b/>
          <w:bCs/>
          <w:sz w:val="24"/>
          <w:szCs w:val="24"/>
        </w:rPr>
        <w:t>Student number</w:t>
      </w:r>
      <w:r w:rsidRPr="004F604A">
        <w:rPr>
          <w:rFonts w:ascii="Arial" w:hAnsi="Arial" w:cs="Arial"/>
          <w:sz w:val="24"/>
          <w:szCs w:val="24"/>
        </w:rPr>
        <w:t>: 1917153</w:t>
      </w:r>
    </w:p>
    <w:p w14:paraId="1CEF9D63" w14:textId="77777777" w:rsidR="00893D3C" w:rsidRPr="004F604A" w:rsidRDefault="00893D3C" w:rsidP="00893D3C">
      <w:pPr>
        <w:jc w:val="center"/>
        <w:rPr>
          <w:rFonts w:ascii="Arial" w:hAnsi="Arial" w:cs="Arial"/>
          <w:sz w:val="24"/>
          <w:szCs w:val="24"/>
        </w:rPr>
      </w:pPr>
      <w:r w:rsidRPr="004F604A">
        <w:rPr>
          <w:rFonts w:ascii="Arial" w:hAnsi="Arial" w:cs="Arial"/>
          <w:b/>
          <w:bCs/>
          <w:sz w:val="24"/>
          <w:szCs w:val="24"/>
        </w:rPr>
        <w:t>Programme</w:t>
      </w:r>
      <w:r w:rsidRPr="004F604A">
        <w:rPr>
          <w:rFonts w:ascii="Arial" w:hAnsi="Arial" w:cs="Arial"/>
          <w:sz w:val="24"/>
          <w:szCs w:val="24"/>
        </w:rPr>
        <w:t>: BA Business Management</w:t>
      </w:r>
    </w:p>
    <w:p w14:paraId="2F758E65" w14:textId="241DC807" w:rsidR="00893D3C" w:rsidRPr="004F604A" w:rsidRDefault="00893D3C" w:rsidP="00893D3C">
      <w:pPr>
        <w:jc w:val="center"/>
        <w:rPr>
          <w:rFonts w:ascii="Arial" w:hAnsi="Arial" w:cs="Arial"/>
          <w:sz w:val="24"/>
          <w:szCs w:val="24"/>
        </w:rPr>
      </w:pPr>
      <w:r w:rsidRPr="004F604A">
        <w:rPr>
          <w:rFonts w:ascii="Arial" w:hAnsi="Arial" w:cs="Arial"/>
          <w:b/>
          <w:bCs/>
          <w:sz w:val="24"/>
          <w:szCs w:val="24"/>
        </w:rPr>
        <w:t>Module</w:t>
      </w:r>
      <w:r w:rsidRPr="004F604A">
        <w:rPr>
          <w:rFonts w:ascii="Arial" w:hAnsi="Arial" w:cs="Arial"/>
          <w:sz w:val="24"/>
          <w:szCs w:val="24"/>
        </w:rPr>
        <w:t xml:space="preserve">: </w:t>
      </w:r>
      <w:r w:rsidR="007E0977" w:rsidRPr="004F604A">
        <w:rPr>
          <w:rFonts w:ascii="Arial" w:hAnsi="Arial" w:cs="Arial"/>
          <w:sz w:val="24"/>
          <w:szCs w:val="24"/>
        </w:rPr>
        <w:t>Dissertation Proposal</w:t>
      </w:r>
    </w:p>
    <w:p w14:paraId="4BE491B5" w14:textId="75B59C53" w:rsidR="00893D3C" w:rsidRPr="004F604A" w:rsidRDefault="00893D3C" w:rsidP="00893D3C">
      <w:pPr>
        <w:jc w:val="center"/>
        <w:rPr>
          <w:rFonts w:ascii="Arial" w:hAnsi="Arial" w:cs="Arial"/>
          <w:sz w:val="24"/>
          <w:szCs w:val="24"/>
        </w:rPr>
      </w:pPr>
      <w:r w:rsidRPr="004F604A">
        <w:rPr>
          <w:rFonts w:ascii="Arial" w:hAnsi="Arial" w:cs="Arial"/>
          <w:b/>
          <w:bCs/>
          <w:sz w:val="24"/>
          <w:szCs w:val="24"/>
        </w:rPr>
        <w:t>Module code</w:t>
      </w:r>
      <w:r w:rsidRPr="004F604A">
        <w:rPr>
          <w:rFonts w:ascii="Arial" w:hAnsi="Arial" w:cs="Arial"/>
          <w:sz w:val="24"/>
          <w:szCs w:val="24"/>
        </w:rPr>
        <w:t>: LCBB600</w:t>
      </w:r>
      <w:r w:rsidR="004F604A" w:rsidRPr="004F604A">
        <w:rPr>
          <w:rFonts w:ascii="Arial" w:hAnsi="Arial" w:cs="Arial"/>
          <w:sz w:val="24"/>
          <w:szCs w:val="24"/>
        </w:rPr>
        <w:t>0</w:t>
      </w:r>
    </w:p>
    <w:p w14:paraId="0AF6DFF0" w14:textId="4D34E78C" w:rsidR="00DF2317" w:rsidRPr="004F604A" w:rsidRDefault="004F604A" w:rsidP="004F604A">
      <w:pPr>
        <w:rPr>
          <w:rFonts w:ascii="Arial" w:hAnsi="Arial" w:cs="Arial"/>
          <w:sz w:val="24"/>
          <w:szCs w:val="24"/>
        </w:rPr>
      </w:pPr>
      <w:r w:rsidRPr="004F604A">
        <w:rPr>
          <w:rFonts w:ascii="Arial" w:hAnsi="Arial" w:cs="Arial"/>
          <w:b/>
          <w:bCs/>
          <w:sz w:val="24"/>
          <w:szCs w:val="24"/>
        </w:rPr>
        <w:t xml:space="preserve">       </w:t>
      </w:r>
      <w:r w:rsidR="00893D3C" w:rsidRPr="004F604A">
        <w:rPr>
          <w:rFonts w:ascii="Arial" w:hAnsi="Arial" w:cs="Arial"/>
          <w:b/>
          <w:bCs/>
          <w:sz w:val="24"/>
          <w:szCs w:val="24"/>
        </w:rPr>
        <w:t>Assignment tittle</w:t>
      </w:r>
      <w:r w:rsidR="00893D3C" w:rsidRPr="004F604A">
        <w:rPr>
          <w:rFonts w:ascii="Arial" w:hAnsi="Arial" w:cs="Arial"/>
          <w:sz w:val="24"/>
          <w:szCs w:val="24"/>
        </w:rPr>
        <w:t xml:space="preserve">: </w:t>
      </w:r>
      <w:r w:rsidRPr="004F604A">
        <w:rPr>
          <w:rFonts w:ascii="Arial" w:hAnsi="Arial" w:cs="Arial"/>
          <w:sz w:val="24"/>
          <w:szCs w:val="24"/>
        </w:rPr>
        <w:t>Impact of cost-of-living standards on employee performance</w:t>
      </w:r>
    </w:p>
    <w:p w14:paraId="774584DF" w14:textId="77777777" w:rsidR="00DF2317" w:rsidRDefault="00DF2317"/>
    <w:p w14:paraId="5194E178" w14:textId="77777777" w:rsidR="00DF2317" w:rsidRDefault="00DF2317"/>
    <w:p w14:paraId="6254C273" w14:textId="77777777" w:rsidR="00DF2317" w:rsidRDefault="00DF2317"/>
    <w:p w14:paraId="72948AF4" w14:textId="77777777" w:rsidR="00DF2317" w:rsidRDefault="00DF2317"/>
    <w:p w14:paraId="6E86B4D6" w14:textId="77777777" w:rsidR="00DF2317" w:rsidRDefault="00DF2317"/>
    <w:p w14:paraId="2F595249" w14:textId="77777777" w:rsidR="00DF2317" w:rsidRDefault="00DF2317"/>
    <w:p w14:paraId="42FCB1EB" w14:textId="77777777" w:rsidR="00DF2317" w:rsidRDefault="00DF2317"/>
    <w:p w14:paraId="5552E1B5" w14:textId="77777777" w:rsidR="00DF2317" w:rsidRDefault="00DF2317"/>
    <w:p w14:paraId="78E507D0" w14:textId="77777777" w:rsidR="00DF2317" w:rsidRDefault="00DF2317"/>
    <w:p w14:paraId="42EE9673" w14:textId="77777777" w:rsidR="00DF2317" w:rsidRDefault="00DF2317"/>
    <w:p w14:paraId="0A8F2B90" w14:textId="77777777" w:rsidR="00DF2317" w:rsidRDefault="00DF2317"/>
    <w:p w14:paraId="1F1FC741" w14:textId="77777777" w:rsidR="00DF2317" w:rsidRDefault="00DF2317"/>
    <w:p w14:paraId="2A8A3A1A" w14:textId="77777777" w:rsidR="00DF2317" w:rsidRDefault="00DF2317"/>
    <w:p w14:paraId="213D849B" w14:textId="77777777" w:rsidR="00DF2317" w:rsidRDefault="00DF2317"/>
    <w:p w14:paraId="4E2EF648" w14:textId="77777777" w:rsidR="00DF2317" w:rsidRDefault="00DF2317"/>
    <w:p w14:paraId="109A613B" w14:textId="30EAB96B" w:rsidR="00DF2317" w:rsidRDefault="00DF2317"/>
    <w:p w14:paraId="37D819CF" w14:textId="7862EF2A" w:rsidR="00080294" w:rsidRDefault="00080294"/>
    <w:p w14:paraId="067E1DB7" w14:textId="2F46A7E9" w:rsidR="00080294" w:rsidRDefault="00080294"/>
    <w:p w14:paraId="44A4527D" w14:textId="6EFD4BC4" w:rsidR="00080294" w:rsidRDefault="00080294"/>
    <w:p w14:paraId="06508D8D" w14:textId="5B530AB3" w:rsidR="00080294" w:rsidRDefault="00080294"/>
    <w:p w14:paraId="1BCE62E0" w14:textId="57B3E9CA" w:rsidR="00080294" w:rsidRDefault="00080294"/>
    <w:p w14:paraId="2C1CCFFD" w14:textId="6863DC13" w:rsidR="00080294" w:rsidRDefault="00080294"/>
    <w:p w14:paraId="59FEA376" w14:textId="77777777" w:rsidR="00080294" w:rsidRDefault="00080294"/>
    <w:p w14:paraId="066EC607" w14:textId="77777777" w:rsidR="00DF2317" w:rsidRDefault="00DF2317"/>
    <w:p w14:paraId="08354D2F" w14:textId="0B925943" w:rsidR="00DF2317" w:rsidRPr="00AA095F" w:rsidRDefault="00914BDC">
      <w:pPr>
        <w:rPr>
          <w:b/>
          <w:bCs/>
          <w:sz w:val="24"/>
          <w:szCs w:val="24"/>
        </w:rPr>
      </w:pPr>
      <w:r>
        <w:t xml:space="preserve">                                                           </w:t>
      </w:r>
      <w:r w:rsidR="004B6A2E" w:rsidRPr="00AA095F">
        <w:rPr>
          <w:b/>
          <w:bCs/>
          <w:sz w:val="24"/>
          <w:szCs w:val="24"/>
        </w:rPr>
        <w:t xml:space="preserve">DISSERTATION </w:t>
      </w:r>
      <w:r w:rsidRPr="00AA095F">
        <w:rPr>
          <w:b/>
          <w:bCs/>
          <w:sz w:val="24"/>
          <w:szCs w:val="24"/>
        </w:rPr>
        <w:t>–</w:t>
      </w:r>
      <w:r w:rsidR="004B6A2E" w:rsidRPr="00AA095F">
        <w:rPr>
          <w:b/>
          <w:bCs/>
          <w:sz w:val="24"/>
          <w:szCs w:val="24"/>
        </w:rPr>
        <w:t xml:space="preserve"> PROPOSAL</w:t>
      </w:r>
    </w:p>
    <w:p w14:paraId="2A4C8E03" w14:textId="55F0E21B" w:rsidR="00BD64DD" w:rsidRDefault="00BD64DD"/>
    <w:p w14:paraId="1D86FF37" w14:textId="644D353E" w:rsidR="00BD64DD" w:rsidRPr="00BD64DD" w:rsidRDefault="00BD64DD" w:rsidP="00BD64DD">
      <w:pPr>
        <w:jc w:val="center"/>
        <w:rPr>
          <w:b/>
          <w:bCs/>
          <w:sz w:val="32"/>
          <w:szCs w:val="32"/>
        </w:rPr>
      </w:pPr>
      <w:bookmarkStart w:id="0" w:name="_Hlk123644400"/>
      <w:r w:rsidRPr="00BD64DD">
        <w:rPr>
          <w:b/>
          <w:bCs/>
          <w:sz w:val="32"/>
          <w:szCs w:val="32"/>
        </w:rPr>
        <w:t xml:space="preserve">IMPACT OF </w:t>
      </w:r>
      <w:r w:rsidR="00A41955" w:rsidRPr="00BD64DD">
        <w:rPr>
          <w:b/>
          <w:bCs/>
          <w:sz w:val="32"/>
          <w:szCs w:val="32"/>
        </w:rPr>
        <w:t>COST-OF-LIVING</w:t>
      </w:r>
      <w:r w:rsidRPr="00BD64DD">
        <w:rPr>
          <w:b/>
          <w:bCs/>
          <w:sz w:val="32"/>
          <w:szCs w:val="32"/>
        </w:rPr>
        <w:t xml:space="preserve"> STANDARDS</w:t>
      </w:r>
    </w:p>
    <w:p w14:paraId="151EF78F" w14:textId="1082E027" w:rsidR="00BD64DD" w:rsidRDefault="00BD64DD" w:rsidP="00BD64DD">
      <w:pPr>
        <w:jc w:val="center"/>
        <w:rPr>
          <w:b/>
          <w:bCs/>
          <w:sz w:val="32"/>
          <w:szCs w:val="32"/>
        </w:rPr>
      </w:pPr>
      <w:r w:rsidRPr="00BD64DD">
        <w:rPr>
          <w:b/>
          <w:bCs/>
          <w:sz w:val="32"/>
          <w:szCs w:val="32"/>
        </w:rPr>
        <w:t>ON EMPLOY</w:t>
      </w:r>
      <w:r w:rsidR="009E1FF9">
        <w:rPr>
          <w:b/>
          <w:bCs/>
          <w:sz w:val="32"/>
          <w:szCs w:val="32"/>
        </w:rPr>
        <w:t>EE</w:t>
      </w:r>
      <w:r w:rsidRPr="00BD64DD">
        <w:rPr>
          <w:b/>
          <w:bCs/>
          <w:sz w:val="32"/>
          <w:szCs w:val="32"/>
        </w:rPr>
        <w:t xml:space="preserve"> PERFORMANCE</w:t>
      </w:r>
    </w:p>
    <w:bookmarkEnd w:id="0"/>
    <w:p w14:paraId="466AC668" w14:textId="094A6784" w:rsidR="00BD64DD" w:rsidRDefault="00BD64DD" w:rsidP="00BD64DD">
      <w:pPr>
        <w:jc w:val="center"/>
        <w:rPr>
          <w:b/>
          <w:bCs/>
          <w:sz w:val="32"/>
          <w:szCs w:val="32"/>
        </w:rPr>
      </w:pPr>
    </w:p>
    <w:p w14:paraId="3CE1932A" w14:textId="64E4102F" w:rsidR="00BD64DD" w:rsidRDefault="00BD64DD" w:rsidP="00BD64DD">
      <w:pPr>
        <w:jc w:val="center"/>
        <w:rPr>
          <w:b/>
          <w:bCs/>
          <w:sz w:val="32"/>
          <w:szCs w:val="32"/>
        </w:rPr>
      </w:pPr>
    </w:p>
    <w:p w14:paraId="494F2D79" w14:textId="7D905B29" w:rsidR="00BD64DD" w:rsidRDefault="00BD64DD" w:rsidP="00BD64DD">
      <w:pPr>
        <w:jc w:val="center"/>
        <w:rPr>
          <w:b/>
          <w:bCs/>
          <w:sz w:val="32"/>
          <w:szCs w:val="32"/>
        </w:rPr>
      </w:pPr>
    </w:p>
    <w:p w14:paraId="26063CCA" w14:textId="5856E5D3" w:rsidR="00BD64DD" w:rsidRDefault="00BD64DD" w:rsidP="00BD64DD">
      <w:pPr>
        <w:jc w:val="center"/>
        <w:rPr>
          <w:b/>
          <w:bCs/>
          <w:sz w:val="32"/>
          <w:szCs w:val="32"/>
        </w:rPr>
      </w:pPr>
    </w:p>
    <w:p w14:paraId="18BBC4B1" w14:textId="7675897F" w:rsidR="00BD64DD" w:rsidRDefault="00BD64DD" w:rsidP="00BD64DD">
      <w:pPr>
        <w:jc w:val="center"/>
        <w:rPr>
          <w:b/>
          <w:bCs/>
          <w:sz w:val="32"/>
          <w:szCs w:val="32"/>
        </w:rPr>
      </w:pPr>
    </w:p>
    <w:p w14:paraId="1628CD1E" w14:textId="3651B4AB" w:rsidR="00BD64DD" w:rsidRDefault="00BD64DD" w:rsidP="00BD64DD">
      <w:pPr>
        <w:jc w:val="center"/>
        <w:rPr>
          <w:b/>
          <w:bCs/>
          <w:sz w:val="32"/>
          <w:szCs w:val="32"/>
        </w:rPr>
      </w:pPr>
    </w:p>
    <w:p w14:paraId="778CC382" w14:textId="6E3545B0" w:rsidR="00BD64DD" w:rsidRDefault="00BD64DD" w:rsidP="00BD64DD">
      <w:pPr>
        <w:jc w:val="center"/>
        <w:rPr>
          <w:b/>
          <w:bCs/>
          <w:sz w:val="32"/>
          <w:szCs w:val="32"/>
        </w:rPr>
      </w:pPr>
    </w:p>
    <w:p w14:paraId="0CBF6DB2" w14:textId="26E009C7" w:rsidR="00BD64DD" w:rsidRDefault="00BD64DD" w:rsidP="00BD64DD">
      <w:pPr>
        <w:jc w:val="center"/>
        <w:rPr>
          <w:b/>
          <w:bCs/>
          <w:sz w:val="32"/>
          <w:szCs w:val="32"/>
        </w:rPr>
      </w:pPr>
    </w:p>
    <w:p w14:paraId="36EEFCCF" w14:textId="77777777" w:rsidR="002F4111" w:rsidRDefault="002F4111" w:rsidP="00BD64DD">
      <w:pPr>
        <w:jc w:val="center"/>
        <w:rPr>
          <w:b/>
          <w:bCs/>
          <w:sz w:val="32"/>
          <w:szCs w:val="32"/>
        </w:rPr>
      </w:pPr>
    </w:p>
    <w:p w14:paraId="10BA27F9" w14:textId="128C8217" w:rsidR="002F4111" w:rsidRDefault="002F4111" w:rsidP="00BD64DD">
      <w:pPr>
        <w:jc w:val="center"/>
        <w:rPr>
          <w:b/>
          <w:bCs/>
          <w:sz w:val="32"/>
          <w:szCs w:val="32"/>
        </w:rPr>
      </w:pPr>
    </w:p>
    <w:p w14:paraId="33675A10" w14:textId="1EF6EA03" w:rsidR="00080294" w:rsidRDefault="00080294" w:rsidP="00BD64DD">
      <w:pPr>
        <w:jc w:val="center"/>
        <w:rPr>
          <w:b/>
          <w:bCs/>
          <w:sz w:val="32"/>
          <w:szCs w:val="32"/>
        </w:rPr>
      </w:pPr>
    </w:p>
    <w:p w14:paraId="017C3289" w14:textId="77777777" w:rsidR="00080294" w:rsidRDefault="00080294" w:rsidP="00BD64DD">
      <w:pPr>
        <w:jc w:val="center"/>
        <w:rPr>
          <w:b/>
          <w:bCs/>
          <w:sz w:val="32"/>
          <w:szCs w:val="32"/>
        </w:rPr>
      </w:pPr>
    </w:p>
    <w:p w14:paraId="11F868AF" w14:textId="77777777" w:rsidR="002F4111" w:rsidRDefault="002F4111" w:rsidP="00AA095F">
      <w:pPr>
        <w:rPr>
          <w:b/>
          <w:bCs/>
          <w:sz w:val="32"/>
          <w:szCs w:val="32"/>
        </w:rPr>
      </w:pPr>
    </w:p>
    <w:p w14:paraId="5AD60700" w14:textId="0BFD47EE" w:rsidR="002F4111" w:rsidRDefault="00FF76F3" w:rsidP="00BD64DD">
      <w:pPr>
        <w:jc w:val="center"/>
        <w:rPr>
          <w:b/>
          <w:bCs/>
          <w:sz w:val="32"/>
          <w:szCs w:val="32"/>
        </w:rPr>
      </w:pPr>
      <w:r>
        <w:rPr>
          <w:b/>
          <w:bCs/>
          <w:sz w:val="32"/>
          <w:szCs w:val="32"/>
        </w:rPr>
        <w:lastRenderedPageBreak/>
        <w:t>Table of contents</w:t>
      </w:r>
    </w:p>
    <w:p w14:paraId="7BE3CF09" w14:textId="6D8A91DD" w:rsidR="00BD64DD" w:rsidRDefault="00BD64DD" w:rsidP="00BD64DD">
      <w:pPr>
        <w:jc w:val="center"/>
        <w:rPr>
          <w:b/>
          <w:bCs/>
          <w:sz w:val="32"/>
          <w:szCs w:val="32"/>
        </w:rPr>
      </w:pPr>
    </w:p>
    <w:p w14:paraId="780AC664" w14:textId="5069D4F3" w:rsidR="00BD64DD" w:rsidRPr="000870F5" w:rsidRDefault="00BD64DD" w:rsidP="005B0C06">
      <w:pPr>
        <w:spacing w:line="360" w:lineRule="auto"/>
        <w:jc w:val="both"/>
        <w:rPr>
          <w:sz w:val="32"/>
          <w:szCs w:val="32"/>
        </w:rPr>
      </w:pPr>
    </w:p>
    <w:p w14:paraId="3D2736A9" w14:textId="33DBD436" w:rsidR="00FF76F3" w:rsidRPr="00DF2317" w:rsidRDefault="005B0C06" w:rsidP="005B0C06">
      <w:pPr>
        <w:pStyle w:val="ListParagraph"/>
        <w:numPr>
          <w:ilvl w:val="0"/>
          <w:numId w:val="15"/>
        </w:numPr>
        <w:spacing w:line="360" w:lineRule="auto"/>
        <w:jc w:val="both"/>
        <w:rPr>
          <w:rFonts w:ascii="Arial" w:hAnsi="Arial" w:cs="Arial"/>
          <w:b/>
          <w:bCs/>
          <w:sz w:val="24"/>
          <w:szCs w:val="24"/>
        </w:rPr>
      </w:pPr>
      <w:r w:rsidRPr="00DF2317">
        <w:rPr>
          <w:rFonts w:ascii="Arial" w:hAnsi="Arial" w:cs="Arial"/>
          <w:b/>
          <w:bCs/>
          <w:sz w:val="24"/>
          <w:szCs w:val="24"/>
        </w:rPr>
        <w:t xml:space="preserve">Chapter 1: </w:t>
      </w:r>
      <w:r w:rsidR="00AA095F">
        <w:rPr>
          <w:rFonts w:ascii="Arial" w:hAnsi="Arial" w:cs="Arial"/>
          <w:b/>
          <w:bCs/>
          <w:sz w:val="24"/>
          <w:szCs w:val="24"/>
        </w:rPr>
        <w:t>Introduction</w:t>
      </w:r>
      <w:r w:rsidR="005C32FB">
        <w:rPr>
          <w:rFonts w:ascii="Arial" w:hAnsi="Arial" w:cs="Arial"/>
          <w:b/>
          <w:bCs/>
          <w:sz w:val="24"/>
          <w:szCs w:val="24"/>
        </w:rPr>
        <w:t>…………………………………………………………4</w:t>
      </w:r>
    </w:p>
    <w:p w14:paraId="1AEA649B" w14:textId="5E995A1C" w:rsidR="00FF76F3"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Research aim</w:t>
      </w:r>
      <w:r w:rsidR="005C32FB">
        <w:rPr>
          <w:rFonts w:ascii="Arial" w:hAnsi="Arial" w:cs="Arial"/>
          <w:sz w:val="24"/>
          <w:szCs w:val="24"/>
        </w:rPr>
        <w:t>………………………………………………………………4</w:t>
      </w:r>
    </w:p>
    <w:p w14:paraId="14EC331B" w14:textId="791B9019" w:rsidR="00FF76F3"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Research objectives</w:t>
      </w:r>
      <w:r w:rsidR="005C32FB">
        <w:rPr>
          <w:rFonts w:ascii="Arial" w:hAnsi="Arial" w:cs="Arial"/>
          <w:sz w:val="24"/>
          <w:szCs w:val="24"/>
        </w:rPr>
        <w:t>……………………………………………………….4</w:t>
      </w:r>
    </w:p>
    <w:p w14:paraId="0D32A619" w14:textId="3F2F6076" w:rsidR="00FF76F3"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Research questions</w:t>
      </w:r>
      <w:r w:rsidR="005C32FB">
        <w:rPr>
          <w:rFonts w:ascii="Arial" w:hAnsi="Arial" w:cs="Arial"/>
          <w:sz w:val="24"/>
          <w:szCs w:val="24"/>
        </w:rPr>
        <w:t>………………………………………………………..4</w:t>
      </w:r>
    </w:p>
    <w:p w14:paraId="244FB5C4" w14:textId="141D652F" w:rsidR="00FF76F3"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Research purpose</w:t>
      </w:r>
      <w:r w:rsidR="005C32FB">
        <w:rPr>
          <w:rFonts w:ascii="Arial" w:hAnsi="Arial" w:cs="Arial"/>
          <w:sz w:val="24"/>
          <w:szCs w:val="24"/>
        </w:rPr>
        <w:t>………………………………………………………….4</w:t>
      </w:r>
    </w:p>
    <w:p w14:paraId="4B067D58" w14:textId="53C38357" w:rsidR="00FF76F3"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Research significance and research rationale</w:t>
      </w:r>
      <w:r w:rsidR="005C32FB">
        <w:rPr>
          <w:rFonts w:ascii="Arial" w:hAnsi="Arial" w:cs="Arial"/>
          <w:sz w:val="24"/>
          <w:szCs w:val="24"/>
        </w:rPr>
        <w:t>…………………………..5</w:t>
      </w:r>
    </w:p>
    <w:p w14:paraId="02FAD56A" w14:textId="59C97887" w:rsidR="00D54B33" w:rsidRPr="00DF2317" w:rsidRDefault="005B0C06" w:rsidP="005B0C06">
      <w:pPr>
        <w:pStyle w:val="ListParagraph"/>
        <w:numPr>
          <w:ilvl w:val="0"/>
          <w:numId w:val="15"/>
        </w:numPr>
        <w:spacing w:line="360" w:lineRule="auto"/>
        <w:jc w:val="both"/>
        <w:rPr>
          <w:rFonts w:ascii="Arial" w:hAnsi="Arial" w:cs="Arial"/>
          <w:b/>
          <w:bCs/>
          <w:sz w:val="24"/>
          <w:szCs w:val="24"/>
        </w:rPr>
      </w:pPr>
      <w:r w:rsidRPr="00DF2317">
        <w:rPr>
          <w:rFonts w:ascii="Arial" w:hAnsi="Arial" w:cs="Arial"/>
          <w:b/>
          <w:bCs/>
          <w:sz w:val="24"/>
          <w:szCs w:val="24"/>
        </w:rPr>
        <w:t>Chapter 2:</w:t>
      </w:r>
      <w:r w:rsidR="00D54B33" w:rsidRPr="00DF2317">
        <w:rPr>
          <w:rFonts w:ascii="Arial" w:hAnsi="Arial" w:cs="Arial"/>
          <w:b/>
          <w:bCs/>
          <w:sz w:val="24"/>
          <w:szCs w:val="24"/>
        </w:rPr>
        <w:t xml:space="preserve"> </w:t>
      </w:r>
      <w:r w:rsidR="00DF2317" w:rsidRPr="00DF2317">
        <w:rPr>
          <w:rFonts w:ascii="Arial" w:hAnsi="Arial" w:cs="Arial"/>
          <w:b/>
          <w:bCs/>
          <w:sz w:val="24"/>
          <w:szCs w:val="24"/>
        </w:rPr>
        <w:t>L</w:t>
      </w:r>
      <w:r w:rsidRPr="00DF2317">
        <w:rPr>
          <w:rFonts w:ascii="Arial" w:hAnsi="Arial" w:cs="Arial"/>
          <w:b/>
          <w:bCs/>
          <w:sz w:val="24"/>
          <w:szCs w:val="24"/>
        </w:rPr>
        <w:t>iterature review</w:t>
      </w:r>
      <w:r w:rsidR="005C32FB">
        <w:rPr>
          <w:rFonts w:ascii="Arial" w:hAnsi="Arial" w:cs="Arial"/>
          <w:b/>
          <w:bCs/>
          <w:sz w:val="24"/>
          <w:szCs w:val="24"/>
        </w:rPr>
        <w:t>…………………………………………………….6</w:t>
      </w:r>
    </w:p>
    <w:p w14:paraId="6BD9F6FB" w14:textId="74E726CE" w:rsidR="00D54B33"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Introduction</w:t>
      </w:r>
      <w:r w:rsidR="005C32FB">
        <w:rPr>
          <w:rFonts w:ascii="Arial" w:hAnsi="Arial" w:cs="Arial"/>
          <w:sz w:val="24"/>
          <w:szCs w:val="24"/>
        </w:rPr>
        <w:t>………………………………………………………………….6</w:t>
      </w:r>
    </w:p>
    <w:p w14:paraId="148BCE68" w14:textId="180E9B45" w:rsidR="00D54B33"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Cost of living standard and its importance</w:t>
      </w:r>
      <w:r w:rsidR="005C32FB">
        <w:rPr>
          <w:rFonts w:ascii="Arial" w:hAnsi="Arial" w:cs="Arial"/>
          <w:sz w:val="24"/>
          <w:szCs w:val="24"/>
        </w:rPr>
        <w:t>…………….…………………6</w:t>
      </w:r>
    </w:p>
    <w:p w14:paraId="527A2480" w14:textId="48C3BBF6" w:rsidR="00D54B33" w:rsidRPr="000870F5" w:rsidRDefault="00D54B33" w:rsidP="005B0C06">
      <w:pPr>
        <w:pStyle w:val="ListParagraph"/>
        <w:numPr>
          <w:ilvl w:val="2"/>
          <w:numId w:val="15"/>
        </w:numPr>
        <w:spacing w:line="360" w:lineRule="auto"/>
        <w:jc w:val="both"/>
        <w:rPr>
          <w:rFonts w:ascii="Arial" w:hAnsi="Arial" w:cs="Arial"/>
          <w:sz w:val="24"/>
          <w:szCs w:val="24"/>
        </w:rPr>
      </w:pPr>
      <w:r w:rsidRPr="000870F5">
        <w:rPr>
          <w:rFonts w:ascii="Arial" w:hAnsi="Arial" w:cs="Arial"/>
          <w:sz w:val="24"/>
          <w:szCs w:val="24"/>
        </w:rPr>
        <w:t>Cost of living</w:t>
      </w:r>
      <w:r w:rsidR="005C32FB">
        <w:rPr>
          <w:rFonts w:ascii="Arial" w:hAnsi="Arial" w:cs="Arial"/>
          <w:sz w:val="24"/>
          <w:szCs w:val="24"/>
        </w:rPr>
        <w:t>…………………………………………………………….6</w:t>
      </w:r>
    </w:p>
    <w:p w14:paraId="7D925A73" w14:textId="771A45EF" w:rsidR="00D54B33" w:rsidRPr="000870F5" w:rsidRDefault="00D54B33" w:rsidP="005B0C06">
      <w:pPr>
        <w:pStyle w:val="ListParagraph"/>
        <w:numPr>
          <w:ilvl w:val="2"/>
          <w:numId w:val="15"/>
        </w:numPr>
        <w:spacing w:line="360" w:lineRule="auto"/>
        <w:jc w:val="both"/>
        <w:rPr>
          <w:rFonts w:ascii="Arial" w:hAnsi="Arial" w:cs="Arial"/>
          <w:sz w:val="24"/>
          <w:szCs w:val="24"/>
        </w:rPr>
      </w:pPr>
      <w:r w:rsidRPr="000870F5">
        <w:rPr>
          <w:rFonts w:ascii="Arial" w:hAnsi="Arial" w:cs="Arial"/>
          <w:sz w:val="24"/>
          <w:szCs w:val="24"/>
        </w:rPr>
        <w:t xml:space="preserve">The </w:t>
      </w:r>
      <w:r w:rsidR="005B0C06" w:rsidRPr="000870F5">
        <w:rPr>
          <w:rFonts w:ascii="Arial" w:hAnsi="Arial" w:cs="Arial"/>
          <w:sz w:val="24"/>
          <w:szCs w:val="24"/>
        </w:rPr>
        <w:t>cost-of-living index</w:t>
      </w:r>
      <w:r w:rsidR="005C32FB">
        <w:rPr>
          <w:rFonts w:ascii="Arial" w:hAnsi="Arial" w:cs="Arial"/>
          <w:sz w:val="24"/>
          <w:szCs w:val="24"/>
        </w:rPr>
        <w:t>………………………………………………...6</w:t>
      </w:r>
    </w:p>
    <w:p w14:paraId="3B94C28D" w14:textId="16AEE0CE" w:rsidR="00D54B33" w:rsidRPr="000870F5" w:rsidRDefault="005B0C06" w:rsidP="005B0C06">
      <w:pPr>
        <w:pStyle w:val="ListParagraph"/>
        <w:numPr>
          <w:ilvl w:val="2"/>
          <w:numId w:val="15"/>
        </w:numPr>
        <w:spacing w:line="360" w:lineRule="auto"/>
        <w:jc w:val="both"/>
        <w:rPr>
          <w:rFonts w:ascii="Arial" w:hAnsi="Arial" w:cs="Arial"/>
          <w:sz w:val="24"/>
          <w:szCs w:val="24"/>
        </w:rPr>
      </w:pPr>
      <w:r w:rsidRPr="000870F5">
        <w:rPr>
          <w:rFonts w:ascii="Arial" w:hAnsi="Arial" w:cs="Arial"/>
          <w:sz w:val="24"/>
          <w:szCs w:val="24"/>
        </w:rPr>
        <w:t>Cost of living and lifestyle</w:t>
      </w:r>
      <w:r w:rsidR="005C32FB">
        <w:rPr>
          <w:rFonts w:ascii="Arial" w:hAnsi="Arial" w:cs="Arial"/>
          <w:sz w:val="24"/>
          <w:szCs w:val="24"/>
        </w:rPr>
        <w:t>………………………………………………7</w:t>
      </w:r>
    </w:p>
    <w:p w14:paraId="7663A17A" w14:textId="1E5E2E81" w:rsidR="00D54B33" w:rsidRPr="000870F5" w:rsidRDefault="00D54B33" w:rsidP="005B0C06">
      <w:pPr>
        <w:pStyle w:val="ListParagraph"/>
        <w:numPr>
          <w:ilvl w:val="2"/>
          <w:numId w:val="15"/>
        </w:numPr>
        <w:spacing w:line="360" w:lineRule="auto"/>
        <w:jc w:val="both"/>
        <w:rPr>
          <w:rFonts w:ascii="Arial" w:hAnsi="Arial" w:cs="Arial"/>
          <w:sz w:val="24"/>
          <w:szCs w:val="24"/>
        </w:rPr>
      </w:pPr>
      <w:r w:rsidRPr="000870F5">
        <w:rPr>
          <w:rFonts w:ascii="Arial" w:hAnsi="Arial" w:cs="Arial"/>
          <w:sz w:val="24"/>
          <w:szCs w:val="24"/>
        </w:rPr>
        <w:t xml:space="preserve">The </w:t>
      </w:r>
      <w:r w:rsidR="005B0C06" w:rsidRPr="000870F5">
        <w:rPr>
          <w:rFonts w:ascii="Arial" w:hAnsi="Arial" w:cs="Arial"/>
          <w:sz w:val="24"/>
          <w:szCs w:val="24"/>
        </w:rPr>
        <w:t>cost-of-living index</w:t>
      </w:r>
      <w:r w:rsidR="005C32FB">
        <w:rPr>
          <w:rFonts w:ascii="Arial" w:hAnsi="Arial" w:cs="Arial"/>
          <w:sz w:val="24"/>
          <w:szCs w:val="24"/>
        </w:rPr>
        <w:t>…………………………………………………7</w:t>
      </w:r>
    </w:p>
    <w:p w14:paraId="2848BD52" w14:textId="38CC06C1" w:rsidR="00D54B33"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Analysis over the impact of cost of living on employment performance</w:t>
      </w:r>
      <w:r w:rsidR="00873FD9">
        <w:rPr>
          <w:rFonts w:ascii="Arial" w:hAnsi="Arial" w:cs="Arial"/>
          <w:sz w:val="24"/>
          <w:szCs w:val="24"/>
        </w:rPr>
        <w:t>..7</w:t>
      </w:r>
      <w:r w:rsidRPr="000870F5">
        <w:rPr>
          <w:rFonts w:ascii="Arial" w:hAnsi="Arial" w:cs="Arial"/>
          <w:sz w:val="24"/>
          <w:szCs w:val="24"/>
        </w:rPr>
        <w:t xml:space="preserve"> </w:t>
      </w:r>
    </w:p>
    <w:p w14:paraId="14FD8391" w14:textId="520B1EA2" w:rsidR="00D54B33"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Case study on uber organization</w:t>
      </w:r>
      <w:r w:rsidR="00873FD9">
        <w:rPr>
          <w:rFonts w:ascii="Arial" w:hAnsi="Arial" w:cs="Arial"/>
          <w:sz w:val="24"/>
          <w:szCs w:val="24"/>
        </w:rPr>
        <w:t>…………………………………………..8</w:t>
      </w:r>
    </w:p>
    <w:p w14:paraId="7594FF74" w14:textId="7F160582" w:rsidR="00A369EB" w:rsidRPr="00DF2317" w:rsidRDefault="005B0C06" w:rsidP="005B0C06">
      <w:pPr>
        <w:pStyle w:val="ListParagraph"/>
        <w:numPr>
          <w:ilvl w:val="0"/>
          <w:numId w:val="15"/>
        </w:numPr>
        <w:spacing w:line="360" w:lineRule="auto"/>
        <w:jc w:val="both"/>
        <w:rPr>
          <w:rFonts w:ascii="Arial" w:hAnsi="Arial" w:cs="Arial"/>
          <w:b/>
          <w:bCs/>
          <w:sz w:val="24"/>
          <w:szCs w:val="24"/>
        </w:rPr>
      </w:pPr>
      <w:r w:rsidRPr="00DF2317">
        <w:rPr>
          <w:rFonts w:ascii="Arial" w:hAnsi="Arial" w:cs="Arial"/>
          <w:b/>
          <w:bCs/>
          <w:sz w:val="24"/>
          <w:szCs w:val="24"/>
        </w:rPr>
        <w:t>Chapter 3:</w:t>
      </w:r>
      <w:r w:rsidR="00B95A25">
        <w:rPr>
          <w:rFonts w:ascii="Arial" w:hAnsi="Arial" w:cs="Arial"/>
          <w:b/>
          <w:bCs/>
          <w:sz w:val="24"/>
          <w:szCs w:val="24"/>
        </w:rPr>
        <w:t xml:space="preserve"> Research Methods and</w:t>
      </w:r>
      <w:r w:rsidRPr="00DF2317">
        <w:rPr>
          <w:rFonts w:ascii="Arial" w:hAnsi="Arial" w:cs="Arial"/>
          <w:b/>
          <w:bCs/>
          <w:sz w:val="24"/>
          <w:szCs w:val="24"/>
        </w:rPr>
        <w:t xml:space="preserve"> </w:t>
      </w:r>
      <w:r w:rsidR="00DF2317" w:rsidRPr="00DF2317">
        <w:rPr>
          <w:rFonts w:ascii="Arial" w:hAnsi="Arial" w:cs="Arial"/>
          <w:b/>
          <w:bCs/>
          <w:sz w:val="24"/>
          <w:szCs w:val="24"/>
        </w:rPr>
        <w:t>M</w:t>
      </w:r>
      <w:r w:rsidRPr="00DF2317">
        <w:rPr>
          <w:rFonts w:ascii="Arial" w:hAnsi="Arial" w:cs="Arial"/>
          <w:b/>
          <w:bCs/>
          <w:sz w:val="24"/>
          <w:szCs w:val="24"/>
        </w:rPr>
        <w:t>ethodology</w:t>
      </w:r>
      <w:r w:rsidR="00873FD9">
        <w:rPr>
          <w:rFonts w:ascii="Arial" w:hAnsi="Arial" w:cs="Arial"/>
          <w:b/>
          <w:bCs/>
          <w:sz w:val="24"/>
          <w:szCs w:val="24"/>
        </w:rPr>
        <w:t>…………………………….9</w:t>
      </w:r>
    </w:p>
    <w:p w14:paraId="701908C9" w14:textId="0D4C47F4" w:rsidR="00A369EB"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Research philosophy</w:t>
      </w:r>
      <w:r w:rsidR="00873FD9">
        <w:rPr>
          <w:rFonts w:ascii="Arial" w:hAnsi="Arial" w:cs="Arial"/>
          <w:sz w:val="24"/>
          <w:szCs w:val="24"/>
        </w:rPr>
        <w:t>………………………………………………………..9</w:t>
      </w:r>
    </w:p>
    <w:p w14:paraId="1D0B0203" w14:textId="63BEEC25" w:rsidR="00A369EB"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Research approach, research process</w:t>
      </w:r>
      <w:r w:rsidR="00A369EB" w:rsidRPr="000870F5">
        <w:rPr>
          <w:rFonts w:ascii="Arial" w:hAnsi="Arial" w:cs="Arial"/>
          <w:sz w:val="24"/>
          <w:szCs w:val="24"/>
        </w:rPr>
        <w:t>,</w:t>
      </w:r>
      <w:r w:rsidRPr="000870F5">
        <w:rPr>
          <w:rFonts w:ascii="Arial" w:hAnsi="Arial" w:cs="Arial"/>
          <w:sz w:val="24"/>
          <w:szCs w:val="24"/>
        </w:rPr>
        <w:t xml:space="preserve"> and research design</w:t>
      </w:r>
      <w:r w:rsidR="00873FD9">
        <w:rPr>
          <w:rFonts w:ascii="Arial" w:hAnsi="Arial" w:cs="Arial"/>
          <w:sz w:val="24"/>
          <w:szCs w:val="24"/>
        </w:rPr>
        <w:t>………….10</w:t>
      </w:r>
    </w:p>
    <w:p w14:paraId="3FEAEE65" w14:textId="4C23B473" w:rsidR="00A369EB"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Data collection and data analysis methods</w:t>
      </w:r>
      <w:r w:rsidR="00873FD9">
        <w:rPr>
          <w:rFonts w:ascii="Arial" w:hAnsi="Arial" w:cs="Arial"/>
          <w:sz w:val="24"/>
          <w:szCs w:val="24"/>
        </w:rPr>
        <w:t>………………………………10</w:t>
      </w:r>
    </w:p>
    <w:p w14:paraId="123BD946" w14:textId="2F8D11A4" w:rsidR="00A369EB" w:rsidRPr="000870F5" w:rsidRDefault="00A369EB"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Sampling</w:t>
      </w:r>
      <w:r w:rsidR="00873FD9">
        <w:rPr>
          <w:rFonts w:ascii="Arial" w:hAnsi="Arial" w:cs="Arial"/>
          <w:sz w:val="24"/>
          <w:szCs w:val="24"/>
        </w:rPr>
        <w:t>…………………………………………………………………….10</w:t>
      </w:r>
    </w:p>
    <w:p w14:paraId="4949C5AE" w14:textId="4B172FD2" w:rsidR="00A369EB" w:rsidRPr="000870F5" w:rsidRDefault="00DF2317"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Assumptions</w:t>
      </w:r>
      <w:r w:rsidR="005B0C06" w:rsidRPr="000870F5">
        <w:rPr>
          <w:rFonts w:ascii="Arial" w:hAnsi="Arial" w:cs="Arial"/>
          <w:sz w:val="24"/>
          <w:szCs w:val="24"/>
        </w:rPr>
        <w:t xml:space="preserve"> delimitations and limitations</w:t>
      </w:r>
      <w:r w:rsidR="00873FD9">
        <w:rPr>
          <w:rFonts w:ascii="Arial" w:hAnsi="Arial" w:cs="Arial"/>
          <w:sz w:val="24"/>
          <w:szCs w:val="24"/>
        </w:rPr>
        <w:t>……………………………….10</w:t>
      </w:r>
    </w:p>
    <w:p w14:paraId="56099945" w14:textId="20924413" w:rsidR="00A369EB" w:rsidRPr="000870F5" w:rsidRDefault="005B0C06" w:rsidP="005B0C06">
      <w:pPr>
        <w:pStyle w:val="ListParagraph"/>
        <w:numPr>
          <w:ilvl w:val="1"/>
          <w:numId w:val="15"/>
        </w:numPr>
        <w:spacing w:line="360" w:lineRule="auto"/>
        <w:jc w:val="both"/>
        <w:rPr>
          <w:rFonts w:ascii="Arial" w:hAnsi="Arial" w:cs="Arial"/>
          <w:sz w:val="24"/>
          <w:szCs w:val="24"/>
        </w:rPr>
      </w:pPr>
      <w:r w:rsidRPr="000870F5">
        <w:rPr>
          <w:rFonts w:ascii="Arial" w:hAnsi="Arial" w:cs="Arial"/>
          <w:sz w:val="24"/>
          <w:szCs w:val="24"/>
        </w:rPr>
        <w:t>Gantt chart</w:t>
      </w:r>
      <w:r w:rsidR="00873FD9">
        <w:rPr>
          <w:rFonts w:ascii="Arial" w:hAnsi="Arial" w:cs="Arial"/>
          <w:sz w:val="24"/>
          <w:szCs w:val="24"/>
        </w:rPr>
        <w:t>…………………………………………………………………..11</w:t>
      </w:r>
    </w:p>
    <w:p w14:paraId="1711607D" w14:textId="10F8976F" w:rsidR="0003100D" w:rsidRPr="00DF2317" w:rsidRDefault="0003100D" w:rsidP="005B0C06">
      <w:pPr>
        <w:pStyle w:val="ListParagraph"/>
        <w:numPr>
          <w:ilvl w:val="0"/>
          <w:numId w:val="15"/>
        </w:numPr>
        <w:spacing w:line="360" w:lineRule="auto"/>
        <w:jc w:val="both"/>
        <w:rPr>
          <w:rFonts w:ascii="Arial" w:hAnsi="Arial" w:cs="Arial"/>
          <w:b/>
          <w:bCs/>
          <w:sz w:val="24"/>
          <w:szCs w:val="24"/>
        </w:rPr>
      </w:pPr>
      <w:r w:rsidRPr="00DF2317">
        <w:rPr>
          <w:rFonts w:ascii="Arial" w:hAnsi="Arial" w:cs="Arial"/>
          <w:b/>
          <w:bCs/>
          <w:sz w:val="24"/>
          <w:szCs w:val="24"/>
        </w:rPr>
        <w:t>Conclusion</w:t>
      </w:r>
      <w:r w:rsidR="00873FD9">
        <w:rPr>
          <w:rFonts w:ascii="Arial" w:hAnsi="Arial" w:cs="Arial"/>
          <w:b/>
          <w:bCs/>
          <w:sz w:val="24"/>
          <w:szCs w:val="24"/>
        </w:rPr>
        <w:t>…………………………………………………………………………12</w:t>
      </w:r>
    </w:p>
    <w:p w14:paraId="799217A5" w14:textId="143B42AA" w:rsidR="0064643D" w:rsidRDefault="0003100D" w:rsidP="004C4946">
      <w:pPr>
        <w:pStyle w:val="ListParagraph"/>
        <w:numPr>
          <w:ilvl w:val="0"/>
          <w:numId w:val="15"/>
        </w:numPr>
        <w:spacing w:line="360" w:lineRule="auto"/>
        <w:jc w:val="both"/>
        <w:rPr>
          <w:rFonts w:ascii="Arial" w:hAnsi="Arial" w:cs="Arial"/>
          <w:b/>
          <w:bCs/>
          <w:sz w:val="24"/>
          <w:szCs w:val="24"/>
        </w:rPr>
      </w:pPr>
      <w:r w:rsidRPr="00DF2317">
        <w:rPr>
          <w:rFonts w:ascii="Arial" w:hAnsi="Arial" w:cs="Arial"/>
          <w:b/>
          <w:bCs/>
          <w:sz w:val="24"/>
          <w:szCs w:val="24"/>
        </w:rPr>
        <w:t>References</w:t>
      </w:r>
      <w:r w:rsidR="00873FD9">
        <w:rPr>
          <w:rFonts w:ascii="Arial" w:hAnsi="Arial" w:cs="Arial"/>
          <w:b/>
          <w:bCs/>
          <w:sz w:val="24"/>
          <w:szCs w:val="24"/>
        </w:rPr>
        <w:t>……………………………………………………………..………….13</w:t>
      </w:r>
    </w:p>
    <w:p w14:paraId="7A7F7216" w14:textId="77777777" w:rsidR="00DF2317" w:rsidRDefault="00DF2317" w:rsidP="00DF2317">
      <w:pPr>
        <w:pStyle w:val="ListParagraph"/>
        <w:spacing w:line="360" w:lineRule="auto"/>
        <w:jc w:val="both"/>
        <w:rPr>
          <w:rFonts w:ascii="Arial" w:hAnsi="Arial" w:cs="Arial"/>
          <w:b/>
          <w:bCs/>
          <w:sz w:val="24"/>
          <w:szCs w:val="24"/>
        </w:rPr>
      </w:pPr>
    </w:p>
    <w:p w14:paraId="2B4972F4" w14:textId="77777777" w:rsidR="00DF2317" w:rsidRDefault="00DF2317" w:rsidP="00DF2317">
      <w:pPr>
        <w:pStyle w:val="ListParagraph"/>
        <w:spacing w:line="360" w:lineRule="auto"/>
        <w:jc w:val="both"/>
        <w:rPr>
          <w:rFonts w:ascii="Arial" w:hAnsi="Arial" w:cs="Arial"/>
          <w:b/>
          <w:bCs/>
          <w:sz w:val="24"/>
          <w:szCs w:val="24"/>
        </w:rPr>
      </w:pPr>
    </w:p>
    <w:p w14:paraId="52A18657" w14:textId="77777777" w:rsidR="00AA095F" w:rsidRDefault="00AA095F" w:rsidP="00DF2317">
      <w:pPr>
        <w:pStyle w:val="ListParagraph"/>
        <w:spacing w:line="360" w:lineRule="auto"/>
        <w:jc w:val="both"/>
        <w:rPr>
          <w:rFonts w:ascii="Arial" w:hAnsi="Arial" w:cs="Arial"/>
          <w:b/>
          <w:bCs/>
          <w:sz w:val="24"/>
          <w:szCs w:val="24"/>
        </w:rPr>
      </w:pPr>
    </w:p>
    <w:p w14:paraId="67C65F43" w14:textId="77777777" w:rsidR="00AA095F" w:rsidRDefault="00AA095F" w:rsidP="00DF2317">
      <w:pPr>
        <w:pStyle w:val="ListParagraph"/>
        <w:spacing w:line="360" w:lineRule="auto"/>
        <w:jc w:val="both"/>
        <w:rPr>
          <w:rFonts w:ascii="Arial" w:hAnsi="Arial" w:cs="Arial"/>
          <w:b/>
          <w:bCs/>
          <w:sz w:val="24"/>
          <w:szCs w:val="24"/>
        </w:rPr>
      </w:pPr>
    </w:p>
    <w:p w14:paraId="6218B6E3" w14:textId="77777777" w:rsidR="00AA095F" w:rsidRPr="00DF2317" w:rsidRDefault="00AA095F" w:rsidP="00DF2317">
      <w:pPr>
        <w:pStyle w:val="ListParagraph"/>
        <w:spacing w:line="360" w:lineRule="auto"/>
        <w:jc w:val="both"/>
        <w:rPr>
          <w:rFonts w:ascii="Arial" w:hAnsi="Arial" w:cs="Arial"/>
          <w:b/>
          <w:bCs/>
          <w:sz w:val="24"/>
          <w:szCs w:val="24"/>
        </w:rPr>
      </w:pPr>
    </w:p>
    <w:p w14:paraId="401628C4" w14:textId="4069BAE5" w:rsidR="002F5C2D" w:rsidRDefault="00964023" w:rsidP="004C4946">
      <w:pPr>
        <w:rPr>
          <w:rFonts w:ascii="Arial" w:hAnsi="Arial" w:cs="Arial"/>
          <w:b/>
          <w:bCs/>
          <w:sz w:val="24"/>
          <w:szCs w:val="24"/>
        </w:rPr>
      </w:pPr>
      <w:r w:rsidRPr="00A41955">
        <w:rPr>
          <w:rFonts w:ascii="Arial" w:hAnsi="Arial" w:cs="Arial"/>
          <w:b/>
          <w:bCs/>
          <w:sz w:val="24"/>
          <w:szCs w:val="24"/>
        </w:rPr>
        <w:lastRenderedPageBreak/>
        <w:t xml:space="preserve">CHAPTER 1: </w:t>
      </w:r>
      <w:r w:rsidR="00AA095F">
        <w:rPr>
          <w:rFonts w:ascii="Arial" w:hAnsi="Arial" w:cs="Arial"/>
          <w:b/>
          <w:bCs/>
          <w:sz w:val="24"/>
          <w:szCs w:val="24"/>
        </w:rPr>
        <w:t>INTRODUCTION</w:t>
      </w:r>
    </w:p>
    <w:p w14:paraId="34A13AF6" w14:textId="77777777" w:rsidR="0064643D" w:rsidRPr="00A41955" w:rsidRDefault="0064643D" w:rsidP="004C4946">
      <w:pPr>
        <w:rPr>
          <w:rFonts w:ascii="Arial" w:hAnsi="Arial" w:cs="Arial"/>
          <w:b/>
          <w:bCs/>
          <w:sz w:val="24"/>
          <w:szCs w:val="24"/>
        </w:rPr>
      </w:pPr>
    </w:p>
    <w:p w14:paraId="1FC0EA48" w14:textId="04D6F441" w:rsidR="00BD64DD" w:rsidRPr="00085D2B" w:rsidRDefault="007E40CE" w:rsidP="00085D2B">
      <w:pPr>
        <w:pStyle w:val="ListParagraph"/>
        <w:numPr>
          <w:ilvl w:val="1"/>
          <w:numId w:val="14"/>
        </w:numPr>
        <w:spacing w:line="360" w:lineRule="auto"/>
        <w:jc w:val="both"/>
        <w:rPr>
          <w:rFonts w:ascii="Arial" w:hAnsi="Arial" w:cs="Arial"/>
          <w:b/>
          <w:bCs/>
          <w:sz w:val="24"/>
          <w:szCs w:val="24"/>
        </w:rPr>
      </w:pPr>
      <w:r w:rsidRPr="00085D2B">
        <w:rPr>
          <w:rFonts w:ascii="Arial" w:hAnsi="Arial" w:cs="Arial"/>
          <w:b/>
          <w:bCs/>
          <w:sz w:val="24"/>
          <w:szCs w:val="24"/>
        </w:rPr>
        <w:t>RESEA</w:t>
      </w:r>
      <w:r w:rsidR="00E533A8" w:rsidRPr="00085D2B">
        <w:rPr>
          <w:rFonts w:ascii="Arial" w:hAnsi="Arial" w:cs="Arial"/>
          <w:b/>
          <w:bCs/>
          <w:sz w:val="24"/>
          <w:szCs w:val="24"/>
        </w:rPr>
        <w:t>R</w:t>
      </w:r>
      <w:r w:rsidRPr="00085D2B">
        <w:rPr>
          <w:rFonts w:ascii="Arial" w:hAnsi="Arial" w:cs="Arial"/>
          <w:b/>
          <w:bCs/>
          <w:sz w:val="24"/>
          <w:szCs w:val="24"/>
        </w:rPr>
        <w:t xml:space="preserve">CH </w:t>
      </w:r>
      <w:r w:rsidR="009E1FF9" w:rsidRPr="00085D2B">
        <w:rPr>
          <w:rFonts w:ascii="Arial" w:hAnsi="Arial" w:cs="Arial"/>
          <w:b/>
          <w:bCs/>
          <w:sz w:val="24"/>
          <w:szCs w:val="24"/>
        </w:rPr>
        <w:t>AIM</w:t>
      </w:r>
    </w:p>
    <w:p w14:paraId="2CBDA9D8" w14:textId="5A6B31FC" w:rsidR="009C3630" w:rsidRPr="00964023" w:rsidRDefault="009C3630" w:rsidP="00964023">
      <w:pPr>
        <w:spacing w:line="360" w:lineRule="auto"/>
        <w:jc w:val="both"/>
        <w:rPr>
          <w:rFonts w:ascii="Arial" w:hAnsi="Arial" w:cs="Arial"/>
          <w:sz w:val="24"/>
          <w:szCs w:val="24"/>
        </w:rPr>
      </w:pPr>
      <w:r w:rsidRPr="00964023">
        <w:rPr>
          <w:rFonts w:ascii="Arial" w:hAnsi="Arial" w:cs="Arial"/>
          <w:sz w:val="24"/>
          <w:szCs w:val="24"/>
        </w:rPr>
        <w:t xml:space="preserve">The aim of this research is to critically analyse and reflect on the impact of </w:t>
      </w:r>
      <w:r w:rsidR="0064643D" w:rsidRPr="00964023">
        <w:rPr>
          <w:rFonts w:ascii="Arial" w:hAnsi="Arial" w:cs="Arial"/>
          <w:sz w:val="24"/>
          <w:szCs w:val="24"/>
        </w:rPr>
        <w:t>cost-of-living</w:t>
      </w:r>
      <w:r w:rsidRPr="00964023">
        <w:rPr>
          <w:rFonts w:ascii="Arial" w:hAnsi="Arial" w:cs="Arial"/>
          <w:sz w:val="24"/>
          <w:szCs w:val="24"/>
        </w:rPr>
        <w:t xml:space="preserve"> standards on employee performance. </w:t>
      </w:r>
      <w:r w:rsidR="00873FD9" w:rsidRPr="00964023">
        <w:rPr>
          <w:rFonts w:ascii="Arial" w:hAnsi="Arial" w:cs="Arial"/>
          <w:sz w:val="24"/>
          <w:szCs w:val="24"/>
        </w:rPr>
        <w:t>To</w:t>
      </w:r>
      <w:r w:rsidRPr="00964023">
        <w:rPr>
          <w:rFonts w:ascii="Arial" w:hAnsi="Arial" w:cs="Arial"/>
          <w:sz w:val="24"/>
          <w:szCs w:val="24"/>
        </w:rPr>
        <w:t xml:space="preserve"> do this, an evaluation over the cost-of-living standard is required. Furthermore, a case study will be introduced regarding Uber organization to analyse the </w:t>
      </w:r>
      <w:r w:rsidR="00873FD9" w:rsidRPr="00964023">
        <w:rPr>
          <w:rFonts w:ascii="Arial" w:hAnsi="Arial" w:cs="Arial"/>
          <w:sz w:val="24"/>
          <w:szCs w:val="24"/>
        </w:rPr>
        <w:t>cost-of-living</w:t>
      </w:r>
      <w:r w:rsidRPr="00964023">
        <w:rPr>
          <w:rFonts w:ascii="Arial" w:hAnsi="Arial" w:cs="Arial"/>
          <w:sz w:val="24"/>
          <w:szCs w:val="24"/>
        </w:rPr>
        <w:t xml:space="preserve"> </w:t>
      </w:r>
      <w:r w:rsidR="00873FD9" w:rsidRPr="00964023">
        <w:rPr>
          <w:rFonts w:ascii="Arial" w:hAnsi="Arial" w:cs="Arial"/>
          <w:sz w:val="24"/>
          <w:szCs w:val="24"/>
        </w:rPr>
        <w:t>challenges on</w:t>
      </w:r>
      <w:r w:rsidRPr="00964023">
        <w:rPr>
          <w:rFonts w:ascii="Arial" w:hAnsi="Arial" w:cs="Arial"/>
          <w:sz w:val="24"/>
          <w:szCs w:val="24"/>
        </w:rPr>
        <w:t xml:space="preserve"> employee performance and to come up with a performance </w:t>
      </w:r>
      <w:r w:rsidR="00873FD9" w:rsidRPr="00964023">
        <w:rPr>
          <w:rFonts w:ascii="Arial" w:hAnsi="Arial" w:cs="Arial"/>
          <w:sz w:val="24"/>
          <w:szCs w:val="24"/>
        </w:rPr>
        <w:t>strategy for</w:t>
      </w:r>
      <w:r w:rsidRPr="00964023">
        <w:rPr>
          <w:rFonts w:ascii="Arial" w:hAnsi="Arial" w:cs="Arial"/>
          <w:sz w:val="24"/>
          <w:szCs w:val="24"/>
        </w:rPr>
        <w:t xml:space="preserve"> the company and for this study.</w:t>
      </w:r>
    </w:p>
    <w:p w14:paraId="275B7CC7" w14:textId="032988DB" w:rsidR="009C3630" w:rsidRPr="00964023" w:rsidRDefault="009C3630" w:rsidP="00964023">
      <w:pPr>
        <w:spacing w:line="360" w:lineRule="auto"/>
        <w:jc w:val="both"/>
        <w:rPr>
          <w:rFonts w:ascii="Arial" w:hAnsi="Arial" w:cs="Arial"/>
          <w:sz w:val="24"/>
          <w:szCs w:val="24"/>
        </w:rPr>
      </w:pPr>
    </w:p>
    <w:p w14:paraId="1A9173EC" w14:textId="0A4A80B3" w:rsidR="009E1FF9" w:rsidRPr="00085D2B" w:rsidRDefault="00E533A8" w:rsidP="00085D2B">
      <w:pPr>
        <w:pStyle w:val="ListParagraph"/>
        <w:numPr>
          <w:ilvl w:val="1"/>
          <w:numId w:val="14"/>
        </w:numPr>
        <w:spacing w:line="360" w:lineRule="auto"/>
        <w:jc w:val="both"/>
        <w:rPr>
          <w:rFonts w:ascii="Arial" w:hAnsi="Arial" w:cs="Arial"/>
          <w:b/>
          <w:bCs/>
          <w:sz w:val="24"/>
          <w:szCs w:val="24"/>
        </w:rPr>
      </w:pPr>
      <w:r w:rsidRPr="00085D2B">
        <w:rPr>
          <w:rFonts w:ascii="Arial" w:hAnsi="Arial" w:cs="Arial"/>
          <w:b/>
          <w:bCs/>
          <w:sz w:val="24"/>
          <w:szCs w:val="24"/>
        </w:rPr>
        <w:t xml:space="preserve">RESEARCH </w:t>
      </w:r>
      <w:r w:rsidR="009E1FF9" w:rsidRPr="00085D2B">
        <w:rPr>
          <w:rFonts w:ascii="Arial" w:hAnsi="Arial" w:cs="Arial"/>
          <w:b/>
          <w:bCs/>
          <w:sz w:val="24"/>
          <w:szCs w:val="24"/>
        </w:rPr>
        <w:t>OBJECTIVES</w:t>
      </w:r>
    </w:p>
    <w:p w14:paraId="26528AAB" w14:textId="28679467" w:rsidR="007D7A55" w:rsidRPr="007D7A55" w:rsidRDefault="007D7A55" w:rsidP="007D7A55">
      <w:pPr>
        <w:spacing w:line="360" w:lineRule="auto"/>
        <w:jc w:val="both"/>
        <w:rPr>
          <w:rFonts w:ascii="Arial" w:hAnsi="Arial" w:cs="Arial"/>
          <w:sz w:val="24"/>
          <w:szCs w:val="24"/>
        </w:rPr>
      </w:pPr>
      <w:r w:rsidRPr="007D7A55">
        <w:rPr>
          <w:rFonts w:ascii="Arial" w:hAnsi="Arial" w:cs="Arial"/>
          <w:sz w:val="24"/>
          <w:szCs w:val="24"/>
        </w:rPr>
        <w:t xml:space="preserve">The primary goal of this research is to restrict the chosen issue and analyse the </w:t>
      </w:r>
      <w:r w:rsidR="00085D2B" w:rsidRPr="007D7A55">
        <w:rPr>
          <w:rFonts w:ascii="Arial" w:hAnsi="Arial" w:cs="Arial"/>
          <w:sz w:val="24"/>
          <w:szCs w:val="24"/>
        </w:rPr>
        <w:t>cost-of-living</w:t>
      </w:r>
      <w:r w:rsidRPr="007D7A55">
        <w:rPr>
          <w:rFonts w:ascii="Arial" w:hAnsi="Arial" w:cs="Arial"/>
          <w:sz w:val="24"/>
          <w:szCs w:val="24"/>
        </w:rPr>
        <w:t xml:space="preserve"> influence not just in general in the UK, but especially how the </w:t>
      </w:r>
      <w:r w:rsidR="00873FD9" w:rsidRPr="007D7A55">
        <w:rPr>
          <w:rFonts w:ascii="Arial" w:hAnsi="Arial" w:cs="Arial"/>
          <w:sz w:val="24"/>
          <w:szCs w:val="24"/>
        </w:rPr>
        <w:t>cost-of-living</w:t>
      </w:r>
      <w:r w:rsidRPr="007D7A55">
        <w:rPr>
          <w:rFonts w:ascii="Arial" w:hAnsi="Arial" w:cs="Arial"/>
          <w:sz w:val="24"/>
          <w:szCs w:val="24"/>
        </w:rPr>
        <w:t xml:space="preserve"> standards affect Uber employees' performance.</w:t>
      </w:r>
    </w:p>
    <w:p w14:paraId="479E8C3A" w14:textId="77777777" w:rsidR="007D7A55" w:rsidRPr="007D7A55" w:rsidRDefault="007D7A55" w:rsidP="007D7A55">
      <w:pPr>
        <w:spacing w:line="360" w:lineRule="auto"/>
        <w:jc w:val="both"/>
        <w:rPr>
          <w:rFonts w:ascii="Arial" w:hAnsi="Arial" w:cs="Arial"/>
          <w:sz w:val="24"/>
          <w:szCs w:val="24"/>
        </w:rPr>
      </w:pPr>
      <w:r w:rsidRPr="007D7A55">
        <w:rPr>
          <w:rFonts w:ascii="Arial" w:hAnsi="Arial" w:cs="Arial"/>
          <w:sz w:val="24"/>
          <w:szCs w:val="24"/>
        </w:rPr>
        <w:t>1. Investigate and assess the cost of living and its significance.</w:t>
      </w:r>
    </w:p>
    <w:p w14:paraId="28765933" w14:textId="77777777" w:rsidR="007D7A55" w:rsidRPr="007D7A55" w:rsidRDefault="007D7A55" w:rsidP="007D7A55">
      <w:pPr>
        <w:spacing w:line="360" w:lineRule="auto"/>
        <w:jc w:val="both"/>
        <w:rPr>
          <w:rFonts w:ascii="Arial" w:hAnsi="Arial" w:cs="Arial"/>
          <w:sz w:val="24"/>
          <w:szCs w:val="24"/>
        </w:rPr>
      </w:pPr>
      <w:r w:rsidRPr="007D7A55">
        <w:rPr>
          <w:rFonts w:ascii="Arial" w:hAnsi="Arial" w:cs="Arial"/>
          <w:sz w:val="24"/>
          <w:szCs w:val="24"/>
        </w:rPr>
        <w:t>2. An examination of the influence of the cost of living on employee performance </w:t>
      </w:r>
    </w:p>
    <w:p w14:paraId="5F48C1FB" w14:textId="77777777" w:rsidR="007D7A55" w:rsidRPr="007D7A55" w:rsidRDefault="007D7A55" w:rsidP="007D7A55">
      <w:pPr>
        <w:spacing w:line="360" w:lineRule="auto"/>
        <w:jc w:val="both"/>
        <w:rPr>
          <w:rFonts w:ascii="Arial" w:hAnsi="Arial" w:cs="Arial"/>
          <w:sz w:val="24"/>
          <w:szCs w:val="24"/>
        </w:rPr>
      </w:pPr>
      <w:r w:rsidRPr="007D7A55">
        <w:rPr>
          <w:rFonts w:ascii="Arial" w:hAnsi="Arial" w:cs="Arial"/>
          <w:sz w:val="24"/>
          <w:szCs w:val="24"/>
        </w:rPr>
        <w:t>3. Employee performance challenges</w:t>
      </w:r>
    </w:p>
    <w:p w14:paraId="2BB0E69E" w14:textId="0546ACD4" w:rsidR="008E08B7" w:rsidRPr="00964023" w:rsidRDefault="007D7A55" w:rsidP="007D7A55">
      <w:pPr>
        <w:spacing w:line="360" w:lineRule="auto"/>
        <w:jc w:val="both"/>
        <w:rPr>
          <w:rFonts w:ascii="Arial" w:hAnsi="Arial" w:cs="Arial"/>
          <w:sz w:val="24"/>
          <w:szCs w:val="24"/>
        </w:rPr>
      </w:pPr>
      <w:r w:rsidRPr="007D7A55">
        <w:rPr>
          <w:rFonts w:ascii="Arial" w:hAnsi="Arial" w:cs="Arial"/>
          <w:sz w:val="24"/>
          <w:szCs w:val="24"/>
        </w:rPr>
        <w:t>4. Uber's organisational performance approach</w:t>
      </w:r>
    </w:p>
    <w:p w14:paraId="6591E6F2" w14:textId="002998D4" w:rsidR="009E1FF9" w:rsidRPr="008D49F7" w:rsidRDefault="009E1FF9" w:rsidP="008D49F7">
      <w:pPr>
        <w:pStyle w:val="ListParagraph"/>
        <w:numPr>
          <w:ilvl w:val="1"/>
          <w:numId w:val="14"/>
        </w:numPr>
        <w:spacing w:line="360" w:lineRule="auto"/>
        <w:jc w:val="both"/>
        <w:rPr>
          <w:rFonts w:ascii="Arial" w:hAnsi="Arial" w:cs="Arial"/>
          <w:b/>
          <w:bCs/>
          <w:sz w:val="24"/>
          <w:szCs w:val="24"/>
        </w:rPr>
      </w:pPr>
      <w:r w:rsidRPr="008D49F7">
        <w:rPr>
          <w:rFonts w:ascii="Arial" w:hAnsi="Arial" w:cs="Arial"/>
          <w:b/>
          <w:bCs/>
          <w:sz w:val="24"/>
          <w:szCs w:val="24"/>
        </w:rPr>
        <w:t>RESEARCH QUESTIONS</w:t>
      </w:r>
    </w:p>
    <w:p w14:paraId="44EC9AB0" w14:textId="0360F10C" w:rsidR="008E08B7" w:rsidRPr="00A15C53" w:rsidRDefault="004437C4" w:rsidP="008E08B7">
      <w:pPr>
        <w:pStyle w:val="ListParagraph"/>
        <w:numPr>
          <w:ilvl w:val="0"/>
          <w:numId w:val="9"/>
        </w:numPr>
        <w:spacing w:line="360" w:lineRule="auto"/>
        <w:jc w:val="both"/>
        <w:rPr>
          <w:rFonts w:ascii="Arial" w:hAnsi="Arial" w:cs="Arial"/>
          <w:sz w:val="24"/>
          <w:szCs w:val="24"/>
        </w:rPr>
      </w:pPr>
      <w:r w:rsidRPr="00A15C53">
        <w:rPr>
          <w:rFonts w:ascii="Arial" w:hAnsi="Arial" w:cs="Arial"/>
          <w:sz w:val="24"/>
          <w:szCs w:val="24"/>
        </w:rPr>
        <w:t xml:space="preserve">What is the </w:t>
      </w:r>
      <w:r w:rsidR="00A15C53" w:rsidRPr="00A15C53">
        <w:rPr>
          <w:rFonts w:ascii="Arial" w:hAnsi="Arial" w:cs="Arial"/>
          <w:sz w:val="24"/>
          <w:szCs w:val="24"/>
        </w:rPr>
        <w:t>cost-of-living</w:t>
      </w:r>
      <w:r w:rsidRPr="00A15C53">
        <w:rPr>
          <w:rFonts w:ascii="Arial" w:hAnsi="Arial" w:cs="Arial"/>
          <w:sz w:val="24"/>
          <w:szCs w:val="24"/>
        </w:rPr>
        <w:t xml:space="preserve"> standards importance and what challenges can bring to the businesses</w:t>
      </w:r>
      <w:r w:rsidR="007D7A55">
        <w:rPr>
          <w:rFonts w:ascii="Arial" w:hAnsi="Arial" w:cs="Arial"/>
          <w:sz w:val="24"/>
          <w:szCs w:val="24"/>
        </w:rPr>
        <w:t>.</w:t>
      </w:r>
    </w:p>
    <w:p w14:paraId="010D4342" w14:textId="390C1D65" w:rsidR="004437C4" w:rsidRPr="00A15C53" w:rsidRDefault="004437C4" w:rsidP="008E08B7">
      <w:pPr>
        <w:pStyle w:val="ListParagraph"/>
        <w:numPr>
          <w:ilvl w:val="0"/>
          <w:numId w:val="9"/>
        </w:numPr>
        <w:spacing w:line="360" w:lineRule="auto"/>
        <w:jc w:val="both"/>
        <w:rPr>
          <w:rFonts w:ascii="Arial" w:hAnsi="Arial" w:cs="Arial"/>
          <w:sz w:val="24"/>
          <w:szCs w:val="24"/>
        </w:rPr>
      </w:pPr>
      <w:r w:rsidRPr="00A15C53">
        <w:rPr>
          <w:rFonts w:ascii="Arial" w:hAnsi="Arial" w:cs="Arial"/>
          <w:sz w:val="24"/>
          <w:szCs w:val="24"/>
        </w:rPr>
        <w:t xml:space="preserve">How </w:t>
      </w:r>
      <w:r w:rsidR="00A15C53" w:rsidRPr="00A15C53">
        <w:rPr>
          <w:rFonts w:ascii="Arial" w:hAnsi="Arial" w:cs="Arial"/>
          <w:sz w:val="24"/>
          <w:szCs w:val="24"/>
        </w:rPr>
        <w:t>cost of living standards impacts the employee performance</w:t>
      </w:r>
      <w:r w:rsidR="007D7A55">
        <w:rPr>
          <w:rFonts w:ascii="Arial" w:hAnsi="Arial" w:cs="Arial"/>
          <w:sz w:val="24"/>
          <w:szCs w:val="24"/>
        </w:rPr>
        <w:t>.</w:t>
      </w:r>
    </w:p>
    <w:p w14:paraId="7AF0DDBC" w14:textId="77777777" w:rsidR="00964023" w:rsidRPr="00964023" w:rsidRDefault="00964023" w:rsidP="00964023">
      <w:pPr>
        <w:pStyle w:val="ListParagraph"/>
        <w:spacing w:line="360" w:lineRule="auto"/>
        <w:jc w:val="both"/>
        <w:rPr>
          <w:rFonts w:ascii="Arial" w:hAnsi="Arial" w:cs="Arial"/>
          <w:b/>
          <w:bCs/>
          <w:sz w:val="24"/>
          <w:szCs w:val="24"/>
        </w:rPr>
      </w:pPr>
    </w:p>
    <w:p w14:paraId="3BA57BBB" w14:textId="73E098A6" w:rsidR="009E1FF9" w:rsidRPr="008D49F7" w:rsidRDefault="00E533A8" w:rsidP="008D49F7">
      <w:pPr>
        <w:pStyle w:val="ListParagraph"/>
        <w:numPr>
          <w:ilvl w:val="1"/>
          <w:numId w:val="14"/>
        </w:numPr>
        <w:spacing w:line="360" w:lineRule="auto"/>
        <w:jc w:val="both"/>
        <w:rPr>
          <w:rFonts w:ascii="Arial" w:hAnsi="Arial" w:cs="Arial"/>
          <w:b/>
          <w:bCs/>
          <w:sz w:val="24"/>
          <w:szCs w:val="24"/>
        </w:rPr>
      </w:pPr>
      <w:r w:rsidRPr="008D49F7">
        <w:rPr>
          <w:rFonts w:ascii="Arial" w:hAnsi="Arial" w:cs="Arial"/>
          <w:b/>
          <w:bCs/>
          <w:sz w:val="24"/>
          <w:szCs w:val="24"/>
        </w:rPr>
        <w:t xml:space="preserve">RESEARCH </w:t>
      </w:r>
      <w:r w:rsidR="009E1FF9" w:rsidRPr="008D49F7">
        <w:rPr>
          <w:rFonts w:ascii="Arial" w:hAnsi="Arial" w:cs="Arial"/>
          <w:b/>
          <w:bCs/>
          <w:sz w:val="24"/>
          <w:szCs w:val="24"/>
        </w:rPr>
        <w:t>PURPOSE</w:t>
      </w:r>
    </w:p>
    <w:p w14:paraId="618E855A" w14:textId="7D4FB9B5" w:rsidR="004C4946" w:rsidRPr="00964023" w:rsidRDefault="004C4946" w:rsidP="00964023">
      <w:pPr>
        <w:spacing w:line="360" w:lineRule="auto"/>
        <w:jc w:val="both"/>
        <w:rPr>
          <w:rFonts w:ascii="Arial" w:hAnsi="Arial" w:cs="Arial"/>
          <w:sz w:val="24"/>
          <w:szCs w:val="24"/>
        </w:rPr>
      </w:pPr>
      <w:r w:rsidRPr="00964023">
        <w:rPr>
          <w:rFonts w:ascii="Arial" w:hAnsi="Arial" w:cs="Arial"/>
          <w:sz w:val="24"/>
          <w:szCs w:val="24"/>
        </w:rPr>
        <w:t xml:space="preserve">The state of the economy has reached alarming new lows. Recently, the Prime Minister described the situation as a "grave economic catastrophe." There is no doubt that the current surge in inflation rates and price increases are affecting the nowadays workers. The present storm of economic challenges has been appropriately dubbed a "cost-of-living crisis." Many of these difficulties have already damaged the finances of tens of thousands of employees in the United Kingdom, leaving many individuals </w:t>
      </w:r>
      <w:r w:rsidRPr="00964023">
        <w:rPr>
          <w:rFonts w:ascii="Arial" w:hAnsi="Arial" w:cs="Arial"/>
          <w:sz w:val="24"/>
          <w:szCs w:val="24"/>
        </w:rPr>
        <w:lastRenderedPageBreak/>
        <w:t>apprehensive about the future. As energy prices continue to soar, an increasing number of employees are feeling the strain as winter brings colder temperatures and higher heating expenditures.</w:t>
      </w:r>
    </w:p>
    <w:p w14:paraId="7FEAB742" w14:textId="64A87330" w:rsidR="00451A49" w:rsidRPr="00964023" w:rsidRDefault="00451A49" w:rsidP="00964023">
      <w:pPr>
        <w:spacing w:line="360" w:lineRule="auto"/>
        <w:jc w:val="both"/>
        <w:rPr>
          <w:rFonts w:ascii="Arial" w:hAnsi="Arial" w:cs="Arial"/>
          <w:sz w:val="24"/>
          <w:szCs w:val="24"/>
        </w:rPr>
      </w:pPr>
      <w:r w:rsidRPr="00964023">
        <w:rPr>
          <w:rFonts w:ascii="Arial" w:hAnsi="Arial" w:cs="Arial"/>
          <w:sz w:val="24"/>
          <w:szCs w:val="24"/>
        </w:rPr>
        <w:t>Uber works in the "sharing economy" This means that physical and intellectual resources are shared. Uber will send a driver to pick you up if you require a ride. It's easier than cabs and cheaper than parking. On the other hand, the company has met many political challenges in UK.</w:t>
      </w:r>
    </w:p>
    <w:p w14:paraId="76945D0C" w14:textId="0F653316" w:rsidR="00451A49" w:rsidRPr="00964023" w:rsidRDefault="00451A49" w:rsidP="00964023">
      <w:pPr>
        <w:spacing w:line="360" w:lineRule="auto"/>
        <w:jc w:val="both"/>
        <w:rPr>
          <w:rFonts w:ascii="Arial" w:hAnsi="Arial" w:cs="Arial"/>
          <w:sz w:val="24"/>
          <w:szCs w:val="24"/>
        </w:rPr>
      </w:pPr>
      <w:r w:rsidRPr="00964023">
        <w:rPr>
          <w:rFonts w:ascii="Arial" w:hAnsi="Arial" w:cs="Arial"/>
          <w:sz w:val="24"/>
          <w:szCs w:val="24"/>
        </w:rPr>
        <w:t xml:space="preserve">Many research </w:t>
      </w:r>
      <w:r w:rsidR="007D7A55" w:rsidRPr="00964023">
        <w:rPr>
          <w:rFonts w:ascii="Arial" w:hAnsi="Arial" w:cs="Arial"/>
          <w:sz w:val="24"/>
          <w:szCs w:val="24"/>
        </w:rPr>
        <w:t>papers are</w:t>
      </w:r>
      <w:r w:rsidRPr="00964023">
        <w:rPr>
          <w:rFonts w:ascii="Arial" w:hAnsi="Arial" w:cs="Arial"/>
          <w:sz w:val="24"/>
          <w:szCs w:val="24"/>
        </w:rPr>
        <w:t xml:space="preserve"> trying to determine if a sharing economy shift might produce more job possibilities or drive away present workers (Uber vs. traditional taxi driving). It may also imply reducing remuneration for new possibilities.</w:t>
      </w:r>
    </w:p>
    <w:p w14:paraId="339EC86E" w14:textId="20D082D6" w:rsidR="004C4946" w:rsidRDefault="004C4946" w:rsidP="00964023">
      <w:pPr>
        <w:spacing w:line="360" w:lineRule="auto"/>
        <w:jc w:val="both"/>
        <w:rPr>
          <w:rFonts w:ascii="Arial" w:hAnsi="Arial" w:cs="Arial"/>
          <w:sz w:val="24"/>
          <w:szCs w:val="24"/>
        </w:rPr>
      </w:pPr>
      <w:r w:rsidRPr="00964023">
        <w:rPr>
          <w:rFonts w:ascii="Arial" w:hAnsi="Arial" w:cs="Arial"/>
          <w:sz w:val="24"/>
          <w:szCs w:val="24"/>
        </w:rPr>
        <w:t>It is crucial for companies</w:t>
      </w:r>
      <w:r w:rsidR="00451A49" w:rsidRPr="00964023">
        <w:rPr>
          <w:rFonts w:ascii="Arial" w:hAnsi="Arial" w:cs="Arial"/>
          <w:sz w:val="24"/>
          <w:szCs w:val="24"/>
        </w:rPr>
        <w:t xml:space="preserve"> like Uber</w:t>
      </w:r>
      <w:r w:rsidRPr="00964023">
        <w:rPr>
          <w:rFonts w:ascii="Arial" w:hAnsi="Arial" w:cs="Arial"/>
          <w:sz w:val="24"/>
          <w:szCs w:val="24"/>
        </w:rPr>
        <w:t xml:space="preserve"> to comprehend how these economic concerns are affecting their personnel so that they can assist them in navigating the crisis. </w:t>
      </w:r>
    </w:p>
    <w:p w14:paraId="7A3808BB" w14:textId="1F5E1F14" w:rsidR="007D7A55" w:rsidRPr="008D49F7" w:rsidRDefault="00E533A8" w:rsidP="008D49F7">
      <w:pPr>
        <w:pStyle w:val="ListParagraph"/>
        <w:numPr>
          <w:ilvl w:val="1"/>
          <w:numId w:val="14"/>
        </w:numPr>
        <w:spacing w:line="360" w:lineRule="auto"/>
        <w:jc w:val="both"/>
        <w:rPr>
          <w:rFonts w:ascii="Arial" w:hAnsi="Arial" w:cs="Arial"/>
          <w:b/>
          <w:bCs/>
          <w:sz w:val="24"/>
          <w:szCs w:val="24"/>
        </w:rPr>
      </w:pPr>
      <w:r w:rsidRPr="008D49F7">
        <w:rPr>
          <w:rFonts w:ascii="Arial" w:hAnsi="Arial" w:cs="Arial"/>
          <w:b/>
          <w:bCs/>
          <w:sz w:val="24"/>
          <w:szCs w:val="24"/>
        </w:rPr>
        <w:t>RESEARCH SIGNIFICANCE AND RESEARCH RATIONALE</w:t>
      </w:r>
    </w:p>
    <w:p w14:paraId="2497CD2E" w14:textId="39ADF3C6" w:rsidR="00DD6A4D" w:rsidRDefault="00DD6A4D" w:rsidP="00964023">
      <w:pPr>
        <w:spacing w:line="360" w:lineRule="auto"/>
        <w:jc w:val="both"/>
        <w:rPr>
          <w:rFonts w:ascii="Arial" w:hAnsi="Arial" w:cs="Arial"/>
          <w:sz w:val="24"/>
          <w:szCs w:val="24"/>
        </w:rPr>
      </w:pPr>
      <w:r>
        <w:rPr>
          <w:rFonts w:ascii="Arial" w:hAnsi="Arial" w:cs="Arial"/>
          <w:sz w:val="24"/>
          <w:szCs w:val="24"/>
        </w:rPr>
        <w:t xml:space="preserve">      </w:t>
      </w:r>
      <w:r w:rsidR="00A8172E" w:rsidRPr="00A8172E">
        <w:rPr>
          <w:rFonts w:ascii="Arial" w:hAnsi="Arial" w:cs="Arial"/>
          <w:sz w:val="24"/>
          <w:szCs w:val="24"/>
        </w:rPr>
        <w:t xml:space="preserve">The purpose of this study is to investigate the impact of cost of living (COL) on </w:t>
      </w:r>
      <w:r w:rsidR="00A8172E">
        <w:rPr>
          <w:rFonts w:ascii="Arial" w:hAnsi="Arial" w:cs="Arial"/>
          <w:sz w:val="24"/>
          <w:szCs w:val="24"/>
        </w:rPr>
        <w:t>employee performance</w:t>
      </w:r>
      <w:r w:rsidR="00A8172E" w:rsidRPr="00A8172E">
        <w:rPr>
          <w:rFonts w:ascii="Arial" w:hAnsi="Arial" w:cs="Arial"/>
          <w:sz w:val="24"/>
          <w:szCs w:val="24"/>
        </w:rPr>
        <w:t>. Although earlier research clearly shows that COL and earnings are positively connected, there is a paucity of research that specifically considers the nature of the relationship between COL and wages, as well as possible moderators of the association</w:t>
      </w:r>
      <w:r w:rsidR="00A8172E">
        <w:rPr>
          <w:rFonts w:ascii="Arial" w:hAnsi="Arial" w:cs="Arial"/>
          <w:sz w:val="24"/>
          <w:szCs w:val="24"/>
        </w:rPr>
        <w:t xml:space="preserve"> being in a strong relation with employee performance</w:t>
      </w:r>
      <w:r w:rsidR="00A8172E" w:rsidRPr="00A8172E">
        <w:rPr>
          <w:rFonts w:ascii="Arial" w:hAnsi="Arial" w:cs="Arial"/>
          <w:sz w:val="24"/>
          <w:szCs w:val="24"/>
        </w:rPr>
        <w:t>.</w:t>
      </w:r>
    </w:p>
    <w:p w14:paraId="2BB152ED" w14:textId="616DD23D" w:rsidR="007D7A55" w:rsidRDefault="00A8172E" w:rsidP="00964023">
      <w:pPr>
        <w:spacing w:line="360" w:lineRule="auto"/>
        <w:jc w:val="both"/>
        <w:rPr>
          <w:rFonts w:ascii="Arial" w:hAnsi="Arial" w:cs="Arial"/>
          <w:sz w:val="24"/>
          <w:szCs w:val="24"/>
        </w:rPr>
      </w:pPr>
      <w:r w:rsidRPr="00A8172E">
        <w:rPr>
          <w:rFonts w:ascii="Arial" w:hAnsi="Arial" w:cs="Arial"/>
          <w:sz w:val="24"/>
          <w:szCs w:val="24"/>
        </w:rPr>
        <w:t xml:space="preserve"> </w:t>
      </w:r>
      <w:r w:rsidR="00DD6A4D">
        <w:rPr>
          <w:rFonts w:ascii="Arial" w:hAnsi="Arial" w:cs="Arial"/>
          <w:sz w:val="24"/>
          <w:szCs w:val="24"/>
        </w:rPr>
        <w:t xml:space="preserve">      </w:t>
      </w:r>
      <w:r w:rsidRPr="00A8172E">
        <w:rPr>
          <w:rFonts w:ascii="Arial" w:hAnsi="Arial" w:cs="Arial"/>
          <w:sz w:val="24"/>
          <w:szCs w:val="24"/>
        </w:rPr>
        <w:t xml:space="preserve">Using data </w:t>
      </w:r>
      <w:r w:rsidR="00DD6A4D" w:rsidRPr="00A8172E">
        <w:rPr>
          <w:rFonts w:ascii="Arial" w:hAnsi="Arial" w:cs="Arial"/>
          <w:sz w:val="24"/>
          <w:szCs w:val="24"/>
        </w:rPr>
        <w:t>fr</w:t>
      </w:r>
      <w:r w:rsidR="00DD6A4D">
        <w:rPr>
          <w:rFonts w:ascii="Arial" w:hAnsi="Arial" w:cs="Arial"/>
          <w:sz w:val="24"/>
          <w:szCs w:val="24"/>
        </w:rPr>
        <w:t>om Uber</w:t>
      </w:r>
      <w:r>
        <w:rPr>
          <w:rFonts w:ascii="Arial" w:hAnsi="Arial" w:cs="Arial"/>
          <w:sz w:val="24"/>
          <w:szCs w:val="24"/>
        </w:rPr>
        <w:t xml:space="preserve"> employees around UK</w:t>
      </w:r>
      <w:r w:rsidRPr="00A8172E">
        <w:rPr>
          <w:rFonts w:ascii="Arial" w:hAnsi="Arial" w:cs="Arial"/>
          <w:sz w:val="24"/>
          <w:szCs w:val="24"/>
        </w:rPr>
        <w:t xml:space="preserve">, </w:t>
      </w:r>
      <w:r>
        <w:rPr>
          <w:rFonts w:ascii="Arial" w:hAnsi="Arial" w:cs="Arial"/>
          <w:sz w:val="24"/>
          <w:szCs w:val="24"/>
        </w:rPr>
        <w:t>this</w:t>
      </w:r>
      <w:r w:rsidRPr="00A8172E">
        <w:rPr>
          <w:rFonts w:ascii="Arial" w:hAnsi="Arial" w:cs="Arial"/>
          <w:sz w:val="24"/>
          <w:szCs w:val="24"/>
        </w:rPr>
        <w:t xml:space="preserve"> analysis finds that, while COL has a beneficial influence on earnings, the adjustment is not proportional to the difference indicated by the COL levels. Furthermore, the impact of COL diminishes when the average income </w:t>
      </w:r>
      <w:r>
        <w:rPr>
          <w:rFonts w:ascii="Arial" w:hAnsi="Arial" w:cs="Arial"/>
          <w:sz w:val="24"/>
          <w:szCs w:val="24"/>
        </w:rPr>
        <w:t>in busy period of year as bank holidays, weekends, easter, Christmas or maybe trains strikes are happening</w:t>
      </w:r>
      <w:r w:rsidRPr="00A8172E">
        <w:rPr>
          <w:rFonts w:ascii="Arial" w:hAnsi="Arial" w:cs="Arial"/>
          <w:sz w:val="24"/>
          <w:szCs w:val="24"/>
        </w:rPr>
        <w:t xml:space="preserve">. The finding has research implications, notably for future work on COL and </w:t>
      </w:r>
      <w:r>
        <w:rPr>
          <w:rFonts w:ascii="Arial" w:hAnsi="Arial" w:cs="Arial"/>
          <w:sz w:val="24"/>
          <w:szCs w:val="24"/>
        </w:rPr>
        <w:t>its impact over employee performance</w:t>
      </w:r>
      <w:r w:rsidRPr="00A8172E">
        <w:rPr>
          <w:rFonts w:ascii="Arial" w:hAnsi="Arial" w:cs="Arial"/>
          <w:sz w:val="24"/>
          <w:szCs w:val="24"/>
        </w:rPr>
        <w:t xml:space="preserve">. The findings have substantial practical consequences and may be especially beneficial when </w:t>
      </w:r>
      <w:r>
        <w:rPr>
          <w:rFonts w:ascii="Arial" w:hAnsi="Arial" w:cs="Arial"/>
          <w:sz w:val="24"/>
          <w:szCs w:val="24"/>
        </w:rPr>
        <w:t xml:space="preserve">Uber company </w:t>
      </w:r>
      <w:r w:rsidR="00DD6A4D">
        <w:rPr>
          <w:rFonts w:ascii="Arial" w:hAnsi="Arial" w:cs="Arial"/>
          <w:sz w:val="24"/>
          <w:szCs w:val="24"/>
        </w:rPr>
        <w:t xml:space="preserve">wants to implement employment over self-employment. </w:t>
      </w:r>
    </w:p>
    <w:p w14:paraId="4D2749CC" w14:textId="7746F691" w:rsidR="00DD6A4D" w:rsidRDefault="00DD6A4D" w:rsidP="00964023">
      <w:pPr>
        <w:spacing w:line="360" w:lineRule="auto"/>
        <w:jc w:val="both"/>
        <w:rPr>
          <w:rFonts w:ascii="Arial" w:hAnsi="Arial" w:cs="Arial"/>
          <w:sz w:val="24"/>
          <w:szCs w:val="24"/>
        </w:rPr>
      </w:pPr>
    </w:p>
    <w:p w14:paraId="31E95534" w14:textId="77777777" w:rsidR="00873FD9" w:rsidRDefault="00873FD9" w:rsidP="00964023">
      <w:pPr>
        <w:spacing w:line="360" w:lineRule="auto"/>
        <w:jc w:val="both"/>
        <w:rPr>
          <w:rFonts w:ascii="Arial" w:hAnsi="Arial" w:cs="Arial"/>
          <w:sz w:val="24"/>
          <w:szCs w:val="24"/>
        </w:rPr>
      </w:pPr>
    </w:p>
    <w:p w14:paraId="786E023F" w14:textId="77777777" w:rsidR="00DD6A4D" w:rsidRPr="00A8172E" w:rsidRDefault="00DD6A4D" w:rsidP="00964023">
      <w:pPr>
        <w:spacing w:line="360" w:lineRule="auto"/>
        <w:jc w:val="both"/>
        <w:rPr>
          <w:rFonts w:ascii="Arial" w:hAnsi="Arial" w:cs="Arial"/>
          <w:sz w:val="24"/>
          <w:szCs w:val="24"/>
        </w:rPr>
      </w:pPr>
    </w:p>
    <w:p w14:paraId="22BAAB7F" w14:textId="74B15E0A" w:rsidR="00C11C53" w:rsidRPr="00964023" w:rsidRDefault="00964023" w:rsidP="00964023">
      <w:pPr>
        <w:spacing w:line="360" w:lineRule="auto"/>
        <w:jc w:val="both"/>
        <w:rPr>
          <w:rFonts w:ascii="Arial" w:hAnsi="Arial" w:cs="Arial"/>
          <w:b/>
          <w:bCs/>
          <w:sz w:val="24"/>
          <w:szCs w:val="24"/>
        </w:rPr>
      </w:pPr>
      <w:r w:rsidRPr="00964023">
        <w:rPr>
          <w:rFonts w:ascii="Arial" w:hAnsi="Arial" w:cs="Arial"/>
          <w:b/>
          <w:bCs/>
          <w:sz w:val="24"/>
          <w:szCs w:val="24"/>
        </w:rPr>
        <w:lastRenderedPageBreak/>
        <w:t>CHAPTER 2:</w:t>
      </w:r>
      <w:r>
        <w:rPr>
          <w:rFonts w:ascii="Arial" w:hAnsi="Arial" w:cs="Arial"/>
          <w:b/>
          <w:bCs/>
          <w:sz w:val="24"/>
          <w:szCs w:val="24"/>
        </w:rPr>
        <w:t xml:space="preserve"> </w:t>
      </w:r>
      <w:r w:rsidR="00C11C53" w:rsidRPr="00964023">
        <w:rPr>
          <w:rFonts w:ascii="Arial" w:hAnsi="Arial" w:cs="Arial"/>
          <w:b/>
          <w:bCs/>
          <w:sz w:val="24"/>
          <w:szCs w:val="24"/>
        </w:rPr>
        <w:t>LITERATURE REVIEW</w:t>
      </w:r>
    </w:p>
    <w:p w14:paraId="09AC8228" w14:textId="6522C226" w:rsidR="00451A49" w:rsidRPr="00DD6A4D" w:rsidRDefault="003964DC" w:rsidP="00DD6A4D">
      <w:pPr>
        <w:pStyle w:val="ListParagraph"/>
        <w:numPr>
          <w:ilvl w:val="1"/>
          <w:numId w:val="9"/>
        </w:numPr>
        <w:spacing w:line="360" w:lineRule="auto"/>
        <w:jc w:val="both"/>
        <w:rPr>
          <w:rFonts w:ascii="Arial" w:hAnsi="Arial" w:cs="Arial"/>
          <w:b/>
          <w:bCs/>
          <w:sz w:val="24"/>
          <w:szCs w:val="24"/>
        </w:rPr>
      </w:pPr>
      <w:r w:rsidRPr="00DD6A4D">
        <w:rPr>
          <w:rFonts w:ascii="Arial" w:hAnsi="Arial" w:cs="Arial"/>
          <w:b/>
          <w:bCs/>
          <w:sz w:val="24"/>
          <w:szCs w:val="24"/>
        </w:rPr>
        <w:t>INTRODUCTION</w:t>
      </w:r>
    </w:p>
    <w:p w14:paraId="7B5932BF" w14:textId="2B0D0ABF" w:rsidR="009C3630" w:rsidRPr="00964023" w:rsidRDefault="009C3630" w:rsidP="00964023">
      <w:pPr>
        <w:spacing w:line="360" w:lineRule="auto"/>
        <w:jc w:val="both"/>
        <w:rPr>
          <w:rFonts w:ascii="Arial" w:hAnsi="Arial" w:cs="Arial"/>
          <w:sz w:val="24"/>
          <w:szCs w:val="24"/>
        </w:rPr>
      </w:pPr>
      <w:r w:rsidRPr="00964023">
        <w:rPr>
          <w:rFonts w:ascii="Arial" w:hAnsi="Arial" w:cs="Arial"/>
          <w:sz w:val="24"/>
          <w:szCs w:val="24"/>
        </w:rPr>
        <w:t>The cost of living is the average price of essentials such as housing, food, clothes, taxes, education, and medical care. The cost of living is a fundamental expense for all families. As the expense of living rises, so does men's labour intensity. For the interest of the people, any government would strive to preserve an affordable cost of living over time. Frequently, inflation is the leading cause of the rise in the cost of living. A little degree of inflation over time is beneficial to the economy, but a significant increase in inflation is detrimental to society.</w:t>
      </w:r>
    </w:p>
    <w:p w14:paraId="75954A88" w14:textId="7820116A" w:rsidR="009C3630" w:rsidRPr="00964023" w:rsidRDefault="003964DC" w:rsidP="00964023">
      <w:pPr>
        <w:spacing w:line="360" w:lineRule="auto"/>
        <w:jc w:val="both"/>
        <w:rPr>
          <w:rFonts w:ascii="Arial" w:hAnsi="Arial" w:cs="Arial"/>
          <w:sz w:val="24"/>
          <w:szCs w:val="24"/>
        </w:rPr>
      </w:pPr>
      <w:r w:rsidRPr="00964023">
        <w:rPr>
          <w:rFonts w:ascii="Arial" w:hAnsi="Arial" w:cs="Arial"/>
          <w:sz w:val="24"/>
          <w:szCs w:val="24"/>
        </w:rPr>
        <w:t xml:space="preserve">The literature review will investigate the through a secondary research the cost of living impact over the employee performance analysing the cost of living importance and challenges answering to the research questions from academic data found on books, </w:t>
      </w:r>
      <w:r w:rsidR="00D54B33" w:rsidRPr="00964023">
        <w:rPr>
          <w:rFonts w:ascii="Arial" w:hAnsi="Arial" w:cs="Arial"/>
          <w:sz w:val="24"/>
          <w:szCs w:val="24"/>
        </w:rPr>
        <w:t xml:space="preserve">journals and data bases. </w:t>
      </w:r>
    </w:p>
    <w:p w14:paraId="5446A72B" w14:textId="12F10F2D" w:rsidR="003964DC" w:rsidRPr="00DD6A4D" w:rsidRDefault="00D54B33" w:rsidP="00DD6A4D">
      <w:pPr>
        <w:pStyle w:val="ListParagraph"/>
        <w:numPr>
          <w:ilvl w:val="1"/>
          <w:numId w:val="9"/>
        </w:numPr>
        <w:spacing w:line="360" w:lineRule="auto"/>
        <w:jc w:val="both"/>
        <w:rPr>
          <w:rFonts w:ascii="Arial" w:hAnsi="Arial" w:cs="Arial"/>
          <w:b/>
          <w:bCs/>
          <w:sz w:val="24"/>
          <w:szCs w:val="24"/>
        </w:rPr>
      </w:pPr>
      <w:r w:rsidRPr="00DD6A4D">
        <w:rPr>
          <w:rFonts w:ascii="Arial" w:hAnsi="Arial" w:cs="Arial"/>
          <w:b/>
          <w:bCs/>
          <w:sz w:val="24"/>
          <w:szCs w:val="24"/>
        </w:rPr>
        <w:t>COST OF LIVING STANDARD AND ITS IMPORTANCE</w:t>
      </w:r>
    </w:p>
    <w:p w14:paraId="37CC6539" w14:textId="6CA07156" w:rsidR="003E17D7" w:rsidRDefault="00C11C53" w:rsidP="00DD6A4D">
      <w:pPr>
        <w:pStyle w:val="ListParagraph"/>
        <w:numPr>
          <w:ilvl w:val="2"/>
          <w:numId w:val="9"/>
        </w:numPr>
        <w:spacing w:line="360" w:lineRule="auto"/>
        <w:jc w:val="both"/>
        <w:rPr>
          <w:rFonts w:ascii="Arial" w:hAnsi="Arial" w:cs="Arial"/>
          <w:b/>
          <w:bCs/>
          <w:sz w:val="24"/>
          <w:szCs w:val="24"/>
        </w:rPr>
      </w:pPr>
      <w:r w:rsidRPr="00DD6A4D">
        <w:rPr>
          <w:rFonts w:ascii="Arial" w:hAnsi="Arial" w:cs="Arial"/>
          <w:b/>
          <w:bCs/>
          <w:sz w:val="24"/>
          <w:szCs w:val="24"/>
        </w:rPr>
        <w:t>Cost of</w:t>
      </w:r>
      <w:r w:rsidR="00BD64DD" w:rsidRPr="00DD6A4D">
        <w:rPr>
          <w:rFonts w:ascii="Arial" w:hAnsi="Arial" w:cs="Arial"/>
          <w:b/>
          <w:bCs/>
          <w:sz w:val="24"/>
          <w:szCs w:val="24"/>
        </w:rPr>
        <w:t xml:space="preserve"> living</w:t>
      </w:r>
    </w:p>
    <w:p w14:paraId="6228E700" w14:textId="4AD069D1" w:rsidR="00ED1FEB" w:rsidRPr="00ED1FEB" w:rsidRDefault="00ED1FEB" w:rsidP="00ED1FEB">
      <w:pPr>
        <w:spacing w:line="360" w:lineRule="auto"/>
        <w:jc w:val="both"/>
        <w:rPr>
          <w:rFonts w:ascii="Arial" w:hAnsi="Arial" w:cs="Arial"/>
          <w:sz w:val="24"/>
          <w:szCs w:val="24"/>
        </w:rPr>
      </w:pPr>
      <w:r w:rsidRPr="00ED1FEB">
        <w:rPr>
          <w:rFonts w:ascii="Arial" w:hAnsi="Arial" w:cs="Arial"/>
          <w:sz w:val="24"/>
          <w:szCs w:val="24"/>
        </w:rPr>
        <w:t>Expenditures for necessities such as housing, food, taxes, and healthcare add up quickly, so it's important to know how much money you'll need to make ends meet in any given area and time frame. Cost of living is a common metric to contrast the price of living in different cities. Cost of living is based on wage levels. Cost of living in a major city like New York necessitates higher wages for residents to maintain a comfortable standard of living (C.Banton, 2021).</w:t>
      </w:r>
    </w:p>
    <w:p w14:paraId="14002986" w14:textId="2BF2FE4C" w:rsidR="003E17D7" w:rsidRDefault="003E17D7" w:rsidP="00DD6A4D">
      <w:pPr>
        <w:pStyle w:val="ListParagraph"/>
        <w:numPr>
          <w:ilvl w:val="2"/>
          <w:numId w:val="9"/>
        </w:numPr>
        <w:spacing w:line="360" w:lineRule="auto"/>
        <w:jc w:val="both"/>
        <w:rPr>
          <w:rFonts w:ascii="Arial" w:hAnsi="Arial" w:cs="Arial"/>
          <w:b/>
          <w:bCs/>
          <w:sz w:val="24"/>
          <w:szCs w:val="24"/>
        </w:rPr>
      </w:pPr>
      <w:r w:rsidRPr="00DD6A4D">
        <w:rPr>
          <w:rFonts w:ascii="Arial" w:hAnsi="Arial" w:cs="Arial"/>
          <w:b/>
          <w:bCs/>
          <w:sz w:val="24"/>
          <w:szCs w:val="24"/>
        </w:rPr>
        <w:t xml:space="preserve">The </w:t>
      </w:r>
      <w:r w:rsidR="008D49F7" w:rsidRPr="00DD6A4D">
        <w:rPr>
          <w:rFonts w:ascii="Arial" w:hAnsi="Arial" w:cs="Arial"/>
          <w:b/>
          <w:bCs/>
          <w:sz w:val="24"/>
          <w:szCs w:val="24"/>
        </w:rPr>
        <w:t>Cost-of-Living</w:t>
      </w:r>
      <w:r w:rsidRPr="00DD6A4D">
        <w:rPr>
          <w:rFonts w:ascii="Arial" w:hAnsi="Arial" w:cs="Arial"/>
          <w:b/>
          <w:bCs/>
          <w:sz w:val="24"/>
          <w:szCs w:val="24"/>
        </w:rPr>
        <w:t xml:space="preserve"> Index</w:t>
      </w:r>
    </w:p>
    <w:p w14:paraId="06804D2E" w14:textId="27BA1AF6" w:rsidR="00ED1FEB" w:rsidRPr="00ED1FEB" w:rsidRDefault="00ED1FEB" w:rsidP="00ED1FEB">
      <w:pPr>
        <w:spacing w:line="360" w:lineRule="auto"/>
        <w:jc w:val="both"/>
        <w:rPr>
          <w:rFonts w:ascii="Arial" w:hAnsi="Arial" w:cs="Arial"/>
          <w:sz w:val="24"/>
          <w:szCs w:val="24"/>
        </w:rPr>
      </w:pPr>
      <w:r w:rsidRPr="00ED1FEB">
        <w:rPr>
          <w:rFonts w:ascii="Arial" w:hAnsi="Arial" w:cs="Arial"/>
          <w:sz w:val="24"/>
          <w:szCs w:val="24"/>
        </w:rPr>
        <w:t>The cost-of-living index is a comparison between the cost of living in one major metropolis and that of another similarly sized metropolitan area. The index aggregates the price of a variety of necessities into a single statistic that new employees may use as a reference point.</w:t>
      </w:r>
    </w:p>
    <w:p w14:paraId="24127ECE" w14:textId="031D9875" w:rsidR="00ED1FEB" w:rsidRPr="00ED1FEB" w:rsidRDefault="00ED1FEB" w:rsidP="00ED1FEB">
      <w:pPr>
        <w:spacing w:line="360" w:lineRule="auto"/>
        <w:jc w:val="both"/>
        <w:rPr>
          <w:rFonts w:ascii="Arial" w:hAnsi="Arial" w:cs="Arial"/>
          <w:sz w:val="24"/>
          <w:szCs w:val="24"/>
        </w:rPr>
      </w:pPr>
      <w:r w:rsidRPr="00ED1FEB">
        <w:rPr>
          <w:rFonts w:ascii="Arial" w:hAnsi="Arial" w:cs="Arial"/>
          <w:sz w:val="24"/>
          <w:szCs w:val="24"/>
        </w:rPr>
        <w:t>Because people's spending habits might shift in response to price fluctuations, the COLI is not a steady basket index (see "substitution impact"). Rarely do we notice expenditures in the later stage. While COLIs themselves are incalculable, they can be approximations based on other, more powerful indices. To calculate a conditional cost-</w:t>
      </w:r>
      <w:r w:rsidRPr="00ED1FEB">
        <w:rPr>
          <w:rFonts w:ascii="Arial" w:hAnsi="Arial" w:cs="Arial"/>
          <w:sz w:val="24"/>
          <w:szCs w:val="24"/>
        </w:rPr>
        <w:lastRenderedPageBreak/>
        <w:t>of-living index, it is assumed that all other factors (such as the consumer's physical surroundings) that may affect the utility or welfare of the customer are held constant (IMF, 2022).</w:t>
      </w:r>
    </w:p>
    <w:p w14:paraId="1247CEC1" w14:textId="756A5E89" w:rsidR="003E17D7" w:rsidRDefault="003E17D7" w:rsidP="00DD6A4D">
      <w:pPr>
        <w:pStyle w:val="ListParagraph"/>
        <w:numPr>
          <w:ilvl w:val="2"/>
          <w:numId w:val="9"/>
        </w:numPr>
        <w:spacing w:line="360" w:lineRule="auto"/>
        <w:jc w:val="both"/>
        <w:rPr>
          <w:rFonts w:ascii="Arial" w:hAnsi="Arial" w:cs="Arial"/>
          <w:b/>
          <w:bCs/>
          <w:sz w:val="24"/>
          <w:szCs w:val="24"/>
        </w:rPr>
      </w:pPr>
      <w:r w:rsidRPr="00DD6A4D">
        <w:rPr>
          <w:rFonts w:ascii="Arial" w:hAnsi="Arial" w:cs="Arial"/>
          <w:b/>
          <w:bCs/>
          <w:sz w:val="24"/>
          <w:szCs w:val="24"/>
        </w:rPr>
        <w:t>Cost of Living and Lifestyle</w:t>
      </w:r>
    </w:p>
    <w:p w14:paraId="0CB9A3B6" w14:textId="7177BBD3" w:rsidR="00ED1FEB" w:rsidRPr="00ED1FEB" w:rsidRDefault="00ED1FEB" w:rsidP="00ED1FEB">
      <w:pPr>
        <w:spacing w:line="360" w:lineRule="auto"/>
        <w:jc w:val="both"/>
        <w:rPr>
          <w:rFonts w:ascii="Arial" w:hAnsi="Arial" w:cs="Arial"/>
          <w:sz w:val="24"/>
          <w:szCs w:val="24"/>
        </w:rPr>
      </w:pPr>
      <w:r w:rsidRPr="00ED1FEB">
        <w:rPr>
          <w:rFonts w:ascii="Arial" w:hAnsi="Arial" w:cs="Arial"/>
          <w:sz w:val="24"/>
          <w:szCs w:val="24"/>
        </w:rPr>
        <w:t>Cost of living may play a significant role in personal wealth accumulation since an income may give a higher quality of life in an area with cheaper daily expenditures including rent, food, and entertainment. </w:t>
      </w:r>
    </w:p>
    <w:p w14:paraId="381BFEF7" w14:textId="022AF4CE" w:rsidR="003E17D7" w:rsidRPr="00DD6A4D" w:rsidRDefault="003E17D7" w:rsidP="00DD6A4D">
      <w:pPr>
        <w:pStyle w:val="ListParagraph"/>
        <w:numPr>
          <w:ilvl w:val="2"/>
          <w:numId w:val="9"/>
        </w:numPr>
        <w:spacing w:line="360" w:lineRule="auto"/>
        <w:jc w:val="both"/>
        <w:rPr>
          <w:rFonts w:ascii="Arial" w:hAnsi="Arial" w:cs="Arial"/>
          <w:b/>
          <w:bCs/>
          <w:sz w:val="24"/>
          <w:szCs w:val="24"/>
        </w:rPr>
      </w:pPr>
      <w:r w:rsidRPr="00DD6A4D">
        <w:rPr>
          <w:rFonts w:ascii="Arial" w:hAnsi="Arial" w:cs="Arial"/>
          <w:b/>
          <w:bCs/>
          <w:sz w:val="24"/>
          <w:szCs w:val="24"/>
        </w:rPr>
        <w:t xml:space="preserve">The </w:t>
      </w:r>
      <w:r w:rsidR="008D49F7" w:rsidRPr="00DD6A4D">
        <w:rPr>
          <w:rFonts w:ascii="Arial" w:hAnsi="Arial" w:cs="Arial"/>
          <w:b/>
          <w:bCs/>
          <w:sz w:val="24"/>
          <w:szCs w:val="24"/>
        </w:rPr>
        <w:t>Cost-of-Living</w:t>
      </w:r>
      <w:r w:rsidRPr="00DD6A4D">
        <w:rPr>
          <w:rFonts w:ascii="Arial" w:hAnsi="Arial" w:cs="Arial"/>
          <w:b/>
          <w:bCs/>
          <w:sz w:val="24"/>
          <w:szCs w:val="24"/>
        </w:rPr>
        <w:t xml:space="preserve"> Index</w:t>
      </w:r>
    </w:p>
    <w:p w14:paraId="0166549E" w14:textId="7C8D4A84" w:rsidR="00ED1FEB" w:rsidRPr="00ED1FEB" w:rsidRDefault="00ED1FEB" w:rsidP="00ED1FEB">
      <w:pPr>
        <w:spacing w:line="360" w:lineRule="auto"/>
        <w:ind w:left="60"/>
        <w:jc w:val="both"/>
        <w:rPr>
          <w:rFonts w:ascii="Arial" w:hAnsi="Arial" w:cs="Arial"/>
          <w:sz w:val="24"/>
          <w:szCs w:val="24"/>
        </w:rPr>
      </w:pPr>
      <w:r w:rsidRPr="00ED1FEB">
        <w:rPr>
          <w:rFonts w:ascii="Arial" w:hAnsi="Arial" w:cs="Arial"/>
          <w:sz w:val="24"/>
          <w:szCs w:val="24"/>
        </w:rPr>
        <w:t>The cost-of-living index is a comparison between the cost of living in one major metropolis and that of another similarly sized metropolitan area. The index aggregates the price of a variety of necessities into a single statistic that new employees may use as a reference point.</w:t>
      </w:r>
    </w:p>
    <w:p w14:paraId="1D074FCB" w14:textId="4DC8D597" w:rsidR="003E17D7" w:rsidRPr="00964023" w:rsidRDefault="00ED1FEB" w:rsidP="00ED1FEB">
      <w:pPr>
        <w:spacing w:line="360" w:lineRule="auto"/>
        <w:ind w:left="60"/>
        <w:jc w:val="both"/>
        <w:rPr>
          <w:rFonts w:ascii="Arial" w:hAnsi="Arial" w:cs="Arial"/>
          <w:sz w:val="24"/>
          <w:szCs w:val="24"/>
        </w:rPr>
      </w:pPr>
      <w:r w:rsidRPr="00ED1FEB">
        <w:rPr>
          <w:rFonts w:ascii="Arial" w:hAnsi="Arial" w:cs="Arial"/>
          <w:sz w:val="24"/>
          <w:szCs w:val="24"/>
        </w:rPr>
        <w:t>Because people's spending habits might shift in response to price fluctuations, the COLI is not a steady basket index (see "substitution impact"). Rarely do we notice expenditures in the later stage. While COLIs themselves are incalculable, they can be approximations based on other, more powerful indices. To calculate a conditional cost-of-living index, it is assumed that all other factors (such as the consumer's physical surroundings) that may affect the utility or welfare of the customer are held constant (IMF, 2022).</w:t>
      </w:r>
    </w:p>
    <w:p w14:paraId="4E2A8CA4" w14:textId="3780BAD2" w:rsidR="00307A74" w:rsidRPr="00DD6A4D" w:rsidRDefault="00D54B33" w:rsidP="00DD6A4D">
      <w:pPr>
        <w:pStyle w:val="ListParagraph"/>
        <w:numPr>
          <w:ilvl w:val="1"/>
          <w:numId w:val="9"/>
        </w:numPr>
        <w:spacing w:line="360" w:lineRule="auto"/>
        <w:jc w:val="both"/>
        <w:rPr>
          <w:rFonts w:ascii="Arial" w:hAnsi="Arial" w:cs="Arial"/>
          <w:b/>
          <w:bCs/>
          <w:sz w:val="24"/>
          <w:szCs w:val="24"/>
        </w:rPr>
      </w:pPr>
      <w:r w:rsidRPr="00DD6A4D">
        <w:rPr>
          <w:rFonts w:ascii="Arial" w:hAnsi="Arial" w:cs="Arial"/>
          <w:b/>
          <w:bCs/>
          <w:sz w:val="24"/>
          <w:szCs w:val="24"/>
        </w:rPr>
        <w:t xml:space="preserve"> ANALYSIS OVER THE IMPACT OF COST OF LIVING ON EMPLOYMENT PERFORMANCE </w:t>
      </w:r>
    </w:p>
    <w:p w14:paraId="774A97C8" w14:textId="77777777" w:rsidR="00ED1FEB" w:rsidRPr="00ED1FEB" w:rsidRDefault="00ED1FEB" w:rsidP="00ED1FEB">
      <w:pPr>
        <w:spacing w:line="360" w:lineRule="auto"/>
        <w:jc w:val="both"/>
        <w:rPr>
          <w:rFonts w:ascii="Arial" w:hAnsi="Arial" w:cs="Arial"/>
          <w:sz w:val="24"/>
          <w:szCs w:val="24"/>
        </w:rPr>
      </w:pPr>
      <w:r w:rsidRPr="00ED1FEB">
        <w:rPr>
          <w:rFonts w:ascii="Arial" w:hAnsi="Arial" w:cs="Arial"/>
          <w:sz w:val="24"/>
          <w:szCs w:val="24"/>
        </w:rPr>
        <w:t>Six out of ten people worry about being able to pay their household bills, and according to research conducted by the British Association for Counseling and Psychotherapy, 66 percent of therapists believe that cost of living concerns are negatively impacting people's mental health and, consequently, their employment performance. Depression, hopelessness, and extreme stress can all worsen when money is tight.</w:t>
      </w:r>
    </w:p>
    <w:p w14:paraId="03ADBBF6" w14:textId="77777777" w:rsidR="00ED1FEB" w:rsidRPr="00ED1FEB" w:rsidRDefault="00ED1FEB" w:rsidP="00ED1FEB">
      <w:pPr>
        <w:spacing w:line="360" w:lineRule="auto"/>
        <w:jc w:val="both"/>
        <w:rPr>
          <w:rFonts w:ascii="Arial" w:hAnsi="Arial" w:cs="Arial"/>
          <w:sz w:val="24"/>
          <w:szCs w:val="24"/>
        </w:rPr>
      </w:pPr>
      <w:r w:rsidRPr="00ED1FEB">
        <w:rPr>
          <w:rFonts w:ascii="Arial" w:hAnsi="Arial" w:cs="Arial"/>
          <w:sz w:val="24"/>
          <w:szCs w:val="24"/>
        </w:rPr>
        <w:t>Employees' mental health issues may be exacerbated by sleeplessness brought on by financial stress. Studies show that workers' stress and anxiety levels significantly increase when they have less access to financial support from their employer. If you're worried about making ends meet, you may start to feel exposed and alone.</w:t>
      </w:r>
    </w:p>
    <w:p w14:paraId="6AE634F6" w14:textId="3B1079D9" w:rsidR="003E17D7" w:rsidRPr="00964023" w:rsidRDefault="00ED1FEB" w:rsidP="00ED1FEB">
      <w:pPr>
        <w:spacing w:line="360" w:lineRule="auto"/>
        <w:jc w:val="both"/>
        <w:rPr>
          <w:rFonts w:ascii="Arial" w:hAnsi="Arial" w:cs="Arial"/>
          <w:sz w:val="24"/>
          <w:szCs w:val="24"/>
        </w:rPr>
      </w:pPr>
      <w:r w:rsidRPr="00ED1FEB">
        <w:rPr>
          <w:rFonts w:ascii="Arial" w:hAnsi="Arial" w:cs="Arial"/>
          <w:sz w:val="24"/>
          <w:szCs w:val="24"/>
        </w:rPr>
        <w:lastRenderedPageBreak/>
        <w:t>There is a feedback loop between financial stability and psychological well-being. People who struggle with mental health can face a considerable pay gap when compared to their non-afflicted peers. Many people with mental health issues, such as anxiety, depression, and post-traumatic stress disorder (PTSD), are unable to work because of their symptoms. It's a vicious cycle that may be hard to break when people don't have enough money to live a healthy lifestyle, which then negatively impacts their mental health and their financial situation.</w:t>
      </w:r>
    </w:p>
    <w:p w14:paraId="72D349C8" w14:textId="2377CFC7" w:rsidR="00C11C53" w:rsidRPr="00DD6A4D" w:rsidRDefault="009E1FF9" w:rsidP="00DD6A4D">
      <w:pPr>
        <w:pStyle w:val="ListParagraph"/>
        <w:numPr>
          <w:ilvl w:val="1"/>
          <w:numId w:val="9"/>
        </w:numPr>
        <w:spacing w:line="360" w:lineRule="auto"/>
        <w:jc w:val="both"/>
        <w:rPr>
          <w:rFonts w:ascii="Arial" w:hAnsi="Arial" w:cs="Arial"/>
          <w:b/>
          <w:bCs/>
          <w:sz w:val="24"/>
          <w:szCs w:val="24"/>
        </w:rPr>
      </w:pPr>
      <w:r w:rsidRPr="00DD6A4D">
        <w:rPr>
          <w:rFonts w:ascii="Arial" w:hAnsi="Arial" w:cs="Arial"/>
          <w:b/>
          <w:bCs/>
          <w:sz w:val="24"/>
          <w:szCs w:val="24"/>
        </w:rPr>
        <w:t>CASE STUDY ON UBER ORGANIZATION</w:t>
      </w:r>
    </w:p>
    <w:p w14:paraId="36D28344" w14:textId="77777777" w:rsidR="000D3213" w:rsidRPr="00964023" w:rsidRDefault="000D3213" w:rsidP="00964023">
      <w:pPr>
        <w:spacing w:line="360" w:lineRule="auto"/>
        <w:jc w:val="both"/>
        <w:rPr>
          <w:rFonts w:ascii="Arial" w:hAnsi="Arial" w:cs="Arial"/>
          <w:sz w:val="24"/>
          <w:szCs w:val="24"/>
        </w:rPr>
      </w:pPr>
      <w:r w:rsidRPr="00964023">
        <w:rPr>
          <w:rFonts w:ascii="Arial" w:hAnsi="Arial" w:cs="Arial"/>
          <w:sz w:val="24"/>
          <w:szCs w:val="24"/>
        </w:rPr>
        <w:t>Uber is one of the fastest-growing businesses, but taxi drivers have protested. Uber's services have been prohibited for unfairly competing with taxis. Uber is at the centre of the issue owing to its size and rapid global growth.</w:t>
      </w:r>
    </w:p>
    <w:p w14:paraId="4502AAAF" w14:textId="77777777" w:rsidR="000D3213" w:rsidRPr="00964023" w:rsidRDefault="000D3213" w:rsidP="00964023">
      <w:pPr>
        <w:spacing w:line="360" w:lineRule="auto"/>
        <w:jc w:val="both"/>
        <w:rPr>
          <w:rFonts w:ascii="Arial" w:hAnsi="Arial" w:cs="Arial"/>
          <w:sz w:val="24"/>
          <w:szCs w:val="24"/>
        </w:rPr>
      </w:pPr>
      <w:r w:rsidRPr="00964023">
        <w:rPr>
          <w:rFonts w:ascii="Arial" w:hAnsi="Arial" w:cs="Arial"/>
          <w:sz w:val="24"/>
          <w:szCs w:val="24"/>
        </w:rPr>
        <w:t>Uber matches drivers with internet riders. Passengers may download an app to request the nearest Uber car. The firm does not own automobiles but hires private drivers to give rides to paying customers.</w:t>
      </w:r>
    </w:p>
    <w:p w14:paraId="125AD365" w14:textId="77777777" w:rsidR="000D3213" w:rsidRPr="00964023" w:rsidRDefault="000D3213" w:rsidP="00964023">
      <w:pPr>
        <w:spacing w:line="360" w:lineRule="auto"/>
        <w:jc w:val="both"/>
        <w:rPr>
          <w:rFonts w:ascii="Arial" w:hAnsi="Arial" w:cs="Arial"/>
          <w:sz w:val="24"/>
          <w:szCs w:val="24"/>
        </w:rPr>
      </w:pPr>
      <w:r w:rsidRPr="00964023">
        <w:rPr>
          <w:rFonts w:ascii="Arial" w:hAnsi="Arial" w:cs="Arial"/>
          <w:sz w:val="24"/>
          <w:szCs w:val="24"/>
        </w:rPr>
        <w:t>Uber drivers are independent contractors and don't get minimum pay, paid vacations, or health insurance. Uber drivers earn more per hour than taxi and chauffeur drivers.</w:t>
      </w:r>
    </w:p>
    <w:p w14:paraId="416C78AC" w14:textId="77777777" w:rsidR="000D3213" w:rsidRPr="00964023" w:rsidRDefault="000D3213" w:rsidP="00964023">
      <w:pPr>
        <w:spacing w:line="360" w:lineRule="auto"/>
        <w:jc w:val="both"/>
        <w:rPr>
          <w:rFonts w:ascii="Arial" w:hAnsi="Arial" w:cs="Arial"/>
          <w:sz w:val="24"/>
          <w:szCs w:val="24"/>
        </w:rPr>
      </w:pPr>
      <w:r w:rsidRPr="00964023">
        <w:rPr>
          <w:rFonts w:ascii="Arial" w:hAnsi="Arial" w:cs="Arial"/>
          <w:sz w:val="24"/>
          <w:szCs w:val="24"/>
        </w:rPr>
        <w:t>Due to increased expenses, UBER drivers are paying 50% more for petrol and working extra to offset the difference.</w:t>
      </w:r>
    </w:p>
    <w:p w14:paraId="0EECD50D" w14:textId="195FD743" w:rsidR="00307A74" w:rsidRDefault="000D3213" w:rsidP="00964023">
      <w:pPr>
        <w:spacing w:line="360" w:lineRule="auto"/>
        <w:jc w:val="both"/>
        <w:rPr>
          <w:rFonts w:ascii="Arial" w:hAnsi="Arial" w:cs="Arial"/>
          <w:sz w:val="24"/>
          <w:szCs w:val="24"/>
        </w:rPr>
      </w:pPr>
      <w:r w:rsidRPr="00964023">
        <w:rPr>
          <w:rFonts w:ascii="Arial" w:hAnsi="Arial" w:cs="Arial"/>
          <w:sz w:val="24"/>
          <w:szCs w:val="24"/>
        </w:rPr>
        <w:t>Uber raised fares 20% after adding VAT this year. A top court determined in December that Uber should be considered a contractor, not an agency.</w:t>
      </w:r>
    </w:p>
    <w:p w14:paraId="0CD1D539" w14:textId="68EDA1CE" w:rsidR="00DD6A4D" w:rsidRDefault="00DD6A4D" w:rsidP="00964023">
      <w:pPr>
        <w:spacing w:line="360" w:lineRule="auto"/>
        <w:jc w:val="both"/>
        <w:rPr>
          <w:rFonts w:ascii="Arial" w:hAnsi="Arial" w:cs="Arial"/>
          <w:sz w:val="24"/>
          <w:szCs w:val="24"/>
        </w:rPr>
      </w:pPr>
    </w:p>
    <w:p w14:paraId="7F653B37" w14:textId="699DB5F2" w:rsidR="00DD6A4D" w:rsidRDefault="00DD6A4D" w:rsidP="00964023">
      <w:pPr>
        <w:spacing w:line="360" w:lineRule="auto"/>
        <w:jc w:val="both"/>
        <w:rPr>
          <w:rFonts w:ascii="Arial" w:hAnsi="Arial" w:cs="Arial"/>
          <w:sz w:val="24"/>
          <w:szCs w:val="24"/>
        </w:rPr>
      </w:pPr>
    </w:p>
    <w:p w14:paraId="625A069D" w14:textId="32BC9EFC" w:rsidR="00DD6A4D" w:rsidRDefault="00DD6A4D" w:rsidP="00964023">
      <w:pPr>
        <w:spacing w:line="360" w:lineRule="auto"/>
        <w:jc w:val="both"/>
        <w:rPr>
          <w:rFonts w:ascii="Arial" w:hAnsi="Arial" w:cs="Arial"/>
          <w:sz w:val="24"/>
          <w:szCs w:val="24"/>
        </w:rPr>
      </w:pPr>
    </w:p>
    <w:p w14:paraId="092BFD3F" w14:textId="779F093D" w:rsidR="00DD6A4D" w:rsidRDefault="00DD6A4D" w:rsidP="00964023">
      <w:pPr>
        <w:spacing w:line="360" w:lineRule="auto"/>
        <w:jc w:val="both"/>
        <w:rPr>
          <w:rFonts w:ascii="Arial" w:hAnsi="Arial" w:cs="Arial"/>
          <w:sz w:val="24"/>
          <w:szCs w:val="24"/>
        </w:rPr>
      </w:pPr>
    </w:p>
    <w:p w14:paraId="2B326192" w14:textId="46D5F3FB" w:rsidR="00DD6A4D" w:rsidRDefault="00DD6A4D" w:rsidP="00964023">
      <w:pPr>
        <w:spacing w:line="360" w:lineRule="auto"/>
        <w:jc w:val="both"/>
        <w:rPr>
          <w:rFonts w:ascii="Arial" w:hAnsi="Arial" w:cs="Arial"/>
          <w:sz w:val="24"/>
          <w:szCs w:val="24"/>
        </w:rPr>
      </w:pPr>
    </w:p>
    <w:p w14:paraId="18FDCB23" w14:textId="5B66C738" w:rsidR="00DD6A4D" w:rsidRDefault="00DD6A4D" w:rsidP="00964023">
      <w:pPr>
        <w:spacing w:line="360" w:lineRule="auto"/>
        <w:jc w:val="both"/>
        <w:rPr>
          <w:rFonts w:ascii="Arial" w:hAnsi="Arial" w:cs="Arial"/>
          <w:sz w:val="24"/>
          <w:szCs w:val="24"/>
        </w:rPr>
      </w:pPr>
    </w:p>
    <w:p w14:paraId="10F59074" w14:textId="37B37534" w:rsidR="00DD6A4D" w:rsidRDefault="00DD6A4D" w:rsidP="00964023">
      <w:pPr>
        <w:spacing w:line="360" w:lineRule="auto"/>
        <w:jc w:val="both"/>
        <w:rPr>
          <w:rFonts w:ascii="Arial" w:hAnsi="Arial" w:cs="Arial"/>
          <w:sz w:val="24"/>
          <w:szCs w:val="24"/>
        </w:rPr>
      </w:pPr>
    </w:p>
    <w:p w14:paraId="6B4CD1EF" w14:textId="77777777" w:rsidR="00DD6A4D" w:rsidRPr="00964023" w:rsidRDefault="00DD6A4D" w:rsidP="00964023">
      <w:pPr>
        <w:spacing w:line="360" w:lineRule="auto"/>
        <w:jc w:val="both"/>
        <w:rPr>
          <w:rFonts w:ascii="Arial" w:hAnsi="Arial" w:cs="Arial"/>
          <w:sz w:val="24"/>
          <w:szCs w:val="24"/>
        </w:rPr>
      </w:pPr>
    </w:p>
    <w:p w14:paraId="4323C8A1" w14:textId="41BF8855" w:rsidR="00996B3D" w:rsidRDefault="00964023" w:rsidP="00964023">
      <w:pPr>
        <w:spacing w:line="360" w:lineRule="auto"/>
        <w:jc w:val="both"/>
        <w:rPr>
          <w:rFonts w:ascii="Arial" w:hAnsi="Arial" w:cs="Arial"/>
          <w:b/>
          <w:bCs/>
          <w:sz w:val="24"/>
          <w:szCs w:val="24"/>
        </w:rPr>
      </w:pPr>
      <w:bookmarkStart w:id="1" w:name="_Hlk123643566"/>
      <w:r w:rsidRPr="00964023">
        <w:rPr>
          <w:rFonts w:ascii="Arial" w:hAnsi="Arial" w:cs="Arial"/>
          <w:b/>
          <w:bCs/>
          <w:sz w:val="24"/>
          <w:szCs w:val="24"/>
        </w:rPr>
        <w:lastRenderedPageBreak/>
        <w:t>CHAPTER 3:</w:t>
      </w:r>
      <w:r w:rsidR="00B95A25">
        <w:rPr>
          <w:rFonts w:ascii="Arial" w:hAnsi="Arial" w:cs="Arial"/>
          <w:b/>
          <w:bCs/>
          <w:sz w:val="24"/>
          <w:szCs w:val="24"/>
        </w:rPr>
        <w:t xml:space="preserve"> RESEARCH METHODS AND</w:t>
      </w:r>
      <w:r w:rsidRPr="00964023">
        <w:rPr>
          <w:rFonts w:ascii="Arial" w:hAnsi="Arial" w:cs="Arial"/>
          <w:b/>
          <w:bCs/>
          <w:sz w:val="24"/>
          <w:szCs w:val="24"/>
        </w:rPr>
        <w:t xml:space="preserve"> </w:t>
      </w:r>
      <w:r w:rsidR="00C11C53" w:rsidRPr="00964023">
        <w:rPr>
          <w:rFonts w:ascii="Arial" w:hAnsi="Arial" w:cs="Arial"/>
          <w:b/>
          <w:bCs/>
          <w:sz w:val="24"/>
          <w:szCs w:val="24"/>
        </w:rPr>
        <w:t>METHODOLOGY</w:t>
      </w:r>
    </w:p>
    <w:p w14:paraId="6EA7B02C" w14:textId="77777777" w:rsidR="007E40CE" w:rsidRPr="0035538E" w:rsidRDefault="007E40CE" w:rsidP="007E40CE">
      <w:pPr>
        <w:pStyle w:val="ListParagraph"/>
        <w:numPr>
          <w:ilvl w:val="1"/>
          <w:numId w:val="12"/>
        </w:numPr>
        <w:spacing w:line="360" w:lineRule="auto"/>
        <w:jc w:val="both"/>
        <w:rPr>
          <w:rFonts w:ascii="Arial" w:hAnsi="Arial" w:cs="Arial"/>
          <w:b/>
          <w:bCs/>
          <w:sz w:val="24"/>
          <w:szCs w:val="24"/>
        </w:rPr>
      </w:pPr>
      <w:r w:rsidRPr="0035538E">
        <w:rPr>
          <w:rFonts w:ascii="Arial" w:hAnsi="Arial" w:cs="Arial"/>
          <w:b/>
          <w:bCs/>
          <w:sz w:val="24"/>
          <w:szCs w:val="24"/>
        </w:rPr>
        <w:t>RESEARCH PHILOSOPHY</w:t>
      </w:r>
    </w:p>
    <w:bookmarkEnd w:id="1"/>
    <w:p w14:paraId="33B6D298" w14:textId="07B9E930" w:rsidR="00B20AA8" w:rsidRDefault="00B20AA8" w:rsidP="00964023">
      <w:pPr>
        <w:spacing w:line="360" w:lineRule="auto"/>
        <w:jc w:val="both"/>
        <w:rPr>
          <w:rFonts w:ascii="Arial" w:hAnsi="Arial" w:cs="Arial"/>
          <w:b/>
          <w:bCs/>
          <w:sz w:val="24"/>
          <w:szCs w:val="24"/>
        </w:rPr>
      </w:pPr>
    </w:p>
    <w:p w14:paraId="0233935C" w14:textId="4EA47A4E" w:rsidR="00B20AA8" w:rsidRDefault="00B20AA8" w:rsidP="00964023">
      <w:pPr>
        <w:spacing w:line="360" w:lineRule="auto"/>
        <w:jc w:val="both"/>
        <w:rPr>
          <w:rFonts w:ascii="Arial" w:hAnsi="Arial" w:cs="Arial"/>
          <w:b/>
          <w:bCs/>
          <w:sz w:val="24"/>
          <w:szCs w:val="24"/>
        </w:rPr>
      </w:pPr>
    </w:p>
    <w:p w14:paraId="53BE94EC" w14:textId="13166BC6" w:rsidR="00996B3D" w:rsidRPr="00964023" w:rsidRDefault="00F04213" w:rsidP="0003100D">
      <w:pPr>
        <w:spacing w:line="360" w:lineRule="auto"/>
        <w:jc w:val="both"/>
        <w:rPr>
          <w:rFonts w:ascii="Arial" w:hAnsi="Arial" w:cs="Arial"/>
          <w:sz w:val="24"/>
          <w:szCs w:val="24"/>
        </w:rPr>
      </w:pPr>
      <w:r w:rsidRPr="00F04213">
        <w:rPr>
          <w:rFonts w:ascii="Arial" w:hAnsi="Arial" w:cs="Arial"/>
          <w:noProof/>
          <w:sz w:val="24"/>
          <w:szCs w:val="24"/>
        </w:rPr>
        <w:drawing>
          <wp:inline distT="0" distB="0" distL="0" distR="0" wp14:anchorId="3EFAFE12" wp14:editId="3F6893BD">
            <wp:extent cx="5731510" cy="6072505"/>
            <wp:effectExtent l="0" t="0" r="21590" b="4445"/>
            <wp:docPr id="1" name="Nomogramă 1">
              <a:extLst xmlns:a="http://schemas.openxmlformats.org/drawingml/2006/main">
                <a:ext uri="{FF2B5EF4-FFF2-40B4-BE49-F238E27FC236}">
                  <a16:creationId xmlns:a16="http://schemas.microsoft.com/office/drawing/2014/main" id="{29CF6197-AE3C-32B7-1B37-0E91796AFCD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00AC1926" w:rsidRPr="00AC1926">
        <w:rPr>
          <w:rFonts w:ascii="Times New Roman" w:eastAsia="Times New Roman" w:hAnsi="Times New Roman" w:cs="Times New Roman"/>
          <w:sz w:val="18"/>
          <w:szCs w:val="18"/>
          <w:lang w:eastAsia="en-GB"/>
        </w:rPr>
        <w:t xml:space="preserve"> </w:t>
      </w:r>
    </w:p>
    <w:p w14:paraId="539884CA" w14:textId="77777777" w:rsidR="00ED1FEB" w:rsidRPr="00ED1FEB" w:rsidRDefault="00ED1FEB" w:rsidP="00ED1FEB">
      <w:pPr>
        <w:spacing w:line="360" w:lineRule="auto"/>
        <w:jc w:val="both"/>
        <w:rPr>
          <w:rFonts w:ascii="Arial" w:hAnsi="Arial" w:cs="Arial"/>
          <w:sz w:val="24"/>
          <w:szCs w:val="24"/>
        </w:rPr>
      </w:pPr>
      <w:r w:rsidRPr="00ED1FEB">
        <w:rPr>
          <w:rFonts w:ascii="Arial" w:hAnsi="Arial" w:cs="Arial"/>
          <w:sz w:val="24"/>
          <w:szCs w:val="24"/>
        </w:rPr>
        <w:t xml:space="preserve">The methodology of this study is inspired by Saunders' views on the nature of research. Researchers Saunders and his associates created the research onion (2007). It illustrates the steps involved in creating a plan of action for doing research. </w:t>
      </w:r>
      <w:r w:rsidRPr="00ED1FEB">
        <w:rPr>
          <w:rFonts w:ascii="Arial" w:hAnsi="Arial" w:cs="Arial"/>
          <w:sz w:val="24"/>
          <w:szCs w:val="24"/>
        </w:rPr>
        <w:lastRenderedPageBreak/>
        <w:t>From the outside looking in, each onion skin represents a distinct step in the scientific method.</w:t>
      </w:r>
    </w:p>
    <w:p w14:paraId="4A6B5D65" w14:textId="1D2B28BB" w:rsidR="00850DC2" w:rsidRDefault="00ED1FEB" w:rsidP="00ED1FEB">
      <w:pPr>
        <w:spacing w:line="360" w:lineRule="auto"/>
        <w:jc w:val="both"/>
        <w:rPr>
          <w:rFonts w:ascii="Arial" w:hAnsi="Arial" w:cs="Arial"/>
          <w:sz w:val="24"/>
          <w:szCs w:val="24"/>
        </w:rPr>
      </w:pPr>
      <w:r w:rsidRPr="00ED1FEB">
        <w:rPr>
          <w:rFonts w:ascii="Arial" w:hAnsi="Arial" w:cs="Arial"/>
          <w:sz w:val="24"/>
          <w:szCs w:val="24"/>
        </w:rPr>
        <w:t>Using the research onion to help organise the study's steps. It's useful because of how versatile it is and how many ways it can be put to use (Bryman, 2012).</w:t>
      </w:r>
      <w:r w:rsidR="005F4DB6" w:rsidRPr="00964023">
        <w:rPr>
          <w:rFonts w:ascii="Arial" w:hAnsi="Arial" w:cs="Arial"/>
          <w:sz w:val="24"/>
          <w:szCs w:val="24"/>
        </w:rPr>
        <w:t>The</w:t>
      </w:r>
      <w:r w:rsidR="00AC1926">
        <w:rPr>
          <w:rFonts w:ascii="Arial" w:hAnsi="Arial" w:cs="Arial"/>
          <w:sz w:val="24"/>
          <w:szCs w:val="24"/>
        </w:rPr>
        <w:t xml:space="preserve"> </w:t>
      </w:r>
      <w:r w:rsidR="005F4DB6" w:rsidRPr="00964023">
        <w:rPr>
          <w:rFonts w:ascii="Arial" w:hAnsi="Arial" w:cs="Arial"/>
          <w:sz w:val="24"/>
          <w:szCs w:val="24"/>
        </w:rPr>
        <w:t xml:space="preserve">research philosophy of this </w:t>
      </w:r>
      <w:r w:rsidR="00850DC2">
        <w:rPr>
          <w:rFonts w:ascii="Arial" w:hAnsi="Arial" w:cs="Arial"/>
          <w:sz w:val="24"/>
          <w:szCs w:val="24"/>
        </w:rPr>
        <w:t xml:space="preserve">analysis </w:t>
      </w:r>
      <w:r w:rsidR="005F4DB6" w:rsidRPr="00964023">
        <w:rPr>
          <w:rFonts w:ascii="Arial" w:hAnsi="Arial" w:cs="Arial"/>
          <w:sz w:val="24"/>
          <w:szCs w:val="24"/>
        </w:rPr>
        <w:t xml:space="preserve">is interpretivism which consists in comprehending the significance of a series of acts to an actor by interacting with how they see their own experience (Johnson and Duberley, 2000) where the researcher is examine the impact of cost of living on employee performance. </w:t>
      </w:r>
    </w:p>
    <w:p w14:paraId="326EEFA5" w14:textId="5C95AE7C" w:rsidR="00850DC2" w:rsidRPr="0035538E" w:rsidRDefault="00A369EB" w:rsidP="0035538E">
      <w:pPr>
        <w:pStyle w:val="ListParagraph"/>
        <w:numPr>
          <w:ilvl w:val="1"/>
          <w:numId w:val="12"/>
        </w:numPr>
        <w:spacing w:line="360" w:lineRule="auto"/>
        <w:jc w:val="both"/>
        <w:rPr>
          <w:rFonts w:ascii="Arial" w:hAnsi="Arial" w:cs="Arial"/>
          <w:b/>
          <w:bCs/>
          <w:sz w:val="24"/>
          <w:szCs w:val="24"/>
        </w:rPr>
      </w:pPr>
      <w:r w:rsidRPr="0035538E">
        <w:rPr>
          <w:rFonts w:ascii="Arial" w:hAnsi="Arial" w:cs="Arial"/>
          <w:b/>
          <w:bCs/>
          <w:sz w:val="24"/>
          <w:szCs w:val="24"/>
        </w:rPr>
        <w:t>RESEARCH APPROACH,</w:t>
      </w:r>
      <w:r>
        <w:rPr>
          <w:rFonts w:ascii="Arial" w:hAnsi="Arial" w:cs="Arial"/>
          <w:b/>
          <w:bCs/>
          <w:sz w:val="24"/>
          <w:szCs w:val="24"/>
        </w:rPr>
        <w:t xml:space="preserve"> RESEARCH</w:t>
      </w:r>
      <w:r w:rsidRPr="0035538E">
        <w:rPr>
          <w:rFonts w:ascii="Arial" w:hAnsi="Arial" w:cs="Arial"/>
          <w:b/>
          <w:bCs/>
          <w:sz w:val="24"/>
          <w:szCs w:val="24"/>
        </w:rPr>
        <w:t xml:space="preserve"> PROCESS</w:t>
      </w:r>
      <w:r>
        <w:rPr>
          <w:rFonts w:ascii="Arial" w:hAnsi="Arial" w:cs="Arial"/>
          <w:b/>
          <w:bCs/>
          <w:sz w:val="24"/>
          <w:szCs w:val="24"/>
        </w:rPr>
        <w:t>,</w:t>
      </w:r>
      <w:r w:rsidRPr="0035538E">
        <w:rPr>
          <w:rFonts w:ascii="Arial" w:hAnsi="Arial" w:cs="Arial"/>
          <w:b/>
          <w:bCs/>
          <w:sz w:val="24"/>
          <w:szCs w:val="24"/>
        </w:rPr>
        <w:t xml:space="preserve"> AND </w:t>
      </w:r>
      <w:r>
        <w:rPr>
          <w:rFonts w:ascii="Arial" w:hAnsi="Arial" w:cs="Arial"/>
          <w:b/>
          <w:bCs/>
          <w:sz w:val="24"/>
          <w:szCs w:val="24"/>
        </w:rPr>
        <w:t xml:space="preserve">RESEARCH </w:t>
      </w:r>
      <w:r w:rsidRPr="0035538E">
        <w:rPr>
          <w:rFonts w:ascii="Arial" w:hAnsi="Arial" w:cs="Arial"/>
          <w:b/>
          <w:bCs/>
          <w:sz w:val="24"/>
          <w:szCs w:val="24"/>
        </w:rPr>
        <w:t>DESIGN</w:t>
      </w:r>
    </w:p>
    <w:p w14:paraId="67220F19" w14:textId="77777777" w:rsidR="0035538E" w:rsidRDefault="005F4DB6" w:rsidP="00964023">
      <w:pPr>
        <w:spacing w:line="360" w:lineRule="auto"/>
        <w:jc w:val="both"/>
        <w:rPr>
          <w:rFonts w:ascii="Arial" w:hAnsi="Arial" w:cs="Arial"/>
          <w:sz w:val="24"/>
          <w:szCs w:val="24"/>
        </w:rPr>
      </w:pPr>
      <w:r w:rsidRPr="00964023">
        <w:rPr>
          <w:rFonts w:ascii="Arial" w:hAnsi="Arial" w:cs="Arial"/>
          <w:sz w:val="24"/>
          <w:szCs w:val="24"/>
        </w:rPr>
        <w:t xml:space="preserve">The research has a deduction approach with a </w:t>
      </w:r>
      <w:r w:rsidR="00850DC2">
        <w:rPr>
          <w:rFonts w:ascii="Arial" w:hAnsi="Arial" w:cs="Arial"/>
          <w:sz w:val="24"/>
          <w:szCs w:val="24"/>
        </w:rPr>
        <w:t>mono method</w:t>
      </w:r>
      <w:r w:rsidRPr="00964023">
        <w:rPr>
          <w:rFonts w:ascii="Arial" w:hAnsi="Arial" w:cs="Arial"/>
          <w:sz w:val="24"/>
          <w:szCs w:val="24"/>
        </w:rPr>
        <w:t xml:space="preserve"> as methodological choice. The research </w:t>
      </w:r>
      <w:r w:rsidR="00850DC2" w:rsidRPr="00964023">
        <w:rPr>
          <w:rFonts w:ascii="Arial" w:hAnsi="Arial" w:cs="Arial"/>
          <w:sz w:val="24"/>
          <w:szCs w:val="24"/>
        </w:rPr>
        <w:t>strategy consists</w:t>
      </w:r>
      <w:r w:rsidRPr="00964023">
        <w:rPr>
          <w:rFonts w:ascii="Arial" w:hAnsi="Arial" w:cs="Arial"/>
          <w:sz w:val="24"/>
          <w:szCs w:val="24"/>
        </w:rPr>
        <w:t xml:space="preserve"> in </w:t>
      </w:r>
      <w:r w:rsidR="00964023" w:rsidRPr="00964023">
        <w:rPr>
          <w:rFonts w:ascii="Arial" w:hAnsi="Arial" w:cs="Arial"/>
          <w:sz w:val="24"/>
          <w:szCs w:val="24"/>
        </w:rPr>
        <w:t>building a case study on UBER company and to take survey</w:t>
      </w:r>
      <w:r w:rsidR="00850DC2">
        <w:rPr>
          <w:rFonts w:ascii="Arial" w:hAnsi="Arial" w:cs="Arial"/>
          <w:sz w:val="24"/>
          <w:szCs w:val="24"/>
        </w:rPr>
        <w:t xml:space="preserve">s </w:t>
      </w:r>
      <w:r w:rsidR="00964023" w:rsidRPr="00964023">
        <w:rPr>
          <w:rFonts w:ascii="Arial" w:hAnsi="Arial" w:cs="Arial"/>
          <w:sz w:val="24"/>
          <w:szCs w:val="24"/>
        </w:rPr>
        <w:t>from different uber drivers. The time horizon is categorised as cross sectional</w:t>
      </w:r>
      <w:r w:rsidR="00850DC2">
        <w:rPr>
          <w:rFonts w:ascii="Arial" w:hAnsi="Arial" w:cs="Arial"/>
          <w:sz w:val="24"/>
          <w:szCs w:val="24"/>
        </w:rPr>
        <w:t>.</w:t>
      </w:r>
    </w:p>
    <w:p w14:paraId="3810702D" w14:textId="1EF780BA" w:rsidR="0035538E" w:rsidRPr="0035538E" w:rsidRDefault="00D36590" w:rsidP="0035538E">
      <w:pPr>
        <w:pStyle w:val="ListParagraph"/>
        <w:numPr>
          <w:ilvl w:val="1"/>
          <w:numId w:val="12"/>
        </w:numPr>
        <w:spacing w:line="360" w:lineRule="auto"/>
        <w:jc w:val="both"/>
        <w:rPr>
          <w:rFonts w:ascii="Arial" w:hAnsi="Arial" w:cs="Arial"/>
          <w:b/>
          <w:bCs/>
          <w:sz w:val="24"/>
          <w:szCs w:val="24"/>
        </w:rPr>
      </w:pPr>
      <w:r w:rsidRPr="0035538E">
        <w:rPr>
          <w:rFonts w:ascii="Arial" w:hAnsi="Arial" w:cs="Arial"/>
          <w:b/>
          <w:bCs/>
          <w:sz w:val="24"/>
          <w:szCs w:val="24"/>
        </w:rPr>
        <w:t>DATA COLLECTION AND DATA ANALYSIS METHODS</w:t>
      </w:r>
    </w:p>
    <w:p w14:paraId="0D97E522" w14:textId="01E2CDB1" w:rsidR="005348E9" w:rsidRPr="0035538E" w:rsidRDefault="00850DC2" w:rsidP="0035538E">
      <w:pPr>
        <w:spacing w:line="360" w:lineRule="auto"/>
        <w:ind w:left="60"/>
        <w:jc w:val="both"/>
        <w:rPr>
          <w:rFonts w:ascii="Arial" w:hAnsi="Arial" w:cs="Arial"/>
          <w:sz w:val="24"/>
          <w:szCs w:val="24"/>
        </w:rPr>
      </w:pPr>
      <w:r w:rsidRPr="0035538E">
        <w:rPr>
          <w:rFonts w:ascii="Arial" w:hAnsi="Arial" w:cs="Arial"/>
          <w:sz w:val="24"/>
          <w:szCs w:val="24"/>
        </w:rPr>
        <w:t xml:space="preserve"> Data collection method chosen will consists in online surveys with a mix of cardinal and interval scale analysis method in order to find the final result of this analysis.</w:t>
      </w:r>
      <w:r w:rsidR="0035538E" w:rsidRPr="0035538E">
        <w:rPr>
          <w:rFonts w:ascii="Arial" w:hAnsi="Arial" w:cs="Arial"/>
          <w:sz w:val="24"/>
          <w:szCs w:val="24"/>
        </w:rPr>
        <w:t xml:space="preserve"> All surveys data will via constant comparison analysis because allows the researcher to assess saturation.</w:t>
      </w:r>
    </w:p>
    <w:p w14:paraId="04B98E10" w14:textId="2AC228AB" w:rsidR="008078D2" w:rsidRPr="0035538E" w:rsidRDefault="00D36590" w:rsidP="0035538E">
      <w:pPr>
        <w:pStyle w:val="ListParagraph"/>
        <w:numPr>
          <w:ilvl w:val="1"/>
          <w:numId w:val="12"/>
        </w:numPr>
        <w:spacing w:line="360" w:lineRule="auto"/>
        <w:jc w:val="both"/>
        <w:rPr>
          <w:rFonts w:ascii="Arial" w:hAnsi="Arial" w:cs="Arial"/>
          <w:b/>
          <w:bCs/>
          <w:sz w:val="24"/>
          <w:szCs w:val="24"/>
        </w:rPr>
      </w:pPr>
      <w:r w:rsidRPr="0035538E">
        <w:rPr>
          <w:rFonts w:ascii="Arial" w:hAnsi="Arial" w:cs="Arial"/>
          <w:b/>
          <w:bCs/>
          <w:sz w:val="24"/>
          <w:szCs w:val="24"/>
        </w:rPr>
        <w:t>SAMPLING</w:t>
      </w:r>
    </w:p>
    <w:p w14:paraId="72C8C811" w14:textId="325DF218" w:rsidR="00FA1A86" w:rsidRDefault="00C47D65" w:rsidP="00850DC2">
      <w:pPr>
        <w:spacing w:line="360" w:lineRule="auto"/>
        <w:jc w:val="both"/>
        <w:rPr>
          <w:rFonts w:ascii="Arial" w:hAnsi="Arial" w:cs="Arial"/>
          <w:sz w:val="24"/>
          <w:szCs w:val="24"/>
        </w:rPr>
      </w:pPr>
      <w:r w:rsidRPr="00850DC2">
        <w:rPr>
          <w:rFonts w:ascii="Arial" w:hAnsi="Arial" w:cs="Arial"/>
          <w:sz w:val="24"/>
          <w:szCs w:val="24"/>
        </w:rPr>
        <w:t>Primary research</w:t>
      </w:r>
      <w:r w:rsidR="00FA1A86" w:rsidRPr="00850DC2">
        <w:rPr>
          <w:rFonts w:ascii="Arial" w:hAnsi="Arial" w:cs="Arial"/>
          <w:sz w:val="24"/>
          <w:szCs w:val="24"/>
        </w:rPr>
        <w:t xml:space="preserve"> will be conducted with a quantitative </w:t>
      </w:r>
      <w:r w:rsidR="00964023" w:rsidRPr="00850DC2">
        <w:rPr>
          <w:rFonts w:ascii="Arial" w:hAnsi="Arial" w:cs="Arial"/>
          <w:sz w:val="24"/>
          <w:szCs w:val="24"/>
        </w:rPr>
        <w:t>approach as</w:t>
      </w:r>
      <w:r w:rsidR="00FA1A86" w:rsidRPr="00850DC2">
        <w:rPr>
          <w:rFonts w:ascii="Arial" w:hAnsi="Arial" w:cs="Arial"/>
          <w:sz w:val="24"/>
          <w:szCs w:val="24"/>
        </w:rPr>
        <w:t xml:space="preserve"> </w:t>
      </w:r>
      <w:r w:rsidR="00850DC2">
        <w:rPr>
          <w:rFonts w:ascii="Arial" w:hAnsi="Arial" w:cs="Arial"/>
          <w:sz w:val="24"/>
          <w:szCs w:val="24"/>
        </w:rPr>
        <w:t xml:space="preserve">at least </w:t>
      </w:r>
      <w:r w:rsidR="00964023" w:rsidRPr="00850DC2">
        <w:rPr>
          <w:rFonts w:ascii="Arial" w:hAnsi="Arial" w:cs="Arial"/>
          <w:sz w:val="24"/>
          <w:szCs w:val="24"/>
        </w:rPr>
        <w:t>10</w:t>
      </w:r>
      <w:r w:rsidR="00FA1A86" w:rsidRPr="00850DC2">
        <w:rPr>
          <w:rFonts w:ascii="Arial" w:hAnsi="Arial" w:cs="Arial"/>
          <w:sz w:val="24"/>
          <w:szCs w:val="24"/>
        </w:rPr>
        <w:t xml:space="preserve"> surveys</w:t>
      </w:r>
      <w:r w:rsidR="00850DC2">
        <w:rPr>
          <w:rFonts w:ascii="Arial" w:hAnsi="Arial" w:cs="Arial"/>
          <w:sz w:val="24"/>
          <w:szCs w:val="24"/>
        </w:rPr>
        <w:t xml:space="preserve"> </w:t>
      </w:r>
      <w:r w:rsidR="0035538E">
        <w:rPr>
          <w:rFonts w:ascii="Arial" w:hAnsi="Arial" w:cs="Arial"/>
          <w:sz w:val="24"/>
          <w:szCs w:val="24"/>
        </w:rPr>
        <w:t xml:space="preserve">addressed to uber drivers operating in UK, with an average of age 25-50 years </w:t>
      </w:r>
      <w:r w:rsidR="00850DC2">
        <w:rPr>
          <w:rFonts w:ascii="Arial" w:hAnsi="Arial" w:cs="Arial"/>
          <w:sz w:val="24"/>
          <w:szCs w:val="24"/>
        </w:rPr>
        <w:t xml:space="preserve">in order to have a practical result. </w:t>
      </w:r>
    </w:p>
    <w:p w14:paraId="624132E7" w14:textId="3AAC8BDB" w:rsidR="009023C2" w:rsidRPr="00D36590" w:rsidRDefault="0035538E" w:rsidP="0035538E">
      <w:pPr>
        <w:pStyle w:val="ListParagraph"/>
        <w:numPr>
          <w:ilvl w:val="1"/>
          <w:numId w:val="12"/>
        </w:numPr>
        <w:spacing w:line="360" w:lineRule="auto"/>
        <w:jc w:val="both"/>
        <w:rPr>
          <w:rFonts w:ascii="Arial" w:hAnsi="Arial" w:cs="Arial"/>
          <w:b/>
          <w:bCs/>
          <w:sz w:val="24"/>
          <w:szCs w:val="24"/>
        </w:rPr>
      </w:pPr>
      <w:r w:rsidRPr="00D36590">
        <w:rPr>
          <w:rFonts w:ascii="Arial" w:hAnsi="Arial" w:cs="Arial"/>
          <w:b/>
          <w:bCs/>
          <w:sz w:val="24"/>
          <w:szCs w:val="24"/>
        </w:rPr>
        <w:t xml:space="preserve"> </w:t>
      </w:r>
      <w:r w:rsidR="009023C2" w:rsidRPr="00D36590">
        <w:rPr>
          <w:rFonts w:ascii="Arial" w:hAnsi="Arial" w:cs="Arial"/>
          <w:b/>
          <w:bCs/>
          <w:sz w:val="24"/>
          <w:szCs w:val="24"/>
        </w:rPr>
        <w:t xml:space="preserve">ASUMPTIONS </w:t>
      </w:r>
      <w:r w:rsidR="00C47D65" w:rsidRPr="00D36590">
        <w:rPr>
          <w:rFonts w:ascii="Arial" w:hAnsi="Arial" w:cs="Arial"/>
          <w:b/>
          <w:bCs/>
          <w:sz w:val="24"/>
          <w:szCs w:val="24"/>
        </w:rPr>
        <w:t>DELIMITATIONS AND</w:t>
      </w:r>
      <w:r w:rsidR="009023C2" w:rsidRPr="00D36590">
        <w:rPr>
          <w:rFonts w:ascii="Arial" w:hAnsi="Arial" w:cs="Arial"/>
          <w:b/>
          <w:bCs/>
          <w:sz w:val="24"/>
          <w:szCs w:val="24"/>
        </w:rPr>
        <w:t xml:space="preserve"> LIMITATIONS</w:t>
      </w:r>
    </w:p>
    <w:p w14:paraId="7CA7874E" w14:textId="09A8BCF6" w:rsidR="0003100D" w:rsidRPr="00964023" w:rsidRDefault="001B4FAF" w:rsidP="0003100D">
      <w:pPr>
        <w:spacing w:line="360" w:lineRule="auto"/>
        <w:ind w:left="60"/>
        <w:jc w:val="both"/>
        <w:rPr>
          <w:rFonts w:ascii="Arial" w:hAnsi="Arial" w:cs="Arial"/>
          <w:sz w:val="24"/>
          <w:szCs w:val="24"/>
        </w:rPr>
      </w:pPr>
      <w:r>
        <w:rPr>
          <w:rFonts w:ascii="Arial" w:hAnsi="Arial" w:cs="Arial"/>
          <w:sz w:val="24"/>
          <w:szCs w:val="24"/>
        </w:rPr>
        <w:t>S</w:t>
      </w:r>
      <w:r w:rsidR="009023C2" w:rsidRPr="00964023">
        <w:rPr>
          <w:rFonts w:ascii="Arial" w:hAnsi="Arial" w:cs="Arial"/>
          <w:sz w:val="24"/>
          <w:szCs w:val="24"/>
        </w:rPr>
        <w:t xml:space="preserve">ampling criteria is wide and can bring a lot of information in hand to analyse it and this is a strength for the study. On the other </w:t>
      </w:r>
      <w:r w:rsidR="0003100D" w:rsidRPr="00964023">
        <w:rPr>
          <w:rFonts w:ascii="Arial" w:hAnsi="Arial" w:cs="Arial"/>
          <w:sz w:val="24"/>
          <w:szCs w:val="24"/>
        </w:rPr>
        <w:t>hand,</w:t>
      </w:r>
      <w:r w:rsidR="009023C2" w:rsidRPr="00964023">
        <w:rPr>
          <w:rFonts w:ascii="Arial" w:hAnsi="Arial" w:cs="Arial"/>
          <w:sz w:val="24"/>
          <w:szCs w:val="24"/>
        </w:rPr>
        <w:t xml:space="preserve"> time is requiring a very well managed time table as the job, other exams and personal life are already within it. </w:t>
      </w:r>
      <w:r w:rsidR="00807832">
        <w:rPr>
          <w:rFonts w:ascii="Arial" w:hAnsi="Arial" w:cs="Arial"/>
          <w:sz w:val="24"/>
          <w:szCs w:val="24"/>
        </w:rPr>
        <w:t xml:space="preserve">For this </w:t>
      </w:r>
      <w:r w:rsidR="0039461E">
        <w:rPr>
          <w:rFonts w:ascii="Arial" w:hAnsi="Arial" w:cs="Arial"/>
          <w:sz w:val="24"/>
          <w:szCs w:val="24"/>
        </w:rPr>
        <w:t xml:space="preserve">I have completed a Gantt Chart </w:t>
      </w:r>
      <w:r w:rsidR="0003100D">
        <w:rPr>
          <w:rFonts w:ascii="Arial" w:hAnsi="Arial" w:cs="Arial"/>
          <w:sz w:val="24"/>
          <w:szCs w:val="24"/>
        </w:rPr>
        <w:t>to</w:t>
      </w:r>
      <w:r w:rsidR="0039461E">
        <w:rPr>
          <w:rFonts w:ascii="Arial" w:hAnsi="Arial" w:cs="Arial"/>
          <w:sz w:val="24"/>
          <w:szCs w:val="24"/>
        </w:rPr>
        <w:t xml:space="preserve"> manage properly the time that I need to spend working on proposal.</w:t>
      </w:r>
      <w:r w:rsidR="0003100D">
        <w:rPr>
          <w:rFonts w:ascii="Arial" w:hAnsi="Arial" w:cs="Arial"/>
          <w:sz w:val="24"/>
          <w:szCs w:val="24"/>
        </w:rPr>
        <w:t xml:space="preserve"> </w:t>
      </w:r>
      <w:r w:rsidR="0003100D" w:rsidRPr="00964023">
        <w:rPr>
          <w:rFonts w:ascii="Arial" w:hAnsi="Arial" w:cs="Arial"/>
          <w:sz w:val="24"/>
          <w:szCs w:val="24"/>
        </w:rPr>
        <w:t>Another limitation can be the number of</w:t>
      </w:r>
      <w:r w:rsidR="0003100D">
        <w:rPr>
          <w:rFonts w:ascii="Arial" w:hAnsi="Arial" w:cs="Arial"/>
          <w:sz w:val="24"/>
          <w:szCs w:val="24"/>
        </w:rPr>
        <w:t xml:space="preserve"> surveys, </w:t>
      </w:r>
      <w:r w:rsidR="0003100D" w:rsidRPr="00964023">
        <w:rPr>
          <w:rFonts w:ascii="Arial" w:hAnsi="Arial" w:cs="Arial"/>
          <w:sz w:val="24"/>
          <w:szCs w:val="24"/>
        </w:rPr>
        <w:t xml:space="preserve">I </w:t>
      </w:r>
      <w:r w:rsidR="0003100D" w:rsidRPr="00964023">
        <w:rPr>
          <w:rFonts w:ascii="Arial" w:hAnsi="Arial" w:cs="Arial"/>
          <w:sz w:val="24"/>
          <w:szCs w:val="24"/>
        </w:rPr>
        <w:lastRenderedPageBreak/>
        <w:t xml:space="preserve">assume that I may not find all that the study requires or to find gaps when analysing the data. </w:t>
      </w:r>
    </w:p>
    <w:p w14:paraId="615943D7" w14:textId="77777777" w:rsidR="0039461E" w:rsidRDefault="0039461E" w:rsidP="0003100D">
      <w:pPr>
        <w:spacing w:line="360" w:lineRule="auto"/>
        <w:jc w:val="both"/>
        <w:rPr>
          <w:rFonts w:ascii="Arial" w:hAnsi="Arial" w:cs="Arial"/>
          <w:sz w:val="24"/>
          <w:szCs w:val="24"/>
        </w:rPr>
      </w:pPr>
    </w:p>
    <w:p w14:paraId="02882534" w14:textId="78DED463" w:rsidR="0039461E" w:rsidRPr="001D619B" w:rsidRDefault="001D619B" w:rsidP="001D619B">
      <w:pPr>
        <w:pStyle w:val="ListParagraph"/>
        <w:numPr>
          <w:ilvl w:val="1"/>
          <w:numId w:val="12"/>
        </w:numPr>
        <w:spacing w:line="360" w:lineRule="auto"/>
        <w:jc w:val="both"/>
        <w:rPr>
          <w:rFonts w:ascii="Arial" w:hAnsi="Arial" w:cs="Arial"/>
          <w:b/>
          <w:bCs/>
          <w:sz w:val="24"/>
          <w:szCs w:val="24"/>
        </w:rPr>
      </w:pPr>
      <w:r w:rsidRPr="001D619B">
        <w:rPr>
          <w:rFonts w:ascii="Arial" w:hAnsi="Arial" w:cs="Arial"/>
          <w:b/>
          <w:bCs/>
          <w:sz w:val="24"/>
          <w:szCs w:val="24"/>
        </w:rPr>
        <w:t>GANTT CHART</w:t>
      </w:r>
    </w:p>
    <w:p w14:paraId="6C83408C" w14:textId="3921CAC3" w:rsidR="0039461E" w:rsidRDefault="0039461E" w:rsidP="00964023">
      <w:pPr>
        <w:spacing w:line="360" w:lineRule="auto"/>
        <w:ind w:left="60"/>
        <w:jc w:val="both"/>
        <w:rPr>
          <w:rFonts w:ascii="Arial" w:hAnsi="Arial" w:cs="Arial"/>
          <w:sz w:val="24"/>
          <w:szCs w:val="24"/>
        </w:rPr>
      </w:pPr>
      <w:r w:rsidRPr="0039461E">
        <w:rPr>
          <w:noProof/>
        </w:rPr>
        <w:lastRenderedPageBreak/>
        <w:drawing>
          <wp:inline distT="0" distB="0" distL="0" distR="0" wp14:anchorId="3B7B2512" wp14:editId="4B9D785B">
            <wp:extent cx="7778276" cy="5425362"/>
            <wp:effectExtent l="0" t="0" r="889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9351"/>
                    <a:stretch/>
                  </pic:blipFill>
                  <pic:spPr bwMode="auto">
                    <a:xfrm rot="16200000">
                      <a:off x="0" y="0"/>
                      <a:ext cx="7829941" cy="5461399"/>
                    </a:xfrm>
                    <a:prstGeom prst="rect">
                      <a:avLst/>
                    </a:prstGeom>
                    <a:noFill/>
                    <a:ln>
                      <a:noFill/>
                    </a:ln>
                    <a:extLst>
                      <a:ext uri="{53640926-AAD7-44D8-BBD7-CCE9431645EC}">
                        <a14:shadowObscured xmlns:a14="http://schemas.microsoft.com/office/drawing/2010/main"/>
                      </a:ext>
                    </a:extLst>
                  </pic:spPr>
                </pic:pic>
              </a:graphicData>
            </a:graphic>
          </wp:inline>
        </w:drawing>
      </w:r>
    </w:p>
    <w:p w14:paraId="4F6A51C2" w14:textId="77777777" w:rsidR="0003100D" w:rsidRPr="00964023" w:rsidRDefault="0003100D" w:rsidP="00964023">
      <w:pPr>
        <w:spacing w:line="360" w:lineRule="auto"/>
        <w:ind w:left="60"/>
        <w:jc w:val="both"/>
        <w:rPr>
          <w:rFonts w:ascii="Arial" w:hAnsi="Arial" w:cs="Arial"/>
          <w:sz w:val="24"/>
          <w:szCs w:val="24"/>
        </w:rPr>
      </w:pPr>
    </w:p>
    <w:p w14:paraId="20A93C99" w14:textId="45588425" w:rsidR="000C54A7" w:rsidRPr="00DD6A4D" w:rsidRDefault="000C54A7" w:rsidP="0035538E">
      <w:pPr>
        <w:pStyle w:val="ListParagraph"/>
        <w:numPr>
          <w:ilvl w:val="0"/>
          <w:numId w:val="12"/>
        </w:numPr>
        <w:spacing w:line="360" w:lineRule="auto"/>
        <w:jc w:val="both"/>
        <w:rPr>
          <w:rFonts w:ascii="Arial" w:hAnsi="Arial" w:cs="Arial"/>
          <w:b/>
          <w:bCs/>
          <w:sz w:val="24"/>
          <w:szCs w:val="24"/>
        </w:rPr>
      </w:pPr>
      <w:r w:rsidRPr="00DD6A4D">
        <w:rPr>
          <w:rFonts w:ascii="Arial" w:hAnsi="Arial" w:cs="Arial"/>
          <w:b/>
          <w:bCs/>
          <w:sz w:val="24"/>
          <w:szCs w:val="24"/>
        </w:rPr>
        <w:t>CONCLUSION</w:t>
      </w:r>
    </w:p>
    <w:p w14:paraId="77EDB961" w14:textId="75EDB380" w:rsidR="006E7444" w:rsidRDefault="006E7444" w:rsidP="000C54A7">
      <w:pPr>
        <w:ind w:left="60"/>
        <w:rPr>
          <w:sz w:val="24"/>
          <w:szCs w:val="24"/>
        </w:rPr>
      </w:pPr>
    </w:p>
    <w:p w14:paraId="646A94A7" w14:textId="77777777" w:rsidR="00B1636F" w:rsidRPr="003D2B75" w:rsidRDefault="00B1636F" w:rsidP="00B1636F">
      <w:pPr>
        <w:spacing w:line="360" w:lineRule="auto"/>
        <w:ind w:left="60"/>
        <w:jc w:val="both"/>
        <w:rPr>
          <w:rFonts w:ascii="Arial" w:hAnsi="Arial" w:cs="Arial"/>
          <w:sz w:val="24"/>
          <w:szCs w:val="24"/>
        </w:rPr>
      </w:pPr>
      <w:r w:rsidRPr="003D2B75">
        <w:rPr>
          <w:rFonts w:ascii="Arial" w:hAnsi="Arial" w:cs="Arial"/>
          <w:sz w:val="24"/>
          <w:szCs w:val="24"/>
        </w:rPr>
        <w:t>Living expenses are necessary for many households. Cost-of-living raises work intensity. Each government will try to keep living costs low for the people. Inflation drives up living costs often. Small amounts of inflation over time are beneficial to the economy, while huge increases are destructive. Money influences mental health. Mental illness lowers earnings. Anxiety, sadness, and inability to work exacerbate financial issues. When people can't afford a healthy lifestyle, their mental health and finances suffer, producing a vicious cycle that hinders their work performance.</w:t>
      </w:r>
    </w:p>
    <w:p w14:paraId="3B0C19AE" w14:textId="5A41FC81" w:rsidR="006E7444" w:rsidRDefault="006E7444" w:rsidP="000C54A7">
      <w:pPr>
        <w:ind w:left="60"/>
        <w:rPr>
          <w:sz w:val="24"/>
          <w:szCs w:val="24"/>
        </w:rPr>
      </w:pPr>
    </w:p>
    <w:p w14:paraId="3080C7F7" w14:textId="5784262C" w:rsidR="006E7444" w:rsidRDefault="006E7444" w:rsidP="000C54A7">
      <w:pPr>
        <w:ind w:left="60"/>
        <w:rPr>
          <w:sz w:val="24"/>
          <w:szCs w:val="24"/>
        </w:rPr>
      </w:pPr>
    </w:p>
    <w:p w14:paraId="03B93EDA" w14:textId="74ACF501" w:rsidR="006E7444" w:rsidRDefault="006E7444" w:rsidP="000C54A7">
      <w:pPr>
        <w:ind w:left="60"/>
        <w:rPr>
          <w:sz w:val="24"/>
          <w:szCs w:val="24"/>
        </w:rPr>
      </w:pPr>
    </w:p>
    <w:p w14:paraId="2A400FF7" w14:textId="76B14015" w:rsidR="006E7444" w:rsidRDefault="006E7444" w:rsidP="000C54A7">
      <w:pPr>
        <w:ind w:left="60"/>
        <w:rPr>
          <w:sz w:val="24"/>
          <w:szCs w:val="24"/>
        </w:rPr>
      </w:pPr>
    </w:p>
    <w:p w14:paraId="08F45F2B" w14:textId="21F399B6" w:rsidR="006E7444" w:rsidRDefault="006E7444" w:rsidP="000C54A7">
      <w:pPr>
        <w:ind w:left="60"/>
        <w:rPr>
          <w:sz w:val="24"/>
          <w:szCs w:val="24"/>
        </w:rPr>
      </w:pPr>
    </w:p>
    <w:p w14:paraId="195CB196" w14:textId="14159280" w:rsidR="006E7444" w:rsidRDefault="006E7444" w:rsidP="000C54A7">
      <w:pPr>
        <w:ind w:left="60"/>
        <w:rPr>
          <w:sz w:val="24"/>
          <w:szCs w:val="24"/>
        </w:rPr>
      </w:pPr>
    </w:p>
    <w:p w14:paraId="1AA1E529" w14:textId="4FE11343" w:rsidR="006E7444" w:rsidRDefault="006E7444" w:rsidP="000C54A7">
      <w:pPr>
        <w:ind w:left="60"/>
        <w:rPr>
          <w:sz w:val="24"/>
          <w:szCs w:val="24"/>
        </w:rPr>
      </w:pPr>
    </w:p>
    <w:p w14:paraId="08ACC21E" w14:textId="669FA507" w:rsidR="006E7444" w:rsidRDefault="006E7444" w:rsidP="000C54A7">
      <w:pPr>
        <w:ind w:left="60"/>
        <w:rPr>
          <w:sz w:val="24"/>
          <w:szCs w:val="24"/>
        </w:rPr>
      </w:pPr>
    </w:p>
    <w:p w14:paraId="158AFD39" w14:textId="10213AF8" w:rsidR="006E7444" w:rsidRDefault="006E7444" w:rsidP="000C54A7">
      <w:pPr>
        <w:ind w:left="60"/>
        <w:rPr>
          <w:sz w:val="24"/>
          <w:szCs w:val="24"/>
        </w:rPr>
      </w:pPr>
    </w:p>
    <w:p w14:paraId="4388CD14" w14:textId="72305EB1" w:rsidR="001221B4" w:rsidRDefault="001221B4" w:rsidP="00F41AC8">
      <w:pPr>
        <w:rPr>
          <w:sz w:val="24"/>
          <w:szCs w:val="24"/>
        </w:rPr>
      </w:pPr>
    </w:p>
    <w:p w14:paraId="44AD91C1" w14:textId="77777777" w:rsidR="001221B4" w:rsidRDefault="001221B4" w:rsidP="00F41AC8">
      <w:pPr>
        <w:rPr>
          <w:sz w:val="24"/>
          <w:szCs w:val="24"/>
        </w:rPr>
      </w:pPr>
    </w:p>
    <w:p w14:paraId="4CD95C07" w14:textId="1B6716A4" w:rsidR="00F41AC8" w:rsidRDefault="00F41AC8" w:rsidP="00F41AC8">
      <w:pPr>
        <w:rPr>
          <w:sz w:val="24"/>
          <w:szCs w:val="24"/>
        </w:rPr>
      </w:pPr>
    </w:p>
    <w:p w14:paraId="5CDC4C05" w14:textId="0A5D4FBC" w:rsidR="00F41AC8" w:rsidRDefault="00F41AC8" w:rsidP="00F41AC8">
      <w:pPr>
        <w:rPr>
          <w:sz w:val="24"/>
          <w:szCs w:val="24"/>
        </w:rPr>
      </w:pPr>
    </w:p>
    <w:p w14:paraId="38C892B3" w14:textId="01B0A7BC" w:rsidR="00F41AC8" w:rsidRDefault="00F41AC8" w:rsidP="00F41AC8">
      <w:pPr>
        <w:rPr>
          <w:sz w:val="24"/>
          <w:szCs w:val="24"/>
        </w:rPr>
      </w:pPr>
    </w:p>
    <w:p w14:paraId="711F8E71" w14:textId="62A87944" w:rsidR="00F41AC8" w:rsidRDefault="00F41AC8" w:rsidP="00F41AC8">
      <w:pPr>
        <w:rPr>
          <w:sz w:val="24"/>
          <w:szCs w:val="24"/>
        </w:rPr>
      </w:pPr>
    </w:p>
    <w:p w14:paraId="74410BFA" w14:textId="7E7573B2" w:rsidR="00F41AC8" w:rsidRDefault="00F41AC8" w:rsidP="00F41AC8">
      <w:pPr>
        <w:rPr>
          <w:sz w:val="24"/>
          <w:szCs w:val="24"/>
        </w:rPr>
      </w:pPr>
    </w:p>
    <w:p w14:paraId="7AE479DB" w14:textId="77777777" w:rsidR="00F41AC8" w:rsidRDefault="00F41AC8" w:rsidP="00F41AC8">
      <w:pPr>
        <w:rPr>
          <w:sz w:val="24"/>
          <w:szCs w:val="24"/>
        </w:rPr>
      </w:pPr>
    </w:p>
    <w:p w14:paraId="766502CB" w14:textId="1C290D99" w:rsidR="00F41AC8" w:rsidRDefault="00F41AC8" w:rsidP="00F41AC8">
      <w:pPr>
        <w:rPr>
          <w:sz w:val="24"/>
          <w:szCs w:val="24"/>
        </w:rPr>
      </w:pPr>
    </w:p>
    <w:p w14:paraId="6DFB7721" w14:textId="631610F1" w:rsidR="00F41AC8" w:rsidRDefault="00F41AC8" w:rsidP="00F41AC8">
      <w:pPr>
        <w:rPr>
          <w:sz w:val="24"/>
          <w:szCs w:val="24"/>
        </w:rPr>
      </w:pPr>
    </w:p>
    <w:p w14:paraId="6094D360" w14:textId="487E044F" w:rsidR="00F41AC8" w:rsidRDefault="00F41AC8" w:rsidP="00F41AC8">
      <w:pPr>
        <w:rPr>
          <w:sz w:val="24"/>
          <w:szCs w:val="24"/>
        </w:rPr>
      </w:pPr>
    </w:p>
    <w:p w14:paraId="1DFE4D88" w14:textId="3FF12E07" w:rsidR="001221B4" w:rsidRDefault="001221B4" w:rsidP="00F41AC8">
      <w:pPr>
        <w:rPr>
          <w:sz w:val="24"/>
          <w:szCs w:val="24"/>
        </w:rPr>
      </w:pPr>
    </w:p>
    <w:p w14:paraId="1C244873" w14:textId="77777777" w:rsidR="009F5FAA" w:rsidRDefault="009F5FAA" w:rsidP="009F5FAA">
      <w:pPr>
        <w:rPr>
          <w:sz w:val="24"/>
          <w:szCs w:val="24"/>
        </w:rPr>
      </w:pPr>
    </w:p>
    <w:p w14:paraId="36FC2D0F" w14:textId="77777777" w:rsidR="009F5FAA" w:rsidRPr="003D2B75" w:rsidRDefault="009F5FAA" w:rsidP="009F5FAA">
      <w:pPr>
        <w:jc w:val="both"/>
        <w:rPr>
          <w:rFonts w:ascii="Arial" w:hAnsi="Arial" w:cs="Arial"/>
          <w:b/>
          <w:bCs/>
          <w:sz w:val="24"/>
          <w:szCs w:val="24"/>
        </w:rPr>
      </w:pPr>
      <w:r w:rsidRPr="003D2B75">
        <w:rPr>
          <w:rFonts w:ascii="Arial" w:hAnsi="Arial" w:cs="Arial"/>
          <w:b/>
          <w:bCs/>
          <w:sz w:val="24"/>
          <w:szCs w:val="24"/>
        </w:rPr>
        <w:lastRenderedPageBreak/>
        <w:t>REFERENCES</w:t>
      </w:r>
    </w:p>
    <w:p w14:paraId="035964A8" w14:textId="77777777" w:rsidR="009F5FAA" w:rsidRPr="003D2B75" w:rsidRDefault="009F5FAA" w:rsidP="009F5FAA">
      <w:pPr>
        <w:jc w:val="both"/>
        <w:rPr>
          <w:rFonts w:ascii="Arial" w:hAnsi="Arial" w:cs="Arial"/>
          <w:sz w:val="24"/>
          <w:szCs w:val="24"/>
        </w:rPr>
      </w:pPr>
    </w:p>
    <w:p w14:paraId="17772A18" w14:textId="77777777" w:rsidR="009F5FAA" w:rsidRPr="003D2B75" w:rsidRDefault="009F5FAA" w:rsidP="009F5FAA">
      <w:pPr>
        <w:pStyle w:val="NormalWeb"/>
        <w:ind w:left="567" w:hanging="567"/>
        <w:jc w:val="both"/>
        <w:rPr>
          <w:rFonts w:ascii="Arial" w:hAnsi="Arial" w:cs="Arial"/>
        </w:rPr>
      </w:pPr>
      <w:r w:rsidRPr="003D2B75">
        <w:rPr>
          <w:rFonts w:ascii="Arial" w:hAnsi="Arial" w:cs="Arial"/>
        </w:rPr>
        <w:t xml:space="preserve">Campbell, H.S. (2021) “Income and cost of living: Are less equal places more costly?,” </w:t>
      </w:r>
      <w:r w:rsidRPr="003D2B75">
        <w:rPr>
          <w:rFonts w:ascii="Arial" w:hAnsi="Arial" w:cs="Arial"/>
          <w:i/>
          <w:iCs/>
        </w:rPr>
        <w:t>Social Science Quarterly</w:t>
      </w:r>
      <w:r w:rsidRPr="003D2B75">
        <w:rPr>
          <w:rFonts w:ascii="Arial" w:hAnsi="Arial" w:cs="Arial"/>
        </w:rPr>
        <w:t xml:space="preserve">, 102(6), pp. 2689–2705. Available at: https://doi.org/10.1111/ssqu.13017.  </w:t>
      </w:r>
    </w:p>
    <w:p w14:paraId="5196A2E0" w14:textId="77777777" w:rsidR="009F5FAA" w:rsidRPr="003D2B75" w:rsidRDefault="009F5FAA" w:rsidP="009F5FAA">
      <w:pPr>
        <w:pStyle w:val="NormalWeb"/>
        <w:ind w:left="567" w:hanging="567"/>
        <w:jc w:val="both"/>
        <w:rPr>
          <w:rFonts w:ascii="Arial" w:hAnsi="Arial" w:cs="Arial"/>
        </w:rPr>
      </w:pPr>
      <w:r w:rsidRPr="003D2B75">
        <w:rPr>
          <w:rFonts w:ascii="Arial" w:hAnsi="Arial" w:cs="Arial"/>
        </w:rPr>
        <w:t>McGuire, J.A. and Dudley, R. (2005) “The cost of Living Large: Comparative Gliding Performance in flying lizards (agamidae:</w:t>
      </w:r>
      <w:r w:rsidRPr="003D2B75">
        <w:rPr>
          <w:rFonts w:ascii="Arial" w:hAnsi="Arial" w:cs="Arial"/>
          <w:i/>
          <w:iCs/>
        </w:rPr>
        <w:t>draco</w:t>
      </w:r>
      <w:r w:rsidRPr="003D2B75">
        <w:rPr>
          <w:rFonts w:ascii="Arial" w:hAnsi="Arial" w:cs="Arial"/>
        </w:rPr>
        <w:t xml:space="preserve">),” </w:t>
      </w:r>
      <w:r w:rsidRPr="003D2B75">
        <w:rPr>
          <w:rFonts w:ascii="Arial" w:hAnsi="Arial" w:cs="Arial"/>
          <w:i/>
          <w:iCs/>
        </w:rPr>
        <w:t>The American Naturalist</w:t>
      </w:r>
      <w:r w:rsidRPr="003D2B75">
        <w:rPr>
          <w:rFonts w:ascii="Arial" w:hAnsi="Arial" w:cs="Arial"/>
        </w:rPr>
        <w:t xml:space="preserve">, 166(1), pp. 93–106. Available at: https://doi.org/10.1086/430725. </w:t>
      </w:r>
    </w:p>
    <w:p w14:paraId="1AF34225" w14:textId="77777777" w:rsidR="009F5FAA" w:rsidRPr="003D2B75" w:rsidRDefault="009F5FAA" w:rsidP="009F5FAA">
      <w:pPr>
        <w:pStyle w:val="NormalWeb"/>
        <w:ind w:left="567" w:hanging="567"/>
        <w:jc w:val="both"/>
        <w:rPr>
          <w:rFonts w:ascii="Arial" w:hAnsi="Arial" w:cs="Arial"/>
        </w:rPr>
      </w:pPr>
      <w:r w:rsidRPr="003D2B75">
        <w:rPr>
          <w:rFonts w:ascii="Arial" w:hAnsi="Arial" w:cs="Arial"/>
        </w:rPr>
        <w:t xml:space="preserve">Konus, A.A. (1939) “The problem of the true index of the cost of living,” </w:t>
      </w:r>
      <w:r w:rsidRPr="003D2B75">
        <w:rPr>
          <w:rFonts w:ascii="Arial" w:hAnsi="Arial" w:cs="Arial"/>
          <w:i/>
          <w:iCs/>
        </w:rPr>
        <w:t>Econometrica</w:t>
      </w:r>
      <w:r w:rsidRPr="003D2B75">
        <w:rPr>
          <w:rFonts w:ascii="Arial" w:hAnsi="Arial" w:cs="Arial"/>
        </w:rPr>
        <w:t xml:space="preserve">, 7(1), p. 10. Available at: https://doi.org/10.2307/1906997. </w:t>
      </w:r>
    </w:p>
    <w:p w14:paraId="013D45F5" w14:textId="77777777" w:rsidR="009F5FAA" w:rsidRPr="003D2B75" w:rsidRDefault="009F5FAA" w:rsidP="009F5FAA">
      <w:pPr>
        <w:pStyle w:val="NormalWeb"/>
        <w:ind w:left="567" w:hanging="567"/>
        <w:jc w:val="both"/>
        <w:rPr>
          <w:rFonts w:ascii="Arial" w:hAnsi="Arial" w:cs="Arial"/>
        </w:rPr>
      </w:pPr>
      <w:r w:rsidRPr="003D2B75">
        <w:rPr>
          <w:rFonts w:ascii="Arial" w:hAnsi="Arial" w:cs="Arial"/>
        </w:rPr>
        <w:t xml:space="preserve">Prais, S.J. (1959) “Whose cost of living?,” </w:t>
      </w:r>
      <w:r w:rsidRPr="003D2B75">
        <w:rPr>
          <w:rFonts w:ascii="Arial" w:hAnsi="Arial" w:cs="Arial"/>
          <w:i/>
          <w:iCs/>
        </w:rPr>
        <w:t>The Review of Economic Studies</w:t>
      </w:r>
      <w:r w:rsidRPr="003D2B75">
        <w:rPr>
          <w:rFonts w:ascii="Arial" w:hAnsi="Arial" w:cs="Arial"/>
        </w:rPr>
        <w:t xml:space="preserve">, 26(2), p. 126. Available at: https://doi.org/10.2307/2296170. </w:t>
      </w:r>
    </w:p>
    <w:p w14:paraId="26B18A8B" w14:textId="77777777" w:rsidR="009F5FAA" w:rsidRPr="003D2B75" w:rsidRDefault="009F5FAA" w:rsidP="009F5FAA">
      <w:pPr>
        <w:pStyle w:val="NormalWeb"/>
        <w:ind w:left="567" w:hanging="567"/>
        <w:jc w:val="both"/>
        <w:rPr>
          <w:rFonts w:ascii="Arial" w:hAnsi="Arial" w:cs="Arial"/>
        </w:rPr>
      </w:pPr>
      <w:r w:rsidRPr="003D2B75">
        <w:rPr>
          <w:rFonts w:ascii="Arial" w:hAnsi="Arial" w:cs="Arial"/>
        </w:rPr>
        <w:t xml:space="preserve">“What are qualitative research methods in qualitative consumer psychological research?” (2011) </w:t>
      </w:r>
      <w:r w:rsidRPr="003D2B75">
        <w:rPr>
          <w:rFonts w:ascii="Arial" w:hAnsi="Arial" w:cs="Arial"/>
          <w:i/>
          <w:iCs/>
        </w:rPr>
        <w:t>Consumer Psychology: A Study Guide to Qualitative Research Methods</w:t>
      </w:r>
      <w:r w:rsidRPr="003D2B75">
        <w:rPr>
          <w:rFonts w:ascii="Arial" w:hAnsi="Arial" w:cs="Arial"/>
        </w:rPr>
        <w:t xml:space="preserve">, pp. 17–26. Available at: https://doi.org/10.2307/j.ctvddzsrf.7. </w:t>
      </w:r>
    </w:p>
    <w:p w14:paraId="041CB55E" w14:textId="77777777" w:rsidR="009F5FAA" w:rsidRPr="003D2B75" w:rsidRDefault="009F5FAA" w:rsidP="009F5FAA">
      <w:pPr>
        <w:pStyle w:val="NormalWeb"/>
        <w:ind w:left="567" w:hanging="567"/>
        <w:jc w:val="both"/>
        <w:rPr>
          <w:rFonts w:ascii="Arial" w:hAnsi="Arial" w:cs="Arial"/>
        </w:rPr>
      </w:pPr>
      <w:r w:rsidRPr="003D2B75">
        <w:rPr>
          <w:rFonts w:ascii="Arial" w:hAnsi="Arial" w:cs="Arial"/>
        </w:rPr>
        <w:t xml:space="preserve">“What are qualitative research methods in qualitative consumer psychological research?” (2016) </w:t>
      </w:r>
      <w:r w:rsidRPr="003D2B75">
        <w:rPr>
          <w:rFonts w:ascii="Arial" w:hAnsi="Arial" w:cs="Arial"/>
          <w:i/>
          <w:iCs/>
        </w:rPr>
        <w:t>Consumer Psychology: A Study Guide to Qualitative Research Methods</w:t>
      </w:r>
      <w:r w:rsidRPr="003D2B75">
        <w:rPr>
          <w:rFonts w:ascii="Arial" w:hAnsi="Arial" w:cs="Arial"/>
        </w:rPr>
        <w:t xml:space="preserve">, pp. 17–26. Available at: https://doi.org/10.2307/j.ctvddzsrf.7. </w:t>
      </w:r>
    </w:p>
    <w:p w14:paraId="5C667EF9" w14:textId="77777777" w:rsidR="009F5FAA" w:rsidRPr="003D2B75" w:rsidRDefault="009F5FAA" w:rsidP="009F5FAA">
      <w:pPr>
        <w:jc w:val="both"/>
        <w:rPr>
          <w:rFonts w:ascii="Arial" w:hAnsi="Arial" w:cs="Arial"/>
          <w:sz w:val="24"/>
          <w:szCs w:val="24"/>
        </w:rPr>
      </w:pPr>
      <w:r w:rsidRPr="003D2B75">
        <w:rPr>
          <w:rFonts w:ascii="Arial" w:hAnsi="Arial" w:cs="Arial"/>
          <w:sz w:val="24"/>
          <w:szCs w:val="24"/>
        </w:rPr>
        <w:t>Beiske, B. (2007). Research Methods: Uses and limitations of questionnaires, interviews and case studies, Munich: GRIN Verlag.</w:t>
      </w:r>
    </w:p>
    <w:p w14:paraId="6321F1E8" w14:textId="77777777" w:rsidR="009F5FAA" w:rsidRPr="003D2B75" w:rsidRDefault="009F5FAA" w:rsidP="009F5FAA">
      <w:pPr>
        <w:pStyle w:val="NormalWeb"/>
        <w:ind w:left="567" w:hanging="567"/>
        <w:jc w:val="both"/>
        <w:rPr>
          <w:rFonts w:ascii="Arial" w:hAnsi="Arial" w:cs="Arial"/>
        </w:rPr>
      </w:pPr>
      <w:r w:rsidRPr="003D2B75">
        <w:rPr>
          <w:rFonts w:ascii="Arial" w:hAnsi="Arial" w:cs="Arial"/>
        </w:rPr>
        <w:t xml:space="preserve">Bryman, A. (2012) </w:t>
      </w:r>
      <w:r w:rsidRPr="003D2B75">
        <w:rPr>
          <w:rFonts w:ascii="Arial" w:hAnsi="Arial" w:cs="Arial"/>
          <w:i/>
          <w:iCs/>
        </w:rPr>
        <w:t>Social Research Methods</w:t>
      </w:r>
      <w:r w:rsidRPr="003D2B75">
        <w:rPr>
          <w:rFonts w:ascii="Arial" w:hAnsi="Arial" w:cs="Arial"/>
        </w:rPr>
        <w:t xml:space="preserve">, </w:t>
      </w:r>
      <w:r w:rsidRPr="003D2B75">
        <w:rPr>
          <w:rFonts w:ascii="Arial" w:hAnsi="Arial" w:cs="Arial"/>
          <w:i/>
          <w:iCs/>
        </w:rPr>
        <w:t>Google Books</w:t>
      </w:r>
      <w:r w:rsidRPr="003D2B75">
        <w:rPr>
          <w:rFonts w:ascii="Arial" w:hAnsi="Arial" w:cs="Arial"/>
        </w:rPr>
        <w:t>. (5</w:t>
      </w:r>
      <w:r w:rsidRPr="003D2B75">
        <w:rPr>
          <w:rFonts w:ascii="Arial" w:hAnsi="Arial" w:cs="Arial"/>
          <w:vertAlign w:val="superscript"/>
        </w:rPr>
        <w:t>th</w:t>
      </w:r>
      <w:r w:rsidRPr="003D2B75">
        <w:rPr>
          <w:rFonts w:ascii="Arial" w:hAnsi="Arial" w:cs="Arial"/>
        </w:rPr>
        <w:t xml:space="preserve"> ed). Oxford University Press. Available at: </w:t>
      </w:r>
      <w:hyperlink r:id="rId13" w:history="1">
        <w:r w:rsidRPr="003D2B75">
          <w:rPr>
            <w:rStyle w:val="Hyperlink"/>
            <w:rFonts w:ascii="Arial" w:hAnsi="Arial" w:cs="Arial"/>
          </w:rPr>
          <w:t>https://books.google.com/books/about/Social_Research_Methods.html?id=N2zQCgAAQBAJ</w:t>
        </w:r>
      </w:hyperlink>
      <w:r w:rsidRPr="003D2B75">
        <w:rPr>
          <w:rFonts w:ascii="Arial" w:hAnsi="Arial" w:cs="Arial"/>
        </w:rPr>
        <w:t xml:space="preserve">  (Accessed: November 30, 2022). </w:t>
      </w:r>
    </w:p>
    <w:p w14:paraId="284A328A" w14:textId="77777777" w:rsidR="009F5FAA" w:rsidRPr="003D2B75" w:rsidRDefault="009F5FAA" w:rsidP="009F5FAA">
      <w:pPr>
        <w:jc w:val="both"/>
        <w:rPr>
          <w:rFonts w:ascii="Arial" w:hAnsi="Arial" w:cs="Arial"/>
          <w:sz w:val="24"/>
          <w:szCs w:val="24"/>
        </w:rPr>
      </w:pPr>
      <w:r w:rsidRPr="003D2B75">
        <w:rPr>
          <w:rFonts w:ascii="Arial" w:hAnsi="Arial" w:cs="Arial"/>
          <w:sz w:val="24"/>
          <w:szCs w:val="24"/>
        </w:rPr>
        <w:t>Bryman, A., &amp; Allen, T. (2011). Education Research Methods. Oxford: Oxford University Press.</w:t>
      </w:r>
    </w:p>
    <w:p w14:paraId="4181A921" w14:textId="77777777" w:rsidR="009F5FAA" w:rsidRPr="003D2B75" w:rsidRDefault="009F5FAA" w:rsidP="009F5FAA">
      <w:pPr>
        <w:pStyle w:val="NormalWeb"/>
        <w:ind w:left="567" w:hanging="567"/>
        <w:jc w:val="both"/>
        <w:rPr>
          <w:rFonts w:ascii="Arial" w:hAnsi="Arial" w:cs="Arial"/>
        </w:rPr>
      </w:pPr>
      <w:r w:rsidRPr="003D2B75">
        <w:rPr>
          <w:rFonts w:ascii="Arial" w:hAnsi="Arial" w:cs="Arial"/>
        </w:rPr>
        <w:t xml:space="preserve">Hernandez, A. (2017) </w:t>
      </w:r>
      <w:r w:rsidRPr="003D2B75">
        <w:rPr>
          <w:rFonts w:ascii="Arial" w:hAnsi="Arial" w:cs="Arial"/>
          <w:i/>
          <w:iCs/>
        </w:rPr>
        <w:t>Bryman,_a._2012_social_research_methods.PDF</w:t>
      </w:r>
      <w:r w:rsidRPr="003D2B75">
        <w:rPr>
          <w:rFonts w:ascii="Arial" w:hAnsi="Arial" w:cs="Arial"/>
        </w:rPr>
        <w:t xml:space="preserve">, </w:t>
      </w:r>
      <w:r w:rsidRPr="003D2B75">
        <w:rPr>
          <w:rFonts w:ascii="Arial" w:hAnsi="Arial" w:cs="Arial"/>
          <w:i/>
          <w:iCs/>
        </w:rPr>
        <w:t>Academia.edu</w:t>
      </w:r>
      <w:r w:rsidRPr="003D2B75">
        <w:rPr>
          <w:rFonts w:ascii="Arial" w:hAnsi="Arial" w:cs="Arial"/>
        </w:rPr>
        <w:t xml:space="preserve">. Available at: https://www.academia.edu/32285426/Bryman_A_2012_Social_research_methods_pdf (Accessed: December 3, 2022). </w:t>
      </w:r>
    </w:p>
    <w:p w14:paraId="0553C911" w14:textId="1592394E" w:rsidR="00F41AC8" w:rsidRPr="00C51FA0" w:rsidRDefault="009F5FAA" w:rsidP="00C51FA0">
      <w:pPr>
        <w:jc w:val="both"/>
        <w:rPr>
          <w:rFonts w:ascii="Arial" w:hAnsi="Arial" w:cs="Arial"/>
          <w:sz w:val="24"/>
          <w:szCs w:val="24"/>
        </w:rPr>
      </w:pPr>
      <w:r w:rsidRPr="003D2B75">
        <w:rPr>
          <w:rFonts w:ascii="Arial" w:hAnsi="Arial" w:cs="Arial"/>
          <w:sz w:val="24"/>
          <w:szCs w:val="24"/>
        </w:rPr>
        <w:t>Bryman, A., &amp; Bell, E. (2011). Business Research Methods (3rd ed.) Oxford: Oxford University Press.</w:t>
      </w:r>
    </w:p>
    <w:p w14:paraId="0492241E" w14:textId="77777777" w:rsidR="00F41AC8" w:rsidRPr="00F41AC8" w:rsidRDefault="00F41AC8" w:rsidP="00F41AC8">
      <w:pPr>
        <w:rPr>
          <w:sz w:val="24"/>
          <w:szCs w:val="24"/>
        </w:rPr>
      </w:pPr>
    </w:p>
    <w:sectPr w:rsidR="00F41AC8" w:rsidRPr="00F41AC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B9547" w14:textId="77777777" w:rsidR="002D5097" w:rsidRDefault="002D5097" w:rsidP="00C51FA0">
      <w:pPr>
        <w:spacing w:after="0" w:line="240" w:lineRule="auto"/>
      </w:pPr>
      <w:r>
        <w:separator/>
      </w:r>
    </w:p>
  </w:endnote>
  <w:endnote w:type="continuationSeparator" w:id="0">
    <w:p w14:paraId="1AB5222A" w14:textId="77777777" w:rsidR="002D5097" w:rsidRDefault="002D5097" w:rsidP="00C51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189261157"/>
      <w:docPartObj>
        <w:docPartGallery w:val="Page Numbers (Bottom of Page)"/>
        <w:docPartUnique/>
      </w:docPartObj>
    </w:sdtPr>
    <w:sdtEndPr>
      <w:rPr>
        <w:noProof/>
      </w:rPr>
    </w:sdtEndPr>
    <w:sdtContent>
      <w:p w14:paraId="730E1EF2" w14:textId="0B144396" w:rsidR="00C51FA0" w:rsidRDefault="00C51FA0">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1E8EB763" w14:textId="77777777" w:rsidR="00C51FA0" w:rsidRDefault="00C51F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A25BA" w14:textId="77777777" w:rsidR="002D5097" w:rsidRDefault="002D5097" w:rsidP="00C51FA0">
      <w:pPr>
        <w:spacing w:after="0" w:line="240" w:lineRule="auto"/>
      </w:pPr>
      <w:r>
        <w:separator/>
      </w:r>
    </w:p>
  </w:footnote>
  <w:footnote w:type="continuationSeparator" w:id="0">
    <w:p w14:paraId="485C92B8" w14:textId="77777777" w:rsidR="002D5097" w:rsidRDefault="002D5097" w:rsidP="00C51F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7168F"/>
    <w:multiLevelType w:val="hybridMultilevel"/>
    <w:tmpl w:val="5144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E425CE"/>
    <w:multiLevelType w:val="multilevel"/>
    <w:tmpl w:val="5F0A55F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A5363FA"/>
    <w:multiLevelType w:val="multilevel"/>
    <w:tmpl w:val="6DD2A66C"/>
    <w:lvl w:ilvl="0">
      <w:start w:val="3"/>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1943CDB"/>
    <w:multiLevelType w:val="hybridMultilevel"/>
    <w:tmpl w:val="E1D8E008"/>
    <w:lvl w:ilvl="0" w:tplc="12A0E502">
      <w:start w:val="1"/>
      <w:numFmt w:val="bullet"/>
      <w:lvlText w:val="•"/>
      <w:lvlJc w:val="left"/>
      <w:pPr>
        <w:tabs>
          <w:tab w:val="num" w:pos="720"/>
        </w:tabs>
        <w:ind w:left="720" w:hanging="360"/>
      </w:pPr>
      <w:rPr>
        <w:rFonts w:ascii="Times New Roman" w:hAnsi="Times New Roman" w:hint="default"/>
      </w:rPr>
    </w:lvl>
    <w:lvl w:ilvl="1" w:tplc="2E54C080" w:tentative="1">
      <w:start w:val="1"/>
      <w:numFmt w:val="bullet"/>
      <w:lvlText w:val="•"/>
      <w:lvlJc w:val="left"/>
      <w:pPr>
        <w:tabs>
          <w:tab w:val="num" w:pos="1440"/>
        </w:tabs>
        <w:ind w:left="1440" w:hanging="360"/>
      </w:pPr>
      <w:rPr>
        <w:rFonts w:ascii="Times New Roman" w:hAnsi="Times New Roman" w:hint="default"/>
      </w:rPr>
    </w:lvl>
    <w:lvl w:ilvl="2" w:tplc="AA10AAC0" w:tentative="1">
      <w:start w:val="1"/>
      <w:numFmt w:val="bullet"/>
      <w:lvlText w:val="•"/>
      <w:lvlJc w:val="left"/>
      <w:pPr>
        <w:tabs>
          <w:tab w:val="num" w:pos="2160"/>
        </w:tabs>
        <w:ind w:left="2160" w:hanging="360"/>
      </w:pPr>
      <w:rPr>
        <w:rFonts w:ascii="Times New Roman" w:hAnsi="Times New Roman" w:hint="default"/>
      </w:rPr>
    </w:lvl>
    <w:lvl w:ilvl="3" w:tplc="23FCF5CA" w:tentative="1">
      <w:start w:val="1"/>
      <w:numFmt w:val="bullet"/>
      <w:lvlText w:val="•"/>
      <w:lvlJc w:val="left"/>
      <w:pPr>
        <w:tabs>
          <w:tab w:val="num" w:pos="2880"/>
        </w:tabs>
        <w:ind w:left="2880" w:hanging="360"/>
      </w:pPr>
      <w:rPr>
        <w:rFonts w:ascii="Times New Roman" w:hAnsi="Times New Roman" w:hint="default"/>
      </w:rPr>
    </w:lvl>
    <w:lvl w:ilvl="4" w:tplc="EF38DE76" w:tentative="1">
      <w:start w:val="1"/>
      <w:numFmt w:val="bullet"/>
      <w:lvlText w:val="•"/>
      <w:lvlJc w:val="left"/>
      <w:pPr>
        <w:tabs>
          <w:tab w:val="num" w:pos="3600"/>
        </w:tabs>
        <w:ind w:left="3600" w:hanging="360"/>
      </w:pPr>
      <w:rPr>
        <w:rFonts w:ascii="Times New Roman" w:hAnsi="Times New Roman" w:hint="default"/>
      </w:rPr>
    </w:lvl>
    <w:lvl w:ilvl="5" w:tplc="E93C385A" w:tentative="1">
      <w:start w:val="1"/>
      <w:numFmt w:val="bullet"/>
      <w:lvlText w:val="•"/>
      <w:lvlJc w:val="left"/>
      <w:pPr>
        <w:tabs>
          <w:tab w:val="num" w:pos="4320"/>
        </w:tabs>
        <w:ind w:left="4320" w:hanging="360"/>
      </w:pPr>
      <w:rPr>
        <w:rFonts w:ascii="Times New Roman" w:hAnsi="Times New Roman" w:hint="default"/>
      </w:rPr>
    </w:lvl>
    <w:lvl w:ilvl="6" w:tplc="5FACA568" w:tentative="1">
      <w:start w:val="1"/>
      <w:numFmt w:val="bullet"/>
      <w:lvlText w:val="•"/>
      <w:lvlJc w:val="left"/>
      <w:pPr>
        <w:tabs>
          <w:tab w:val="num" w:pos="5040"/>
        </w:tabs>
        <w:ind w:left="5040" w:hanging="360"/>
      </w:pPr>
      <w:rPr>
        <w:rFonts w:ascii="Times New Roman" w:hAnsi="Times New Roman" w:hint="default"/>
      </w:rPr>
    </w:lvl>
    <w:lvl w:ilvl="7" w:tplc="0D5A8946" w:tentative="1">
      <w:start w:val="1"/>
      <w:numFmt w:val="bullet"/>
      <w:lvlText w:val="•"/>
      <w:lvlJc w:val="left"/>
      <w:pPr>
        <w:tabs>
          <w:tab w:val="num" w:pos="5760"/>
        </w:tabs>
        <w:ind w:left="5760" w:hanging="360"/>
      </w:pPr>
      <w:rPr>
        <w:rFonts w:ascii="Times New Roman" w:hAnsi="Times New Roman" w:hint="default"/>
      </w:rPr>
    </w:lvl>
    <w:lvl w:ilvl="8" w:tplc="E79ABFD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1EA261C"/>
    <w:multiLevelType w:val="hybridMultilevel"/>
    <w:tmpl w:val="271A8C82"/>
    <w:lvl w:ilvl="0" w:tplc="1854ACF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3C15320D"/>
    <w:multiLevelType w:val="hybridMultilevel"/>
    <w:tmpl w:val="A612A5D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6" w15:restartNumberingAfterBreak="0">
    <w:nsid w:val="3EDB1DB7"/>
    <w:multiLevelType w:val="hybridMultilevel"/>
    <w:tmpl w:val="CE2887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063AE1"/>
    <w:multiLevelType w:val="multilevel"/>
    <w:tmpl w:val="1FDA66DA"/>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5162721A"/>
    <w:multiLevelType w:val="hybridMultilevel"/>
    <w:tmpl w:val="52FC03C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28F0377"/>
    <w:multiLevelType w:val="hybridMultilevel"/>
    <w:tmpl w:val="332813A0"/>
    <w:lvl w:ilvl="0" w:tplc="696A6440">
      <w:start w:val="1"/>
      <w:numFmt w:val="bullet"/>
      <w:lvlText w:val="•"/>
      <w:lvlJc w:val="left"/>
      <w:pPr>
        <w:tabs>
          <w:tab w:val="num" w:pos="720"/>
        </w:tabs>
        <w:ind w:left="720" w:hanging="360"/>
      </w:pPr>
      <w:rPr>
        <w:rFonts w:ascii="Times New Roman" w:hAnsi="Times New Roman" w:hint="default"/>
      </w:rPr>
    </w:lvl>
    <w:lvl w:ilvl="1" w:tplc="6FD223E6" w:tentative="1">
      <w:start w:val="1"/>
      <w:numFmt w:val="bullet"/>
      <w:lvlText w:val="•"/>
      <w:lvlJc w:val="left"/>
      <w:pPr>
        <w:tabs>
          <w:tab w:val="num" w:pos="1440"/>
        </w:tabs>
        <w:ind w:left="1440" w:hanging="360"/>
      </w:pPr>
      <w:rPr>
        <w:rFonts w:ascii="Times New Roman" w:hAnsi="Times New Roman" w:hint="default"/>
      </w:rPr>
    </w:lvl>
    <w:lvl w:ilvl="2" w:tplc="8660A77A" w:tentative="1">
      <w:start w:val="1"/>
      <w:numFmt w:val="bullet"/>
      <w:lvlText w:val="•"/>
      <w:lvlJc w:val="left"/>
      <w:pPr>
        <w:tabs>
          <w:tab w:val="num" w:pos="2160"/>
        </w:tabs>
        <w:ind w:left="2160" w:hanging="360"/>
      </w:pPr>
      <w:rPr>
        <w:rFonts w:ascii="Times New Roman" w:hAnsi="Times New Roman" w:hint="default"/>
      </w:rPr>
    </w:lvl>
    <w:lvl w:ilvl="3" w:tplc="8CDC4414" w:tentative="1">
      <w:start w:val="1"/>
      <w:numFmt w:val="bullet"/>
      <w:lvlText w:val="•"/>
      <w:lvlJc w:val="left"/>
      <w:pPr>
        <w:tabs>
          <w:tab w:val="num" w:pos="2880"/>
        </w:tabs>
        <w:ind w:left="2880" w:hanging="360"/>
      </w:pPr>
      <w:rPr>
        <w:rFonts w:ascii="Times New Roman" w:hAnsi="Times New Roman" w:hint="default"/>
      </w:rPr>
    </w:lvl>
    <w:lvl w:ilvl="4" w:tplc="29B0C196" w:tentative="1">
      <w:start w:val="1"/>
      <w:numFmt w:val="bullet"/>
      <w:lvlText w:val="•"/>
      <w:lvlJc w:val="left"/>
      <w:pPr>
        <w:tabs>
          <w:tab w:val="num" w:pos="3600"/>
        </w:tabs>
        <w:ind w:left="3600" w:hanging="360"/>
      </w:pPr>
      <w:rPr>
        <w:rFonts w:ascii="Times New Roman" w:hAnsi="Times New Roman" w:hint="default"/>
      </w:rPr>
    </w:lvl>
    <w:lvl w:ilvl="5" w:tplc="4CAA69E6" w:tentative="1">
      <w:start w:val="1"/>
      <w:numFmt w:val="bullet"/>
      <w:lvlText w:val="•"/>
      <w:lvlJc w:val="left"/>
      <w:pPr>
        <w:tabs>
          <w:tab w:val="num" w:pos="4320"/>
        </w:tabs>
        <w:ind w:left="4320" w:hanging="360"/>
      </w:pPr>
      <w:rPr>
        <w:rFonts w:ascii="Times New Roman" w:hAnsi="Times New Roman" w:hint="default"/>
      </w:rPr>
    </w:lvl>
    <w:lvl w:ilvl="6" w:tplc="28D49DC2" w:tentative="1">
      <w:start w:val="1"/>
      <w:numFmt w:val="bullet"/>
      <w:lvlText w:val="•"/>
      <w:lvlJc w:val="left"/>
      <w:pPr>
        <w:tabs>
          <w:tab w:val="num" w:pos="5040"/>
        </w:tabs>
        <w:ind w:left="5040" w:hanging="360"/>
      </w:pPr>
      <w:rPr>
        <w:rFonts w:ascii="Times New Roman" w:hAnsi="Times New Roman" w:hint="default"/>
      </w:rPr>
    </w:lvl>
    <w:lvl w:ilvl="7" w:tplc="C7580CB6" w:tentative="1">
      <w:start w:val="1"/>
      <w:numFmt w:val="bullet"/>
      <w:lvlText w:val="•"/>
      <w:lvlJc w:val="left"/>
      <w:pPr>
        <w:tabs>
          <w:tab w:val="num" w:pos="5760"/>
        </w:tabs>
        <w:ind w:left="5760" w:hanging="360"/>
      </w:pPr>
      <w:rPr>
        <w:rFonts w:ascii="Times New Roman" w:hAnsi="Times New Roman" w:hint="default"/>
      </w:rPr>
    </w:lvl>
    <w:lvl w:ilvl="8" w:tplc="1D1ADF1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54B640D"/>
    <w:multiLevelType w:val="hybridMultilevel"/>
    <w:tmpl w:val="582AA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3C6001"/>
    <w:multiLevelType w:val="hybridMultilevel"/>
    <w:tmpl w:val="C2001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9E6A33"/>
    <w:multiLevelType w:val="multilevel"/>
    <w:tmpl w:val="D5A473D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3" w15:restartNumberingAfterBreak="0">
    <w:nsid w:val="76EB5DA0"/>
    <w:multiLevelType w:val="multilevel"/>
    <w:tmpl w:val="23640C1E"/>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7D462F8C"/>
    <w:multiLevelType w:val="hybridMultilevel"/>
    <w:tmpl w:val="61324B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1"/>
  </w:num>
  <w:num w:numId="2">
    <w:abstractNumId w:val="10"/>
  </w:num>
  <w:num w:numId="3">
    <w:abstractNumId w:val="14"/>
  </w:num>
  <w:num w:numId="4">
    <w:abstractNumId w:val="4"/>
  </w:num>
  <w:num w:numId="5">
    <w:abstractNumId w:val="5"/>
  </w:num>
  <w:num w:numId="6">
    <w:abstractNumId w:val="8"/>
  </w:num>
  <w:num w:numId="7">
    <w:abstractNumId w:val="0"/>
  </w:num>
  <w:num w:numId="8">
    <w:abstractNumId w:val="6"/>
  </w:num>
  <w:num w:numId="9">
    <w:abstractNumId w:val="1"/>
  </w:num>
  <w:num w:numId="10">
    <w:abstractNumId w:val="3"/>
  </w:num>
  <w:num w:numId="11">
    <w:abstractNumId w:val="9"/>
  </w:num>
  <w:num w:numId="12">
    <w:abstractNumId w:val="2"/>
  </w:num>
  <w:num w:numId="13">
    <w:abstractNumId w:val="7"/>
  </w:num>
  <w:num w:numId="14">
    <w:abstractNumId w:val="13"/>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4DD"/>
    <w:rsid w:val="0003100D"/>
    <w:rsid w:val="00080294"/>
    <w:rsid w:val="00085D2B"/>
    <w:rsid w:val="00087040"/>
    <w:rsid w:val="000870F5"/>
    <w:rsid w:val="000C54A7"/>
    <w:rsid w:val="000D3213"/>
    <w:rsid w:val="000E62D2"/>
    <w:rsid w:val="00100491"/>
    <w:rsid w:val="001221B4"/>
    <w:rsid w:val="001B4FAF"/>
    <w:rsid w:val="001D619B"/>
    <w:rsid w:val="00225F06"/>
    <w:rsid w:val="0025472E"/>
    <w:rsid w:val="002D5097"/>
    <w:rsid w:val="002F4111"/>
    <w:rsid w:val="002F5C2D"/>
    <w:rsid w:val="00307A74"/>
    <w:rsid w:val="0033780B"/>
    <w:rsid w:val="0035538E"/>
    <w:rsid w:val="00364BFA"/>
    <w:rsid w:val="00374676"/>
    <w:rsid w:val="0039461E"/>
    <w:rsid w:val="003964DC"/>
    <w:rsid w:val="003E17D7"/>
    <w:rsid w:val="004437C4"/>
    <w:rsid w:val="00445808"/>
    <w:rsid w:val="00451A49"/>
    <w:rsid w:val="004A2144"/>
    <w:rsid w:val="004B6A2E"/>
    <w:rsid w:val="004C4946"/>
    <w:rsid w:val="004D322B"/>
    <w:rsid w:val="004E7F20"/>
    <w:rsid w:val="004F604A"/>
    <w:rsid w:val="005348E9"/>
    <w:rsid w:val="005B0C06"/>
    <w:rsid w:val="005C32FB"/>
    <w:rsid w:val="005F4DB6"/>
    <w:rsid w:val="0064643D"/>
    <w:rsid w:val="0066384D"/>
    <w:rsid w:val="006E7444"/>
    <w:rsid w:val="00784B60"/>
    <w:rsid w:val="0079332C"/>
    <w:rsid w:val="007D7A55"/>
    <w:rsid w:val="007E0977"/>
    <w:rsid w:val="007E40CE"/>
    <w:rsid w:val="00807832"/>
    <w:rsid w:val="008078D2"/>
    <w:rsid w:val="00841425"/>
    <w:rsid w:val="00850DC2"/>
    <w:rsid w:val="00853642"/>
    <w:rsid w:val="00873FD9"/>
    <w:rsid w:val="00893D3C"/>
    <w:rsid w:val="008D49F7"/>
    <w:rsid w:val="008E08B7"/>
    <w:rsid w:val="008E12A3"/>
    <w:rsid w:val="009023C2"/>
    <w:rsid w:val="00914BDC"/>
    <w:rsid w:val="00964023"/>
    <w:rsid w:val="00994970"/>
    <w:rsid w:val="00996B3D"/>
    <w:rsid w:val="009C3630"/>
    <w:rsid w:val="009E1FF9"/>
    <w:rsid w:val="009F5FAA"/>
    <w:rsid w:val="00A15C53"/>
    <w:rsid w:val="00A369EB"/>
    <w:rsid w:val="00A41955"/>
    <w:rsid w:val="00A8172E"/>
    <w:rsid w:val="00AA095F"/>
    <w:rsid w:val="00AC1926"/>
    <w:rsid w:val="00AF6091"/>
    <w:rsid w:val="00B1636F"/>
    <w:rsid w:val="00B20AA8"/>
    <w:rsid w:val="00B95A25"/>
    <w:rsid w:val="00BC5F02"/>
    <w:rsid w:val="00BD64DD"/>
    <w:rsid w:val="00C11C53"/>
    <w:rsid w:val="00C35AA9"/>
    <w:rsid w:val="00C47D65"/>
    <w:rsid w:val="00C51FA0"/>
    <w:rsid w:val="00CE498A"/>
    <w:rsid w:val="00D36590"/>
    <w:rsid w:val="00D40FC2"/>
    <w:rsid w:val="00D54B33"/>
    <w:rsid w:val="00DD6A4D"/>
    <w:rsid w:val="00DF2317"/>
    <w:rsid w:val="00E533A8"/>
    <w:rsid w:val="00E55C4A"/>
    <w:rsid w:val="00ED1FEB"/>
    <w:rsid w:val="00EE40A1"/>
    <w:rsid w:val="00F04213"/>
    <w:rsid w:val="00F41AC8"/>
    <w:rsid w:val="00F67F17"/>
    <w:rsid w:val="00FA1A86"/>
    <w:rsid w:val="00FF7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6802C"/>
  <w15:chartTrackingRefBased/>
  <w15:docId w15:val="{2DEEE733-71CD-420F-ADC4-FB8BDBBB7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B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64DD"/>
    <w:pPr>
      <w:ind w:left="720"/>
      <w:contextualSpacing/>
    </w:pPr>
  </w:style>
  <w:style w:type="character" w:styleId="Hyperlink">
    <w:name w:val="Hyperlink"/>
    <w:basedOn w:val="DefaultParagraphFont"/>
    <w:uiPriority w:val="99"/>
    <w:unhideWhenUsed/>
    <w:rsid w:val="001221B4"/>
    <w:rPr>
      <w:color w:val="0563C1" w:themeColor="hyperlink"/>
      <w:u w:val="single"/>
    </w:rPr>
  </w:style>
  <w:style w:type="character" w:styleId="UnresolvedMention">
    <w:name w:val="Unresolved Mention"/>
    <w:basedOn w:val="DefaultParagraphFont"/>
    <w:uiPriority w:val="99"/>
    <w:semiHidden/>
    <w:unhideWhenUsed/>
    <w:rsid w:val="001221B4"/>
    <w:rPr>
      <w:color w:val="605E5C"/>
      <w:shd w:val="clear" w:color="auto" w:fill="E1DFDD"/>
    </w:rPr>
  </w:style>
  <w:style w:type="paragraph" w:styleId="NormalWeb">
    <w:name w:val="Normal (Web)"/>
    <w:basedOn w:val="Normal"/>
    <w:uiPriority w:val="99"/>
    <w:unhideWhenUsed/>
    <w:rsid w:val="002F5C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51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FA0"/>
  </w:style>
  <w:style w:type="paragraph" w:styleId="Footer">
    <w:name w:val="footer"/>
    <w:basedOn w:val="Normal"/>
    <w:link w:val="FooterChar"/>
    <w:uiPriority w:val="99"/>
    <w:unhideWhenUsed/>
    <w:rsid w:val="00C51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74021">
      <w:bodyDiv w:val="1"/>
      <w:marLeft w:val="0"/>
      <w:marRight w:val="0"/>
      <w:marTop w:val="0"/>
      <w:marBottom w:val="0"/>
      <w:divBdr>
        <w:top w:val="none" w:sz="0" w:space="0" w:color="auto"/>
        <w:left w:val="none" w:sz="0" w:space="0" w:color="auto"/>
        <w:bottom w:val="none" w:sz="0" w:space="0" w:color="auto"/>
        <w:right w:val="none" w:sz="0" w:space="0" w:color="auto"/>
      </w:divBdr>
    </w:div>
    <w:div w:id="210850985">
      <w:bodyDiv w:val="1"/>
      <w:marLeft w:val="0"/>
      <w:marRight w:val="0"/>
      <w:marTop w:val="0"/>
      <w:marBottom w:val="0"/>
      <w:divBdr>
        <w:top w:val="none" w:sz="0" w:space="0" w:color="auto"/>
        <w:left w:val="none" w:sz="0" w:space="0" w:color="auto"/>
        <w:bottom w:val="none" w:sz="0" w:space="0" w:color="auto"/>
        <w:right w:val="none" w:sz="0" w:space="0" w:color="auto"/>
      </w:divBdr>
    </w:div>
    <w:div w:id="349797963">
      <w:bodyDiv w:val="1"/>
      <w:marLeft w:val="0"/>
      <w:marRight w:val="0"/>
      <w:marTop w:val="0"/>
      <w:marBottom w:val="0"/>
      <w:divBdr>
        <w:top w:val="none" w:sz="0" w:space="0" w:color="auto"/>
        <w:left w:val="none" w:sz="0" w:space="0" w:color="auto"/>
        <w:bottom w:val="none" w:sz="0" w:space="0" w:color="auto"/>
        <w:right w:val="none" w:sz="0" w:space="0" w:color="auto"/>
      </w:divBdr>
      <w:divsChild>
        <w:div w:id="1087532954">
          <w:marLeft w:val="547"/>
          <w:marRight w:val="0"/>
          <w:marTop w:val="0"/>
          <w:marBottom w:val="0"/>
          <w:divBdr>
            <w:top w:val="none" w:sz="0" w:space="0" w:color="auto"/>
            <w:left w:val="none" w:sz="0" w:space="0" w:color="auto"/>
            <w:bottom w:val="none" w:sz="0" w:space="0" w:color="auto"/>
            <w:right w:val="none" w:sz="0" w:space="0" w:color="auto"/>
          </w:divBdr>
        </w:div>
      </w:divsChild>
    </w:div>
    <w:div w:id="1212888978">
      <w:bodyDiv w:val="1"/>
      <w:marLeft w:val="0"/>
      <w:marRight w:val="0"/>
      <w:marTop w:val="0"/>
      <w:marBottom w:val="0"/>
      <w:divBdr>
        <w:top w:val="none" w:sz="0" w:space="0" w:color="auto"/>
        <w:left w:val="none" w:sz="0" w:space="0" w:color="auto"/>
        <w:bottom w:val="none" w:sz="0" w:space="0" w:color="auto"/>
        <w:right w:val="none" w:sz="0" w:space="0" w:color="auto"/>
      </w:divBdr>
      <w:divsChild>
        <w:div w:id="2099206639">
          <w:marLeft w:val="547"/>
          <w:marRight w:val="0"/>
          <w:marTop w:val="0"/>
          <w:marBottom w:val="0"/>
          <w:divBdr>
            <w:top w:val="none" w:sz="0" w:space="0" w:color="auto"/>
            <w:left w:val="none" w:sz="0" w:space="0" w:color="auto"/>
            <w:bottom w:val="none" w:sz="0" w:space="0" w:color="auto"/>
            <w:right w:val="none" w:sz="0" w:space="0" w:color="auto"/>
          </w:divBdr>
        </w:div>
      </w:divsChild>
    </w:div>
    <w:div w:id="1238979577">
      <w:bodyDiv w:val="1"/>
      <w:marLeft w:val="0"/>
      <w:marRight w:val="0"/>
      <w:marTop w:val="0"/>
      <w:marBottom w:val="0"/>
      <w:divBdr>
        <w:top w:val="none" w:sz="0" w:space="0" w:color="auto"/>
        <w:left w:val="none" w:sz="0" w:space="0" w:color="auto"/>
        <w:bottom w:val="none" w:sz="0" w:space="0" w:color="auto"/>
        <w:right w:val="none" w:sz="0" w:space="0" w:color="auto"/>
      </w:divBdr>
      <w:divsChild>
        <w:div w:id="1942175713">
          <w:marLeft w:val="547"/>
          <w:marRight w:val="0"/>
          <w:marTop w:val="0"/>
          <w:marBottom w:val="0"/>
          <w:divBdr>
            <w:top w:val="none" w:sz="0" w:space="0" w:color="auto"/>
            <w:left w:val="none" w:sz="0" w:space="0" w:color="auto"/>
            <w:bottom w:val="none" w:sz="0" w:space="0" w:color="auto"/>
            <w:right w:val="none" w:sz="0" w:space="0" w:color="auto"/>
          </w:divBdr>
        </w:div>
        <w:div w:id="197054813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books.google.com/books/about/Social_Research_Methods.html?id=N2zQCgAAQBAJ" TargetMode="Externa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em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1A4959-9A7A-4D0B-87FD-F12DF40587B4}" type="doc">
      <dgm:prSet loTypeId="urn:microsoft.com/office/officeart/2005/8/layout/venn2" loCatId="relationship" qsTypeId="urn:microsoft.com/office/officeart/2005/8/quickstyle/simple1" qsCatId="simple" csTypeId="urn:microsoft.com/office/officeart/2005/8/colors/accent1_2" csCatId="accent1" phldr="1"/>
      <dgm:spPr/>
      <dgm:t>
        <a:bodyPr/>
        <a:lstStyle/>
        <a:p>
          <a:endParaRPr lang="en-GB"/>
        </a:p>
      </dgm:t>
    </dgm:pt>
    <dgm:pt modelId="{A4BDEE57-4C54-4B42-8FBB-549F5C6EC329}">
      <dgm:prSet phldrT="[Text]" custT="1"/>
      <dgm:spPr/>
      <dgm:t>
        <a:bodyPr/>
        <a:lstStyle/>
        <a:p>
          <a:r>
            <a:rPr lang="en-GB" sz="900" dirty="0"/>
            <a:t>Interpretivism Philosophy</a:t>
          </a:r>
        </a:p>
      </dgm:t>
    </dgm:pt>
    <dgm:pt modelId="{E9C21C9B-D6A5-4D09-9695-CACEE1700920}" type="parTrans" cxnId="{E6C4D3D2-6BD6-4DFD-AF7D-365E7626598E}">
      <dgm:prSet/>
      <dgm:spPr/>
      <dgm:t>
        <a:bodyPr/>
        <a:lstStyle/>
        <a:p>
          <a:endParaRPr lang="en-GB"/>
        </a:p>
      </dgm:t>
    </dgm:pt>
    <dgm:pt modelId="{286643F3-03AC-403F-9CE0-0603A18B3599}" type="sibTrans" cxnId="{E6C4D3D2-6BD6-4DFD-AF7D-365E7626598E}">
      <dgm:prSet/>
      <dgm:spPr/>
      <dgm:t>
        <a:bodyPr/>
        <a:lstStyle/>
        <a:p>
          <a:endParaRPr lang="en-GB"/>
        </a:p>
      </dgm:t>
    </dgm:pt>
    <dgm:pt modelId="{63A5E7E0-AA34-467A-A52A-74EB72393696}">
      <dgm:prSet phldrT="[Text]" custT="1"/>
      <dgm:spPr/>
      <dgm:t>
        <a:bodyPr/>
        <a:lstStyle/>
        <a:p>
          <a:r>
            <a:rPr lang="en-GB" sz="900" dirty="0"/>
            <a:t>Deduction Approach</a:t>
          </a:r>
        </a:p>
      </dgm:t>
    </dgm:pt>
    <dgm:pt modelId="{A13F6722-BFC9-4538-A14B-E5976FF87258}" type="parTrans" cxnId="{3F36F5D8-BA50-4245-9525-88B55198E8C9}">
      <dgm:prSet/>
      <dgm:spPr/>
      <dgm:t>
        <a:bodyPr/>
        <a:lstStyle/>
        <a:p>
          <a:endParaRPr lang="en-GB"/>
        </a:p>
      </dgm:t>
    </dgm:pt>
    <dgm:pt modelId="{102B2D71-4BE5-4222-8B42-6F5A546A184D}" type="sibTrans" cxnId="{3F36F5D8-BA50-4245-9525-88B55198E8C9}">
      <dgm:prSet/>
      <dgm:spPr/>
      <dgm:t>
        <a:bodyPr/>
        <a:lstStyle/>
        <a:p>
          <a:endParaRPr lang="en-GB"/>
        </a:p>
      </dgm:t>
    </dgm:pt>
    <dgm:pt modelId="{19ED7DE5-D3D3-45B6-AE8C-64EA4E3EBA3D}">
      <dgm:prSet phldrT="[Text]" custT="1"/>
      <dgm:spPr/>
      <dgm:t>
        <a:bodyPr/>
        <a:lstStyle/>
        <a:p>
          <a:r>
            <a:rPr lang="en-GB" sz="1100" dirty="0"/>
            <a:t>Survey/Research method</a:t>
          </a:r>
        </a:p>
      </dgm:t>
    </dgm:pt>
    <dgm:pt modelId="{93113819-548C-4E3F-B20D-F8C3EEF4447E}" type="parTrans" cxnId="{2E5923D5-B8D3-4607-B269-324BCBF5E793}">
      <dgm:prSet/>
      <dgm:spPr/>
      <dgm:t>
        <a:bodyPr/>
        <a:lstStyle/>
        <a:p>
          <a:endParaRPr lang="en-GB"/>
        </a:p>
      </dgm:t>
    </dgm:pt>
    <dgm:pt modelId="{68D1663F-C0D6-4545-9B7F-8A28ED08320E}" type="sibTrans" cxnId="{2E5923D5-B8D3-4607-B269-324BCBF5E793}">
      <dgm:prSet/>
      <dgm:spPr/>
      <dgm:t>
        <a:bodyPr/>
        <a:lstStyle/>
        <a:p>
          <a:endParaRPr lang="en-GB"/>
        </a:p>
      </dgm:t>
    </dgm:pt>
    <dgm:pt modelId="{D6B409AA-C5AF-495E-8E93-23F66F4795D3}">
      <dgm:prSet phldrT="[Text]" custT="1"/>
      <dgm:spPr/>
      <dgm:t>
        <a:bodyPr/>
        <a:lstStyle/>
        <a:p>
          <a:r>
            <a:rPr lang="en-GB" sz="900" dirty="0"/>
            <a:t>Online/Data collection</a:t>
          </a:r>
        </a:p>
      </dgm:t>
    </dgm:pt>
    <dgm:pt modelId="{5C9DEB2F-C138-4D4D-AA1E-6443CE450C8A}" type="parTrans" cxnId="{50967482-BD75-4AEE-BE48-F3472DB663A8}">
      <dgm:prSet/>
      <dgm:spPr/>
      <dgm:t>
        <a:bodyPr/>
        <a:lstStyle/>
        <a:p>
          <a:endParaRPr lang="en-GB"/>
        </a:p>
      </dgm:t>
    </dgm:pt>
    <dgm:pt modelId="{F9453CE9-5F17-4485-A1C4-6B4F0F63F350}" type="sibTrans" cxnId="{50967482-BD75-4AEE-BE48-F3472DB663A8}">
      <dgm:prSet/>
      <dgm:spPr/>
      <dgm:t>
        <a:bodyPr/>
        <a:lstStyle/>
        <a:p>
          <a:endParaRPr lang="en-GB"/>
        </a:p>
      </dgm:t>
    </dgm:pt>
    <dgm:pt modelId="{74B35A51-DB55-4FDC-A342-0DE2CA30B588}">
      <dgm:prSet phldrT="[Text]"/>
      <dgm:spPr/>
      <dgm:t>
        <a:bodyPr/>
        <a:lstStyle/>
        <a:p>
          <a:endParaRPr lang="en-GB"/>
        </a:p>
      </dgm:t>
    </dgm:pt>
    <dgm:pt modelId="{B8E09E66-FDF1-4F0C-9FAF-F403D3357054}" type="sibTrans" cxnId="{0A8FF5D4-7EDE-408A-917A-B79D32107DFE}">
      <dgm:prSet/>
      <dgm:spPr/>
      <dgm:t>
        <a:bodyPr/>
        <a:lstStyle/>
        <a:p>
          <a:endParaRPr lang="en-GB"/>
        </a:p>
      </dgm:t>
    </dgm:pt>
    <dgm:pt modelId="{F20630D8-3740-41B1-8471-ABE12A7999F9}" type="parTrans" cxnId="{0A8FF5D4-7EDE-408A-917A-B79D32107DFE}">
      <dgm:prSet/>
      <dgm:spPr/>
      <dgm:t>
        <a:bodyPr/>
        <a:lstStyle/>
        <a:p>
          <a:endParaRPr lang="en-GB"/>
        </a:p>
      </dgm:t>
    </dgm:pt>
    <dgm:pt modelId="{705DA268-109A-4D41-B97E-B93C0D0F89E6}">
      <dgm:prSet phldrT="[Text]" custT="1"/>
      <dgm:spPr/>
      <dgm:t>
        <a:bodyPr/>
        <a:lstStyle/>
        <a:p>
          <a:r>
            <a:rPr lang="en-GB" sz="900" dirty="0"/>
            <a:t>COrdinal and interval scalles\</a:t>
          </a:r>
        </a:p>
        <a:p>
          <a:r>
            <a:rPr lang="en-GB" sz="900" dirty="0"/>
            <a:t>Alalysis methods</a:t>
          </a:r>
        </a:p>
      </dgm:t>
    </dgm:pt>
    <dgm:pt modelId="{B3C1E282-5980-408E-B83C-67CBE9833D79}" type="sibTrans" cxnId="{D097EB54-7ADB-4002-91E1-E8F8B807ECFF}">
      <dgm:prSet/>
      <dgm:spPr/>
      <dgm:t>
        <a:bodyPr/>
        <a:lstStyle/>
        <a:p>
          <a:endParaRPr lang="en-GB"/>
        </a:p>
      </dgm:t>
    </dgm:pt>
    <dgm:pt modelId="{203746C1-CF1D-4AF5-85D0-2BD1BC9501DF}" type="parTrans" cxnId="{D097EB54-7ADB-4002-91E1-E8F8B807ECFF}">
      <dgm:prSet/>
      <dgm:spPr/>
      <dgm:t>
        <a:bodyPr/>
        <a:lstStyle/>
        <a:p>
          <a:endParaRPr lang="en-GB"/>
        </a:p>
      </dgm:t>
    </dgm:pt>
    <dgm:pt modelId="{CA9B50F6-D278-43DD-A072-435BE11ABB4D}">
      <dgm:prSet phldrT="[Text]" custLinFactNeighborX="-5469" custLinFactNeighborY="456"/>
      <dgm:spPr/>
      <dgm:t>
        <a:bodyPr/>
        <a:lstStyle/>
        <a:p>
          <a:endParaRPr lang="en-GB"/>
        </a:p>
      </dgm:t>
    </dgm:pt>
    <dgm:pt modelId="{AD2FF9F7-5143-48D5-AE73-670C12C5FF2A}" type="parTrans" cxnId="{71A20720-6600-4C32-9BF8-F8E30F9BDB4A}">
      <dgm:prSet/>
      <dgm:spPr/>
      <dgm:t>
        <a:bodyPr/>
        <a:lstStyle/>
        <a:p>
          <a:endParaRPr lang="en-GB"/>
        </a:p>
      </dgm:t>
    </dgm:pt>
    <dgm:pt modelId="{EF8C5486-93ED-4FBE-A205-63FF3BB4A7EB}" type="sibTrans" cxnId="{71A20720-6600-4C32-9BF8-F8E30F9BDB4A}">
      <dgm:prSet/>
      <dgm:spPr/>
      <dgm:t>
        <a:bodyPr/>
        <a:lstStyle/>
        <a:p>
          <a:endParaRPr lang="en-GB"/>
        </a:p>
      </dgm:t>
    </dgm:pt>
    <dgm:pt modelId="{9395CBF8-672F-4BC5-BE77-CA87A507DA13}">
      <dgm:prSet phldrT="[Text]" custLinFactNeighborX="-5469" custLinFactNeighborY="456"/>
      <dgm:spPr/>
      <dgm:t>
        <a:bodyPr/>
        <a:lstStyle/>
        <a:p>
          <a:endParaRPr lang="en-GB"/>
        </a:p>
      </dgm:t>
    </dgm:pt>
    <dgm:pt modelId="{5C33B18B-4066-4B3F-B075-476C6EAA7B78}" type="parTrans" cxnId="{17791DA5-BF0F-44F7-B55D-3BDAFFD3987F}">
      <dgm:prSet/>
      <dgm:spPr/>
      <dgm:t>
        <a:bodyPr/>
        <a:lstStyle/>
        <a:p>
          <a:endParaRPr lang="en-GB"/>
        </a:p>
      </dgm:t>
    </dgm:pt>
    <dgm:pt modelId="{EF9BE470-B992-4706-B87F-3EFD7F811FF3}" type="sibTrans" cxnId="{17791DA5-BF0F-44F7-B55D-3BDAFFD3987F}">
      <dgm:prSet/>
      <dgm:spPr/>
      <dgm:t>
        <a:bodyPr/>
        <a:lstStyle/>
        <a:p>
          <a:endParaRPr lang="en-GB"/>
        </a:p>
      </dgm:t>
    </dgm:pt>
    <dgm:pt modelId="{D09AECBD-353D-46FC-9275-17317BA88F7C}">
      <dgm:prSet phldrT="[Text]" custLinFactNeighborX="-5469" custLinFactNeighborY="456"/>
      <dgm:spPr/>
      <dgm:t>
        <a:bodyPr/>
        <a:lstStyle/>
        <a:p>
          <a:endParaRPr lang="en-GB"/>
        </a:p>
      </dgm:t>
    </dgm:pt>
    <dgm:pt modelId="{8873B14B-FED8-4BA0-8330-E3BD8025D9F2}" type="parTrans" cxnId="{0D2B088F-F774-4792-B3BC-793A96474A96}">
      <dgm:prSet/>
      <dgm:spPr/>
      <dgm:t>
        <a:bodyPr/>
        <a:lstStyle/>
        <a:p>
          <a:endParaRPr lang="en-GB"/>
        </a:p>
      </dgm:t>
    </dgm:pt>
    <dgm:pt modelId="{ADE7675D-9C33-47D4-B272-E40F4AEB2654}" type="sibTrans" cxnId="{0D2B088F-F774-4792-B3BC-793A96474A96}">
      <dgm:prSet/>
      <dgm:spPr/>
      <dgm:t>
        <a:bodyPr/>
        <a:lstStyle/>
        <a:p>
          <a:endParaRPr lang="en-GB"/>
        </a:p>
      </dgm:t>
    </dgm:pt>
    <dgm:pt modelId="{E7B2E895-B35B-4DA0-BDE5-898B026FFFE5}">
      <dgm:prSet phldrT="[Text]"/>
      <dgm:spPr/>
      <dgm:t>
        <a:bodyPr/>
        <a:lstStyle/>
        <a:p>
          <a:endParaRPr lang="en-GB"/>
        </a:p>
      </dgm:t>
    </dgm:pt>
    <dgm:pt modelId="{F97FB771-E3E8-4546-A09C-AE259CAAB209}" type="parTrans" cxnId="{A1FAFBA3-E858-4872-983F-CA14C86A79B5}">
      <dgm:prSet/>
      <dgm:spPr/>
      <dgm:t>
        <a:bodyPr/>
        <a:lstStyle/>
        <a:p>
          <a:endParaRPr lang="en-GB"/>
        </a:p>
      </dgm:t>
    </dgm:pt>
    <dgm:pt modelId="{DEBBFDA4-89A7-49F3-9DEE-34FC883B0F77}" type="sibTrans" cxnId="{A1FAFBA3-E858-4872-983F-CA14C86A79B5}">
      <dgm:prSet/>
      <dgm:spPr/>
      <dgm:t>
        <a:bodyPr/>
        <a:lstStyle/>
        <a:p>
          <a:endParaRPr lang="en-GB"/>
        </a:p>
      </dgm:t>
    </dgm:pt>
    <dgm:pt modelId="{F91DEE4B-3F4D-4D98-8A7F-A8B0FFF60490}">
      <dgm:prSet phldrT="[Text]"/>
      <dgm:spPr/>
      <dgm:t>
        <a:bodyPr/>
        <a:lstStyle/>
        <a:p>
          <a:endParaRPr lang="en-GB"/>
        </a:p>
      </dgm:t>
    </dgm:pt>
    <dgm:pt modelId="{9C1EF6EF-74E6-4EA3-9A4E-EB833EFDEA8F}" type="parTrans" cxnId="{0D4BE6CB-4D55-4B58-A050-333680948F0C}">
      <dgm:prSet/>
      <dgm:spPr/>
      <dgm:t>
        <a:bodyPr/>
        <a:lstStyle/>
        <a:p>
          <a:endParaRPr lang="en-GB"/>
        </a:p>
      </dgm:t>
    </dgm:pt>
    <dgm:pt modelId="{8B18DBC7-9520-4F9E-9C81-CE933B058C01}" type="sibTrans" cxnId="{0D4BE6CB-4D55-4B58-A050-333680948F0C}">
      <dgm:prSet/>
      <dgm:spPr/>
      <dgm:t>
        <a:bodyPr/>
        <a:lstStyle/>
        <a:p>
          <a:endParaRPr lang="en-GB"/>
        </a:p>
      </dgm:t>
    </dgm:pt>
    <dgm:pt modelId="{6298CBF8-40E7-4161-9275-19B8E03EBB2E}">
      <dgm:prSet phldrT="[Text]" custT="1"/>
      <dgm:spPr/>
      <dgm:t>
        <a:bodyPr/>
        <a:lstStyle/>
        <a:p>
          <a:r>
            <a:rPr lang="en-GB" sz="900" dirty="0"/>
            <a:t>Mono method Research method</a:t>
          </a:r>
        </a:p>
      </dgm:t>
    </dgm:pt>
    <dgm:pt modelId="{3C623E5B-E38D-47CD-B79C-7F242F2E3180}" type="sibTrans" cxnId="{E6BDC8EC-214D-4BA3-B394-CE65E8FD5C28}">
      <dgm:prSet/>
      <dgm:spPr/>
      <dgm:t>
        <a:bodyPr/>
        <a:lstStyle/>
        <a:p>
          <a:endParaRPr lang="en-GB"/>
        </a:p>
      </dgm:t>
    </dgm:pt>
    <dgm:pt modelId="{E4C5231C-41F0-4874-80D7-CAB8E66AD0B0}" type="parTrans" cxnId="{E6BDC8EC-214D-4BA3-B394-CE65E8FD5C28}">
      <dgm:prSet/>
      <dgm:spPr/>
      <dgm:t>
        <a:bodyPr/>
        <a:lstStyle/>
        <a:p>
          <a:endParaRPr lang="en-GB"/>
        </a:p>
      </dgm:t>
    </dgm:pt>
    <dgm:pt modelId="{12D72EA7-8442-4042-8F57-3ADD153F6242}">
      <dgm:prSet phldrT="[Text]" custT="1"/>
      <dgm:spPr/>
      <dgm:t>
        <a:bodyPr/>
        <a:lstStyle/>
        <a:p>
          <a:r>
            <a:rPr lang="en-GB" sz="900" dirty="0"/>
            <a:t>Quantitative/Research design</a:t>
          </a:r>
        </a:p>
      </dgm:t>
    </dgm:pt>
    <dgm:pt modelId="{24C6A06A-9F76-471F-A37B-3A3032739CCE}" type="parTrans" cxnId="{A31EC82C-1E25-4BBA-A12A-C916F48309D1}">
      <dgm:prSet/>
      <dgm:spPr/>
      <dgm:t>
        <a:bodyPr/>
        <a:lstStyle/>
        <a:p>
          <a:endParaRPr lang="en-GB"/>
        </a:p>
      </dgm:t>
    </dgm:pt>
    <dgm:pt modelId="{F284ED31-CA5B-4B07-92EB-00E91D3DF27F}" type="sibTrans" cxnId="{A31EC82C-1E25-4BBA-A12A-C916F48309D1}">
      <dgm:prSet/>
      <dgm:spPr/>
      <dgm:t>
        <a:bodyPr/>
        <a:lstStyle/>
        <a:p>
          <a:endParaRPr lang="en-GB"/>
        </a:p>
      </dgm:t>
    </dgm:pt>
    <dgm:pt modelId="{C8DA2790-E9A1-4145-AC21-2931D39F1450}">
      <dgm:prSet phldrT="[Text]" custScaleX="142297" custScaleY="160363" custLinFactNeighborX="7259" custLinFactNeighborY="456"/>
      <dgm:spPr/>
      <dgm:t>
        <a:bodyPr/>
        <a:lstStyle/>
        <a:p>
          <a:endParaRPr lang="en-GB"/>
        </a:p>
      </dgm:t>
    </dgm:pt>
    <dgm:pt modelId="{98A5DBE5-4460-4942-A7C3-CD783ADB9412}" type="parTrans" cxnId="{66FC41DE-2709-4A28-B938-82E9CCDC337F}">
      <dgm:prSet/>
      <dgm:spPr/>
      <dgm:t>
        <a:bodyPr/>
        <a:lstStyle/>
        <a:p>
          <a:endParaRPr lang="en-GB"/>
        </a:p>
      </dgm:t>
    </dgm:pt>
    <dgm:pt modelId="{974C815B-C97E-405C-BB5B-B95BE96F85F4}" type="sibTrans" cxnId="{66FC41DE-2709-4A28-B938-82E9CCDC337F}">
      <dgm:prSet/>
      <dgm:spPr/>
      <dgm:t>
        <a:bodyPr/>
        <a:lstStyle/>
        <a:p>
          <a:endParaRPr lang="en-GB"/>
        </a:p>
      </dgm:t>
    </dgm:pt>
    <dgm:pt modelId="{8C8F2F42-25B4-4F35-9C73-6ED09295176A}" type="pres">
      <dgm:prSet presAssocID="{851A4959-9A7A-4D0B-87FD-F12DF40587B4}" presName="Name0" presStyleCnt="0">
        <dgm:presLayoutVars>
          <dgm:chMax val="7"/>
          <dgm:resizeHandles val="exact"/>
        </dgm:presLayoutVars>
      </dgm:prSet>
      <dgm:spPr/>
    </dgm:pt>
    <dgm:pt modelId="{4802FF04-8F8E-4C9E-AA5F-CFC82E261668}" type="pres">
      <dgm:prSet presAssocID="{851A4959-9A7A-4D0B-87FD-F12DF40587B4}" presName="comp1" presStyleCnt="0"/>
      <dgm:spPr/>
    </dgm:pt>
    <dgm:pt modelId="{4812CCA4-53B7-47A8-8F0B-57F8FB21DA1E}" type="pres">
      <dgm:prSet presAssocID="{851A4959-9A7A-4D0B-87FD-F12DF40587B4}" presName="circle1" presStyleLbl="node1" presStyleIdx="0" presStyleCnt="7" custLinFactNeighborX="133" custLinFactNeighborY="266"/>
      <dgm:spPr/>
    </dgm:pt>
    <dgm:pt modelId="{FE8072DC-E119-4299-B06E-6B083D64EB4B}" type="pres">
      <dgm:prSet presAssocID="{851A4959-9A7A-4D0B-87FD-F12DF40587B4}" presName="c1text" presStyleLbl="node1" presStyleIdx="0" presStyleCnt="7">
        <dgm:presLayoutVars>
          <dgm:bulletEnabled val="1"/>
        </dgm:presLayoutVars>
      </dgm:prSet>
      <dgm:spPr/>
    </dgm:pt>
    <dgm:pt modelId="{7EC52B06-C73E-42DF-B245-BA141B3F885D}" type="pres">
      <dgm:prSet presAssocID="{851A4959-9A7A-4D0B-87FD-F12DF40587B4}" presName="comp2" presStyleCnt="0"/>
      <dgm:spPr/>
    </dgm:pt>
    <dgm:pt modelId="{30001330-7E6E-48F2-845C-11843F61CCD9}" type="pres">
      <dgm:prSet presAssocID="{851A4959-9A7A-4D0B-87FD-F12DF40587B4}" presName="circle2" presStyleLbl="node1" presStyleIdx="1" presStyleCnt="7" custScaleY="106283"/>
      <dgm:spPr/>
    </dgm:pt>
    <dgm:pt modelId="{861B55B8-32F9-43D7-8435-7EE18B116627}" type="pres">
      <dgm:prSet presAssocID="{851A4959-9A7A-4D0B-87FD-F12DF40587B4}" presName="c2text" presStyleLbl="node1" presStyleIdx="1" presStyleCnt="7">
        <dgm:presLayoutVars>
          <dgm:bulletEnabled val="1"/>
        </dgm:presLayoutVars>
      </dgm:prSet>
      <dgm:spPr/>
    </dgm:pt>
    <dgm:pt modelId="{490D4590-BBCD-43B2-B4E3-2889F170AD59}" type="pres">
      <dgm:prSet presAssocID="{851A4959-9A7A-4D0B-87FD-F12DF40587B4}" presName="comp3" presStyleCnt="0"/>
      <dgm:spPr/>
    </dgm:pt>
    <dgm:pt modelId="{D22D05F8-FB06-4ACE-BD6A-169A36437E90}" type="pres">
      <dgm:prSet presAssocID="{851A4959-9A7A-4D0B-87FD-F12DF40587B4}" presName="circle3" presStyleLbl="node1" presStyleIdx="2" presStyleCnt="7" custScaleY="111009" custLinFactNeighborX="657"/>
      <dgm:spPr/>
    </dgm:pt>
    <dgm:pt modelId="{2B6BB97C-19FF-49DA-9CAF-560A3258E49E}" type="pres">
      <dgm:prSet presAssocID="{851A4959-9A7A-4D0B-87FD-F12DF40587B4}" presName="c3text" presStyleLbl="node1" presStyleIdx="2" presStyleCnt="7">
        <dgm:presLayoutVars>
          <dgm:bulletEnabled val="1"/>
        </dgm:presLayoutVars>
      </dgm:prSet>
      <dgm:spPr/>
    </dgm:pt>
    <dgm:pt modelId="{5BDB85DD-94EF-4B6E-B88D-98B157C190D0}" type="pres">
      <dgm:prSet presAssocID="{851A4959-9A7A-4D0B-87FD-F12DF40587B4}" presName="comp4" presStyleCnt="0"/>
      <dgm:spPr/>
    </dgm:pt>
    <dgm:pt modelId="{01705C96-B5B7-4AF1-9FE5-B33E44DF143C}" type="pres">
      <dgm:prSet presAssocID="{851A4959-9A7A-4D0B-87FD-F12DF40587B4}" presName="circle4" presStyleLbl="node1" presStyleIdx="3" presStyleCnt="7" custScaleX="110759" custScaleY="121445" custLinFactNeighborX="3333" custLinFactNeighborY="-1934"/>
      <dgm:spPr/>
    </dgm:pt>
    <dgm:pt modelId="{BF5C2E32-32E4-4322-8E14-68B89F420C22}" type="pres">
      <dgm:prSet presAssocID="{851A4959-9A7A-4D0B-87FD-F12DF40587B4}" presName="c4text" presStyleLbl="node1" presStyleIdx="3" presStyleCnt="7">
        <dgm:presLayoutVars>
          <dgm:bulletEnabled val="1"/>
        </dgm:presLayoutVars>
      </dgm:prSet>
      <dgm:spPr/>
    </dgm:pt>
    <dgm:pt modelId="{1A4EAADE-F1F4-40C3-988E-333ECB68E36B}" type="pres">
      <dgm:prSet presAssocID="{851A4959-9A7A-4D0B-87FD-F12DF40587B4}" presName="comp5" presStyleCnt="0"/>
      <dgm:spPr/>
    </dgm:pt>
    <dgm:pt modelId="{9D1A3531-D378-45BB-8075-011BCB1A5B2E}" type="pres">
      <dgm:prSet presAssocID="{851A4959-9A7A-4D0B-87FD-F12DF40587B4}" presName="circle5" presStyleLbl="node1" presStyleIdx="4" presStyleCnt="7" custScaleX="107221" custScaleY="127584" custLinFactNeighborX="4527" custLinFactNeighborY="-1662"/>
      <dgm:spPr/>
    </dgm:pt>
    <dgm:pt modelId="{0782017A-F87E-47DE-95D3-385ABFB614FB}" type="pres">
      <dgm:prSet presAssocID="{851A4959-9A7A-4D0B-87FD-F12DF40587B4}" presName="c5text" presStyleLbl="node1" presStyleIdx="4" presStyleCnt="7">
        <dgm:presLayoutVars>
          <dgm:bulletEnabled val="1"/>
        </dgm:presLayoutVars>
      </dgm:prSet>
      <dgm:spPr/>
    </dgm:pt>
    <dgm:pt modelId="{84BFF8B5-B953-482D-AC3F-690EB17989F9}" type="pres">
      <dgm:prSet presAssocID="{851A4959-9A7A-4D0B-87FD-F12DF40587B4}" presName="comp6" presStyleCnt="0"/>
      <dgm:spPr/>
    </dgm:pt>
    <dgm:pt modelId="{DB13FBA0-8468-4E42-85A2-B18C5DAB4E42}" type="pres">
      <dgm:prSet presAssocID="{851A4959-9A7A-4D0B-87FD-F12DF40587B4}" presName="circle6" presStyleLbl="node1" presStyleIdx="5" presStyleCnt="7" custScaleX="136800" custScaleY="142353" custLinFactNeighborX="3880" custLinFactNeighborY="-798"/>
      <dgm:spPr/>
    </dgm:pt>
    <dgm:pt modelId="{F772FE95-4BDA-4AFB-903E-CB261EA55B67}" type="pres">
      <dgm:prSet presAssocID="{851A4959-9A7A-4D0B-87FD-F12DF40587B4}" presName="c6text" presStyleLbl="node1" presStyleIdx="5" presStyleCnt="7">
        <dgm:presLayoutVars>
          <dgm:bulletEnabled val="1"/>
        </dgm:presLayoutVars>
      </dgm:prSet>
      <dgm:spPr/>
    </dgm:pt>
    <dgm:pt modelId="{53D9589D-02F6-43F8-8F9A-7B6136E614BA}" type="pres">
      <dgm:prSet presAssocID="{851A4959-9A7A-4D0B-87FD-F12DF40587B4}" presName="comp7" presStyleCnt="0"/>
      <dgm:spPr/>
    </dgm:pt>
    <dgm:pt modelId="{B1B0CC5F-C6E1-4970-9296-199E17E50769}" type="pres">
      <dgm:prSet presAssocID="{851A4959-9A7A-4D0B-87FD-F12DF40587B4}" presName="circle7" presStyleLbl="node1" presStyleIdx="6" presStyleCnt="7" custScaleX="142297" custScaleY="160363" custLinFactNeighborX="8145" custLinFactNeighborY="3103"/>
      <dgm:spPr/>
    </dgm:pt>
    <dgm:pt modelId="{BCE58DBA-D1A4-433A-8725-E3BBFCB50581}" type="pres">
      <dgm:prSet presAssocID="{851A4959-9A7A-4D0B-87FD-F12DF40587B4}" presName="c7text" presStyleLbl="node1" presStyleIdx="6" presStyleCnt="7">
        <dgm:presLayoutVars>
          <dgm:bulletEnabled val="1"/>
        </dgm:presLayoutVars>
      </dgm:prSet>
      <dgm:spPr/>
    </dgm:pt>
  </dgm:ptLst>
  <dgm:cxnLst>
    <dgm:cxn modelId="{2FA35F01-AAF3-4353-A7BD-75D871E00CC8}" type="presOf" srcId="{12D72EA7-8442-4042-8F57-3ADD153F6242}" destId="{01705C96-B5B7-4AF1-9FE5-B33E44DF143C}" srcOrd="0" destOrd="0" presId="urn:microsoft.com/office/officeart/2005/8/layout/venn2"/>
    <dgm:cxn modelId="{43230902-EB61-4A28-AF49-F0B5FA2B895F}" type="presOf" srcId="{D6B409AA-C5AF-495E-8E93-23F66F4795D3}" destId="{F772FE95-4BDA-4AFB-903E-CB261EA55B67}" srcOrd="1" destOrd="0" presId="urn:microsoft.com/office/officeart/2005/8/layout/venn2"/>
    <dgm:cxn modelId="{F18BDB14-32DB-4594-B1D8-0CF645AABA64}" type="presOf" srcId="{A4BDEE57-4C54-4B42-8FBB-549F5C6EC329}" destId="{4812CCA4-53B7-47A8-8F0B-57F8FB21DA1E}" srcOrd="0" destOrd="0" presId="urn:microsoft.com/office/officeart/2005/8/layout/venn2"/>
    <dgm:cxn modelId="{71A20720-6600-4C32-9BF8-F8E30F9BDB4A}" srcId="{851A4959-9A7A-4D0B-87FD-F12DF40587B4}" destId="{CA9B50F6-D278-43DD-A072-435BE11ABB4D}" srcOrd="11" destOrd="0" parTransId="{AD2FF9F7-5143-48D5-AE73-670C12C5FF2A}" sibTransId="{EF8C5486-93ED-4FBE-A205-63FF3BB4A7EB}"/>
    <dgm:cxn modelId="{A31EC82C-1E25-4BBA-A12A-C916F48309D1}" srcId="{851A4959-9A7A-4D0B-87FD-F12DF40587B4}" destId="{12D72EA7-8442-4042-8F57-3ADD153F6242}" srcOrd="3" destOrd="0" parTransId="{24C6A06A-9F76-471F-A37B-3A3032739CCE}" sibTransId="{F284ED31-CA5B-4B07-92EB-00E91D3DF27F}"/>
    <dgm:cxn modelId="{8D257460-B4CF-4A02-87DE-D739659BE036}" type="presOf" srcId="{12D72EA7-8442-4042-8F57-3ADD153F6242}" destId="{BF5C2E32-32E4-4322-8E14-68B89F420C22}" srcOrd="1" destOrd="0" presId="urn:microsoft.com/office/officeart/2005/8/layout/venn2"/>
    <dgm:cxn modelId="{9B9BFC63-8DEC-46CB-93B5-E4586770DC46}" type="presOf" srcId="{D6B409AA-C5AF-495E-8E93-23F66F4795D3}" destId="{DB13FBA0-8468-4E42-85A2-B18C5DAB4E42}" srcOrd="0" destOrd="0" presId="urn:microsoft.com/office/officeart/2005/8/layout/venn2"/>
    <dgm:cxn modelId="{143FBD6E-E350-40E9-87D9-EB8BAEB7466D}" type="presOf" srcId="{6298CBF8-40E7-4161-9275-19B8E03EBB2E}" destId="{D22D05F8-FB06-4ACE-BD6A-169A36437E90}" srcOrd="0" destOrd="0" presId="urn:microsoft.com/office/officeart/2005/8/layout/venn2"/>
    <dgm:cxn modelId="{D097EB54-7ADB-4002-91E1-E8F8B807ECFF}" srcId="{851A4959-9A7A-4D0B-87FD-F12DF40587B4}" destId="{705DA268-109A-4D41-B97E-B93C0D0F89E6}" srcOrd="6" destOrd="0" parTransId="{203746C1-CF1D-4AF5-85D0-2BD1BC9501DF}" sibTransId="{B3C1E282-5980-408E-B83C-67CBE9833D79}"/>
    <dgm:cxn modelId="{50967482-BD75-4AEE-BE48-F3472DB663A8}" srcId="{851A4959-9A7A-4D0B-87FD-F12DF40587B4}" destId="{D6B409AA-C5AF-495E-8E93-23F66F4795D3}" srcOrd="5" destOrd="0" parTransId="{5C9DEB2F-C138-4D4D-AA1E-6443CE450C8A}" sibTransId="{F9453CE9-5F17-4485-A1C4-6B4F0F63F350}"/>
    <dgm:cxn modelId="{CC39278A-075F-4D68-837A-037910D9C02B}" type="presOf" srcId="{19ED7DE5-D3D3-45B6-AE8C-64EA4E3EBA3D}" destId="{9D1A3531-D378-45BB-8075-011BCB1A5B2E}" srcOrd="0" destOrd="0" presId="urn:microsoft.com/office/officeart/2005/8/layout/venn2"/>
    <dgm:cxn modelId="{0D2B088F-F774-4792-B3BC-793A96474A96}" srcId="{851A4959-9A7A-4D0B-87FD-F12DF40587B4}" destId="{D09AECBD-353D-46FC-9275-17317BA88F7C}" srcOrd="9" destOrd="0" parTransId="{8873B14B-FED8-4BA0-8330-E3BD8025D9F2}" sibTransId="{ADE7675D-9C33-47D4-B272-E40F4AEB2654}"/>
    <dgm:cxn modelId="{A1FAFBA3-E858-4872-983F-CA14C86A79B5}" srcId="{851A4959-9A7A-4D0B-87FD-F12DF40587B4}" destId="{E7B2E895-B35B-4DA0-BDE5-898B026FFFE5}" srcOrd="12" destOrd="0" parTransId="{F97FB771-E3E8-4546-A09C-AE259CAAB209}" sibTransId="{DEBBFDA4-89A7-49F3-9DEE-34FC883B0F77}"/>
    <dgm:cxn modelId="{17791DA5-BF0F-44F7-B55D-3BDAFFD3987F}" srcId="{851A4959-9A7A-4D0B-87FD-F12DF40587B4}" destId="{9395CBF8-672F-4BC5-BE77-CA87A507DA13}" srcOrd="10" destOrd="0" parTransId="{5C33B18B-4066-4B3F-B075-476C6EAA7B78}" sibTransId="{EF9BE470-B992-4706-B87F-3EFD7F811FF3}"/>
    <dgm:cxn modelId="{D56F39B0-2C59-4070-9FAE-780F50772AEB}" type="presOf" srcId="{63A5E7E0-AA34-467A-A52A-74EB72393696}" destId="{861B55B8-32F9-43D7-8435-7EE18B116627}" srcOrd="1" destOrd="0" presId="urn:microsoft.com/office/officeart/2005/8/layout/venn2"/>
    <dgm:cxn modelId="{0D4BE6CB-4D55-4B58-A050-333680948F0C}" srcId="{851A4959-9A7A-4D0B-87FD-F12DF40587B4}" destId="{F91DEE4B-3F4D-4D98-8A7F-A8B0FFF60490}" srcOrd="13" destOrd="0" parTransId="{9C1EF6EF-74E6-4EA3-9A4E-EB833EFDEA8F}" sibTransId="{8B18DBC7-9520-4F9E-9C81-CE933B058C01}"/>
    <dgm:cxn modelId="{E6C4D3D2-6BD6-4DFD-AF7D-365E7626598E}" srcId="{851A4959-9A7A-4D0B-87FD-F12DF40587B4}" destId="{A4BDEE57-4C54-4B42-8FBB-549F5C6EC329}" srcOrd="0" destOrd="0" parTransId="{E9C21C9B-D6A5-4D09-9695-CACEE1700920}" sibTransId="{286643F3-03AC-403F-9CE0-0603A18B3599}"/>
    <dgm:cxn modelId="{0A8FF5D4-7EDE-408A-917A-B79D32107DFE}" srcId="{851A4959-9A7A-4D0B-87FD-F12DF40587B4}" destId="{74B35A51-DB55-4FDC-A342-0DE2CA30B588}" srcOrd="8" destOrd="0" parTransId="{F20630D8-3740-41B1-8471-ABE12A7999F9}" sibTransId="{B8E09E66-FDF1-4F0C-9FAF-F403D3357054}"/>
    <dgm:cxn modelId="{2E5923D5-B8D3-4607-B269-324BCBF5E793}" srcId="{851A4959-9A7A-4D0B-87FD-F12DF40587B4}" destId="{19ED7DE5-D3D3-45B6-AE8C-64EA4E3EBA3D}" srcOrd="4" destOrd="0" parTransId="{93113819-548C-4E3F-B20D-F8C3EEF4447E}" sibTransId="{68D1663F-C0D6-4545-9B7F-8A28ED08320E}"/>
    <dgm:cxn modelId="{3F36F5D8-BA50-4245-9525-88B55198E8C9}" srcId="{851A4959-9A7A-4D0B-87FD-F12DF40587B4}" destId="{63A5E7E0-AA34-467A-A52A-74EB72393696}" srcOrd="1" destOrd="0" parTransId="{A13F6722-BFC9-4538-A14B-E5976FF87258}" sibTransId="{102B2D71-4BE5-4222-8B42-6F5A546A184D}"/>
    <dgm:cxn modelId="{73EF60DB-39F5-43A6-B0F7-55E25EEB2884}" type="presOf" srcId="{705DA268-109A-4D41-B97E-B93C0D0F89E6}" destId="{BCE58DBA-D1A4-433A-8725-E3BBFCB50581}" srcOrd="1" destOrd="0" presId="urn:microsoft.com/office/officeart/2005/8/layout/venn2"/>
    <dgm:cxn modelId="{66FC41DE-2709-4A28-B938-82E9CCDC337F}" srcId="{851A4959-9A7A-4D0B-87FD-F12DF40587B4}" destId="{C8DA2790-E9A1-4145-AC21-2931D39F1450}" srcOrd="7" destOrd="0" parTransId="{98A5DBE5-4460-4942-A7C3-CD783ADB9412}" sibTransId="{974C815B-C97E-405C-BB5B-B95BE96F85F4}"/>
    <dgm:cxn modelId="{BB232AE3-2E1E-48AE-B9CC-FA2B0221E383}" type="presOf" srcId="{851A4959-9A7A-4D0B-87FD-F12DF40587B4}" destId="{8C8F2F42-25B4-4F35-9C73-6ED09295176A}" srcOrd="0" destOrd="0" presId="urn:microsoft.com/office/officeart/2005/8/layout/venn2"/>
    <dgm:cxn modelId="{E3BBFCE7-2620-4CD3-AF23-FAB2E17CF0F1}" type="presOf" srcId="{6298CBF8-40E7-4161-9275-19B8E03EBB2E}" destId="{2B6BB97C-19FF-49DA-9CAF-560A3258E49E}" srcOrd="1" destOrd="0" presId="urn:microsoft.com/office/officeart/2005/8/layout/venn2"/>
    <dgm:cxn modelId="{E6BDC8EC-214D-4BA3-B394-CE65E8FD5C28}" srcId="{851A4959-9A7A-4D0B-87FD-F12DF40587B4}" destId="{6298CBF8-40E7-4161-9275-19B8E03EBB2E}" srcOrd="2" destOrd="0" parTransId="{E4C5231C-41F0-4874-80D7-CAB8E66AD0B0}" sibTransId="{3C623E5B-E38D-47CD-B79C-7F242F2E3180}"/>
    <dgm:cxn modelId="{774FBCEE-FA40-48FD-BF1B-60F56E5696AD}" type="presOf" srcId="{705DA268-109A-4D41-B97E-B93C0D0F89E6}" destId="{B1B0CC5F-C6E1-4970-9296-199E17E50769}" srcOrd="0" destOrd="0" presId="urn:microsoft.com/office/officeart/2005/8/layout/venn2"/>
    <dgm:cxn modelId="{3FD04BF0-5250-423C-A3A5-36E6CC6988FC}" type="presOf" srcId="{A4BDEE57-4C54-4B42-8FBB-549F5C6EC329}" destId="{FE8072DC-E119-4299-B06E-6B083D64EB4B}" srcOrd="1" destOrd="0" presId="urn:microsoft.com/office/officeart/2005/8/layout/venn2"/>
    <dgm:cxn modelId="{0D818DF1-36B4-401D-A268-C080AEB9C109}" type="presOf" srcId="{63A5E7E0-AA34-467A-A52A-74EB72393696}" destId="{30001330-7E6E-48F2-845C-11843F61CCD9}" srcOrd="0" destOrd="0" presId="urn:microsoft.com/office/officeart/2005/8/layout/venn2"/>
    <dgm:cxn modelId="{E128A3FA-1392-4F8A-8F2E-992768EE35E3}" type="presOf" srcId="{19ED7DE5-D3D3-45B6-AE8C-64EA4E3EBA3D}" destId="{0782017A-F87E-47DE-95D3-385ABFB614FB}" srcOrd="1" destOrd="0" presId="urn:microsoft.com/office/officeart/2005/8/layout/venn2"/>
    <dgm:cxn modelId="{EC1667C3-EF14-4303-8959-04C8E29C67A0}" type="presParOf" srcId="{8C8F2F42-25B4-4F35-9C73-6ED09295176A}" destId="{4802FF04-8F8E-4C9E-AA5F-CFC82E261668}" srcOrd="0" destOrd="0" presId="urn:microsoft.com/office/officeart/2005/8/layout/venn2"/>
    <dgm:cxn modelId="{B223FE55-B7CB-4A21-A174-5D4490ECBA6D}" type="presParOf" srcId="{4802FF04-8F8E-4C9E-AA5F-CFC82E261668}" destId="{4812CCA4-53B7-47A8-8F0B-57F8FB21DA1E}" srcOrd="0" destOrd="0" presId="urn:microsoft.com/office/officeart/2005/8/layout/venn2"/>
    <dgm:cxn modelId="{63E77BF8-2A2A-4485-9CC5-48847ECCCB63}" type="presParOf" srcId="{4802FF04-8F8E-4C9E-AA5F-CFC82E261668}" destId="{FE8072DC-E119-4299-B06E-6B083D64EB4B}" srcOrd="1" destOrd="0" presId="urn:microsoft.com/office/officeart/2005/8/layout/venn2"/>
    <dgm:cxn modelId="{DD6116B1-B2C9-4ABF-8925-7C1F0FFF6A05}" type="presParOf" srcId="{8C8F2F42-25B4-4F35-9C73-6ED09295176A}" destId="{7EC52B06-C73E-42DF-B245-BA141B3F885D}" srcOrd="1" destOrd="0" presId="urn:microsoft.com/office/officeart/2005/8/layout/venn2"/>
    <dgm:cxn modelId="{0718A6EB-F702-4726-8E3C-ADD322ABE09F}" type="presParOf" srcId="{7EC52B06-C73E-42DF-B245-BA141B3F885D}" destId="{30001330-7E6E-48F2-845C-11843F61CCD9}" srcOrd="0" destOrd="0" presId="urn:microsoft.com/office/officeart/2005/8/layout/venn2"/>
    <dgm:cxn modelId="{7533C34D-8F79-4BF5-A4D7-FAC90971CD41}" type="presParOf" srcId="{7EC52B06-C73E-42DF-B245-BA141B3F885D}" destId="{861B55B8-32F9-43D7-8435-7EE18B116627}" srcOrd="1" destOrd="0" presId="urn:microsoft.com/office/officeart/2005/8/layout/venn2"/>
    <dgm:cxn modelId="{A996EE7F-F338-47B2-AABA-CBA1DC578CB6}" type="presParOf" srcId="{8C8F2F42-25B4-4F35-9C73-6ED09295176A}" destId="{490D4590-BBCD-43B2-B4E3-2889F170AD59}" srcOrd="2" destOrd="0" presId="urn:microsoft.com/office/officeart/2005/8/layout/venn2"/>
    <dgm:cxn modelId="{3007CAA4-E0AE-4A91-BF57-F0CB6CFA9530}" type="presParOf" srcId="{490D4590-BBCD-43B2-B4E3-2889F170AD59}" destId="{D22D05F8-FB06-4ACE-BD6A-169A36437E90}" srcOrd="0" destOrd="0" presId="urn:microsoft.com/office/officeart/2005/8/layout/venn2"/>
    <dgm:cxn modelId="{3CA57B77-ABDC-4F17-AE4C-14C2539C7F5C}" type="presParOf" srcId="{490D4590-BBCD-43B2-B4E3-2889F170AD59}" destId="{2B6BB97C-19FF-49DA-9CAF-560A3258E49E}" srcOrd="1" destOrd="0" presId="urn:microsoft.com/office/officeart/2005/8/layout/venn2"/>
    <dgm:cxn modelId="{441A6BB9-E6A2-4250-A53D-260E465A43FC}" type="presParOf" srcId="{8C8F2F42-25B4-4F35-9C73-6ED09295176A}" destId="{5BDB85DD-94EF-4B6E-B88D-98B157C190D0}" srcOrd="3" destOrd="0" presId="urn:microsoft.com/office/officeart/2005/8/layout/venn2"/>
    <dgm:cxn modelId="{7E62E6DF-5977-4BEB-A90B-63BB77778C9F}" type="presParOf" srcId="{5BDB85DD-94EF-4B6E-B88D-98B157C190D0}" destId="{01705C96-B5B7-4AF1-9FE5-B33E44DF143C}" srcOrd="0" destOrd="0" presId="urn:microsoft.com/office/officeart/2005/8/layout/venn2"/>
    <dgm:cxn modelId="{CAE06D9C-8338-4B17-A2DC-2D276B22034D}" type="presParOf" srcId="{5BDB85DD-94EF-4B6E-B88D-98B157C190D0}" destId="{BF5C2E32-32E4-4322-8E14-68B89F420C22}" srcOrd="1" destOrd="0" presId="urn:microsoft.com/office/officeart/2005/8/layout/venn2"/>
    <dgm:cxn modelId="{7D21A549-5686-47C9-93FE-47D2F9D298DE}" type="presParOf" srcId="{8C8F2F42-25B4-4F35-9C73-6ED09295176A}" destId="{1A4EAADE-F1F4-40C3-988E-333ECB68E36B}" srcOrd="4" destOrd="0" presId="urn:microsoft.com/office/officeart/2005/8/layout/venn2"/>
    <dgm:cxn modelId="{15571936-6A78-4FFA-B93B-DA3DD411A513}" type="presParOf" srcId="{1A4EAADE-F1F4-40C3-988E-333ECB68E36B}" destId="{9D1A3531-D378-45BB-8075-011BCB1A5B2E}" srcOrd="0" destOrd="0" presId="urn:microsoft.com/office/officeart/2005/8/layout/venn2"/>
    <dgm:cxn modelId="{BB3D5F5F-2388-42B6-9BBF-4F3417E4B7B8}" type="presParOf" srcId="{1A4EAADE-F1F4-40C3-988E-333ECB68E36B}" destId="{0782017A-F87E-47DE-95D3-385ABFB614FB}" srcOrd="1" destOrd="0" presId="urn:microsoft.com/office/officeart/2005/8/layout/venn2"/>
    <dgm:cxn modelId="{16C75026-EFBF-4280-8FA7-A0BF1127232A}" type="presParOf" srcId="{8C8F2F42-25B4-4F35-9C73-6ED09295176A}" destId="{84BFF8B5-B953-482D-AC3F-690EB17989F9}" srcOrd="5" destOrd="0" presId="urn:microsoft.com/office/officeart/2005/8/layout/venn2"/>
    <dgm:cxn modelId="{CC8E8EC9-7458-4DEA-8097-D54E705B796B}" type="presParOf" srcId="{84BFF8B5-B953-482D-AC3F-690EB17989F9}" destId="{DB13FBA0-8468-4E42-85A2-B18C5DAB4E42}" srcOrd="0" destOrd="0" presId="urn:microsoft.com/office/officeart/2005/8/layout/venn2"/>
    <dgm:cxn modelId="{D28F823F-CE7B-448E-A176-2D16F7E62610}" type="presParOf" srcId="{84BFF8B5-B953-482D-AC3F-690EB17989F9}" destId="{F772FE95-4BDA-4AFB-903E-CB261EA55B67}" srcOrd="1" destOrd="0" presId="urn:microsoft.com/office/officeart/2005/8/layout/venn2"/>
    <dgm:cxn modelId="{3444E50B-8149-4261-84A1-4C9EA1ADA440}" type="presParOf" srcId="{8C8F2F42-25B4-4F35-9C73-6ED09295176A}" destId="{53D9589D-02F6-43F8-8F9A-7B6136E614BA}" srcOrd="6" destOrd="0" presId="urn:microsoft.com/office/officeart/2005/8/layout/venn2"/>
    <dgm:cxn modelId="{ED48F983-D6F2-4A76-AD29-728988F6A687}" type="presParOf" srcId="{53D9589D-02F6-43F8-8F9A-7B6136E614BA}" destId="{B1B0CC5F-C6E1-4970-9296-199E17E50769}" srcOrd="0" destOrd="0" presId="urn:microsoft.com/office/officeart/2005/8/layout/venn2"/>
    <dgm:cxn modelId="{0A3AF878-839F-4E90-85CF-5570B82FCDC4}" type="presParOf" srcId="{53D9589D-02F6-43F8-8F9A-7B6136E614BA}" destId="{BCE58DBA-D1A4-433A-8725-E3BBFCB50581}" srcOrd="1" destOrd="0" presId="urn:microsoft.com/office/officeart/2005/8/layout/venn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12CCA4-53B7-47A8-8F0B-57F8FB21DA1E}">
      <dsp:nvSpPr>
        <dsp:cNvPr id="0" name=""/>
        <dsp:cNvSpPr/>
      </dsp:nvSpPr>
      <dsp:spPr>
        <a:xfrm>
          <a:off x="0" y="16738"/>
          <a:ext cx="5731510" cy="573151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dirty="0"/>
            <a:t>Interpretivism Philosophy</a:t>
          </a:r>
        </a:p>
      </dsp:txBody>
      <dsp:txXfrm>
        <a:off x="1791096" y="303314"/>
        <a:ext cx="2149316" cy="573151"/>
      </dsp:txXfrm>
    </dsp:sp>
    <dsp:sp modelId="{30001330-7E6E-48F2-845C-11843F61CCD9}">
      <dsp:nvSpPr>
        <dsp:cNvPr id="0" name=""/>
        <dsp:cNvSpPr/>
      </dsp:nvSpPr>
      <dsp:spPr>
        <a:xfrm>
          <a:off x="429863" y="708172"/>
          <a:ext cx="4871783" cy="51778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dirty="0"/>
            <a:t>Deduction Approach</a:t>
          </a:r>
        </a:p>
      </dsp:txBody>
      <dsp:txXfrm>
        <a:off x="1815276" y="1005900"/>
        <a:ext cx="2100956" cy="595455"/>
      </dsp:txXfrm>
    </dsp:sp>
    <dsp:sp modelId="{D22D05F8-FB06-4ACE-BD6A-169A36437E90}">
      <dsp:nvSpPr>
        <dsp:cNvPr id="0" name=""/>
        <dsp:cNvSpPr/>
      </dsp:nvSpPr>
      <dsp:spPr>
        <a:xfrm>
          <a:off x="886085" y="1500102"/>
          <a:ext cx="4012057" cy="44537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dirty="0"/>
            <a:t>Mono method Research method</a:t>
          </a:r>
        </a:p>
      </dsp:txBody>
      <dsp:txXfrm>
        <a:off x="1853994" y="1807410"/>
        <a:ext cx="2076239" cy="614616"/>
      </dsp:txXfrm>
    </dsp:sp>
    <dsp:sp modelId="{01705C96-B5B7-4AF1-9FE5-B33E44DF143C}">
      <dsp:nvSpPr>
        <dsp:cNvPr id="0" name=""/>
        <dsp:cNvSpPr/>
      </dsp:nvSpPr>
      <dsp:spPr>
        <a:xfrm>
          <a:off x="1225077" y="2181697"/>
          <a:ext cx="3491489" cy="382834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dirty="0"/>
            <a:t>Quantitative/Research design</a:t>
          </a:r>
        </a:p>
      </dsp:txBody>
      <dsp:txXfrm>
        <a:off x="2028119" y="2526249"/>
        <a:ext cx="1885404" cy="689102"/>
      </dsp:txXfrm>
    </dsp:sp>
    <dsp:sp modelId="{9D1A3531-D378-45BB-8075-011BCB1A5B2E}">
      <dsp:nvSpPr>
        <dsp:cNvPr id="0" name=""/>
        <dsp:cNvSpPr/>
      </dsp:nvSpPr>
      <dsp:spPr>
        <a:xfrm>
          <a:off x="1740464" y="3086100"/>
          <a:ext cx="2458152" cy="29249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dirty="0"/>
            <a:t>Survey/Research method</a:t>
          </a:r>
        </a:p>
      </dsp:txBody>
      <dsp:txXfrm>
        <a:off x="2170641" y="3451724"/>
        <a:ext cx="1597799" cy="731248"/>
      </dsp:txXfrm>
    </dsp:sp>
    <dsp:sp modelId="{DB13FBA0-8468-4E42-85A2-B18C5DAB4E42}">
      <dsp:nvSpPr>
        <dsp:cNvPr id="0" name=""/>
        <dsp:cNvSpPr/>
      </dsp:nvSpPr>
      <dsp:spPr>
        <a:xfrm>
          <a:off x="1941262" y="3985258"/>
          <a:ext cx="1960176" cy="20397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dirty="0"/>
            <a:t>Online/Data collection</a:t>
          </a:r>
        </a:p>
      </dsp:txBody>
      <dsp:txXfrm>
        <a:off x="2254890" y="4290199"/>
        <a:ext cx="1332919" cy="491578"/>
      </dsp:txXfrm>
    </dsp:sp>
    <dsp:sp modelId="{B1B0CC5F-C6E1-4970-9296-199E17E50769}">
      <dsp:nvSpPr>
        <dsp:cNvPr id="0" name=""/>
        <dsp:cNvSpPr/>
      </dsp:nvSpPr>
      <dsp:spPr>
        <a:xfrm>
          <a:off x="2324097" y="4640475"/>
          <a:ext cx="1223365" cy="137868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dirty="0"/>
            <a:t>COrdinal and interval scalles\</a:t>
          </a:r>
        </a:p>
        <a:p>
          <a:pPr marL="0" lvl="0" indent="0" algn="ctr" defTabSz="400050">
            <a:lnSpc>
              <a:spcPct val="90000"/>
            </a:lnSpc>
            <a:spcBef>
              <a:spcPct val="0"/>
            </a:spcBef>
            <a:spcAft>
              <a:spcPct val="35000"/>
            </a:spcAft>
            <a:buNone/>
          </a:pPr>
          <a:r>
            <a:rPr lang="en-GB" sz="900" kern="1200" dirty="0"/>
            <a:t>Alalysis methods</a:t>
          </a:r>
        </a:p>
      </dsp:txBody>
      <dsp:txXfrm>
        <a:off x="2503254" y="4985146"/>
        <a:ext cx="865049" cy="689341"/>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2348</Words>
  <Characters>13388</Characters>
  <Application>Microsoft Office Word</Application>
  <DocSecurity>4</DocSecurity>
  <Lines>111</Lines>
  <Paragraphs>31</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Tudureanu (1917153)</dc:creator>
  <cp:keywords/>
  <dc:description/>
  <cp:lastModifiedBy>Cristina</cp:lastModifiedBy>
  <cp:revision>2</cp:revision>
  <dcterms:created xsi:type="dcterms:W3CDTF">2023-01-06T09:23:00Z</dcterms:created>
  <dcterms:modified xsi:type="dcterms:W3CDTF">2023-01-06T09:23:00Z</dcterms:modified>
</cp:coreProperties>
</file>