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C71467" w14:textId="11659566" w:rsidR="007213F9" w:rsidRPr="008E6C17" w:rsidRDefault="007213F9" w:rsidP="00B54940">
      <w:pPr>
        <w:spacing w:line="360" w:lineRule="auto"/>
        <w:rPr>
          <w:rFonts w:ascii="Calibri" w:hAnsi="Calibri" w:cs="Calibri"/>
          <w:noProof/>
          <w:color w:val="156082" w:themeColor="accent1"/>
          <w:sz w:val="40"/>
          <w:szCs w:val="40"/>
        </w:rPr>
      </w:pPr>
      <w:r w:rsidRPr="008E6C17">
        <w:rPr>
          <w:rFonts w:ascii="Calibri" w:hAnsi="Calibri" w:cs="Calibri"/>
          <w:noProof/>
          <w:color w:val="156082" w:themeColor="accent1"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3EC11D1" wp14:editId="7EA33B26">
                <wp:simplePos x="0" y="0"/>
                <wp:positionH relativeFrom="page">
                  <wp:posOffset>2197100</wp:posOffset>
                </wp:positionH>
                <wp:positionV relativeFrom="margin">
                  <wp:align>bottom</wp:align>
                </wp:positionV>
                <wp:extent cx="5494369" cy="5696712"/>
                <wp:effectExtent l="0" t="0" r="0" b="6350"/>
                <wp:wrapNone/>
                <wp:docPr id="63" name="Group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5494369" cy="5696712"/>
                          <a:chOff x="0" y="0"/>
                          <a:chExt cx="4329113" cy="4491038"/>
                        </a:xfrm>
                        <a:solidFill>
                          <a:srgbClr val="00B0F0"/>
                        </a:solidFill>
                      </wpg:grpSpPr>
                      <wps:wsp>
                        <wps:cNvPr id="64" name="Freeform 64"/>
                        <wps:cNvSpPr>
                          <a:spLocks/>
                        </wps:cNvSpPr>
                        <wps:spPr bwMode="auto">
                          <a:xfrm>
                            <a:off x="1501775" y="0"/>
                            <a:ext cx="2827338" cy="2835275"/>
                          </a:xfrm>
                          <a:custGeom>
                            <a:avLst/>
                            <a:gdLst>
                              <a:gd name="T0" fmla="*/ 4 w 1781"/>
                              <a:gd name="T1" fmla="*/ 1786 h 1786"/>
                              <a:gd name="T2" fmla="*/ 0 w 1781"/>
                              <a:gd name="T3" fmla="*/ 1782 h 1786"/>
                              <a:gd name="T4" fmla="*/ 1776 w 1781"/>
                              <a:gd name="T5" fmla="*/ 0 h 1786"/>
                              <a:gd name="T6" fmla="*/ 1781 w 1781"/>
                              <a:gd name="T7" fmla="*/ 5 h 1786"/>
                              <a:gd name="T8" fmla="*/ 4 w 1781"/>
                              <a:gd name="T9" fmla="*/ 1786 h 17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81" h="1786">
                                <a:moveTo>
                                  <a:pt x="4" y="1786"/>
                                </a:moveTo>
                                <a:lnTo>
                                  <a:pt x="0" y="1782"/>
                                </a:lnTo>
                                <a:lnTo>
                                  <a:pt x="1776" y="0"/>
                                </a:lnTo>
                                <a:lnTo>
                                  <a:pt x="1781" y="5"/>
                                </a:lnTo>
                                <a:lnTo>
                                  <a:pt x="4" y="1786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5" name="Freeform 65"/>
                        <wps:cNvSpPr>
                          <a:spLocks/>
                        </wps:cNvSpPr>
                        <wps:spPr bwMode="auto">
                          <a:xfrm>
                            <a:off x="782637" y="227013"/>
                            <a:ext cx="3546475" cy="3546475"/>
                          </a:xfrm>
                          <a:custGeom>
                            <a:avLst/>
                            <a:gdLst>
                              <a:gd name="T0" fmla="*/ 5 w 2234"/>
                              <a:gd name="T1" fmla="*/ 2234 h 2234"/>
                              <a:gd name="T2" fmla="*/ 0 w 2234"/>
                              <a:gd name="T3" fmla="*/ 2229 h 2234"/>
                              <a:gd name="T4" fmla="*/ 2229 w 2234"/>
                              <a:gd name="T5" fmla="*/ 0 h 2234"/>
                              <a:gd name="T6" fmla="*/ 2234 w 2234"/>
                              <a:gd name="T7" fmla="*/ 5 h 2234"/>
                              <a:gd name="T8" fmla="*/ 5 w 2234"/>
                              <a:gd name="T9" fmla="*/ 2234 h 22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234" h="2234">
                                <a:moveTo>
                                  <a:pt x="5" y="2234"/>
                                </a:moveTo>
                                <a:lnTo>
                                  <a:pt x="0" y="2229"/>
                                </a:lnTo>
                                <a:lnTo>
                                  <a:pt x="2229" y="0"/>
                                </a:lnTo>
                                <a:lnTo>
                                  <a:pt x="2234" y="5"/>
                                </a:lnTo>
                                <a:lnTo>
                                  <a:pt x="5" y="2234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6" name="Freeform 66"/>
                        <wps:cNvSpPr>
                          <a:spLocks/>
                        </wps:cNvSpPr>
                        <wps:spPr bwMode="auto">
                          <a:xfrm>
                            <a:off x="841375" y="109538"/>
                            <a:ext cx="3487738" cy="3487738"/>
                          </a:xfrm>
                          <a:custGeom>
                            <a:avLst/>
                            <a:gdLst>
                              <a:gd name="T0" fmla="*/ 9 w 2197"/>
                              <a:gd name="T1" fmla="*/ 2197 h 2197"/>
                              <a:gd name="T2" fmla="*/ 0 w 2197"/>
                              <a:gd name="T3" fmla="*/ 2193 h 2197"/>
                              <a:gd name="T4" fmla="*/ 2188 w 2197"/>
                              <a:gd name="T5" fmla="*/ 0 h 2197"/>
                              <a:gd name="T6" fmla="*/ 2197 w 2197"/>
                              <a:gd name="T7" fmla="*/ 10 h 2197"/>
                              <a:gd name="T8" fmla="*/ 9 w 2197"/>
                              <a:gd name="T9" fmla="*/ 2197 h 2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197" h="2197">
                                <a:moveTo>
                                  <a:pt x="9" y="2197"/>
                                </a:moveTo>
                                <a:lnTo>
                                  <a:pt x="0" y="2193"/>
                                </a:lnTo>
                                <a:lnTo>
                                  <a:pt x="2188" y="0"/>
                                </a:lnTo>
                                <a:lnTo>
                                  <a:pt x="2197" y="10"/>
                                </a:lnTo>
                                <a:lnTo>
                                  <a:pt x="9" y="2197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7" name="Freeform 67"/>
                        <wps:cNvSpPr>
                          <a:spLocks/>
                        </wps:cNvSpPr>
                        <wps:spPr bwMode="auto">
                          <a:xfrm>
                            <a:off x="1216025" y="498475"/>
                            <a:ext cx="3113088" cy="3121025"/>
                          </a:xfrm>
                          <a:custGeom>
                            <a:avLst/>
                            <a:gdLst>
                              <a:gd name="T0" fmla="*/ 9 w 1961"/>
                              <a:gd name="T1" fmla="*/ 1966 h 1966"/>
                              <a:gd name="T2" fmla="*/ 0 w 1961"/>
                              <a:gd name="T3" fmla="*/ 1957 h 1966"/>
                              <a:gd name="T4" fmla="*/ 1952 w 1961"/>
                              <a:gd name="T5" fmla="*/ 0 h 1966"/>
                              <a:gd name="T6" fmla="*/ 1961 w 1961"/>
                              <a:gd name="T7" fmla="*/ 9 h 1966"/>
                              <a:gd name="T8" fmla="*/ 9 w 1961"/>
                              <a:gd name="T9" fmla="*/ 1966 h 19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61" h="1966">
                                <a:moveTo>
                                  <a:pt x="9" y="1966"/>
                                </a:moveTo>
                                <a:lnTo>
                                  <a:pt x="0" y="1957"/>
                                </a:lnTo>
                                <a:lnTo>
                                  <a:pt x="1952" y="0"/>
                                </a:lnTo>
                                <a:lnTo>
                                  <a:pt x="1961" y="9"/>
                                </a:lnTo>
                                <a:lnTo>
                                  <a:pt x="9" y="1966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8" name="Freeform 68"/>
                        <wps:cNvSpPr>
                          <a:spLocks/>
                        </wps:cNvSpPr>
                        <wps:spPr bwMode="auto">
                          <a:xfrm>
                            <a:off x="0" y="153988"/>
                            <a:ext cx="4329113" cy="4337050"/>
                          </a:xfrm>
                          <a:custGeom>
                            <a:avLst/>
                            <a:gdLst>
                              <a:gd name="T0" fmla="*/ 0 w 2727"/>
                              <a:gd name="T1" fmla="*/ 2732 h 2732"/>
                              <a:gd name="T2" fmla="*/ 0 w 2727"/>
                              <a:gd name="T3" fmla="*/ 2728 h 2732"/>
                              <a:gd name="T4" fmla="*/ 2722 w 2727"/>
                              <a:gd name="T5" fmla="*/ 0 h 2732"/>
                              <a:gd name="T6" fmla="*/ 2727 w 2727"/>
                              <a:gd name="T7" fmla="*/ 5 h 2732"/>
                              <a:gd name="T8" fmla="*/ 0 w 2727"/>
                              <a:gd name="T9" fmla="*/ 2732 h 27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727" h="2732">
                                <a:moveTo>
                                  <a:pt x="0" y="2732"/>
                                </a:moveTo>
                                <a:lnTo>
                                  <a:pt x="0" y="2728"/>
                                </a:lnTo>
                                <a:lnTo>
                                  <a:pt x="2722" y="0"/>
                                </a:lnTo>
                                <a:lnTo>
                                  <a:pt x="2727" y="5"/>
                                </a:lnTo>
                                <a:lnTo>
                                  <a:pt x="0" y="2732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  <wp14:sizeRelH relativeFrom="page">
                  <wp14:pctWidth>70600</wp14:pctWidth>
                </wp14:sizeRelH>
                <wp14:sizeRelV relativeFrom="page">
                  <wp14:pctHeight>56600</wp14:pctHeight>
                </wp14:sizeRelV>
              </wp:anchor>
            </w:drawing>
          </mc:Choice>
          <mc:Fallback>
            <w:pict>
              <v:group w14:anchorId="12C15C55" id="Group 2" o:spid="_x0000_s1026" style="position:absolute;margin-left:173pt;margin-top:0;width:432.65pt;height:448.55pt;z-index:-251657216;mso-width-percent:706;mso-height-percent:566;mso-position-horizontal-relative:page;mso-position-vertical:bottom;mso-position-vertical-relative:margin;mso-width-percent:706;mso-height-percent:566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">
                <o:lock v:ext="edit" aspectratio="t"/>
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<v:path arrowok="t" o:connecttype="custom" o:connectlocs="6350,2835275;0,2828925;2819400,0;2827338,7938;6350,2835275" o:connectangles="0,0,0,0,0"/>
                </v:shape>
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<v:path arrowok="t" o:connecttype="custom" o:connectlocs="7938,3546475;0,3538538;3538538,0;3546475,7938;7938,3546475" o:connectangles="0,0,0,0,0"/>
                </v:shape>
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<v:path arrowok="t" o:connecttype="custom" o:connectlocs="14288,3487738;0,3481388;3473450,0;3487738,15875;14288,3487738" o:connectangles="0,0,0,0,0"/>
                </v:shape>
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<v:path arrowok="t" o:connecttype="custom" o:connectlocs="14288,3121025;0,3106738;3098800,0;3113088,14288;14288,3121025" o:connectangles="0,0,0,0,0"/>
                </v:shape>
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<v:path arrowok="t" o:connecttype="custom" o:connectlocs="0,4337050;0,4330700;4321175,0;4329113,7938;0,4337050" o:connectangles="0,0,0,0,0"/>
                </v:shape>
                <w10:wrap anchorx="page" anchory="margin"/>
              </v:group>
            </w:pict>
          </mc:Fallback>
        </mc:AlternateContent>
      </w:r>
      <w:r w:rsidRPr="008E6C17">
        <w:rPr>
          <w:rFonts w:ascii="Calibri" w:hAnsi="Calibri" w:cs="Calibri"/>
          <w:color w:val="4C94D8" w:themeColor="text2" w:themeTint="80"/>
          <w:sz w:val="40"/>
          <w:szCs w:val="40"/>
        </w:rPr>
        <w:t>How does Sydney Opera House reflect the ambitions, tensions, and contradictions of post 1945 architecture?</w:t>
      </w:r>
      <w:r w:rsidRPr="008E6C17">
        <w:rPr>
          <w:rFonts w:ascii="Calibri" w:hAnsi="Calibri" w:cs="Calibri"/>
          <w:noProof/>
          <w:color w:val="156082" w:themeColor="accent1"/>
          <w:sz w:val="40"/>
          <w:szCs w:val="40"/>
        </w:rPr>
        <w:t xml:space="preserve"> </w:t>
      </w:r>
    </w:p>
    <w:p w14:paraId="5F2E54DC" w14:textId="4A7593F7" w:rsidR="00171DB7" w:rsidRPr="008E6C17" w:rsidRDefault="00171DB7" w:rsidP="00B54940">
      <w:pPr>
        <w:spacing w:line="360" w:lineRule="auto"/>
        <w:rPr>
          <w:rFonts w:ascii="Calibri" w:hAnsi="Calibri" w:cs="Calibri"/>
          <w:color w:val="4C94D8" w:themeColor="text2" w:themeTint="80"/>
          <w:sz w:val="40"/>
          <w:szCs w:val="40"/>
        </w:rPr>
      </w:pPr>
      <w:r w:rsidRPr="008E6C17">
        <w:rPr>
          <w:rFonts w:ascii="Calibri" w:hAnsi="Calibri" w:cs="Calibri"/>
          <w:color w:val="4C94D8" w:themeColor="text2" w:themeTint="80"/>
          <w:sz w:val="40"/>
          <w:szCs w:val="40"/>
        </w:rPr>
        <w:t>-A critical examination</w:t>
      </w:r>
    </w:p>
    <w:p w14:paraId="13D9E837" w14:textId="77777777" w:rsidR="00171DB7" w:rsidRPr="008E6C17" w:rsidRDefault="00171DB7" w:rsidP="00B54940">
      <w:pPr>
        <w:pStyle w:val="ListParagraph"/>
        <w:spacing w:line="360" w:lineRule="auto"/>
        <w:rPr>
          <w:rFonts w:ascii="Calibri" w:hAnsi="Calibri" w:cs="Calibri"/>
          <w:color w:val="4C94D8" w:themeColor="text2" w:themeTint="80"/>
        </w:rPr>
      </w:pPr>
    </w:p>
    <w:p w14:paraId="08504187" w14:textId="60A5317D" w:rsidR="00171DB7" w:rsidRPr="008E6C17" w:rsidRDefault="00171DB7" w:rsidP="00B54940">
      <w:pPr>
        <w:spacing w:line="360" w:lineRule="auto"/>
        <w:rPr>
          <w:rFonts w:ascii="Calibri" w:hAnsi="Calibri" w:cs="Calibri"/>
          <w:color w:val="000000" w:themeColor="text1"/>
        </w:rPr>
      </w:pPr>
      <w:r w:rsidRPr="008E6C17">
        <w:rPr>
          <w:rFonts w:ascii="Calibri" w:hAnsi="Calibri" w:cs="Calibri"/>
          <w:color w:val="000000" w:themeColor="text1"/>
        </w:rPr>
        <w:t>By Tyler David</w:t>
      </w:r>
    </w:p>
    <w:p w14:paraId="3C6869D1" w14:textId="77777777" w:rsidR="00171DB7" w:rsidRPr="008E6C17" w:rsidRDefault="00171DB7" w:rsidP="00B54940">
      <w:pPr>
        <w:spacing w:line="360" w:lineRule="auto"/>
        <w:rPr>
          <w:rFonts w:ascii="Calibri" w:hAnsi="Calibri" w:cs="Calibri"/>
          <w:color w:val="000000" w:themeColor="text1"/>
        </w:rPr>
      </w:pPr>
      <w:r w:rsidRPr="008E6C17">
        <w:rPr>
          <w:rFonts w:ascii="Calibri" w:hAnsi="Calibri" w:cs="Calibri"/>
          <w:color w:val="000000" w:themeColor="text1"/>
        </w:rPr>
        <w:br w:type="page"/>
      </w:r>
    </w:p>
    <w:p w14:paraId="19EFF43B" w14:textId="1CA75620" w:rsidR="00E2579F" w:rsidRPr="008E6C17" w:rsidRDefault="00E2579F" w:rsidP="00B54940">
      <w:pPr>
        <w:pStyle w:val="IntenseQuote"/>
        <w:spacing w:line="360" w:lineRule="auto"/>
        <w:rPr>
          <w:rFonts w:ascii="Calibri" w:hAnsi="Calibri" w:cs="Calibri"/>
        </w:rPr>
      </w:pPr>
      <w:r w:rsidRPr="008E6C17">
        <w:rPr>
          <w:rFonts w:ascii="Calibri" w:hAnsi="Calibri" w:cs="Calibri"/>
        </w:rPr>
        <w:lastRenderedPageBreak/>
        <w:t>Introduction</w:t>
      </w:r>
    </w:p>
    <w:p w14:paraId="2BC533E2" w14:textId="0CDA24ED" w:rsidR="001E6E8E" w:rsidRPr="008E6C17" w:rsidRDefault="001E6E8E" w:rsidP="001E6E8E">
      <w:pPr>
        <w:rPr>
          <w:rFonts w:ascii="Calibri" w:hAnsi="Calibri" w:cs="Calibri"/>
        </w:rPr>
      </w:pPr>
      <w:r w:rsidRPr="008E6C17">
        <w:rPr>
          <w:rFonts w:ascii="Calibri" w:hAnsi="Calibri" w:cs="Calibri"/>
          <w:noProof/>
        </w:rPr>
        <w:drawing>
          <wp:inline distT="0" distB="0" distL="0" distR="0" wp14:anchorId="3DD42A8D" wp14:editId="653951E2">
            <wp:extent cx="5731510" cy="3820795"/>
            <wp:effectExtent l="0" t="0" r="2540" b="8255"/>
            <wp:docPr id="738710150" name="Picture 6" descr="7 Little-Known Facts About the Iconic Sydney Opera House | Architectural  Dig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7 Little-Known Facts About the Iconic Sydney Opera House | Architectural  Dig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358B67" w14:textId="3DAAA622" w:rsidR="001E6E8E" w:rsidRPr="008E6C17" w:rsidRDefault="001E6E8E" w:rsidP="001E6E8E">
      <w:pPr>
        <w:rPr>
          <w:rFonts w:ascii="Calibri" w:hAnsi="Calibri" w:cs="Calibri"/>
          <w:color w:val="D9D9D9" w:themeColor="background1" w:themeShade="D9"/>
        </w:rPr>
      </w:pPr>
      <w:r w:rsidRPr="008E6C17">
        <w:rPr>
          <w:rFonts w:ascii="Calibri" w:hAnsi="Calibri" w:cs="Calibri"/>
          <w:color w:val="D9D9D9" w:themeColor="background1" w:themeShade="D9"/>
        </w:rPr>
        <w:t xml:space="preserve">Figure 1: </w:t>
      </w:r>
      <w:proofErr w:type="gramStart"/>
      <w:r w:rsidRPr="008E6C17">
        <w:rPr>
          <w:rFonts w:ascii="Calibri" w:hAnsi="Calibri" w:cs="Calibri"/>
          <w:color w:val="D9D9D9" w:themeColor="background1" w:themeShade="D9"/>
        </w:rPr>
        <w:t>Night time</w:t>
      </w:r>
      <w:proofErr w:type="gramEnd"/>
      <w:r w:rsidRPr="008E6C17">
        <w:rPr>
          <w:rFonts w:ascii="Calibri" w:hAnsi="Calibri" w:cs="Calibri"/>
          <w:color w:val="D9D9D9" w:themeColor="background1" w:themeShade="D9"/>
        </w:rPr>
        <w:t xml:space="preserve"> view of Sydney Opera house overlooking Sydney harbour (Price, G, 2023)</w:t>
      </w:r>
    </w:p>
    <w:p w14:paraId="1042805E" w14:textId="46F0F2BF" w:rsidR="004F30AA" w:rsidRPr="008E6C17" w:rsidRDefault="00171DB7" w:rsidP="00B54940">
      <w:pPr>
        <w:spacing w:line="360" w:lineRule="auto"/>
        <w:rPr>
          <w:rFonts w:ascii="Calibri" w:hAnsi="Calibri" w:cs="Calibri"/>
          <w:color w:val="000000" w:themeColor="text1"/>
        </w:rPr>
      </w:pPr>
      <w:r w:rsidRPr="008E6C17">
        <w:rPr>
          <w:rFonts w:ascii="Calibri" w:hAnsi="Calibri" w:cs="Calibri"/>
          <w:color w:val="000000" w:themeColor="text1"/>
        </w:rPr>
        <w:t xml:space="preserve">The Sydney Opera House </w:t>
      </w:r>
      <w:r w:rsidR="00965F62" w:rsidRPr="008E6C17">
        <w:rPr>
          <w:rFonts w:ascii="Calibri" w:hAnsi="Calibri" w:cs="Calibri"/>
          <w:color w:val="000000" w:themeColor="text1"/>
        </w:rPr>
        <w:t xml:space="preserve">is viewed as </w:t>
      </w:r>
      <w:r w:rsidRPr="008E6C17">
        <w:rPr>
          <w:rFonts w:ascii="Calibri" w:hAnsi="Calibri" w:cs="Calibri"/>
          <w:color w:val="000000" w:themeColor="text1"/>
        </w:rPr>
        <w:t>one of the most i</w:t>
      </w:r>
      <w:r w:rsidR="00965F62" w:rsidRPr="008E6C17">
        <w:rPr>
          <w:rFonts w:ascii="Calibri" w:hAnsi="Calibri" w:cs="Calibri"/>
          <w:color w:val="000000" w:themeColor="text1"/>
        </w:rPr>
        <w:t>conic</w:t>
      </w:r>
      <w:r w:rsidRPr="008E6C17">
        <w:rPr>
          <w:rFonts w:ascii="Calibri" w:hAnsi="Calibri" w:cs="Calibri"/>
          <w:color w:val="000000" w:themeColor="text1"/>
        </w:rPr>
        <w:t xml:space="preserve"> buildings of the </w:t>
      </w:r>
      <w:r w:rsidR="006F1FB6" w:rsidRPr="008E6C17">
        <w:rPr>
          <w:rFonts w:ascii="Calibri" w:hAnsi="Calibri" w:cs="Calibri"/>
          <w:color w:val="000000" w:themeColor="text1"/>
        </w:rPr>
        <w:t>twentieth</w:t>
      </w:r>
      <w:r w:rsidRPr="008E6C17">
        <w:rPr>
          <w:rFonts w:ascii="Calibri" w:hAnsi="Calibri" w:cs="Calibri"/>
          <w:color w:val="000000" w:themeColor="text1"/>
        </w:rPr>
        <w:t xml:space="preserve"> century</w:t>
      </w:r>
      <w:r w:rsidR="006F1FB6" w:rsidRPr="008E6C17">
        <w:rPr>
          <w:rFonts w:ascii="Calibri" w:hAnsi="Calibri" w:cs="Calibri"/>
          <w:color w:val="000000" w:themeColor="text1"/>
        </w:rPr>
        <w:t>,</w:t>
      </w:r>
      <w:r w:rsidR="00CB6899" w:rsidRPr="008E6C17">
        <w:rPr>
          <w:rFonts w:ascii="Calibri" w:hAnsi="Calibri" w:cs="Calibri"/>
          <w:color w:val="000000" w:themeColor="text1"/>
        </w:rPr>
        <w:t xml:space="preserve"> not only in Australia but global</w:t>
      </w:r>
      <w:r w:rsidR="004F30AA" w:rsidRPr="008E6C17">
        <w:rPr>
          <w:rFonts w:ascii="Calibri" w:hAnsi="Calibri" w:cs="Calibri"/>
          <w:color w:val="000000" w:themeColor="text1"/>
        </w:rPr>
        <w:t>ly</w:t>
      </w:r>
      <w:r w:rsidR="006F1FB6" w:rsidRPr="008E6C17">
        <w:rPr>
          <w:rFonts w:ascii="Calibri" w:hAnsi="Calibri" w:cs="Calibri"/>
          <w:color w:val="000000" w:themeColor="text1"/>
        </w:rPr>
        <w:t>. R</w:t>
      </w:r>
      <w:r w:rsidRPr="008E6C17">
        <w:rPr>
          <w:rFonts w:ascii="Calibri" w:hAnsi="Calibri" w:cs="Calibri"/>
          <w:color w:val="000000" w:themeColor="text1"/>
        </w:rPr>
        <w:t xml:space="preserve">ecognised for its </w:t>
      </w:r>
      <w:r w:rsidR="00CB6899" w:rsidRPr="008E6C17">
        <w:rPr>
          <w:rFonts w:ascii="Calibri" w:hAnsi="Calibri" w:cs="Calibri"/>
          <w:color w:val="000000" w:themeColor="text1"/>
        </w:rPr>
        <w:t>bold</w:t>
      </w:r>
      <w:r w:rsidRPr="008E6C17">
        <w:rPr>
          <w:rFonts w:ascii="Calibri" w:hAnsi="Calibri" w:cs="Calibri"/>
          <w:color w:val="000000" w:themeColor="text1"/>
        </w:rPr>
        <w:t xml:space="preserve"> form and commanding presence on Sydney Harbour</w:t>
      </w:r>
      <w:r w:rsidR="006F1FB6" w:rsidRPr="008E6C17">
        <w:rPr>
          <w:rFonts w:ascii="Calibri" w:hAnsi="Calibri" w:cs="Calibri"/>
          <w:color w:val="000000" w:themeColor="text1"/>
        </w:rPr>
        <w:t>, the building emerged from post-war ambition to reposition Sydney as a global capital</w:t>
      </w:r>
      <w:r w:rsidR="00CB4FFA" w:rsidRPr="008E6C17">
        <w:rPr>
          <w:rFonts w:ascii="Calibri" w:hAnsi="Calibri" w:cs="Calibri"/>
          <w:i/>
          <w:iCs/>
          <w:color w:val="000000" w:themeColor="text1"/>
        </w:rPr>
        <w:t xml:space="preserve"> (Heritage action plan, 2022).</w:t>
      </w:r>
      <w:r w:rsidR="004F30AA" w:rsidRPr="008E6C17">
        <w:rPr>
          <w:rFonts w:ascii="Calibri" w:hAnsi="Calibri" w:cs="Calibri"/>
          <w:i/>
          <w:iCs/>
          <w:color w:val="000000" w:themeColor="text1"/>
        </w:rPr>
        <w:t xml:space="preserve"> </w:t>
      </w:r>
      <w:r w:rsidR="004F30AA" w:rsidRPr="008E6C17">
        <w:rPr>
          <w:rFonts w:ascii="Calibri" w:hAnsi="Calibri" w:cs="Calibri"/>
          <w:color w:val="000000" w:themeColor="text1"/>
        </w:rPr>
        <w:t xml:space="preserve">However, this </w:t>
      </w:r>
      <w:r w:rsidRPr="008E6C17">
        <w:rPr>
          <w:rFonts w:ascii="Calibri" w:hAnsi="Calibri" w:cs="Calibri"/>
          <w:color w:val="000000" w:themeColor="text1"/>
        </w:rPr>
        <w:t xml:space="preserve">status as </w:t>
      </w:r>
      <w:r w:rsidR="004F30AA" w:rsidRPr="008E6C17">
        <w:rPr>
          <w:rFonts w:ascii="Calibri" w:hAnsi="Calibri" w:cs="Calibri"/>
          <w:color w:val="000000" w:themeColor="text1"/>
        </w:rPr>
        <w:t>a</w:t>
      </w:r>
      <w:r w:rsidR="006F1FB6" w:rsidRPr="008E6C17">
        <w:rPr>
          <w:rFonts w:ascii="Calibri" w:hAnsi="Calibri" w:cs="Calibri"/>
          <w:color w:val="000000" w:themeColor="text1"/>
        </w:rPr>
        <w:t>n international</w:t>
      </w:r>
      <w:r w:rsidRPr="008E6C17">
        <w:rPr>
          <w:rFonts w:ascii="Calibri" w:hAnsi="Calibri" w:cs="Calibri"/>
          <w:color w:val="000000" w:themeColor="text1"/>
        </w:rPr>
        <w:t xml:space="preserve"> icon </w:t>
      </w:r>
      <w:r w:rsidR="00965F62" w:rsidRPr="008E6C17">
        <w:rPr>
          <w:rFonts w:ascii="Calibri" w:hAnsi="Calibri" w:cs="Calibri"/>
          <w:color w:val="000000" w:themeColor="text1"/>
        </w:rPr>
        <w:t>has possibly</w:t>
      </w:r>
      <w:r w:rsidRPr="008E6C17">
        <w:rPr>
          <w:rFonts w:ascii="Calibri" w:hAnsi="Calibri" w:cs="Calibri"/>
          <w:color w:val="000000" w:themeColor="text1"/>
        </w:rPr>
        <w:t xml:space="preserve"> obscure</w:t>
      </w:r>
      <w:r w:rsidR="00965F62" w:rsidRPr="008E6C17">
        <w:rPr>
          <w:rFonts w:ascii="Calibri" w:hAnsi="Calibri" w:cs="Calibri"/>
          <w:color w:val="000000" w:themeColor="text1"/>
        </w:rPr>
        <w:t>d</w:t>
      </w:r>
      <w:r w:rsidRPr="008E6C17">
        <w:rPr>
          <w:rFonts w:ascii="Calibri" w:hAnsi="Calibri" w:cs="Calibri"/>
          <w:color w:val="000000" w:themeColor="text1"/>
        </w:rPr>
        <w:t xml:space="preserve"> the </w:t>
      </w:r>
      <w:r w:rsidR="004F30AA" w:rsidRPr="008E6C17">
        <w:rPr>
          <w:rFonts w:ascii="Calibri" w:hAnsi="Calibri" w:cs="Calibri"/>
          <w:color w:val="000000" w:themeColor="text1"/>
        </w:rPr>
        <w:t xml:space="preserve">contested history </w:t>
      </w:r>
      <w:r w:rsidRPr="008E6C17">
        <w:rPr>
          <w:rFonts w:ascii="Calibri" w:hAnsi="Calibri" w:cs="Calibri"/>
          <w:color w:val="000000" w:themeColor="text1"/>
        </w:rPr>
        <w:t xml:space="preserve">that produced it. </w:t>
      </w:r>
    </w:p>
    <w:p w14:paraId="143D9A1C" w14:textId="575BDBB7" w:rsidR="00946F4F" w:rsidRPr="008E6C17" w:rsidRDefault="00171DB7" w:rsidP="00B54940">
      <w:pPr>
        <w:spacing w:line="360" w:lineRule="auto"/>
        <w:rPr>
          <w:rFonts w:ascii="Calibri" w:hAnsi="Calibri" w:cs="Calibri"/>
          <w:color w:val="000000" w:themeColor="text1"/>
        </w:rPr>
      </w:pPr>
      <w:r w:rsidRPr="008E6C17">
        <w:rPr>
          <w:rFonts w:ascii="Calibri" w:hAnsi="Calibri" w:cs="Calibri"/>
          <w:color w:val="000000" w:themeColor="text1"/>
        </w:rPr>
        <w:t>Designed by Jorn Utzon</w:t>
      </w:r>
      <w:r w:rsidR="00946F4F" w:rsidRPr="008E6C17">
        <w:rPr>
          <w:rFonts w:ascii="Calibri" w:hAnsi="Calibri" w:cs="Calibri"/>
          <w:color w:val="000000" w:themeColor="text1"/>
        </w:rPr>
        <w:t>, construction began in 1959 and was</w:t>
      </w:r>
      <w:r w:rsidRPr="008E6C17">
        <w:rPr>
          <w:rFonts w:ascii="Calibri" w:hAnsi="Calibri" w:cs="Calibri"/>
          <w:color w:val="000000" w:themeColor="text1"/>
        </w:rPr>
        <w:t xml:space="preserve"> completed</w:t>
      </w:r>
      <w:r w:rsidR="006F1FB6" w:rsidRPr="008E6C17">
        <w:rPr>
          <w:rFonts w:ascii="Calibri" w:hAnsi="Calibri" w:cs="Calibri"/>
          <w:color w:val="000000" w:themeColor="text1"/>
        </w:rPr>
        <w:t xml:space="preserve"> </w:t>
      </w:r>
      <w:r w:rsidRPr="008E6C17">
        <w:rPr>
          <w:rFonts w:ascii="Calibri" w:hAnsi="Calibri" w:cs="Calibri"/>
          <w:color w:val="000000" w:themeColor="text1"/>
        </w:rPr>
        <w:t>in 1973</w:t>
      </w:r>
      <w:r w:rsidR="00946F4F" w:rsidRPr="008E6C17">
        <w:rPr>
          <w:rFonts w:ascii="Calibri" w:hAnsi="Calibri" w:cs="Calibri"/>
          <w:color w:val="000000" w:themeColor="text1"/>
        </w:rPr>
        <w:t>.</w:t>
      </w:r>
      <w:r w:rsidR="004F30AA" w:rsidRPr="008E6C17">
        <w:rPr>
          <w:rFonts w:ascii="Calibri" w:hAnsi="Calibri" w:cs="Calibri"/>
          <w:color w:val="000000" w:themeColor="text1"/>
        </w:rPr>
        <w:t xml:space="preserve"> </w:t>
      </w:r>
      <w:r w:rsidR="00946F4F" w:rsidRPr="008E6C17">
        <w:rPr>
          <w:rFonts w:ascii="Calibri" w:hAnsi="Calibri" w:cs="Calibri"/>
          <w:color w:val="000000" w:themeColor="text1"/>
        </w:rPr>
        <w:t xml:space="preserve">Over the course of said 14 years, the erection of the Opera house </w:t>
      </w:r>
      <w:r w:rsidR="004F30AA" w:rsidRPr="008E6C17">
        <w:rPr>
          <w:rFonts w:ascii="Calibri" w:hAnsi="Calibri" w:cs="Calibri"/>
          <w:color w:val="000000" w:themeColor="text1"/>
        </w:rPr>
        <w:t>faced</w:t>
      </w:r>
      <w:r w:rsidRPr="008E6C17">
        <w:rPr>
          <w:rFonts w:ascii="Calibri" w:hAnsi="Calibri" w:cs="Calibri"/>
          <w:color w:val="000000" w:themeColor="text1"/>
        </w:rPr>
        <w:t xml:space="preserve"> intense political dispute, technical </w:t>
      </w:r>
      <w:r w:rsidR="00946F4F" w:rsidRPr="008E6C17">
        <w:rPr>
          <w:rFonts w:ascii="Calibri" w:hAnsi="Calibri" w:cs="Calibri"/>
          <w:color w:val="000000" w:themeColor="text1"/>
        </w:rPr>
        <w:t>boundaries</w:t>
      </w:r>
      <w:r w:rsidRPr="008E6C17">
        <w:rPr>
          <w:rFonts w:ascii="Calibri" w:hAnsi="Calibri" w:cs="Calibri"/>
          <w:color w:val="000000" w:themeColor="text1"/>
        </w:rPr>
        <w:t>, and conflict over function, cost, and authorshi</w:t>
      </w:r>
      <w:r w:rsidR="00457EBD" w:rsidRPr="008E6C17">
        <w:rPr>
          <w:rFonts w:ascii="Calibri" w:hAnsi="Calibri" w:cs="Calibri"/>
          <w:color w:val="000000" w:themeColor="text1"/>
        </w:rPr>
        <w:t xml:space="preserve">p </w:t>
      </w:r>
      <w:r w:rsidR="00457EBD" w:rsidRPr="008E6C17">
        <w:rPr>
          <w:rFonts w:ascii="Calibri" w:hAnsi="Calibri" w:cs="Calibri"/>
          <w:i/>
          <w:iCs/>
          <w:color w:val="000000" w:themeColor="text1"/>
        </w:rPr>
        <w:t>(State Government, 2026).</w:t>
      </w:r>
      <w:r w:rsidRPr="008E6C17">
        <w:rPr>
          <w:rFonts w:ascii="Calibri" w:hAnsi="Calibri" w:cs="Calibri"/>
          <w:color w:val="000000" w:themeColor="text1"/>
        </w:rPr>
        <w:t xml:space="preserve"> </w:t>
      </w:r>
    </w:p>
    <w:p w14:paraId="51C3D3E7" w14:textId="7E0FBFA7" w:rsidR="00CB4FFA" w:rsidRPr="008E6C17" w:rsidRDefault="00171DB7" w:rsidP="00B54940">
      <w:pPr>
        <w:spacing w:line="360" w:lineRule="auto"/>
        <w:rPr>
          <w:rFonts w:ascii="Calibri" w:hAnsi="Calibri" w:cs="Calibri"/>
          <w:color w:val="000000" w:themeColor="text1"/>
        </w:rPr>
      </w:pPr>
      <w:r w:rsidRPr="008E6C17">
        <w:rPr>
          <w:rFonts w:ascii="Calibri" w:hAnsi="Calibri" w:cs="Calibri"/>
          <w:color w:val="000000" w:themeColor="text1"/>
        </w:rPr>
        <w:t xml:space="preserve">This essay argues that the Sydney Opera House is significant not only as a masterpiece of </w:t>
      </w:r>
      <w:r w:rsidR="004F30AA" w:rsidRPr="008E6C17">
        <w:rPr>
          <w:rFonts w:ascii="Calibri" w:hAnsi="Calibri" w:cs="Calibri"/>
          <w:color w:val="000000" w:themeColor="text1"/>
        </w:rPr>
        <w:t xml:space="preserve">modern </w:t>
      </w:r>
      <w:r w:rsidRPr="008E6C17">
        <w:rPr>
          <w:rFonts w:ascii="Calibri" w:hAnsi="Calibri" w:cs="Calibri"/>
          <w:color w:val="000000" w:themeColor="text1"/>
        </w:rPr>
        <w:t>in</w:t>
      </w:r>
      <w:r w:rsidR="004F30AA" w:rsidRPr="008E6C17">
        <w:rPr>
          <w:rFonts w:ascii="Calibri" w:hAnsi="Calibri" w:cs="Calibri"/>
          <w:color w:val="000000" w:themeColor="text1"/>
        </w:rPr>
        <w:t>novation</w:t>
      </w:r>
      <w:r w:rsidRPr="008E6C17">
        <w:rPr>
          <w:rFonts w:ascii="Calibri" w:hAnsi="Calibri" w:cs="Calibri"/>
          <w:color w:val="000000" w:themeColor="text1"/>
        </w:rPr>
        <w:t>, but as a revealing example of the contradictions of post 1945 architecture</w:t>
      </w:r>
      <w:r w:rsidR="004F30AA" w:rsidRPr="008E6C17">
        <w:rPr>
          <w:rFonts w:ascii="Calibri" w:hAnsi="Calibri" w:cs="Calibri"/>
          <w:color w:val="000000" w:themeColor="text1"/>
        </w:rPr>
        <w:t>.</w:t>
      </w:r>
    </w:p>
    <w:p w14:paraId="2A9081FF" w14:textId="77777777" w:rsidR="001E6E8E" w:rsidRPr="008E6C17" w:rsidRDefault="001E6E8E" w:rsidP="00B54940">
      <w:pPr>
        <w:spacing w:line="360" w:lineRule="auto"/>
        <w:rPr>
          <w:rFonts w:ascii="Calibri" w:hAnsi="Calibri" w:cs="Calibri"/>
          <w:color w:val="000000" w:themeColor="text1"/>
        </w:rPr>
      </w:pPr>
    </w:p>
    <w:p w14:paraId="68EF145E" w14:textId="73C191CC" w:rsidR="007566AD" w:rsidRPr="008E6C17" w:rsidRDefault="007566AD" w:rsidP="00B54940">
      <w:pPr>
        <w:pStyle w:val="IntenseQuote"/>
        <w:spacing w:line="360" w:lineRule="auto"/>
        <w:rPr>
          <w:rFonts w:ascii="Calibri" w:hAnsi="Calibri" w:cs="Calibri"/>
        </w:rPr>
      </w:pPr>
      <w:r w:rsidRPr="008E6C17">
        <w:rPr>
          <w:rFonts w:ascii="Calibri" w:hAnsi="Calibri" w:cs="Calibri"/>
        </w:rPr>
        <w:t>Historical and architectural context</w:t>
      </w:r>
    </w:p>
    <w:p w14:paraId="19F3EF4B" w14:textId="7A4EC308" w:rsidR="007566AD" w:rsidRPr="008E6C17" w:rsidRDefault="007566AD" w:rsidP="00B54940">
      <w:pPr>
        <w:spacing w:line="360" w:lineRule="auto"/>
        <w:rPr>
          <w:rFonts w:ascii="Calibri" w:hAnsi="Calibri" w:cs="Calibri"/>
          <w:color w:val="000000" w:themeColor="text1"/>
        </w:rPr>
      </w:pPr>
      <w:r w:rsidRPr="008E6C17">
        <w:rPr>
          <w:rFonts w:ascii="Calibri" w:hAnsi="Calibri" w:cs="Calibri"/>
          <w:color w:val="000000" w:themeColor="text1"/>
        </w:rPr>
        <w:t>The Sydney Opera House must be understood within</w:t>
      </w:r>
      <w:r w:rsidR="00E84D37" w:rsidRPr="008E6C17">
        <w:rPr>
          <w:rFonts w:ascii="Calibri" w:hAnsi="Calibri" w:cs="Calibri"/>
          <w:color w:val="000000" w:themeColor="text1"/>
        </w:rPr>
        <w:t xml:space="preserve"> the</w:t>
      </w:r>
      <w:r w:rsidRPr="008E6C17">
        <w:rPr>
          <w:rFonts w:ascii="Calibri" w:hAnsi="Calibri" w:cs="Calibri"/>
          <w:color w:val="000000" w:themeColor="text1"/>
        </w:rPr>
        <w:t xml:space="preserve"> broader context following the war, a period of rapid growth for modernism and the emergence of new national identities. In Australia, this era was characterised by a desire to reposition the nation on a global stage, moving beyond its colonial past</w:t>
      </w:r>
      <w:r w:rsidR="00F66C9A" w:rsidRPr="008E6C17">
        <w:rPr>
          <w:rFonts w:ascii="Calibri" w:hAnsi="Calibri" w:cs="Calibri"/>
          <w:color w:val="000000" w:themeColor="text1"/>
        </w:rPr>
        <w:t xml:space="preserve"> </w:t>
      </w:r>
      <w:r w:rsidR="00F66C9A" w:rsidRPr="008E6C17">
        <w:rPr>
          <w:rFonts w:ascii="Calibri" w:hAnsi="Calibri" w:cs="Calibri"/>
          <w:i/>
          <w:iCs/>
          <w:color w:val="000000" w:themeColor="text1"/>
        </w:rPr>
        <w:t>(State Government, 2026).</w:t>
      </w:r>
      <w:r w:rsidR="00F66C9A" w:rsidRPr="008E6C17">
        <w:rPr>
          <w:rFonts w:ascii="Calibri" w:hAnsi="Calibri" w:cs="Calibri"/>
          <w:color w:val="000000" w:themeColor="text1"/>
        </w:rPr>
        <w:t xml:space="preserve"> </w:t>
      </w:r>
      <w:r w:rsidRPr="008E6C17">
        <w:rPr>
          <w:rFonts w:ascii="Calibri" w:hAnsi="Calibri" w:cs="Calibri"/>
          <w:color w:val="000000" w:themeColor="text1"/>
        </w:rPr>
        <w:t>The commission</w:t>
      </w:r>
      <w:r w:rsidR="00F66C9A" w:rsidRPr="008E6C17">
        <w:rPr>
          <w:rFonts w:ascii="Calibri" w:hAnsi="Calibri" w:cs="Calibri"/>
          <w:color w:val="000000" w:themeColor="text1"/>
        </w:rPr>
        <w:t xml:space="preserve"> of a desired cultural landmark </w:t>
      </w:r>
      <w:r w:rsidRPr="008E6C17">
        <w:rPr>
          <w:rFonts w:ascii="Calibri" w:hAnsi="Calibri" w:cs="Calibri"/>
          <w:color w:val="000000" w:themeColor="text1"/>
        </w:rPr>
        <w:t xml:space="preserve">was therefore both a political and cultural </w:t>
      </w:r>
      <w:r w:rsidR="00F66C9A" w:rsidRPr="008E6C17">
        <w:rPr>
          <w:rFonts w:ascii="Calibri" w:hAnsi="Calibri" w:cs="Calibri"/>
          <w:color w:val="000000" w:themeColor="text1"/>
        </w:rPr>
        <w:t>notion</w:t>
      </w:r>
      <w:r w:rsidRPr="008E6C17">
        <w:rPr>
          <w:rFonts w:ascii="Calibri" w:hAnsi="Calibri" w:cs="Calibri"/>
          <w:color w:val="000000" w:themeColor="text1"/>
        </w:rPr>
        <w:t>, intended to</w:t>
      </w:r>
      <w:r w:rsidR="00F66C9A" w:rsidRPr="008E6C17">
        <w:rPr>
          <w:rFonts w:ascii="Calibri" w:hAnsi="Calibri" w:cs="Calibri"/>
          <w:color w:val="000000" w:themeColor="text1"/>
        </w:rPr>
        <w:t xml:space="preserve"> set forth Australia’s </w:t>
      </w:r>
      <w:r w:rsidRPr="008E6C17">
        <w:rPr>
          <w:rFonts w:ascii="Calibri" w:hAnsi="Calibri" w:cs="Calibri"/>
          <w:color w:val="000000" w:themeColor="text1"/>
        </w:rPr>
        <w:t>maturity as a modern society.</w:t>
      </w:r>
      <w:r w:rsidR="00C10BE0" w:rsidRPr="008E6C17">
        <w:rPr>
          <w:rFonts w:ascii="Calibri" w:hAnsi="Calibri" w:cs="Calibri"/>
          <w:color w:val="000000" w:themeColor="text1"/>
        </w:rPr>
        <w:t xml:space="preserve"> T</w:t>
      </w:r>
      <w:r w:rsidR="0040160D" w:rsidRPr="008E6C17">
        <w:rPr>
          <w:rFonts w:ascii="Calibri" w:hAnsi="Calibri" w:cs="Calibri"/>
          <w:color w:val="000000" w:themeColor="text1"/>
        </w:rPr>
        <w:t xml:space="preserve">hrough post-war optimism a project </w:t>
      </w:r>
      <w:r w:rsidRPr="008E6C17">
        <w:rPr>
          <w:rFonts w:ascii="Calibri" w:hAnsi="Calibri" w:cs="Calibri"/>
          <w:color w:val="000000" w:themeColor="text1"/>
        </w:rPr>
        <w:t xml:space="preserve">aimed </w:t>
      </w:r>
      <w:r w:rsidR="0040160D" w:rsidRPr="008E6C17">
        <w:rPr>
          <w:rFonts w:ascii="Calibri" w:hAnsi="Calibri" w:cs="Calibri"/>
          <w:color w:val="000000" w:themeColor="text1"/>
        </w:rPr>
        <w:t>at</w:t>
      </w:r>
      <w:r w:rsidRPr="008E6C17">
        <w:rPr>
          <w:rFonts w:ascii="Calibri" w:hAnsi="Calibri" w:cs="Calibri"/>
          <w:color w:val="000000" w:themeColor="text1"/>
        </w:rPr>
        <w:t xml:space="preserve"> creat</w:t>
      </w:r>
      <w:r w:rsidR="0040160D" w:rsidRPr="008E6C17">
        <w:rPr>
          <w:rFonts w:ascii="Calibri" w:hAnsi="Calibri" w:cs="Calibri"/>
          <w:color w:val="000000" w:themeColor="text1"/>
        </w:rPr>
        <w:t>ing</w:t>
      </w:r>
      <w:r w:rsidRPr="008E6C17">
        <w:rPr>
          <w:rFonts w:ascii="Calibri" w:hAnsi="Calibri" w:cs="Calibri"/>
          <w:color w:val="000000" w:themeColor="text1"/>
        </w:rPr>
        <w:t xml:space="preserve"> a </w:t>
      </w:r>
      <w:r w:rsidR="0040160D" w:rsidRPr="008E6C17">
        <w:rPr>
          <w:rFonts w:ascii="Calibri" w:hAnsi="Calibri" w:cs="Calibri"/>
          <w:color w:val="000000" w:themeColor="text1"/>
        </w:rPr>
        <w:t>globally recognised leading</w:t>
      </w:r>
      <w:r w:rsidRPr="008E6C17">
        <w:rPr>
          <w:rFonts w:ascii="Calibri" w:hAnsi="Calibri" w:cs="Calibri"/>
          <w:color w:val="000000" w:themeColor="text1"/>
        </w:rPr>
        <w:t xml:space="preserve"> venue for the performing arts</w:t>
      </w:r>
      <w:r w:rsidR="0040160D" w:rsidRPr="008E6C17">
        <w:rPr>
          <w:rFonts w:ascii="Calibri" w:hAnsi="Calibri" w:cs="Calibri"/>
          <w:color w:val="000000" w:themeColor="text1"/>
        </w:rPr>
        <w:t xml:space="preserve"> was born</w:t>
      </w:r>
      <w:r w:rsidRPr="008E6C17">
        <w:rPr>
          <w:rFonts w:ascii="Calibri" w:hAnsi="Calibri" w:cs="Calibri"/>
          <w:color w:val="000000" w:themeColor="text1"/>
        </w:rPr>
        <w:t xml:space="preserve"> </w:t>
      </w:r>
      <w:r w:rsidR="00F64B2D" w:rsidRPr="008E6C17">
        <w:rPr>
          <w:rFonts w:ascii="Calibri" w:hAnsi="Calibri" w:cs="Calibri"/>
          <w:i/>
          <w:iCs/>
          <w:color w:val="000000" w:themeColor="text1"/>
        </w:rPr>
        <w:t xml:space="preserve">(Heritage action plan, 2022). </w:t>
      </w:r>
      <w:r w:rsidR="001D2D47" w:rsidRPr="008E6C17">
        <w:rPr>
          <w:rFonts w:ascii="Calibri" w:hAnsi="Calibri" w:cs="Calibri"/>
          <w:color w:val="000000" w:themeColor="text1"/>
        </w:rPr>
        <w:t xml:space="preserve">Construction of such </w:t>
      </w:r>
      <w:r w:rsidR="00F64B2D" w:rsidRPr="008E6C17">
        <w:rPr>
          <w:rFonts w:ascii="Calibri" w:hAnsi="Calibri" w:cs="Calibri"/>
          <w:color w:val="000000" w:themeColor="text1"/>
        </w:rPr>
        <w:t>a building</w:t>
      </w:r>
      <w:r w:rsidR="001D2D47" w:rsidRPr="008E6C17">
        <w:rPr>
          <w:rFonts w:ascii="Calibri" w:hAnsi="Calibri" w:cs="Calibri"/>
          <w:color w:val="000000" w:themeColor="text1"/>
        </w:rPr>
        <w:t xml:space="preserve"> would </w:t>
      </w:r>
      <w:r w:rsidRPr="008E6C17">
        <w:rPr>
          <w:rFonts w:ascii="Calibri" w:hAnsi="Calibri" w:cs="Calibri"/>
          <w:color w:val="000000" w:themeColor="text1"/>
        </w:rPr>
        <w:t>reinforc</w:t>
      </w:r>
      <w:r w:rsidR="001D2D47" w:rsidRPr="008E6C17">
        <w:rPr>
          <w:rFonts w:ascii="Calibri" w:hAnsi="Calibri" w:cs="Calibri"/>
          <w:color w:val="000000" w:themeColor="text1"/>
        </w:rPr>
        <w:t>e</w:t>
      </w:r>
      <w:r w:rsidRPr="008E6C17">
        <w:rPr>
          <w:rFonts w:ascii="Calibri" w:hAnsi="Calibri" w:cs="Calibri"/>
          <w:color w:val="000000" w:themeColor="text1"/>
        </w:rPr>
        <w:t xml:space="preserve"> the importance of culture within public life while elevating Sydney’s international status.</w:t>
      </w:r>
    </w:p>
    <w:p w14:paraId="3E2FC718" w14:textId="57DF3660" w:rsidR="007566AD" w:rsidRPr="008E6C17" w:rsidRDefault="00F64B2D" w:rsidP="00B54940">
      <w:pPr>
        <w:spacing w:line="360" w:lineRule="auto"/>
        <w:rPr>
          <w:rFonts w:ascii="Calibri" w:hAnsi="Calibri" w:cs="Calibri"/>
          <w:color w:val="000000" w:themeColor="text1"/>
        </w:rPr>
      </w:pPr>
      <w:r w:rsidRPr="008E6C17">
        <w:rPr>
          <w:rFonts w:ascii="Calibri" w:hAnsi="Calibri" w:cs="Calibri"/>
          <w:color w:val="000000" w:themeColor="text1"/>
        </w:rPr>
        <w:t>In 1956 the New South Wales Government called upon an international design competition which</w:t>
      </w:r>
      <w:r w:rsidR="007566AD" w:rsidRPr="008E6C17">
        <w:rPr>
          <w:rFonts w:ascii="Calibri" w:hAnsi="Calibri" w:cs="Calibri"/>
          <w:color w:val="000000" w:themeColor="text1"/>
        </w:rPr>
        <w:t xml:space="preserve"> attract</w:t>
      </w:r>
      <w:r w:rsidRPr="008E6C17">
        <w:rPr>
          <w:rFonts w:ascii="Calibri" w:hAnsi="Calibri" w:cs="Calibri"/>
          <w:color w:val="000000" w:themeColor="text1"/>
        </w:rPr>
        <w:t>ed</w:t>
      </w:r>
      <w:r w:rsidR="007566AD" w:rsidRPr="008E6C17">
        <w:rPr>
          <w:rFonts w:ascii="Calibri" w:hAnsi="Calibri" w:cs="Calibri"/>
          <w:color w:val="000000" w:themeColor="text1"/>
        </w:rPr>
        <w:t xml:space="preserve"> over 200 entries</w:t>
      </w:r>
      <w:r w:rsidRPr="008E6C17">
        <w:rPr>
          <w:rFonts w:ascii="Calibri" w:hAnsi="Calibri" w:cs="Calibri"/>
          <w:color w:val="000000" w:themeColor="text1"/>
        </w:rPr>
        <w:t>, reflecting the ambition for such a project nationally and globally</w:t>
      </w:r>
      <w:r w:rsidR="008E7B20" w:rsidRPr="008E6C17">
        <w:rPr>
          <w:rFonts w:ascii="Calibri" w:hAnsi="Calibri" w:cs="Calibri"/>
          <w:color w:val="000000" w:themeColor="text1"/>
        </w:rPr>
        <w:t xml:space="preserve">. </w:t>
      </w:r>
      <w:r w:rsidR="007566AD" w:rsidRPr="008E6C17">
        <w:rPr>
          <w:rFonts w:ascii="Calibri" w:hAnsi="Calibri" w:cs="Calibri"/>
          <w:color w:val="000000" w:themeColor="text1"/>
        </w:rPr>
        <w:t xml:space="preserve">The </w:t>
      </w:r>
      <w:r w:rsidR="008E7B20" w:rsidRPr="008E6C17">
        <w:rPr>
          <w:rFonts w:ascii="Calibri" w:hAnsi="Calibri" w:cs="Calibri"/>
          <w:color w:val="000000" w:themeColor="text1"/>
        </w:rPr>
        <w:t>commission</w:t>
      </w:r>
      <w:r w:rsidR="007566AD" w:rsidRPr="008E6C17">
        <w:rPr>
          <w:rFonts w:ascii="Calibri" w:hAnsi="Calibri" w:cs="Calibri"/>
          <w:color w:val="000000" w:themeColor="text1"/>
        </w:rPr>
        <w:t xml:space="preserve"> of Danish architect </w:t>
      </w:r>
      <w:r w:rsidR="008E7B20" w:rsidRPr="008E6C17">
        <w:rPr>
          <w:rFonts w:ascii="Calibri" w:hAnsi="Calibri" w:cs="Calibri"/>
          <w:color w:val="000000" w:themeColor="text1"/>
        </w:rPr>
        <w:t>Jorn Utzon</w:t>
      </w:r>
      <w:r w:rsidR="007566AD" w:rsidRPr="008E6C17">
        <w:rPr>
          <w:rFonts w:ascii="Calibri" w:hAnsi="Calibri" w:cs="Calibri"/>
          <w:color w:val="000000" w:themeColor="text1"/>
        </w:rPr>
        <w:t xml:space="preserve"> was unexpected, particularly </w:t>
      </w:r>
      <w:r w:rsidR="008E7B20" w:rsidRPr="008E6C17">
        <w:rPr>
          <w:rFonts w:ascii="Calibri" w:hAnsi="Calibri" w:cs="Calibri"/>
          <w:color w:val="000000" w:themeColor="text1"/>
        </w:rPr>
        <w:t xml:space="preserve">due to his lack of experience and absence of any engineering advice (UNESCO, 2006). </w:t>
      </w:r>
      <w:r w:rsidR="007566AD" w:rsidRPr="008E6C17">
        <w:rPr>
          <w:rFonts w:ascii="Calibri" w:hAnsi="Calibri" w:cs="Calibri"/>
          <w:color w:val="000000" w:themeColor="text1"/>
        </w:rPr>
        <w:t xml:space="preserve"> However, its </w:t>
      </w:r>
      <w:r w:rsidR="008E7B20" w:rsidRPr="008E6C17">
        <w:rPr>
          <w:rFonts w:ascii="Calibri" w:hAnsi="Calibri" w:cs="Calibri"/>
          <w:color w:val="000000" w:themeColor="text1"/>
        </w:rPr>
        <w:t>rudimentary design</w:t>
      </w:r>
      <w:r w:rsidR="007566AD" w:rsidRPr="008E6C17">
        <w:rPr>
          <w:rFonts w:ascii="Calibri" w:hAnsi="Calibri" w:cs="Calibri"/>
          <w:color w:val="000000" w:themeColor="text1"/>
        </w:rPr>
        <w:t xml:space="preserve"> and visionary qualities aligned with the broader ambitions of post-war architecture, </w:t>
      </w:r>
      <w:r w:rsidR="008E7B20" w:rsidRPr="008E6C17">
        <w:rPr>
          <w:rFonts w:ascii="Calibri" w:hAnsi="Calibri" w:cs="Calibri"/>
          <w:color w:val="000000" w:themeColor="text1"/>
        </w:rPr>
        <w:t>which sought to embrace minimalis</w:t>
      </w:r>
      <w:r w:rsidR="000C75A4" w:rsidRPr="008E6C17">
        <w:rPr>
          <w:rFonts w:ascii="Calibri" w:hAnsi="Calibri" w:cs="Calibri"/>
          <w:color w:val="000000" w:themeColor="text1"/>
        </w:rPr>
        <w:t xml:space="preserve">m and </w:t>
      </w:r>
      <w:r w:rsidR="008E7B20" w:rsidRPr="008E6C17">
        <w:rPr>
          <w:rFonts w:ascii="Calibri" w:hAnsi="Calibri" w:cs="Calibri"/>
          <w:color w:val="000000" w:themeColor="text1"/>
        </w:rPr>
        <w:t>reject ornamentation</w:t>
      </w:r>
      <w:r w:rsidR="00CB3FEE" w:rsidRPr="008E6C17">
        <w:rPr>
          <w:rFonts w:ascii="Calibri" w:hAnsi="Calibri" w:cs="Calibri"/>
          <w:color w:val="000000" w:themeColor="text1"/>
        </w:rPr>
        <w:t xml:space="preserve"> (Science and media museum, 2021).</w:t>
      </w:r>
      <w:r w:rsidR="008E7B20" w:rsidRPr="008E6C17">
        <w:rPr>
          <w:rFonts w:ascii="Calibri" w:hAnsi="Calibri" w:cs="Calibri"/>
          <w:color w:val="000000" w:themeColor="text1"/>
        </w:rPr>
        <w:t xml:space="preserve"> </w:t>
      </w:r>
      <w:r w:rsidR="007566AD" w:rsidRPr="008E6C17">
        <w:rPr>
          <w:rFonts w:ascii="Calibri" w:hAnsi="Calibri" w:cs="Calibri"/>
          <w:color w:val="000000" w:themeColor="text1"/>
        </w:rPr>
        <w:t xml:space="preserve">According to UNESCO </w:t>
      </w:r>
      <w:r w:rsidR="00CB3FEE" w:rsidRPr="008E6C17">
        <w:rPr>
          <w:rFonts w:ascii="Calibri" w:hAnsi="Calibri" w:cs="Calibri"/>
          <w:color w:val="000000" w:themeColor="text1"/>
        </w:rPr>
        <w:t>‘The Sydney Opera House represents one of the most demanding and innovative structures in mode</w:t>
      </w:r>
      <w:r w:rsidR="00E84D37" w:rsidRPr="008E6C17">
        <w:rPr>
          <w:rFonts w:ascii="Calibri" w:hAnsi="Calibri" w:cs="Calibri"/>
          <w:color w:val="000000" w:themeColor="text1"/>
        </w:rPr>
        <w:t>rn</w:t>
      </w:r>
      <w:r w:rsidR="00CB3FEE" w:rsidRPr="008E6C17">
        <w:rPr>
          <w:rFonts w:ascii="Calibri" w:hAnsi="Calibri" w:cs="Calibri"/>
          <w:color w:val="000000" w:themeColor="text1"/>
        </w:rPr>
        <w:t xml:space="preserve"> architecture’.</w:t>
      </w:r>
      <w:r w:rsidR="00E84D37" w:rsidRPr="008E6C17">
        <w:rPr>
          <w:rFonts w:ascii="Calibri" w:hAnsi="Calibri" w:cs="Calibri"/>
          <w:color w:val="000000" w:themeColor="text1"/>
        </w:rPr>
        <w:t xml:space="preserve"> Not simply for its innovations during construction but also due to its function as a staple of the country. It anchored the harbour and transformed Australia’s modern identity; it defined the spirit of the country as much as the Eiffel tower did so for France. </w:t>
      </w:r>
    </w:p>
    <w:p w14:paraId="19E50A43" w14:textId="2935DE50" w:rsidR="00786878" w:rsidRPr="008E6C17" w:rsidRDefault="007566AD" w:rsidP="00B54940">
      <w:pPr>
        <w:spacing w:line="360" w:lineRule="auto"/>
        <w:rPr>
          <w:rFonts w:ascii="Calibri" w:hAnsi="Calibri" w:cs="Calibri"/>
          <w:i/>
          <w:iCs/>
          <w:color w:val="000000" w:themeColor="text1"/>
        </w:rPr>
      </w:pPr>
      <w:r w:rsidRPr="008E6C17">
        <w:rPr>
          <w:rFonts w:ascii="Calibri" w:hAnsi="Calibri" w:cs="Calibri"/>
          <w:color w:val="000000" w:themeColor="text1"/>
        </w:rPr>
        <w:t xml:space="preserve">Therefore, the Sydney Opera House is </w:t>
      </w:r>
      <w:r w:rsidR="006529E1" w:rsidRPr="008E6C17">
        <w:rPr>
          <w:rFonts w:ascii="Calibri" w:hAnsi="Calibri" w:cs="Calibri"/>
          <w:color w:val="000000" w:themeColor="text1"/>
        </w:rPr>
        <w:t xml:space="preserve">of historical importance not simply due to it </w:t>
      </w:r>
      <w:r w:rsidR="00E84D37" w:rsidRPr="008E6C17">
        <w:rPr>
          <w:rFonts w:ascii="Calibri" w:hAnsi="Calibri" w:cs="Calibri"/>
          <w:color w:val="000000" w:themeColor="text1"/>
        </w:rPr>
        <w:t>being one</w:t>
      </w:r>
      <w:r w:rsidR="006529E1" w:rsidRPr="008E6C17">
        <w:rPr>
          <w:rFonts w:ascii="Calibri" w:hAnsi="Calibri" w:cs="Calibri"/>
          <w:color w:val="000000" w:themeColor="text1"/>
        </w:rPr>
        <w:t xml:space="preserve"> of the indisputable masterpieces of human creativity’</w:t>
      </w:r>
      <w:r w:rsidRPr="008E6C17">
        <w:rPr>
          <w:rFonts w:ascii="Calibri" w:hAnsi="Calibri" w:cs="Calibri"/>
          <w:color w:val="000000" w:themeColor="text1"/>
        </w:rPr>
        <w:t>, but as a</w:t>
      </w:r>
      <w:r w:rsidR="006529E1" w:rsidRPr="008E6C17">
        <w:rPr>
          <w:rFonts w:ascii="Calibri" w:hAnsi="Calibri" w:cs="Calibri"/>
          <w:color w:val="000000" w:themeColor="text1"/>
        </w:rPr>
        <w:t>n</w:t>
      </w:r>
      <w:r w:rsidRPr="008E6C17">
        <w:rPr>
          <w:rFonts w:ascii="Calibri" w:hAnsi="Calibri" w:cs="Calibri"/>
          <w:color w:val="000000" w:themeColor="text1"/>
        </w:rPr>
        <w:t xml:space="preserve"> </w:t>
      </w:r>
      <w:r w:rsidR="006529E1" w:rsidRPr="008E6C17">
        <w:rPr>
          <w:rFonts w:ascii="Calibri" w:hAnsi="Calibri" w:cs="Calibri"/>
          <w:color w:val="000000" w:themeColor="text1"/>
        </w:rPr>
        <w:t xml:space="preserve">indicative </w:t>
      </w:r>
      <w:r w:rsidRPr="008E6C17">
        <w:rPr>
          <w:rFonts w:ascii="Calibri" w:hAnsi="Calibri" w:cs="Calibri"/>
          <w:color w:val="000000" w:themeColor="text1"/>
        </w:rPr>
        <w:t xml:space="preserve">example of the struggle between architectural ambition and the realities of delivering </w:t>
      </w:r>
      <w:r w:rsidR="00914BB7" w:rsidRPr="008E6C17">
        <w:rPr>
          <w:rFonts w:ascii="Calibri" w:hAnsi="Calibri" w:cs="Calibri"/>
          <w:color w:val="000000" w:themeColor="text1"/>
        </w:rPr>
        <w:t xml:space="preserve">such a </w:t>
      </w:r>
      <w:r w:rsidRPr="008E6C17">
        <w:rPr>
          <w:rFonts w:ascii="Calibri" w:hAnsi="Calibri" w:cs="Calibri"/>
          <w:color w:val="000000" w:themeColor="text1"/>
        </w:rPr>
        <w:t>large-scal</w:t>
      </w:r>
      <w:r w:rsidR="00914BB7" w:rsidRPr="008E6C17">
        <w:rPr>
          <w:rFonts w:ascii="Calibri" w:hAnsi="Calibri" w:cs="Calibri"/>
          <w:color w:val="000000" w:themeColor="text1"/>
        </w:rPr>
        <w:t xml:space="preserve">e operation even in todays standards </w:t>
      </w:r>
      <w:r w:rsidR="00914BB7" w:rsidRPr="008E6C17">
        <w:rPr>
          <w:rFonts w:ascii="Calibri" w:hAnsi="Calibri" w:cs="Calibri"/>
          <w:i/>
          <w:iCs/>
          <w:color w:val="000000" w:themeColor="text1"/>
        </w:rPr>
        <w:t>(Heritage action plan, 2022)</w:t>
      </w:r>
      <w:r w:rsidR="00786878" w:rsidRPr="008E6C17">
        <w:rPr>
          <w:rFonts w:ascii="Calibri" w:hAnsi="Calibri" w:cs="Calibri"/>
          <w:i/>
          <w:iCs/>
          <w:color w:val="000000" w:themeColor="text1"/>
        </w:rPr>
        <w:t>.</w:t>
      </w:r>
    </w:p>
    <w:p w14:paraId="3966E7B0" w14:textId="77777777" w:rsidR="001E6E8E" w:rsidRPr="008E6C17" w:rsidRDefault="001E6E8E" w:rsidP="00B54940">
      <w:pPr>
        <w:spacing w:line="360" w:lineRule="auto"/>
        <w:rPr>
          <w:rFonts w:ascii="Calibri" w:hAnsi="Calibri" w:cs="Calibri"/>
          <w:i/>
          <w:iCs/>
          <w:color w:val="EE0000"/>
        </w:rPr>
      </w:pPr>
    </w:p>
    <w:p w14:paraId="46B820A8" w14:textId="6C94D9ED" w:rsidR="001E6E8E" w:rsidRPr="008E6C17" w:rsidRDefault="00786878" w:rsidP="001E6E8E">
      <w:pPr>
        <w:pStyle w:val="IntenseQuote"/>
        <w:spacing w:line="360" w:lineRule="auto"/>
        <w:rPr>
          <w:rFonts w:ascii="Calibri" w:hAnsi="Calibri" w:cs="Calibri"/>
        </w:rPr>
      </w:pPr>
      <w:r w:rsidRPr="008E6C17">
        <w:rPr>
          <w:rFonts w:ascii="Calibri" w:hAnsi="Calibri" w:cs="Calibri"/>
        </w:rPr>
        <w:lastRenderedPageBreak/>
        <w:t>Location, Landscape, and setting</w:t>
      </w:r>
    </w:p>
    <w:p w14:paraId="65DCED84" w14:textId="77777777" w:rsidR="00A4437B" w:rsidRPr="008E6C17" w:rsidRDefault="00786878" w:rsidP="00B54940">
      <w:pPr>
        <w:spacing w:line="360" w:lineRule="auto"/>
        <w:rPr>
          <w:rFonts w:ascii="Calibri" w:hAnsi="Calibri" w:cs="Calibri"/>
          <w:noProof/>
          <w:sz w:val="28"/>
          <w:szCs w:val="28"/>
        </w:rPr>
      </w:pPr>
      <w:r w:rsidRPr="008E6C17">
        <w:rPr>
          <w:rFonts w:ascii="Calibri" w:hAnsi="Calibri" w:cs="Calibri"/>
        </w:rPr>
        <w:t>Sydney Opera House is situated upon Bennelong Point, a fundamental to its architectural meaning. The structure presides over the site as both an object with</w:t>
      </w:r>
      <w:r w:rsidR="00642B4F" w:rsidRPr="008E6C17">
        <w:rPr>
          <w:rFonts w:ascii="Calibri" w:hAnsi="Calibri" w:cs="Calibri"/>
        </w:rPr>
        <w:t xml:space="preserve"> demanding presence</w:t>
      </w:r>
      <w:r w:rsidRPr="008E6C17">
        <w:rPr>
          <w:rFonts w:ascii="Calibri" w:hAnsi="Calibri" w:cs="Calibri"/>
        </w:rPr>
        <w:t xml:space="preserve"> and </w:t>
      </w:r>
      <w:r w:rsidR="00642B4F" w:rsidRPr="008E6C17">
        <w:rPr>
          <w:rFonts w:ascii="Calibri" w:hAnsi="Calibri" w:cs="Calibri"/>
        </w:rPr>
        <w:t>one with a</w:t>
      </w:r>
      <w:r w:rsidRPr="008E6C17">
        <w:rPr>
          <w:rFonts w:ascii="Calibri" w:hAnsi="Calibri" w:cs="Calibri"/>
        </w:rPr>
        <w:t xml:space="preserve"> </w:t>
      </w:r>
      <w:r w:rsidR="00642B4F" w:rsidRPr="008E6C17">
        <w:rPr>
          <w:rFonts w:ascii="Calibri" w:hAnsi="Calibri" w:cs="Calibri"/>
        </w:rPr>
        <w:t>sense of belonging</w:t>
      </w:r>
      <w:r w:rsidRPr="008E6C17">
        <w:rPr>
          <w:rFonts w:ascii="Calibri" w:hAnsi="Calibri" w:cs="Calibri"/>
        </w:rPr>
        <w:t xml:space="preserve"> to the landscape of Sydney Harbour. </w:t>
      </w:r>
      <w:r w:rsidR="008B2E95" w:rsidRPr="008E6C17">
        <w:rPr>
          <w:rFonts w:ascii="Calibri" w:hAnsi="Calibri" w:cs="Calibri"/>
        </w:rPr>
        <w:t>P</w:t>
      </w:r>
      <w:r w:rsidRPr="008E6C17">
        <w:rPr>
          <w:rFonts w:ascii="Calibri" w:hAnsi="Calibri" w:cs="Calibri"/>
        </w:rPr>
        <w:t>rojecting into the harbour between Sydney Cove and Farm Cove, the site is exposed and highly visible, allowing the building to</w:t>
      </w:r>
      <w:r w:rsidR="00642B4F" w:rsidRPr="008E6C17">
        <w:rPr>
          <w:rFonts w:ascii="Calibri" w:hAnsi="Calibri" w:cs="Calibri"/>
        </w:rPr>
        <w:t xml:space="preserve"> project outward into the surrounding context</w:t>
      </w:r>
      <w:r w:rsidR="00914989" w:rsidRPr="008E6C17">
        <w:rPr>
          <w:rFonts w:ascii="Calibri" w:hAnsi="Calibri" w:cs="Calibri"/>
        </w:rPr>
        <w:t xml:space="preserve"> </w:t>
      </w:r>
      <w:r w:rsidR="00A47BAC" w:rsidRPr="008E6C17">
        <w:rPr>
          <w:rFonts w:ascii="Calibri" w:hAnsi="Calibri" w:cs="Calibri"/>
        </w:rPr>
        <w:t>(</w:t>
      </w:r>
      <w:proofErr w:type="spellStart"/>
      <w:r w:rsidR="00A47BAC" w:rsidRPr="008E6C17">
        <w:rPr>
          <w:rFonts w:ascii="Calibri" w:hAnsi="Calibri" w:cs="Calibri"/>
        </w:rPr>
        <w:t>Tubowgule</w:t>
      </w:r>
      <w:proofErr w:type="spellEnd"/>
      <w:r w:rsidR="00A47BAC" w:rsidRPr="008E6C17">
        <w:rPr>
          <w:rFonts w:ascii="Calibri" w:hAnsi="Calibri" w:cs="Calibri"/>
        </w:rPr>
        <w:t xml:space="preserve">, 2026). </w:t>
      </w:r>
      <w:r w:rsidRPr="008E6C17">
        <w:rPr>
          <w:rFonts w:ascii="Calibri" w:hAnsi="Calibri" w:cs="Calibri"/>
        </w:rPr>
        <w:t xml:space="preserve">This </w:t>
      </w:r>
      <w:r w:rsidR="00980114" w:rsidRPr="008E6C17">
        <w:rPr>
          <w:rFonts w:ascii="Calibri" w:hAnsi="Calibri" w:cs="Calibri"/>
        </w:rPr>
        <w:t>prominent positioning within the landscape</w:t>
      </w:r>
      <w:r w:rsidRPr="008E6C17">
        <w:rPr>
          <w:rFonts w:ascii="Calibri" w:hAnsi="Calibri" w:cs="Calibri"/>
        </w:rPr>
        <w:t xml:space="preserve"> transforms the Opera House into a </w:t>
      </w:r>
      <w:r w:rsidR="008B2E95" w:rsidRPr="008E6C17">
        <w:rPr>
          <w:rFonts w:ascii="Calibri" w:hAnsi="Calibri" w:cs="Calibri"/>
        </w:rPr>
        <w:t>‘</w:t>
      </w:r>
      <w:r w:rsidR="00642B4F" w:rsidRPr="008E6C17">
        <w:rPr>
          <w:rFonts w:ascii="Calibri" w:hAnsi="Calibri" w:cs="Calibri"/>
        </w:rPr>
        <w:t>great urban sculpture carefully set in a remarkable waterscape</w:t>
      </w:r>
      <w:r w:rsidR="008B2E95" w:rsidRPr="008E6C17">
        <w:rPr>
          <w:rFonts w:ascii="Calibri" w:hAnsi="Calibri" w:cs="Calibri"/>
        </w:rPr>
        <w:t>’</w:t>
      </w:r>
      <w:r w:rsidRPr="008E6C17">
        <w:rPr>
          <w:rFonts w:ascii="Calibri" w:hAnsi="Calibri" w:cs="Calibri"/>
        </w:rPr>
        <w:t xml:space="preserve"> emphasising its</w:t>
      </w:r>
      <w:r w:rsidR="00980114" w:rsidRPr="008E6C17">
        <w:rPr>
          <w:rFonts w:ascii="Calibri" w:hAnsi="Calibri" w:cs="Calibri"/>
        </w:rPr>
        <w:t xml:space="preserve"> role not only as a functioning building but as a national landmark, fully realising the ambitions and intentions of the initial goal</w:t>
      </w:r>
      <w:r w:rsidR="00914989" w:rsidRPr="008E6C17">
        <w:rPr>
          <w:rFonts w:ascii="Calibri" w:hAnsi="Calibri" w:cs="Calibri"/>
        </w:rPr>
        <w:t xml:space="preserve"> </w:t>
      </w:r>
      <w:r w:rsidR="00914989" w:rsidRPr="008E6C17">
        <w:rPr>
          <w:rFonts w:ascii="Calibri" w:hAnsi="Calibri" w:cs="Calibri"/>
          <w:color w:val="000000" w:themeColor="text1"/>
        </w:rPr>
        <w:t xml:space="preserve">(Croker, A, 2017). </w:t>
      </w:r>
      <w:r w:rsidRPr="008E6C17">
        <w:rPr>
          <w:rFonts w:ascii="Calibri" w:hAnsi="Calibri" w:cs="Calibri"/>
        </w:rPr>
        <w:t>The relationship to water is particularly significant</w:t>
      </w:r>
      <w:r w:rsidR="00980114" w:rsidRPr="008E6C17">
        <w:rPr>
          <w:rFonts w:ascii="Calibri" w:hAnsi="Calibri" w:cs="Calibri"/>
        </w:rPr>
        <w:t xml:space="preserve"> ‘The white sail-like forms of the shell vaults relate as naturally to the harbour as the sails of its yachts’</w:t>
      </w:r>
      <w:r w:rsidR="00791874" w:rsidRPr="008E6C17">
        <w:rPr>
          <w:rFonts w:ascii="Calibri" w:hAnsi="Calibri" w:cs="Calibri"/>
        </w:rPr>
        <w:t xml:space="preserve">. The shells are in fact derived from a single </w:t>
      </w:r>
      <w:r w:rsidR="00914989" w:rsidRPr="008E6C17">
        <w:rPr>
          <w:rFonts w:ascii="Calibri" w:hAnsi="Calibri" w:cs="Calibri"/>
        </w:rPr>
        <w:t>sphere;</w:t>
      </w:r>
      <w:r w:rsidR="00791874" w:rsidRPr="008E6C17">
        <w:rPr>
          <w:rFonts w:ascii="Calibri" w:hAnsi="Calibri" w:cs="Calibri"/>
        </w:rPr>
        <w:t xml:space="preserve"> this consistent geometric radius creates a sense of natural growth just as a wave has fluid curves. In addition, the ceramic tiles draped over the shell vault</w:t>
      </w:r>
      <w:r w:rsidR="00914989" w:rsidRPr="008E6C17">
        <w:rPr>
          <w:rFonts w:ascii="Calibri" w:hAnsi="Calibri" w:cs="Calibri"/>
        </w:rPr>
        <w:t xml:space="preserve"> catches the light from the water mimicking the sparkle of waves under the sun, truly embracing and integrating itself into the surrounding landscape</w:t>
      </w:r>
      <w:r w:rsidR="001E6E8E" w:rsidRPr="008E6C17">
        <w:rPr>
          <w:rFonts w:ascii="Calibri" w:hAnsi="Calibri" w:cs="Calibri"/>
        </w:rPr>
        <w:t xml:space="preserve"> </w:t>
      </w:r>
      <w:r w:rsidR="00A47BAC" w:rsidRPr="008E6C17">
        <w:rPr>
          <w:rFonts w:ascii="Calibri" w:hAnsi="Calibri" w:cs="Calibri"/>
          <w:color w:val="000000" w:themeColor="text1"/>
        </w:rPr>
        <w:t>(Croker, A, 2017).</w:t>
      </w:r>
      <w:r w:rsidR="001E6E8E" w:rsidRPr="008E6C17">
        <w:rPr>
          <w:rFonts w:ascii="Calibri" w:hAnsi="Calibri" w:cs="Calibri"/>
          <w:noProof/>
          <w:sz w:val="28"/>
          <w:szCs w:val="28"/>
        </w:rPr>
        <w:t xml:space="preserve"> </w:t>
      </w:r>
    </w:p>
    <w:p w14:paraId="07D43513" w14:textId="77777777" w:rsidR="00A4437B" w:rsidRPr="008E6C17" w:rsidRDefault="00A4437B" w:rsidP="00B54940">
      <w:pPr>
        <w:spacing w:line="360" w:lineRule="auto"/>
        <w:rPr>
          <w:rFonts w:ascii="Calibri" w:hAnsi="Calibri" w:cs="Calibri"/>
          <w:noProof/>
          <w:sz w:val="28"/>
          <w:szCs w:val="28"/>
        </w:rPr>
      </w:pPr>
    </w:p>
    <w:p w14:paraId="186D8940" w14:textId="77777777" w:rsidR="00A4437B" w:rsidRPr="008E6C17" w:rsidRDefault="00A4437B" w:rsidP="00B54940">
      <w:pPr>
        <w:spacing w:line="360" w:lineRule="auto"/>
        <w:rPr>
          <w:rFonts w:ascii="Calibri" w:hAnsi="Calibri" w:cs="Calibri"/>
          <w:noProof/>
          <w:sz w:val="28"/>
          <w:szCs w:val="28"/>
        </w:rPr>
      </w:pPr>
    </w:p>
    <w:p w14:paraId="087F34EA" w14:textId="77777777" w:rsidR="00A4437B" w:rsidRPr="008E6C17" w:rsidRDefault="00A4437B" w:rsidP="00B54940">
      <w:pPr>
        <w:spacing w:line="360" w:lineRule="auto"/>
        <w:rPr>
          <w:rFonts w:ascii="Calibri" w:hAnsi="Calibri" w:cs="Calibri"/>
          <w:noProof/>
          <w:sz w:val="28"/>
          <w:szCs w:val="28"/>
        </w:rPr>
      </w:pPr>
    </w:p>
    <w:p w14:paraId="6581C408" w14:textId="43016148" w:rsidR="00A4437B" w:rsidRPr="008E6C17" w:rsidRDefault="00A4437B" w:rsidP="00B54940">
      <w:pPr>
        <w:spacing w:line="360" w:lineRule="auto"/>
        <w:rPr>
          <w:rFonts w:ascii="Calibri" w:hAnsi="Calibri" w:cs="Calibri"/>
          <w:noProof/>
          <w:sz w:val="28"/>
          <w:szCs w:val="28"/>
        </w:rPr>
      </w:pPr>
    </w:p>
    <w:p w14:paraId="256749CC" w14:textId="77777777" w:rsidR="00A4437B" w:rsidRPr="008E6C17" w:rsidRDefault="00A4437B" w:rsidP="00B54940">
      <w:pPr>
        <w:spacing w:line="360" w:lineRule="auto"/>
        <w:rPr>
          <w:rFonts w:ascii="Calibri" w:hAnsi="Calibri" w:cs="Calibri"/>
          <w:noProof/>
          <w:sz w:val="28"/>
          <w:szCs w:val="28"/>
        </w:rPr>
      </w:pPr>
      <w:r w:rsidRPr="008E6C17">
        <w:rPr>
          <w:rFonts w:ascii="Calibri" w:hAnsi="Calibri" w:cs="Calibri"/>
          <w:noProof/>
        </w:rPr>
        <w:drawing>
          <wp:inline distT="0" distB="0" distL="0" distR="0" wp14:anchorId="3920E67A" wp14:editId="36445647">
            <wp:extent cx="5717906" cy="1901824"/>
            <wp:effectExtent l="0" t="0" r="0" b="3810"/>
            <wp:docPr id="9080433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804334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51257" cy="1912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D78ECA" w14:textId="12E1EA6D" w:rsidR="00786878" w:rsidRPr="008E6C17" w:rsidRDefault="00A4437B" w:rsidP="00B54940">
      <w:pPr>
        <w:spacing w:line="360" w:lineRule="auto"/>
        <w:rPr>
          <w:rFonts w:ascii="Calibri" w:hAnsi="Calibri" w:cs="Calibri"/>
          <w:noProof/>
          <w:color w:val="D9D9D9" w:themeColor="background1" w:themeShade="D9"/>
        </w:rPr>
      </w:pPr>
      <w:r w:rsidRPr="008E6C17">
        <w:rPr>
          <w:rFonts w:ascii="Calibri" w:hAnsi="Calibri" w:cs="Calibri"/>
          <w:noProof/>
          <w:color w:val="D9D9D9" w:themeColor="background1" w:themeShade="D9"/>
        </w:rPr>
        <w:lastRenderedPageBreak/>
        <w:t>Figure 2: Evolution and demonstration of the sphere in which the sails were conceived from (Leeuwen. R. V, 2017)</w:t>
      </w:r>
      <w:r w:rsidR="001E6E8E" w:rsidRPr="008E6C17">
        <w:rPr>
          <w:rFonts w:ascii="Calibri" w:hAnsi="Calibri" w:cs="Calibri"/>
          <w:noProof/>
          <w:color w:val="D9D9D9" w:themeColor="background1" w:themeShade="D9"/>
        </w:rPr>
        <w:drawing>
          <wp:inline distT="0" distB="0" distL="0" distR="0" wp14:anchorId="4E6312BB" wp14:editId="214EF189">
            <wp:extent cx="5731510" cy="6005830"/>
            <wp:effectExtent l="0" t="0" r="2540" b="0"/>
            <wp:docPr id="82786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786142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005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4634A4" w14:textId="25EB83F6" w:rsidR="001E6E8E" w:rsidRPr="008E6C17" w:rsidRDefault="001E6E8E" w:rsidP="00B54940">
      <w:pPr>
        <w:spacing w:line="360" w:lineRule="auto"/>
        <w:rPr>
          <w:rFonts w:ascii="Calibri" w:hAnsi="Calibri" w:cs="Calibri"/>
          <w:color w:val="D9D9D9" w:themeColor="background1" w:themeShade="D9"/>
        </w:rPr>
      </w:pPr>
      <w:r w:rsidRPr="008E6C17">
        <w:rPr>
          <w:rFonts w:ascii="Calibri" w:hAnsi="Calibri" w:cs="Calibri"/>
          <w:noProof/>
          <w:color w:val="D9D9D9" w:themeColor="background1" w:themeShade="D9"/>
        </w:rPr>
        <w:t xml:space="preserve">Figure </w:t>
      </w:r>
      <w:r w:rsidR="00A4437B" w:rsidRPr="008E6C17">
        <w:rPr>
          <w:rFonts w:ascii="Calibri" w:hAnsi="Calibri" w:cs="Calibri"/>
          <w:noProof/>
          <w:color w:val="D9D9D9" w:themeColor="background1" w:themeShade="D9"/>
        </w:rPr>
        <w:t>3</w:t>
      </w:r>
      <w:r w:rsidRPr="008E6C17">
        <w:rPr>
          <w:rFonts w:ascii="Calibri" w:hAnsi="Calibri" w:cs="Calibri"/>
          <w:noProof/>
          <w:color w:val="D9D9D9" w:themeColor="background1" w:themeShade="D9"/>
        </w:rPr>
        <w:t>: Sydney Opera house location wihtin the context of the surrounding landscape (</w:t>
      </w:r>
      <w:r w:rsidR="00A4437B" w:rsidRPr="008E6C17">
        <w:rPr>
          <w:rFonts w:ascii="Calibri" w:hAnsi="Calibri" w:cs="Calibri"/>
          <w:color w:val="D9D9D9" w:themeColor="background1" w:themeShade="D9"/>
        </w:rPr>
        <w:t>Croker, A, 2017</w:t>
      </w:r>
      <w:r w:rsidR="00A4437B" w:rsidRPr="008E6C17">
        <w:rPr>
          <w:rFonts w:ascii="Calibri" w:hAnsi="Calibri" w:cs="Calibri"/>
          <w:color w:val="D9D9D9" w:themeColor="background1" w:themeShade="D9"/>
        </w:rPr>
        <w:t>)</w:t>
      </w:r>
    </w:p>
    <w:p w14:paraId="2E8DE148" w14:textId="60A4F37A" w:rsidR="00786878" w:rsidRPr="008E6C17" w:rsidRDefault="00786878" w:rsidP="00B54940">
      <w:pPr>
        <w:spacing w:line="360" w:lineRule="auto"/>
        <w:rPr>
          <w:rFonts w:ascii="Calibri" w:hAnsi="Calibri" w:cs="Calibri"/>
        </w:rPr>
      </w:pPr>
      <w:r w:rsidRPr="008E6C17">
        <w:rPr>
          <w:rFonts w:ascii="Calibri" w:hAnsi="Calibri" w:cs="Calibri"/>
        </w:rPr>
        <w:t xml:space="preserve">The approach to </w:t>
      </w:r>
      <w:r w:rsidR="00B97FBE" w:rsidRPr="008E6C17">
        <w:rPr>
          <w:rFonts w:ascii="Calibri" w:hAnsi="Calibri" w:cs="Calibri"/>
        </w:rPr>
        <w:t>the structure is orchestrated through use of a raised podium</w:t>
      </w:r>
      <w:r w:rsidRPr="008E6C17">
        <w:rPr>
          <w:rFonts w:ascii="Calibri" w:hAnsi="Calibri" w:cs="Calibri"/>
        </w:rPr>
        <w:t xml:space="preserve"> </w:t>
      </w:r>
      <w:r w:rsidR="00B97FBE" w:rsidRPr="008E6C17">
        <w:rPr>
          <w:rFonts w:ascii="Calibri" w:hAnsi="Calibri" w:cs="Calibri"/>
        </w:rPr>
        <w:t xml:space="preserve">to dominate its urban context and </w:t>
      </w:r>
      <w:r w:rsidRPr="008E6C17">
        <w:rPr>
          <w:rFonts w:ascii="Calibri" w:hAnsi="Calibri" w:cs="Calibri"/>
        </w:rPr>
        <w:t xml:space="preserve">elevate the </w:t>
      </w:r>
      <w:r w:rsidR="00B97FBE" w:rsidRPr="008E6C17">
        <w:rPr>
          <w:rFonts w:ascii="Calibri" w:hAnsi="Calibri" w:cs="Calibri"/>
        </w:rPr>
        <w:t>building</w:t>
      </w:r>
      <w:r w:rsidRPr="008E6C17">
        <w:rPr>
          <w:rFonts w:ascii="Calibri" w:hAnsi="Calibri" w:cs="Calibri"/>
        </w:rPr>
        <w:t xml:space="preserve"> above the waterline</w:t>
      </w:r>
      <w:r w:rsidR="00B97FBE" w:rsidRPr="008E6C17">
        <w:rPr>
          <w:rFonts w:ascii="Calibri" w:hAnsi="Calibri" w:cs="Calibri"/>
        </w:rPr>
        <w:t>. As Rome</w:t>
      </w:r>
      <w:r w:rsidR="009C1C1D" w:rsidRPr="008E6C17">
        <w:rPr>
          <w:rFonts w:ascii="Calibri" w:hAnsi="Calibri" w:cs="Calibri"/>
        </w:rPr>
        <w:t>, China and the Mayans</w:t>
      </w:r>
      <w:r w:rsidR="00B97FBE" w:rsidRPr="008E6C17">
        <w:rPr>
          <w:rFonts w:ascii="Calibri" w:hAnsi="Calibri" w:cs="Calibri"/>
        </w:rPr>
        <w:t xml:space="preserve"> once did with its monumental structures, the use of a high raised podium directs the eye and mind to a grand awe (Sear, F, 1998).</w:t>
      </w:r>
      <w:r w:rsidRPr="008E6C17">
        <w:rPr>
          <w:rFonts w:ascii="Calibri" w:hAnsi="Calibri" w:cs="Calibri"/>
        </w:rPr>
        <w:t xml:space="preserve"> This platform not only separates the building from its immediate </w:t>
      </w:r>
      <w:r w:rsidR="00B97FBE" w:rsidRPr="008E6C17">
        <w:rPr>
          <w:rFonts w:ascii="Calibri" w:hAnsi="Calibri" w:cs="Calibri"/>
        </w:rPr>
        <w:t xml:space="preserve">surrounding </w:t>
      </w:r>
      <w:r w:rsidRPr="008E6C17">
        <w:rPr>
          <w:rFonts w:ascii="Calibri" w:hAnsi="Calibri" w:cs="Calibri"/>
        </w:rPr>
        <w:t xml:space="preserve">context but also frames it against the horizon, </w:t>
      </w:r>
      <w:r w:rsidRPr="008E6C17">
        <w:rPr>
          <w:rFonts w:ascii="Calibri" w:hAnsi="Calibri" w:cs="Calibri"/>
        </w:rPr>
        <w:lastRenderedPageBreak/>
        <w:t>enhancing its visibility within the skyline. The shell forms, rising from this podium,</w:t>
      </w:r>
      <w:r w:rsidR="00814087" w:rsidRPr="008E6C17">
        <w:rPr>
          <w:rFonts w:ascii="Calibri" w:hAnsi="Calibri" w:cs="Calibri"/>
        </w:rPr>
        <w:t xml:space="preserve"> recalling the relationship</w:t>
      </w:r>
      <w:r w:rsidR="00B97FBE" w:rsidRPr="008E6C17">
        <w:rPr>
          <w:rFonts w:ascii="Calibri" w:hAnsi="Calibri" w:cs="Calibri"/>
        </w:rPr>
        <w:t xml:space="preserve"> </w:t>
      </w:r>
      <w:r w:rsidR="00814087" w:rsidRPr="008E6C17">
        <w:rPr>
          <w:rFonts w:ascii="Calibri" w:hAnsi="Calibri" w:cs="Calibri"/>
        </w:rPr>
        <w:t>between a wave, with its</w:t>
      </w:r>
      <w:r w:rsidRPr="008E6C17">
        <w:rPr>
          <w:rFonts w:ascii="Calibri" w:hAnsi="Calibri" w:cs="Calibri"/>
        </w:rPr>
        <w:t xml:space="preserve"> geometry</w:t>
      </w:r>
      <w:r w:rsidR="00814087" w:rsidRPr="008E6C17">
        <w:rPr>
          <w:rFonts w:ascii="Calibri" w:hAnsi="Calibri" w:cs="Calibri"/>
        </w:rPr>
        <w:t xml:space="preserve"> </w:t>
      </w:r>
      <w:r w:rsidRPr="008E6C17">
        <w:rPr>
          <w:rFonts w:ascii="Calibri" w:hAnsi="Calibri" w:cs="Calibri"/>
        </w:rPr>
        <w:t>echo</w:t>
      </w:r>
      <w:r w:rsidR="00814087" w:rsidRPr="008E6C17">
        <w:rPr>
          <w:rFonts w:ascii="Calibri" w:hAnsi="Calibri" w:cs="Calibri"/>
        </w:rPr>
        <w:t>ing</w:t>
      </w:r>
      <w:r w:rsidRPr="008E6C17">
        <w:rPr>
          <w:rFonts w:ascii="Calibri" w:hAnsi="Calibri" w:cs="Calibri"/>
        </w:rPr>
        <w:t xml:space="preserve"> maritime imagery while capturing </w:t>
      </w:r>
      <w:r w:rsidR="00814087" w:rsidRPr="008E6C17">
        <w:rPr>
          <w:rFonts w:ascii="Calibri" w:hAnsi="Calibri" w:cs="Calibri"/>
        </w:rPr>
        <w:t>the</w:t>
      </w:r>
      <w:r w:rsidRPr="008E6C17">
        <w:rPr>
          <w:rFonts w:ascii="Calibri" w:hAnsi="Calibri" w:cs="Calibri"/>
        </w:rPr>
        <w:t xml:space="preserve"> light across the day.</w:t>
      </w:r>
      <w:r w:rsidR="00814087" w:rsidRPr="008E6C17">
        <w:rPr>
          <w:rFonts w:ascii="Calibri" w:hAnsi="Calibri" w:cs="Calibri"/>
        </w:rPr>
        <w:t xml:space="preserve"> </w:t>
      </w:r>
      <w:proofErr w:type="gramStart"/>
      <w:r w:rsidR="008B2E95" w:rsidRPr="008E6C17">
        <w:rPr>
          <w:rFonts w:ascii="Calibri" w:hAnsi="Calibri" w:cs="Calibri"/>
        </w:rPr>
        <w:t>Large glazed</w:t>
      </w:r>
      <w:proofErr w:type="gramEnd"/>
      <w:r w:rsidRPr="008E6C17">
        <w:rPr>
          <w:rFonts w:ascii="Calibri" w:hAnsi="Calibri" w:cs="Calibri"/>
        </w:rPr>
        <w:t xml:space="preserve"> openings </w:t>
      </w:r>
      <w:r w:rsidR="00814087" w:rsidRPr="008E6C17">
        <w:rPr>
          <w:rFonts w:ascii="Calibri" w:hAnsi="Calibri" w:cs="Calibri"/>
        </w:rPr>
        <w:t>frame</w:t>
      </w:r>
      <w:r w:rsidRPr="008E6C17">
        <w:rPr>
          <w:rFonts w:ascii="Calibri" w:hAnsi="Calibri" w:cs="Calibri"/>
        </w:rPr>
        <w:t xml:space="preserve"> views toward the harbour, reinforcing a continuous </w:t>
      </w:r>
      <w:r w:rsidR="00814087" w:rsidRPr="008E6C17">
        <w:rPr>
          <w:rFonts w:ascii="Calibri" w:hAnsi="Calibri" w:cs="Calibri"/>
        </w:rPr>
        <w:t xml:space="preserve">relation to its setting, </w:t>
      </w:r>
      <w:r w:rsidR="00095E9B" w:rsidRPr="008E6C17">
        <w:rPr>
          <w:rFonts w:ascii="Calibri" w:hAnsi="Calibri" w:cs="Calibri"/>
        </w:rPr>
        <w:t>‘implicit visual relationship with the harbour surrounding them’</w:t>
      </w:r>
      <w:r w:rsidR="008B2E95" w:rsidRPr="008E6C17">
        <w:rPr>
          <w:rFonts w:ascii="Calibri" w:hAnsi="Calibri" w:cs="Calibri"/>
        </w:rPr>
        <w:t>,</w:t>
      </w:r>
      <w:r w:rsidR="00095E9B" w:rsidRPr="008E6C17">
        <w:rPr>
          <w:rFonts w:ascii="Calibri" w:hAnsi="Calibri" w:cs="Calibri"/>
        </w:rPr>
        <w:t xml:space="preserve"> </w:t>
      </w:r>
      <w:r w:rsidR="008B2E95" w:rsidRPr="008E6C17">
        <w:rPr>
          <w:rFonts w:ascii="Calibri" w:hAnsi="Calibri" w:cs="Calibri"/>
        </w:rPr>
        <w:t>d</w:t>
      </w:r>
      <w:r w:rsidR="00814087" w:rsidRPr="008E6C17">
        <w:rPr>
          <w:rFonts w:ascii="Calibri" w:hAnsi="Calibri" w:cs="Calibri"/>
        </w:rPr>
        <w:t>issolving between interior and exterior</w:t>
      </w:r>
      <w:r w:rsidR="005C5D58" w:rsidRPr="008E6C17">
        <w:rPr>
          <w:rFonts w:ascii="Calibri" w:hAnsi="Calibri" w:cs="Calibri"/>
        </w:rPr>
        <w:t xml:space="preserve"> (Peter Hall, 2026)</w:t>
      </w:r>
      <w:r w:rsidR="00095E9B" w:rsidRPr="008E6C17">
        <w:rPr>
          <w:rFonts w:ascii="Calibri" w:hAnsi="Calibri" w:cs="Calibri"/>
        </w:rPr>
        <w:t xml:space="preserve">. </w:t>
      </w:r>
      <w:r w:rsidR="002073EB" w:rsidRPr="008E6C17">
        <w:rPr>
          <w:rFonts w:ascii="Calibri" w:hAnsi="Calibri" w:cs="Calibri"/>
        </w:rPr>
        <w:t>The Opera house went through significant evolution in its choice of glass, eventually landing on laminated glass. Utili</w:t>
      </w:r>
      <w:r w:rsidR="008B2E95" w:rsidRPr="008E6C17">
        <w:rPr>
          <w:rFonts w:ascii="Calibri" w:hAnsi="Calibri" w:cs="Calibri"/>
        </w:rPr>
        <w:t>s</w:t>
      </w:r>
      <w:r w:rsidR="002073EB" w:rsidRPr="008E6C17">
        <w:rPr>
          <w:rFonts w:ascii="Calibri" w:hAnsi="Calibri" w:cs="Calibri"/>
        </w:rPr>
        <w:t>ing it to its maximum, using laminated glass, eliminated the need for heavy steel beams thus breathing conformity into the structure</w:t>
      </w:r>
      <w:r w:rsidR="005C5D58" w:rsidRPr="008E6C17">
        <w:rPr>
          <w:rFonts w:ascii="Calibri" w:hAnsi="Calibri" w:cs="Calibri"/>
        </w:rPr>
        <w:t xml:space="preserve"> (Zunz, J, 1973)</w:t>
      </w:r>
      <w:r w:rsidR="00E84D37" w:rsidRPr="008E6C17">
        <w:rPr>
          <w:rFonts w:ascii="Calibri" w:hAnsi="Calibri" w:cs="Calibri"/>
        </w:rPr>
        <w:t>.</w:t>
      </w:r>
      <w:r w:rsidR="002073EB" w:rsidRPr="008E6C17">
        <w:rPr>
          <w:rFonts w:ascii="Calibri" w:hAnsi="Calibri" w:cs="Calibri"/>
        </w:rPr>
        <w:t xml:space="preserve"> This reduction in visual clutter preserved the ‘sail’ metaphor ensuring no visual obstruction with the Opera house’s </w:t>
      </w:r>
      <w:r w:rsidR="005C5D58" w:rsidRPr="008E6C17">
        <w:rPr>
          <w:rFonts w:ascii="Calibri" w:hAnsi="Calibri" w:cs="Calibri"/>
        </w:rPr>
        <w:t>relationship with the harbour surrounding it.</w:t>
      </w:r>
    </w:p>
    <w:p w14:paraId="1408516A" w14:textId="31BF3C9E" w:rsidR="00786878" w:rsidRPr="008E6C17" w:rsidRDefault="00DE1FE7" w:rsidP="00B54940">
      <w:pPr>
        <w:spacing w:line="360" w:lineRule="auto"/>
        <w:rPr>
          <w:rFonts w:ascii="Calibri" w:hAnsi="Calibri" w:cs="Calibri"/>
        </w:rPr>
      </w:pPr>
      <w:r w:rsidRPr="008E6C17">
        <w:rPr>
          <w:rFonts w:ascii="Calibri" w:hAnsi="Calibri" w:cs="Calibri"/>
        </w:rPr>
        <w:t>The building is</w:t>
      </w:r>
      <w:r w:rsidR="00786878" w:rsidRPr="008E6C17">
        <w:rPr>
          <w:rFonts w:ascii="Calibri" w:hAnsi="Calibri" w:cs="Calibri"/>
        </w:rPr>
        <w:t xml:space="preserve"> deeply rooted in its context, responding to topography, water, and movement, acting as a focal point within the harbour landscape. </w:t>
      </w:r>
      <w:r w:rsidRPr="008E6C17">
        <w:rPr>
          <w:rFonts w:ascii="Calibri" w:hAnsi="Calibri" w:cs="Calibri"/>
        </w:rPr>
        <w:t>Yet</w:t>
      </w:r>
      <w:r w:rsidR="00786878" w:rsidRPr="008E6C17">
        <w:rPr>
          <w:rFonts w:ascii="Calibri" w:hAnsi="Calibri" w:cs="Calibri"/>
        </w:rPr>
        <w:t xml:space="preserve"> its monumental scale and </w:t>
      </w:r>
      <w:r w:rsidR="00846226" w:rsidRPr="008E6C17">
        <w:rPr>
          <w:rFonts w:ascii="Calibri" w:hAnsi="Calibri" w:cs="Calibri"/>
        </w:rPr>
        <w:t>audacious</w:t>
      </w:r>
      <w:r w:rsidR="00786878" w:rsidRPr="008E6C17">
        <w:rPr>
          <w:rFonts w:ascii="Calibri" w:hAnsi="Calibri" w:cs="Calibri"/>
        </w:rPr>
        <w:t xml:space="preserve"> form </w:t>
      </w:r>
      <w:r w:rsidRPr="008E6C17">
        <w:rPr>
          <w:rFonts w:ascii="Calibri" w:hAnsi="Calibri" w:cs="Calibri"/>
        </w:rPr>
        <w:t>assert</w:t>
      </w:r>
      <w:r w:rsidR="00786878" w:rsidRPr="008E6C17">
        <w:rPr>
          <w:rFonts w:ascii="Calibri" w:hAnsi="Calibri" w:cs="Calibri"/>
        </w:rPr>
        <w:t xml:space="preserve"> a presence that arguably</w:t>
      </w:r>
      <w:r w:rsidRPr="008E6C17">
        <w:rPr>
          <w:rFonts w:ascii="Calibri" w:hAnsi="Calibri" w:cs="Calibri"/>
        </w:rPr>
        <w:t xml:space="preserve"> </w:t>
      </w:r>
      <w:r w:rsidR="00786878" w:rsidRPr="008E6C17">
        <w:rPr>
          <w:rFonts w:ascii="Calibri" w:hAnsi="Calibri" w:cs="Calibri"/>
        </w:rPr>
        <w:t xml:space="preserve">overwhelms the site. </w:t>
      </w:r>
      <w:r w:rsidR="00846226" w:rsidRPr="008E6C17">
        <w:rPr>
          <w:rFonts w:ascii="Calibri" w:hAnsi="Calibri" w:cs="Calibri"/>
        </w:rPr>
        <w:t xml:space="preserve">The Opera House functions </w:t>
      </w:r>
      <w:r w:rsidRPr="008E6C17">
        <w:rPr>
          <w:rFonts w:ascii="Calibri" w:hAnsi="Calibri" w:cs="Calibri"/>
        </w:rPr>
        <w:t xml:space="preserve">as a </w:t>
      </w:r>
      <w:r w:rsidR="00846226" w:rsidRPr="008E6C17">
        <w:rPr>
          <w:rFonts w:ascii="Calibri" w:hAnsi="Calibri" w:cs="Calibri"/>
        </w:rPr>
        <w:t>simultaneous</w:t>
      </w:r>
      <w:r w:rsidRPr="008E6C17">
        <w:rPr>
          <w:rFonts w:ascii="Calibri" w:hAnsi="Calibri" w:cs="Calibri"/>
        </w:rPr>
        <w:t xml:space="preserve"> </w:t>
      </w:r>
      <w:r w:rsidR="00846226" w:rsidRPr="008E6C17">
        <w:rPr>
          <w:rFonts w:ascii="Calibri" w:hAnsi="Calibri" w:cs="Calibri"/>
        </w:rPr>
        <w:t>response to</w:t>
      </w:r>
      <w:r w:rsidRPr="008E6C17">
        <w:rPr>
          <w:rFonts w:ascii="Calibri" w:hAnsi="Calibri" w:cs="Calibri"/>
        </w:rPr>
        <w:t xml:space="preserve"> post-war</w:t>
      </w:r>
      <w:r w:rsidR="00846226" w:rsidRPr="008E6C17">
        <w:rPr>
          <w:rFonts w:ascii="Calibri" w:hAnsi="Calibri" w:cs="Calibri"/>
        </w:rPr>
        <w:t xml:space="preserve"> global ambition </w:t>
      </w:r>
      <w:r w:rsidRPr="008E6C17">
        <w:rPr>
          <w:rFonts w:ascii="Calibri" w:hAnsi="Calibri" w:cs="Calibri"/>
        </w:rPr>
        <w:t>and the physical</w:t>
      </w:r>
      <w:r w:rsidR="00846226" w:rsidRPr="008E6C17">
        <w:rPr>
          <w:rFonts w:ascii="Calibri" w:hAnsi="Calibri" w:cs="Calibri"/>
        </w:rPr>
        <w:t xml:space="preserve"> landscape</w:t>
      </w:r>
      <w:r w:rsidRPr="008E6C17">
        <w:rPr>
          <w:rFonts w:ascii="Calibri" w:hAnsi="Calibri" w:cs="Calibri"/>
        </w:rPr>
        <w:t>, serving as a precedent for the union of architecture and place.</w:t>
      </w:r>
    </w:p>
    <w:p w14:paraId="6A2B9996" w14:textId="77777777" w:rsidR="001E6E8E" w:rsidRPr="008E6C17" w:rsidRDefault="001E6E8E" w:rsidP="00B54940">
      <w:pPr>
        <w:spacing w:line="360" w:lineRule="auto"/>
        <w:rPr>
          <w:rFonts w:ascii="Calibri" w:hAnsi="Calibri" w:cs="Calibri"/>
        </w:rPr>
      </w:pPr>
    </w:p>
    <w:p w14:paraId="0C4E67A3" w14:textId="0E87F67E" w:rsidR="0009348E" w:rsidRPr="008E6C17" w:rsidRDefault="00A920DA" w:rsidP="00A920DA">
      <w:pPr>
        <w:pStyle w:val="IntenseQuote"/>
        <w:rPr>
          <w:rFonts w:ascii="Calibri" w:hAnsi="Calibri" w:cs="Calibri"/>
        </w:rPr>
      </w:pPr>
      <w:r w:rsidRPr="008E6C17">
        <w:rPr>
          <w:rFonts w:ascii="Calibri" w:hAnsi="Calibri" w:cs="Calibri"/>
        </w:rPr>
        <w:t xml:space="preserve">Jorn Utzon and the design philosophy </w:t>
      </w:r>
    </w:p>
    <w:p w14:paraId="458A9053" w14:textId="77777777" w:rsidR="00F9243F" w:rsidRPr="008E6C17" w:rsidRDefault="00A920DA" w:rsidP="008B2E95">
      <w:pPr>
        <w:spacing w:line="360" w:lineRule="auto"/>
        <w:rPr>
          <w:rFonts w:ascii="Calibri" w:hAnsi="Calibri" w:cs="Calibri"/>
        </w:rPr>
      </w:pPr>
      <w:r w:rsidRPr="008E6C17">
        <w:rPr>
          <w:rFonts w:ascii="Calibri" w:hAnsi="Calibri" w:cs="Calibri"/>
        </w:rPr>
        <w:t>Danish architect Jørn Utzon</w:t>
      </w:r>
      <w:r w:rsidRPr="008E6C17">
        <w:rPr>
          <w:rFonts w:ascii="Calibri" w:hAnsi="Calibri" w:cs="Calibri"/>
        </w:rPr>
        <w:t xml:space="preserve"> armed with his</w:t>
      </w:r>
      <w:r w:rsidRPr="008E6C17">
        <w:rPr>
          <w:rFonts w:ascii="Calibri" w:hAnsi="Calibri" w:cs="Calibri"/>
        </w:rPr>
        <w:t xml:space="preserve"> design philosophy challenged conventional modern architecture</w:t>
      </w:r>
      <w:r w:rsidRPr="008E6C17">
        <w:rPr>
          <w:rFonts w:ascii="Calibri" w:hAnsi="Calibri" w:cs="Calibri"/>
        </w:rPr>
        <w:t xml:space="preserve"> of the time</w:t>
      </w:r>
      <w:r w:rsidRPr="008E6C17">
        <w:rPr>
          <w:rFonts w:ascii="Calibri" w:hAnsi="Calibri" w:cs="Calibri"/>
        </w:rPr>
        <w:t>. Utzon’s approach was shaped by a range of influences, including natural forms</w:t>
      </w:r>
      <w:r w:rsidRPr="008E6C17">
        <w:rPr>
          <w:rFonts w:ascii="Calibri" w:hAnsi="Calibri" w:cs="Calibri"/>
        </w:rPr>
        <w:t xml:space="preserve"> such as waves</w:t>
      </w:r>
      <w:r w:rsidRPr="008E6C17">
        <w:rPr>
          <w:rFonts w:ascii="Calibri" w:hAnsi="Calibri" w:cs="Calibri"/>
        </w:rPr>
        <w:t>, non-Western precedents</w:t>
      </w:r>
      <w:r w:rsidRPr="008E6C17">
        <w:rPr>
          <w:rFonts w:ascii="Calibri" w:hAnsi="Calibri" w:cs="Calibri"/>
        </w:rPr>
        <w:t xml:space="preserve"> such as Roman</w:t>
      </w:r>
      <w:r w:rsidR="00C26898" w:rsidRPr="008E6C17">
        <w:rPr>
          <w:rFonts w:ascii="Calibri" w:hAnsi="Calibri" w:cs="Calibri"/>
        </w:rPr>
        <w:t xml:space="preserve"> and Mayan</w:t>
      </w:r>
      <w:r w:rsidRPr="008E6C17">
        <w:rPr>
          <w:rFonts w:ascii="Calibri" w:hAnsi="Calibri" w:cs="Calibri"/>
        </w:rPr>
        <w:t xml:space="preserve"> monuments</w:t>
      </w:r>
      <w:r w:rsidRPr="008E6C17">
        <w:rPr>
          <w:rFonts w:ascii="Calibri" w:hAnsi="Calibri" w:cs="Calibri"/>
        </w:rPr>
        <w:t>, and an interest in architect</w:t>
      </w:r>
      <w:r w:rsidR="009C1C1D" w:rsidRPr="008E6C17">
        <w:rPr>
          <w:rFonts w:ascii="Calibri" w:hAnsi="Calibri" w:cs="Calibri"/>
        </w:rPr>
        <w:t>ural phenomenology which centres around form following experience</w:t>
      </w:r>
      <w:r w:rsidR="004E5BBB" w:rsidRPr="008E6C17">
        <w:rPr>
          <w:rFonts w:ascii="Calibri" w:hAnsi="Calibri" w:cs="Calibri"/>
        </w:rPr>
        <w:t xml:space="preserve"> (Stanford,2003).</w:t>
      </w:r>
      <w:r w:rsidRPr="008E6C17">
        <w:rPr>
          <w:rFonts w:ascii="Calibri" w:hAnsi="Calibri" w:cs="Calibri"/>
        </w:rPr>
        <w:t xml:space="preserve"> </w:t>
      </w:r>
      <w:r w:rsidR="009C1C1D" w:rsidRPr="008E6C17">
        <w:rPr>
          <w:rFonts w:ascii="Calibri" w:hAnsi="Calibri" w:cs="Calibri"/>
        </w:rPr>
        <w:t>He became infatuated with Chines</w:t>
      </w:r>
      <w:r w:rsidR="00C26898" w:rsidRPr="008E6C17">
        <w:rPr>
          <w:rFonts w:ascii="Calibri" w:hAnsi="Calibri" w:cs="Calibri"/>
        </w:rPr>
        <w:t>e</w:t>
      </w:r>
      <w:r w:rsidR="009C1C1D" w:rsidRPr="008E6C17">
        <w:rPr>
          <w:rFonts w:ascii="Calibri" w:hAnsi="Calibri" w:cs="Calibri"/>
        </w:rPr>
        <w:t xml:space="preserve"> and </w:t>
      </w:r>
      <w:r w:rsidRPr="008E6C17">
        <w:rPr>
          <w:rFonts w:ascii="Calibri" w:hAnsi="Calibri" w:cs="Calibri"/>
        </w:rPr>
        <w:t>Mayan</w:t>
      </w:r>
      <w:r w:rsidR="009C1C1D" w:rsidRPr="008E6C17">
        <w:rPr>
          <w:rFonts w:ascii="Calibri" w:hAnsi="Calibri" w:cs="Calibri"/>
        </w:rPr>
        <w:t xml:space="preserve"> architecture</w:t>
      </w:r>
      <w:r w:rsidRPr="008E6C17">
        <w:rPr>
          <w:rFonts w:ascii="Calibri" w:hAnsi="Calibri" w:cs="Calibri"/>
        </w:rPr>
        <w:t xml:space="preserve">, where elevated platforms </w:t>
      </w:r>
      <w:r w:rsidR="00CA5C73" w:rsidRPr="008E6C17">
        <w:rPr>
          <w:rFonts w:ascii="Calibri" w:hAnsi="Calibri" w:cs="Calibri"/>
        </w:rPr>
        <w:t>created a feeling of firmness and security, it was a quality he held dear, a fixation that controlled</w:t>
      </w:r>
      <w:r w:rsidRPr="008E6C17">
        <w:rPr>
          <w:rFonts w:ascii="Calibri" w:hAnsi="Calibri" w:cs="Calibri"/>
        </w:rPr>
        <w:t xml:space="preserve"> the Opera House’s</w:t>
      </w:r>
      <w:r w:rsidR="00CA5C73" w:rsidRPr="008E6C17">
        <w:rPr>
          <w:rFonts w:ascii="Calibri" w:hAnsi="Calibri" w:cs="Calibri"/>
        </w:rPr>
        <w:t xml:space="preserve"> image</w:t>
      </w:r>
      <w:r w:rsidR="00867A22" w:rsidRPr="008E6C17">
        <w:rPr>
          <w:rFonts w:ascii="Calibri" w:hAnsi="Calibri" w:cs="Calibri"/>
        </w:rPr>
        <w:t xml:space="preserve"> (Ruan, X, 2017). </w:t>
      </w:r>
      <w:r w:rsidRPr="008E6C17">
        <w:rPr>
          <w:rFonts w:ascii="Calibri" w:hAnsi="Calibri" w:cs="Calibri"/>
        </w:rPr>
        <w:t>At the same time</w:t>
      </w:r>
      <w:r w:rsidR="00BD3B0C" w:rsidRPr="008E6C17">
        <w:rPr>
          <w:rFonts w:ascii="Calibri" w:hAnsi="Calibri" w:cs="Calibri"/>
        </w:rPr>
        <w:t xml:space="preserve"> his engagement</w:t>
      </w:r>
      <w:r w:rsidRPr="008E6C17">
        <w:rPr>
          <w:rFonts w:ascii="Calibri" w:hAnsi="Calibri" w:cs="Calibri"/>
        </w:rPr>
        <w:t xml:space="preserve"> </w:t>
      </w:r>
      <w:r w:rsidR="00875D05" w:rsidRPr="008E6C17">
        <w:rPr>
          <w:rFonts w:ascii="Calibri" w:hAnsi="Calibri" w:cs="Calibri"/>
        </w:rPr>
        <w:t>while under Finnish architect</w:t>
      </w:r>
      <w:r w:rsidRPr="008E6C17">
        <w:rPr>
          <w:rFonts w:ascii="Calibri" w:hAnsi="Calibri" w:cs="Calibri"/>
        </w:rPr>
        <w:t xml:space="preserve"> Alvar Aalto, encouraged an architecture that combined </w:t>
      </w:r>
      <w:r w:rsidR="00875D05" w:rsidRPr="008E6C17">
        <w:rPr>
          <w:rFonts w:ascii="Calibri" w:hAnsi="Calibri" w:cs="Calibri"/>
        </w:rPr>
        <w:t xml:space="preserve">erratic form, </w:t>
      </w:r>
      <w:r w:rsidRPr="008E6C17">
        <w:rPr>
          <w:rFonts w:ascii="Calibri" w:hAnsi="Calibri" w:cs="Calibri"/>
        </w:rPr>
        <w:t>light, space, and atmosphere into a unified who</w:t>
      </w:r>
      <w:r w:rsidR="00875D05" w:rsidRPr="008E6C17">
        <w:rPr>
          <w:rFonts w:ascii="Calibri" w:hAnsi="Calibri" w:cs="Calibri"/>
        </w:rPr>
        <w:t>le, Aalto prioritised this environmental harmony</w:t>
      </w:r>
      <w:r w:rsidR="00867A22" w:rsidRPr="008E6C17">
        <w:rPr>
          <w:rFonts w:ascii="Calibri" w:hAnsi="Calibri" w:cs="Calibri"/>
        </w:rPr>
        <w:t xml:space="preserve"> (Britannica, 2026). </w:t>
      </w:r>
      <w:r w:rsidRPr="008E6C17">
        <w:rPr>
          <w:rFonts w:ascii="Calibri" w:hAnsi="Calibri" w:cs="Calibri"/>
        </w:rPr>
        <w:t xml:space="preserve">These </w:t>
      </w:r>
      <w:r w:rsidR="00875D05" w:rsidRPr="008E6C17">
        <w:rPr>
          <w:rFonts w:ascii="Calibri" w:hAnsi="Calibri" w:cs="Calibri"/>
        </w:rPr>
        <w:t xml:space="preserve">principles throughout his work </w:t>
      </w:r>
      <w:r w:rsidRPr="008E6C17">
        <w:rPr>
          <w:rFonts w:ascii="Calibri" w:hAnsi="Calibri" w:cs="Calibri"/>
        </w:rPr>
        <w:t xml:space="preserve">were expressed through a sculptural design process, most notably in the shell </w:t>
      </w:r>
      <w:r w:rsidR="00875D05" w:rsidRPr="008E6C17">
        <w:rPr>
          <w:rFonts w:ascii="Calibri" w:hAnsi="Calibri" w:cs="Calibri"/>
        </w:rPr>
        <w:t>vaults</w:t>
      </w:r>
      <w:r w:rsidRPr="008E6C17">
        <w:rPr>
          <w:rFonts w:ascii="Calibri" w:hAnsi="Calibri" w:cs="Calibri"/>
        </w:rPr>
        <w:t xml:space="preserve"> derived from a single </w:t>
      </w:r>
      <w:r w:rsidR="00875D05" w:rsidRPr="008E6C17">
        <w:rPr>
          <w:rFonts w:ascii="Calibri" w:hAnsi="Calibri" w:cs="Calibri"/>
        </w:rPr>
        <w:t>sphere</w:t>
      </w:r>
      <w:r w:rsidRPr="008E6C17">
        <w:rPr>
          <w:rFonts w:ascii="Calibri" w:hAnsi="Calibri" w:cs="Calibri"/>
        </w:rPr>
        <w:t xml:space="preserve">, where </w:t>
      </w:r>
      <w:r w:rsidR="00875D05" w:rsidRPr="008E6C17">
        <w:rPr>
          <w:rFonts w:ascii="Calibri" w:hAnsi="Calibri" w:cs="Calibri"/>
        </w:rPr>
        <w:t xml:space="preserve">the </w:t>
      </w:r>
      <w:r w:rsidRPr="008E6C17">
        <w:rPr>
          <w:rFonts w:ascii="Calibri" w:hAnsi="Calibri" w:cs="Calibri"/>
        </w:rPr>
        <w:t>geomet</w:t>
      </w:r>
      <w:r w:rsidR="00875D05" w:rsidRPr="008E6C17">
        <w:rPr>
          <w:rFonts w:ascii="Calibri" w:hAnsi="Calibri" w:cs="Calibri"/>
        </w:rPr>
        <w:t>ric radius</w:t>
      </w:r>
      <w:r w:rsidRPr="008E6C17">
        <w:rPr>
          <w:rFonts w:ascii="Calibri" w:hAnsi="Calibri" w:cs="Calibri"/>
        </w:rPr>
        <w:t xml:space="preserve"> provided </w:t>
      </w:r>
      <w:r w:rsidR="008B2E95" w:rsidRPr="008E6C17">
        <w:rPr>
          <w:rFonts w:ascii="Calibri" w:hAnsi="Calibri" w:cs="Calibri"/>
        </w:rPr>
        <w:t>as</w:t>
      </w:r>
      <w:r w:rsidR="00875D05" w:rsidRPr="008E6C17">
        <w:rPr>
          <w:rFonts w:ascii="Calibri" w:hAnsi="Calibri" w:cs="Calibri"/>
        </w:rPr>
        <w:t xml:space="preserve"> aforementioned </w:t>
      </w:r>
      <w:r w:rsidR="00875D05" w:rsidRPr="008E6C17">
        <w:rPr>
          <w:rFonts w:ascii="Calibri" w:hAnsi="Calibri" w:cs="Calibri"/>
        </w:rPr>
        <w:lastRenderedPageBreak/>
        <w:t>and</w:t>
      </w:r>
      <w:r w:rsidRPr="008E6C17">
        <w:rPr>
          <w:rFonts w:ascii="Calibri" w:hAnsi="Calibri" w:cs="Calibri"/>
        </w:rPr>
        <w:t xml:space="preserve"> a means of </w:t>
      </w:r>
      <w:r w:rsidR="00875D05" w:rsidRPr="008E6C17">
        <w:rPr>
          <w:rFonts w:ascii="Calibri" w:hAnsi="Calibri" w:cs="Calibri"/>
        </w:rPr>
        <w:t>construction.</w:t>
      </w:r>
      <w:r w:rsidRPr="008E6C17">
        <w:rPr>
          <w:rFonts w:ascii="Calibri" w:hAnsi="Calibri" w:cs="Calibri"/>
        </w:rPr>
        <w:t xml:space="preserve"> Utzon was not simply producing a</w:t>
      </w:r>
      <w:r w:rsidR="00C26898" w:rsidRPr="008E6C17">
        <w:rPr>
          <w:rFonts w:ascii="Calibri" w:hAnsi="Calibri" w:cs="Calibri"/>
        </w:rPr>
        <w:t>n eccentric</w:t>
      </w:r>
      <w:r w:rsidRPr="008E6C17">
        <w:rPr>
          <w:rFonts w:ascii="Calibri" w:hAnsi="Calibri" w:cs="Calibri"/>
        </w:rPr>
        <w:t xml:space="preserve"> roof </w:t>
      </w:r>
      <w:r w:rsidR="00C26898" w:rsidRPr="008E6C17">
        <w:rPr>
          <w:rFonts w:ascii="Calibri" w:hAnsi="Calibri" w:cs="Calibri"/>
        </w:rPr>
        <w:t>form but</w:t>
      </w:r>
      <w:r w:rsidRPr="008E6C17">
        <w:rPr>
          <w:rFonts w:ascii="Calibri" w:hAnsi="Calibri" w:cs="Calibri"/>
        </w:rPr>
        <w:t xml:space="preserve"> rethinking how public architecture could be experienced</w:t>
      </w:r>
      <w:r w:rsidR="00C26898" w:rsidRPr="008E6C17">
        <w:rPr>
          <w:rFonts w:ascii="Calibri" w:hAnsi="Calibri" w:cs="Calibri"/>
        </w:rPr>
        <w:t xml:space="preserve"> and how movement, light and space could </w:t>
      </w:r>
      <w:r w:rsidRPr="008E6C17">
        <w:rPr>
          <w:rFonts w:ascii="Calibri" w:hAnsi="Calibri" w:cs="Calibri"/>
        </w:rPr>
        <w:t xml:space="preserve">shape the </w:t>
      </w:r>
      <w:r w:rsidR="002751AC" w:rsidRPr="008E6C17">
        <w:rPr>
          <w:rFonts w:ascii="Calibri" w:hAnsi="Calibri" w:cs="Calibri"/>
        </w:rPr>
        <w:t>user’s</w:t>
      </w:r>
      <w:r w:rsidRPr="008E6C17">
        <w:rPr>
          <w:rFonts w:ascii="Calibri" w:hAnsi="Calibri" w:cs="Calibri"/>
        </w:rPr>
        <w:t xml:space="preserve"> perception. However, this ambition also revealed significant contradictions. While the design embodied a desire to move beyond the functionalism</w:t>
      </w:r>
      <w:r w:rsidR="00895304" w:rsidRPr="008E6C17">
        <w:rPr>
          <w:rFonts w:ascii="Calibri" w:hAnsi="Calibri" w:cs="Calibri"/>
        </w:rPr>
        <w:t xml:space="preserve"> approach</w:t>
      </w:r>
      <w:r w:rsidRPr="008E6C17">
        <w:rPr>
          <w:rFonts w:ascii="Calibri" w:hAnsi="Calibri" w:cs="Calibri"/>
        </w:rPr>
        <w:t xml:space="preserve"> of earlier modernism, its expressive form</w:t>
      </w:r>
      <w:r w:rsidR="00895304" w:rsidRPr="008E6C17">
        <w:rPr>
          <w:rFonts w:ascii="Calibri" w:hAnsi="Calibri" w:cs="Calibri"/>
        </w:rPr>
        <w:t xml:space="preserve"> throughout</w:t>
      </w:r>
      <w:r w:rsidRPr="008E6C17">
        <w:rPr>
          <w:rFonts w:ascii="Calibri" w:hAnsi="Calibri" w:cs="Calibri"/>
        </w:rPr>
        <w:t xml:space="preserve"> created </w:t>
      </w:r>
      <w:r w:rsidR="00895304" w:rsidRPr="008E6C17">
        <w:rPr>
          <w:rFonts w:ascii="Calibri" w:hAnsi="Calibri" w:cs="Calibri"/>
        </w:rPr>
        <w:t>an abundance of</w:t>
      </w:r>
      <w:r w:rsidRPr="008E6C17">
        <w:rPr>
          <w:rFonts w:ascii="Calibri" w:hAnsi="Calibri" w:cs="Calibri"/>
        </w:rPr>
        <w:t xml:space="preserve"> technical and practical challenges, requiring unprecedented engineering solutions and prolonged experimentation </w:t>
      </w:r>
      <w:r w:rsidR="00895304" w:rsidRPr="008E6C17">
        <w:rPr>
          <w:rFonts w:ascii="Calibri" w:hAnsi="Calibri" w:cs="Calibri"/>
        </w:rPr>
        <w:t>primarily with glass</w:t>
      </w:r>
      <w:r w:rsidR="00867A22" w:rsidRPr="008E6C17">
        <w:rPr>
          <w:rFonts w:ascii="Calibri" w:hAnsi="Calibri" w:cs="Calibri"/>
        </w:rPr>
        <w:t xml:space="preserve"> (RIBA, 2026)</w:t>
      </w:r>
      <w:r w:rsidR="005D68EE" w:rsidRPr="008E6C17">
        <w:rPr>
          <w:rFonts w:ascii="Calibri" w:hAnsi="Calibri" w:cs="Calibri"/>
        </w:rPr>
        <w:t>.</w:t>
      </w:r>
      <w:r w:rsidRPr="008E6C17">
        <w:rPr>
          <w:rFonts w:ascii="Calibri" w:hAnsi="Calibri" w:cs="Calibri"/>
        </w:rPr>
        <w:t xml:space="preserve"> The prioritisation of form over conventional planning led to tensions within the </w:t>
      </w:r>
      <w:r w:rsidR="002751AC" w:rsidRPr="008E6C17">
        <w:rPr>
          <w:rFonts w:ascii="Calibri" w:hAnsi="Calibri" w:cs="Calibri"/>
        </w:rPr>
        <w:t>building’s</w:t>
      </w:r>
      <w:r w:rsidRPr="008E6C17">
        <w:rPr>
          <w:rFonts w:ascii="Calibri" w:hAnsi="Calibri" w:cs="Calibri"/>
        </w:rPr>
        <w:t xml:space="preserve"> interior, where</w:t>
      </w:r>
      <w:r w:rsidR="009528FC" w:rsidRPr="008E6C17">
        <w:rPr>
          <w:rFonts w:ascii="Calibri" w:hAnsi="Calibri" w:cs="Calibri"/>
        </w:rPr>
        <w:t xml:space="preserve"> pragmatic</w:t>
      </w:r>
      <w:r w:rsidRPr="008E6C17">
        <w:rPr>
          <w:rFonts w:ascii="Calibri" w:hAnsi="Calibri" w:cs="Calibri"/>
        </w:rPr>
        <w:t xml:space="preserve"> functional requirements for performance spaces </w:t>
      </w:r>
      <w:r w:rsidR="009528FC" w:rsidRPr="008E6C17">
        <w:rPr>
          <w:rFonts w:ascii="Calibri" w:hAnsi="Calibri" w:cs="Calibri"/>
        </w:rPr>
        <w:t xml:space="preserve">and acoustics </w:t>
      </w:r>
      <w:r w:rsidRPr="008E6C17">
        <w:rPr>
          <w:rFonts w:ascii="Calibri" w:hAnsi="Calibri" w:cs="Calibri"/>
        </w:rPr>
        <w:t xml:space="preserve">were difficult to </w:t>
      </w:r>
      <w:r w:rsidR="009528FC" w:rsidRPr="008E6C17">
        <w:rPr>
          <w:rFonts w:ascii="Calibri" w:hAnsi="Calibri" w:cs="Calibri"/>
        </w:rPr>
        <w:t>nest within the geometry of the roof sculpture</w:t>
      </w:r>
      <w:r w:rsidR="00BA0820" w:rsidRPr="008E6C17">
        <w:rPr>
          <w:rFonts w:ascii="Calibri" w:hAnsi="Calibri" w:cs="Calibri"/>
        </w:rPr>
        <w:t>, ‘</w:t>
      </w:r>
      <w:r w:rsidR="00BA0820" w:rsidRPr="008E6C17">
        <w:rPr>
          <w:rFonts w:ascii="Calibri" w:hAnsi="Calibri" w:cs="Calibri"/>
        </w:rPr>
        <w:t>very sketchy and did not really attack the problems of acoustics</w:t>
      </w:r>
      <w:r w:rsidR="00BA0820" w:rsidRPr="008E6C17">
        <w:rPr>
          <w:rFonts w:ascii="Calibri" w:hAnsi="Calibri" w:cs="Calibri"/>
        </w:rPr>
        <w:t>’</w:t>
      </w:r>
      <w:r w:rsidR="002751AC" w:rsidRPr="008E6C17">
        <w:rPr>
          <w:rFonts w:ascii="Calibri" w:hAnsi="Calibri" w:cs="Calibri"/>
        </w:rPr>
        <w:t>,</w:t>
      </w:r>
      <w:r w:rsidR="00BA0820" w:rsidRPr="008E6C17">
        <w:rPr>
          <w:rFonts w:ascii="Calibri" w:hAnsi="Calibri" w:cs="Calibri"/>
        </w:rPr>
        <w:t xml:space="preserve"> the vision however outweighed the facts</w:t>
      </w:r>
      <w:r w:rsidR="000705C3" w:rsidRPr="008E6C17">
        <w:rPr>
          <w:rFonts w:ascii="Calibri" w:hAnsi="Calibri" w:cs="Calibri"/>
        </w:rPr>
        <w:t xml:space="preserve"> (</w:t>
      </w:r>
      <w:proofErr w:type="spellStart"/>
      <w:r w:rsidR="000705C3" w:rsidRPr="008E6C17">
        <w:rPr>
          <w:rFonts w:ascii="Calibri" w:hAnsi="Calibri" w:cs="Calibri"/>
        </w:rPr>
        <w:t>V.L.Jordan</w:t>
      </w:r>
      <w:proofErr w:type="spellEnd"/>
      <w:r w:rsidR="000705C3" w:rsidRPr="008E6C17">
        <w:rPr>
          <w:rFonts w:ascii="Calibri" w:hAnsi="Calibri" w:cs="Calibri"/>
        </w:rPr>
        <w:t>, 1973).</w:t>
      </w:r>
      <w:r w:rsidRPr="008E6C17">
        <w:rPr>
          <w:rFonts w:ascii="Calibri" w:hAnsi="Calibri" w:cs="Calibri"/>
        </w:rPr>
        <w:t xml:space="preserve"> </w:t>
      </w:r>
    </w:p>
    <w:p w14:paraId="0A3F57DB" w14:textId="1727076C" w:rsidR="00F9243F" w:rsidRPr="008E6C17" w:rsidRDefault="00F9243F" w:rsidP="008B2E95">
      <w:pPr>
        <w:spacing w:line="360" w:lineRule="auto"/>
        <w:rPr>
          <w:rFonts w:ascii="Calibri" w:hAnsi="Calibri" w:cs="Calibri"/>
        </w:rPr>
      </w:pPr>
      <w:r w:rsidRPr="008E6C17">
        <w:rPr>
          <w:rFonts w:ascii="Calibri" w:hAnsi="Calibri" w:cs="Calibri"/>
        </w:rPr>
        <w:drawing>
          <wp:inline distT="0" distB="0" distL="0" distR="0" wp14:anchorId="4F547640" wp14:editId="429E4398">
            <wp:extent cx="5731510" cy="3890645"/>
            <wp:effectExtent l="0" t="0" r="2540" b="0"/>
            <wp:docPr id="5611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111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90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C2A835" w14:textId="7348CFD4" w:rsidR="00F9243F" w:rsidRPr="008E6C17" w:rsidRDefault="00F9243F" w:rsidP="008B2E95">
      <w:pPr>
        <w:spacing w:line="360" w:lineRule="auto"/>
        <w:rPr>
          <w:rFonts w:ascii="Calibri" w:hAnsi="Calibri" w:cs="Calibri"/>
          <w:color w:val="D9D9D9" w:themeColor="background1" w:themeShade="D9"/>
        </w:rPr>
      </w:pPr>
      <w:r w:rsidRPr="008E6C17">
        <w:rPr>
          <w:rFonts w:ascii="Calibri" w:hAnsi="Calibri" w:cs="Calibri"/>
          <w:color w:val="D9D9D9" w:themeColor="background1" w:themeShade="D9"/>
        </w:rPr>
        <w:t>Figure 4: Floor plans of Sydney Opera House (</w:t>
      </w:r>
      <w:r w:rsidRPr="008E6C17">
        <w:rPr>
          <w:rFonts w:ascii="Calibri" w:hAnsi="Calibri" w:cs="Calibri"/>
          <w:color w:val="D9D9D9" w:themeColor="background1" w:themeShade="D9"/>
        </w:rPr>
        <w:t>Croker, A, 2017)</w:t>
      </w:r>
    </w:p>
    <w:p w14:paraId="6D43C144" w14:textId="1FF29004" w:rsidR="007B0D1A" w:rsidRPr="008E6C17" w:rsidRDefault="007B0D1A" w:rsidP="007B0D1A">
      <w:pPr>
        <w:spacing w:line="360" w:lineRule="auto"/>
        <w:jc w:val="center"/>
        <w:rPr>
          <w:rFonts w:ascii="Calibri" w:hAnsi="Calibri" w:cs="Calibri"/>
          <w:color w:val="D9D9D9" w:themeColor="background1" w:themeShade="D9"/>
        </w:rPr>
      </w:pPr>
      <w:r w:rsidRPr="008E6C17">
        <w:rPr>
          <w:rFonts w:ascii="Calibri" w:hAnsi="Calibri" w:cs="Calibri"/>
          <w:color w:val="D9D9D9" w:themeColor="background1" w:themeShade="D9"/>
        </w:rPr>
        <w:lastRenderedPageBreak/>
        <w:drawing>
          <wp:inline distT="0" distB="0" distL="0" distR="0" wp14:anchorId="378BB43B" wp14:editId="058E1FEB">
            <wp:extent cx="4944165" cy="6439799"/>
            <wp:effectExtent l="0" t="0" r="8890" b="0"/>
            <wp:docPr id="1071091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10917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44165" cy="6439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60AB50" w14:textId="7A9A3C1E" w:rsidR="007B0D1A" w:rsidRPr="008E6C17" w:rsidRDefault="007B0D1A" w:rsidP="007B0D1A">
      <w:pPr>
        <w:spacing w:line="360" w:lineRule="auto"/>
        <w:rPr>
          <w:rFonts w:ascii="Calibri" w:hAnsi="Calibri" w:cs="Calibri"/>
          <w:color w:val="D9D9D9" w:themeColor="background1" w:themeShade="D9"/>
        </w:rPr>
      </w:pPr>
      <w:r w:rsidRPr="008E6C17">
        <w:rPr>
          <w:rFonts w:ascii="Calibri" w:hAnsi="Calibri" w:cs="Calibri"/>
          <w:color w:val="D9D9D9" w:themeColor="background1" w:themeShade="D9"/>
        </w:rPr>
        <w:t>Figure 5: Image to showcase the complexities of the glass design of Sydney Opera House (</w:t>
      </w:r>
      <w:r w:rsidRPr="008E6C17">
        <w:rPr>
          <w:rFonts w:ascii="Calibri" w:hAnsi="Calibri" w:cs="Calibri"/>
          <w:color w:val="D9D9D9" w:themeColor="background1" w:themeShade="D9"/>
        </w:rPr>
        <w:t>Zunz, J, 1973</w:t>
      </w:r>
      <w:r w:rsidRPr="008E6C17">
        <w:rPr>
          <w:rFonts w:ascii="Calibri" w:hAnsi="Calibri" w:cs="Calibri"/>
          <w:color w:val="D9D9D9" w:themeColor="background1" w:themeShade="D9"/>
        </w:rPr>
        <w:t>)</w:t>
      </w:r>
    </w:p>
    <w:p w14:paraId="29BD5216" w14:textId="6FCF9977" w:rsidR="00A920DA" w:rsidRPr="008E6C17" w:rsidRDefault="00A920DA" w:rsidP="008B2E95">
      <w:pPr>
        <w:spacing w:line="360" w:lineRule="auto"/>
        <w:rPr>
          <w:rFonts w:ascii="Calibri" w:hAnsi="Calibri" w:cs="Calibri"/>
        </w:rPr>
      </w:pPr>
      <w:r w:rsidRPr="008E6C17">
        <w:rPr>
          <w:rFonts w:ascii="Calibri" w:hAnsi="Calibri" w:cs="Calibri"/>
        </w:rPr>
        <w:t xml:space="preserve">Furthermore, the project exposed a broader conflict between artistic vision and political control, as </w:t>
      </w:r>
      <w:r w:rsidR="00BA0820" w:rsidRPr="008E6C17">
        <w:rPr>
          <w:rFonts w:ascii="Calibri" w:hAnsi="Calibri" w:cs="Calibri"/>
        </w:rPr>
        <w:t xml:space="preserve">rapidly </w:t>
      </w:r>
      <w:r w:rsidRPr="008E6C17">
        <w:rPr>
          <w:rFonts w:ascii="Calibri" w:hAnsi="Calibri" w:cs="Calibri"/>
        </w:rPr>
        <w:t>escalating cost</w:t>
      </w:r>
      <w:r w:rsidR="00BA0820" w:rsidRPr="008E6C17">
        <w:rPr>
          <w:rFonts w:ascii="Calibri" w:hAnsi="Calibri" w:cs="Calibri"/>
        </w:rPr>
        <w:t xml:space="preserve"> estimates that reached up to £24.7 million</w:t>
      </w:r>
      <w:r w:rsidRPr="008E6C17">
        <w:rPr>
          <w:rFonts w:ascii="Calibri" w:hAnsi="Calibri" w:cs="Calibri"/>
        </w:rPr>
        <w:t xml:space="preserve"> and delays intensified </w:t>
      </w:r>
      <w:r w:rsidR="00BA0820" w:rsidRPr="008E6C17">
        <w:rPr>
          <w:rFonts w:ascii="Calibri" w:hAnsi="Calibri" w:cs="Calibri"/>
        </w:rPr>
        <w:t>the reviews into</w:t>
      </w:r>
      <w:r w:rsidRPr="008E6C17">
        <w:rPr>
          <w:rFonts w:ascii="Calibri" w:hAnsi="Calibri" w:cs="Calibri"/>
        </w:rPr>
        <w:t xml:space="preserve"> Utzon’s methods</w:t>
      </w:r>
      <w:r w:rsidR="00867A22" w:rsidRPr="008E6C17">
        <w:rPr>
          <w:rFonts w:ascii="Calibri" w:hAnsi="Calibri" w:cs="Calibri"/>
        </w:rPr>
        <w:t xml:space="preserve"> (Croker, A, 2017)</w:t>
      </w:r>
      <w:r w:rsidR="002751AC" w:rsidRPr="008E6C17">
        <w:rPr>
          <w:rFonts w:ascii="Calibri" w:hAnsi="Calibri" w:cs="Calibri"/>
        </w:rPr>
        <w:t>.</w:t>
      </w:r>
      <w:r w:rsidR="00867A22" w:rsidRPr="008E6C17">
        <w:rPr>
          <w:rFonts w:ascii="Calibri" w:hAnsi="Calibri" w:cs="Calibri"/>
        </w:rPr>
        <w:t xml:space="preserve"> </w:t>
      </w:r>
      <w:r w:rsidRPr="008E6C17">
        <w:rPr>
          <w:rFonts w:ascii="Calibri" w:hAnsi="Calibri" w:cs="Calibri"/>
        </w:rPr>
        <w:t xml:space="preserve">These pressures ultimately undermined the </w:t>
      </w:r>
      <w:r w:rsidR="00BA0820" w:rsidRPr="008E6C17">
        <w:rPr>
          <w:rFonts w:ascii="Calibri" w:hAnsi="Calibri" w:cs="Calibri"/>
        </w:rPr>
        <w:t xml:space="preserve">extensive </w:t>
      </w:r>
      <w:r w:rsidRPr="008E6C17">
        <w:rPr>
          <w:rFonts w:ascii="Calibri" w:hAnsi="Calibri" w:cs="Calibri"/>
        </w:rPr>
        <w:t>collaborative process between architect, engineers, and government</w:t>
      </w:r>
      <w:r w:rsidR="00BA0820" w:rsidRPr="008E6C17">
        <w:rPr>
          <w:rFonts w:ascii="Calibri" w:hAnsi="Calibri" w:cs="Calibri"/>
        </w:rPr>
        <w:t xml:space="preserve"> which helped evolve modern architecture</w:t>
      </w:r>
      <w:r w:rsidRPr="008E6C17">
        <w:rPr>
          <w:rFonts w:ascii="Calibri" w:hAnsi="Calibri" w:cs="Calibri"/>
        </w:rPr>
        <w:t xml:space="preserve">, contributing to Utzon’s resignation </w:t>
      </w:r>
      <w:r w:rsidR="00BA0820" w:rsidRPr="008E6C17">
        <w:rPr>
          <w:rFonts w:ascii="Calibri" w:hAnsi="Calibri" w:cs="Calibri"/>
        </w:rPr>
        <w:t xml:space="preserve">in </w:t>
      </w:r>
      <w:r w:rsidR="00BA0820" w:rsidRPr="008E6C17">
        <w:rPr>
          <w:rFonts w:ascii="Calibri" w:hAnsi="Calibri" w:cs="Calibri"/>
        </w:rPr>
        <w:lastRenderedPageBreak/>
        <w:t xml:space="preserve">February of 1966 </w:t>
      </w:r>
      <w:r w:rsidRPr="008E6C17">
        <w:rPr>
          <w:rFonts w:ascii="Calibri" w:hAnsi="Calibri" w:cs="Calibri"/>
        </w:rPr>
        <w:t xml:space="preserve">before the </w:t>
      </w:r>
      <w:r w:rsidR="002751AC" w:rsidRPr="008E6C17">
        <w:rPr>
          <w:rFonts w:ascii="Calibri" w:hAnsi="Calibri" w:cs="Calibri"/>
        </w:rPr>
        <w:t>building’s</w:t>
      </w:r>
      <w:r w:rsidRPr="008E6C17">
        <w:rPr>
          <w:rFonts w:ascii="Calibri" w:hAnsi="Calibri" w:cs="Calibri"/>
        </w:rPr>
        <w:t xml:space="preserve"> completion</w:t>
      </w:r>
      <w:r w:rsidR="00867A22" w:rsidRPr="008E6C17">
        <w:rPr>
          <w:rFonts w:ascii="Calibri" w:hAnsi="Calibri" w:cs="Calibri"/>
        </w:rPr>
        <w:t xml:space="preserve"> (Croker, A, 2017).</w:t>
      </w:r>
      <w:r w:rsidR="00BA0820" w:rsidRPr="008E6C17">
        <w:rPr>
          <w:rFonts w:ascii="Calibri" w:hAnsi="Calibri" w:cs="Calibri"/>
        </w:rPr>
        <w:t xml:space="preserve"> </w:t>
      </w:r>
      <w:r w:rsidRPr="008E6C17">
        <w:rPr>
          <w:rFonts w:ascii="Calibri" w:hAnsi="Calibri" w:cs="Calibri"/>
        </w:rPr>
        <w:t>I</w:t>
      </w:r>
      <w:r w:rsidR="00BA0820" w:rsidRPr="008E6C17">
        <w:rPr>
          <w:rFonts w:ascii="Calibri" w:hAnsi="Calibri" w:cs="Calibri"/>
        </w:rPr>
        <w:t>t is evident that the</w:t>
      </w:r>
      <w:r w:rsidRPr="008E6C17">
        <w:rPr>
          <w:rFonts w:ascii="Calibri" w:hAnsi="Calibri" w:cs="Calibri"/>
        </w:rPr>
        <w:t xml:space="preserve"> Opera House reflects not only the ambitions of post-war architecture to create expressive </w:t>
      </w:r>
      <w:r w:rsidR="00F02D7E" w:rsidRPr="008E6C17">
        <w:rPr>
          <w:rFonts w:ascii="Calibri" w:hAnsi="Calibri" w:cs="Calibri"/>
        </w:rPr>
        <w:t xml:space="preserve">aspirational </w:t>
      </w:r>
      <w:r w:rsidRPr="008E6C17">
        <w:rPr>
          <w:rFonts w:ascii="Calibri" w:hAnsi="Calibri" w:cs="Calibri"/>
        </w:rPr>
        <w:t xml:space="preserve">public monuments, but also its </w:t>
      </w:r>
      <w:r w:rsidR="00F02D7E" w:rsidRPr="008E6C17">
        <w:rPr>
          <w:rFonts w:ascii="Calibri" w:hAnsi="Calibri" w:cs="Calibri"/>
        </w:rPr>
        <w:t xml:space="preserve">clear </w:t>
      </w:r>
      <w:r w:rsidRPr="008E6C17">
        <w:rPr>
          <w:rFonts w:ascii="Calibri" w:hAnsi="Calibri" w:cs="Calibri"/>
        </w:rPr>
        <w:t>contradictions, where visionary design, technical feasibility, and</w:t>
      </w:r>
      <w:r w:rsidR="00F02D7E" w:rsidRPr="008E6C17">
        <w:rPr>
          <w:rFonts w:ascii="Calibri" w:hAnsi="Calibri" w:cs="Calibri"/>
        </w:rPr>
        <w:t xml:space="preserve"> functional requirements</w:t>
      </w:r>
      <w:r w:rsidRPr="008E6C17">
        <w:rPr>
          <w:rFonts w:ascii="Calibri" w:hAnsi="Calibri" w:cs="Calibri"/>
        </w:rPr>
        <w:t xml:space="preserve"> collide, revealing the complex nature of architectural production in the post</w:t>
      </w:r>
      <w:r w:rsidR="00F02D7E" w:rsidRPr="008E6C17">
        <w:rPr>
          <w:rFonts w:ascii="Calibri" w:hAnsi="Calibri" w:cs="Calibri"/>
        </w:rPr>
        <w:t xml:space="preserve"> </w:t>
      </w:r>
      <w:r w:rsidRPr="008E6C17">
        <w:rPr>
          <w:rFonts w:ascii="Calibri" w:hAnsi="Calibri" w:cs="Calibri"/>
        </w:rPr>
        <w:t>1945 period.</w:t>
      </w:r>
    </w:p>
    <w:p w14:paraId="76C62DD0" w14:textId="77777777" w:rsidR="00867A22" w:rsidRPr="008E6C17" w:rsidRDefault="00867A22" w:rsidP="00A920DA">
      <w:pPr>
        <w:rPr>
          <w:rFonts w:ascii="Calibri" w:hAnsi="Calibri" w:cs="Calibri"/>
        </w:rPr>
      </w:pPr>
    </w:p>
    <w:p w14:paraId="28CF6E8A" w14:textId="23DFF4CA" w:rsidR="00867A22" w:rsidRPr="008E6C17" w:rsidRDefault="00867A22" w:rsidP="00867A22">
      <w:pPr>
        <w:pStyle w:val="IntenseQuote"/>
        <w:rPr>
          <w:rFonts w:ascii="Calibri" w:hAnsi="Calibri" w:cs="Calibri"/>
        </w:rPr>
      </w:pPr>
      <w:r w:rsidRPr="008E6C17">
        <w:rPr>
          <w:rFonts w:ascii="Calibri" w:hAnsi="Calibri" w:cs="Calibri"/>
        </w:rPr>
        <w:t>Client, user, and function</w:t>
      </w:r>
    </w:p>
    <w:p w14:paraId="69EDA3C4" w14:textId="4EAFF751" w:rsidR="00867A22" w:rsidRPr="008E6C17" w:rsidRDefault="0036478C" w:rsidP="002751AC">
      <w:pPr>
        <w:spacing w:line="360" w:lineRule="auto"/>
        <w:rPr>
          <w:rFonts w:ascii="Calibri" w:hAnsi="Calibri" w:cs="Calibri"/>
        </w:rPr>
      </w:pPr>
      <w:r w:rsidRPr="008E6C17">
        <w:rPr>
          <w:rFonts w:ascii="Calibri" w:hAnsi="Calibri" w:cs="Calibri"/>
        </w:rPr>
        <w:t>The</w:t>
      </w:r>
      <w:r w:rsidRPr="008E6C17">
        <w:rPr>
          <w:rFonts w:ascii="Calibri" w:hAnsi="Calibri" w:cs="Calibri"/>
        </w:rPr>
        <w:t xml:space="preserve"> New South Wales Government</w:t>
      </w:r>
      <w:r w:rsidRPr="008E6C17">
        <w:rPr>
          <w:rFonts w:ascii="Calibri" w:hAnsi="Calibri" w:cs="Calibri"/>
        </w:rPr>
        <w:t xml:space="preserve"> commissioned the Opera House</w:t>
      </w:r>
      <w:r w:rsidRPr="008E6C17">
        <w:rPr>
          <w:rFonts w:ascii="Calibri" w:hAnsi="Calibri" w:cs="Calibri"/>
        </w:rPr>
        <w:t>, representing a</w:t>
      </w:r>
      <w:r w:rsidRPr="008E6C17">
        <w:rPr>
          <w:rFonts w:ascii="Calibri" w:hAnsi="Calibri" w:cs="Calibri"/>
        </w:rPr>
        <w:t>n</w:t>
      </w:r>
      <w:r w:rsidRPr="008E6C17">
        <w:rPr>
          <w:rFonts w:ascii="Calibri" w:hAnsi="Calibri" w:cs="Calibri"/>
        </w:rPr>
        <w:t xml:space="preserve"> ambition to establish a major performing arts venue that would serve</w:t>
      </w:r>
      <w:r w:rsidRPr="008E6C17">
        <w:rPr>
          <w:rFonts w:ascii="Calibri" w:hAnsi="Calibri" w:cs="Calibri"/>
        </w:rPr>
        <w:t xml:space="preserve"> the nation and</w:t>
      </w:r>
      <w:r w:rsidRPr="008E6C17">
        <w:rPr>
          <w:rFonts w:ascii="Calibri" w:hAnsi="Calibri" w:cs="Calibri"/>
        </w:rPr>
        <w:t xml:space="preserve"> wider</w:t>
      </w:r>
      <w:r w:rsidRPr="008E6C17">
        <w:rPr>
          <w:rFonts w:ascii="Calibri" w:hAnsi="Calibri" w:cs="Calibri"/>
        </w:rPr>
        <w:t xml:space="preserve"> civic</w:t>
      </w:r>
      <w:r w:rsidRPr="008E6C17">
        <w:rPr>
          <w:rFonts w:ascii="Calibri" w:hAnsi="Calibri" w:cs="Calibri"/>
        </w:rPr>
        <w:t xml:space="preserve"> population. </w:t>
      </w:r>
      <w:r w:rsidRPr="008E6C17">
        <w:rPr>
          <w:rFonts w:ascii="Calibri" w:hAnsi="Calibri" w:cs="Calibri"/>
        </w:rPr>
        <w:t>T</w:t>
      </w:r>
      <w:r w:rsidRPr="008E6C17">
        <w:rPr>
          <w:rFonts w:ascii="Calibri" w:hAnsi="Calibri" w:cs="Calibri"/>
        </w:rPr>
        <w:t xml:space="preserve">he project was intended not only to provide functional theatre spaces but to act as a cultural landmark </w:t>
      </w:r>
      <w:r w:rsidRPr="008E6C17">
        <w:rPr>
          <w:rFonts w:ascii="Calibri" w:hAnsi="Calibri" w:cs="Calibri"/>
        </w:rPr>
        <w:t>that could serve as the face of Australia and</w:t>
      </w:r>
      <w:r w:rsidRPr="008E6C17">
        <w:rPr>
          <w:rFonts w:ascii="Calibri" w:hAnsi="Calibri" w:cs="Calibri"/>
        </w:rPr>
        <w:t xml:space="preserve"> elevat</w:t>
      </w:r>
      <w:r w:rsidRPr="008E6C17">
        <w:rPr>
          <w:rFonts w:ascii="Calibri" w:hAnsi="Calibri" w:cs="Calibri"/>
        </w:rPr>
        <w:t>e</w:t>
      </w:r>
      <w:r w:rsidRPr="008E6C17">
        <w:rPr>
          <w:rFonts w:ascii="Calibri" w:hAnsi="Calibri" w:cs="Calibri"/>
        </w:rPr>
        <w:t xml:space="preserve"> Sydney’s global identity </w:t>
      </w:r>
      <w:r w:rsidR="005D68EE" w:rsidRPr="008E6C17">
        <w:rPr>
          <w:rFonts w:ascii="Calibri" w:hAnsi="Calibri" w:cs="Calibri"/>
        </w:rPr>
        <w:t>‘</w:t>
      </w:r>
      <w:r w:rsidR="005D68EE" w:rsidRPr="008E6C17">
        <w:rPr>
          <w:rFonts w:ascii="Calibri" w:hAnsi="Calibri" w:cs="Calibri"/>
        </w:rPr>
        <w:t>for its unique architectural character and for being revered by people the world over.</w:t>
      </w:r>
      <w:r w:rsidR="005D68EE" w:rsidRPr="008E6C17">
        <w:rPr>
          <w:rFonts w:ascii="Calibri" w:hAnsi="Calibri" w:cs="Calibri"/>
        </w:rPr>
        <w:t>’ (UNESCO,2006). T</w:t>
      </w:r>
      <w:r w:rsidRPr="008E6C17">
        <w:rPr>
          <w:rFonts w:ascii="Calibri" w:hAnsi="Calibri" w:cs="Calibri"/>
        </w:rPr>
        <w:t xml:space="preserve">he building </w:t>
      </w:r>
      <w:r w:rsidR="005D68EE" w:rsidRPr="008E6C17">
        <w:rPr>
          <w:rFonts w:ascii="Calibri" w:hAnsi="Calibri" w:cs="Calibri"/>
        </w:rPr>
        <w:t>is a</w:t>
      </w:r>
      <w:r w:rsidRPr="008E6C17">
        <w:rPr>
          <w:rFonts w:ascii="Calibri" w:hAnsi="Calibri" w:cs="Calibri"/>
        </w:rPr>
        <w:t xml:space="preserve"> public institution, hosting a wide range of performances across multiple venues, including opera, theatre, and concerts, while also functioning as a </w:t>
      </w:r>
      <w:r w:rsidR="005D68EE" w:rsidRPr="008E6C17">
        <w:rPr>
          <w:rFonts w:ascii="Calibri" w:hAnsi="Calibri" w:cs="Calibri"/>
        </w:rPr>
        <w:t xml:space="preserve">tourist hotspot. </w:t>
      </w:r>
      <w:r w:rsidRPr="008E6C17">
        <w:rPr>
          <w:rFonts w:ascii="Calibri" w:hAnsi="Calibri" w:cs="Calibri"/>
        </w:rPr>
        <w:t xml:space="preserve">(Sydney Opera House, </w:t>
      </w:r>
      <w:r w:rsidR="005D68EE" w:rsidRPr="008E6C17">
        <w:rPr>
          <w:rFonts w:ascii="Calibri" w:hAnsi="Calibri" w:cs="Calibri"/>
        </w:rPr>
        <w:t>2026</w:t>
      </w:r>
      <w:r w:rsidRPr="008E6C17">
        <w:rPr>
          <w:rFonts w:ascii="Calibri" w:hAnsi="Calibri" w:cs="Calibri"/>
        </w:rPr>
        <w:t xml:space="preserve">). However, accommodating these diverse </w:t>
      </w:r>
      <w:r w:rsidR="005D68EE" w:rsidRPr="008E6C17">
        <w:rPr>
          <w:rFonts w:ascii="Calibri" w:hAnsi="Calibri" w:cs="Calibri"/>
        </w:rPr>
        <w:t>range of experiences</w:t>
      </w:r>
      <w:r w:rsidRPr="008E6C17">
        <w:rPr>
          <w:rFonts w:ascii="Calibri" w:hAnsi="Calibri" w:cs="Calibri"/>
        </w:rPr>
        <w:t xml:space="preserve"> exposed significant tensions between architectural ambition and function.</w:t>
      </w:r>
      <w:r w:rsidR="005D68EE" w:rsidRPr="008E6C17">
        <w:rPr>
          <w:rFonts w:ascii="Calibri" w:hAnsi="Calibri" w:cs="Calibri"/>
        </w:rPr>
        <w:t xml:space="preserve"> T</w:t>
      </w:r>
      <w:r w:rsidRPr="008E6C17">
        <w:rPr>
          <w:rFonts w:ascii="Calibri" w:hAnsi="Calibri" w:cs="Calibri"/>
        </w:rPr>
        <w:t>he exterior</w:t>
      </w:r>
      <w:r w:rsidR="005D68EE" w:rsidRPr="008E6C17">
        <w:rPr>
          <w:rFonts w:ascii="Calibri" w:hAnsi="Calibri" w:cs="Calibri"/>
        </w:rPr>
        <w:t>’s geometric, radical</w:t>
      </w:r>
      <w:r w:rsidRPr="008E6C17">
        <w:rPr>
          <w:rFonts w:ascii="Calibri" w:hAnsi="Calibri" w:cs="Calibri"/>
        </w:rPr>
        <w:t xml:space="preserve"> form </w:t>
      </w:r>
      <w:r w:rsidR="005D68EE" w:rsidRPr="008E6C17">
        <w:rPr>
          <w:rFonts w:ascii="Calibri" w:hAnsi="Calibri" w:cs="Calibri"/>
        </w:rPr>
        <w:t>evidently achieved</w:t>
      </w:r>
      <w:r w:rsidRPr="008E6C17">
        <w:rPr>
          <w:rFonts w:ascii="Calibri" w:hAnsi="Calibri" w:cs="Calibri"/>
        </w:rPr>
        <w:t xml:space="preserve"> extraordinary visual</w:t>
      </w:r>
      <w:r w:rsidR="005D68EE" w:rsidRPr="008E6C17">
        <w:rPr>
          <w:rFonts w:ascii="Calibri" w:hAnsi="Calibri" w:cs="Calibri"/>
        </w:rPr>
        <w:t xml:space="preserve"> awe, but</w:t>
      </w:r>
      <w:r w:rsidRPr="008E6C17">
        <w:rPr>
          <w:rFonts w:ascii="Calibri" w:hAnsi="Calibri" w:cs="Calibri"/>
        </w:rPr>
        <w:t xml:space="preserve"> the internal planning has frequently been criticised </w:t>
      </w:r>
      <w:r w:rsidR="000705C3" w:rsidRPr="008E6C17">
        <w:rPr>
          <w:rFonts w:ascii="Calibri" w:hAnsi="Calibri" w:cs="Calibri"/>
        </w:rPr>
        <w:t>for being so superficial</w:t>
      </w:r>
      <w:r w:rsidRPr="008E6C17">
        <w:rPr>
          <w:rFonts w:ascii="Calibri" w:hAnsi="Calibri" w:cs="Calibri"/>
        </w:rPr>
        <w:t xml:space="preserve">. </w:t>
      </w:r>
      <w:r w:rsidR="000705C3" w:rsidRPr="008E6C17">
        <w:rPr>
          <w:rFonts w:ascii="Calibri" w:hAnsi="Calibri" w:cs="Calibri"/>
        </w:rPr>
        <w:t>E</w:t>
      </w:r>
      <w:r w:rsidRPr="008E6C17">
        <w:rPr>
          <w:rFonts w:ascii="Calibri" w:hAnsi="Calibri" w:cs="Calibri"/>
        </w:rPr>
        <w:t xml:space="preserve">ach </w:t>
      </w:r>
      <w:r w:rsidR="000705C3" w:rsidRPr="008E6C17">
        <w:rPr>
          <w:rFonts w:ascii="Calibri" w:hAnsi="Calibri" w:cs="Calibri"/>
        </w:rPr>
        <w:t xml:space="preserve">hall </w:t>
      </w:r>
      <w:r w:rsidRPr="008E6C17">
        <w:rPr>
          <w:rFonts w:ascii="Calibri" w:hAnsi="Calibri" w:cs="Calibri"/>
        </w:rPr>
        <w:t>with distinct acoustic and spatial requirements, proved difficult t</w:t>
      </w:r>
      <w:r w:rsidR="000705C3" w:rsidRPr="008E6C17">
        <w:rPr>
          <w:rFonts w:ascii="Calibri" w:hAnsi="Calibri" w:cs="Calibri"/>
        </w:rPr>
        <w:t>o accommodate</w:t>
      </w:r>
      <w:r w:rsidRPr="008E6C17">
        <w:rPr>
          <w:rFonts w:ascii="Calibri" w:hAnsi="Calibri" w:cs="Calibri"/>
        </w:rPr>
        <w:t xml:space="preserve"> </w:t>
      </w:r>
      <w:r w:rsidR="000705C3" w:rsidRPr="008E6C17">
        <w:rPr>
          <w:rFonts w:ascii="Calibri" w:hAnsi="Calibri" w:cs="Calibri"/>
        </w:rPr>
        <w:t>inside the</w:t>
      </w:r>
      <w:r w:rsidRPr="008E6C17">
        <w:rPr>
          <w:rFonts w:ascii="Calibri" w:hAnsi="Calibri" w:cs="Calibri"/>
        </w:rPr>
        <w:t xml:space="preserve"> geometry imposed by the shell structures. </w:t>
      </w:r>
      <w:r w:rsidR="000705C3" w:rsidRPr="008E6C17">
        <w:rPr>
          <w:rFonts w:ascii="Calibri" w:hAnsi="Calibri" w:cs="Calibri"/>
        </w:rPr>
        <w:t>C</w:t>
      </w:r>
      <w:r w:rsidRPr="008E6C17">
        <w:rPr>
          <w:rFonts w:ascii="Calibri" w:hAnsi="Calibri" w:cs="Calibri"/>
        </w:rPr>
        <w:t xml:space="preserve">riticism focused particularly on </w:t>
      </w:r>
      <w:r w:rsidR="00021FFC" w:rsidRPr="008E6C17">
        <w:rPr>
          <w:rFonts w:ascii="Calibri" w:hAnsi="Calibri" w:cs="Calibri"/>
        </w:rPr>
        <w:t>these</w:t>
      </w:r>
      <w:r w:rsidRPr="008E6C17">
        <w:rPr>
          <w:rFonts w:ascii="Calibri" w:hAnsi="Calibri" w:cs="Calibri"/>
        </w:rPr>
        <w:t xml:space="preserve"> limitations</w:t>
      </w:r>
      <w:r w:rsidR="00021FFC" w:rsidRPr="008E6C17">
        <w:rPr>
          <w:rFonts w:ascii="Calibri" w:hAnsi="Calibri" w:cs="Calibri"/>
        </w:rPr>
        <w:t>,</w:t>
      </w:r>
      <w:r w:rsidRPr="008E6C17">
        <w:rPr>
          <w:rFonts w:ascii="Calibri" w:hAnsi="Calibri" w:cs="Calibri"/>
        </w:rPr>
        <w:t xml:space="preserve"> issues that required later modification and adaptation </w:t>
      </w:r>
      <w:r w:rsidR="00021FFC" w:rsidRPr="008E6C17">
        <w:rPr>
          <w:rFonts w:ascii="Calibri" w:hAnsi="Calibri" w:cs="Calibri"/>
        </w:rPr>
        <w:t>(</w:t>
      </w:r>
      <w:proofErr w:type="spellStart"/>
      <w:r w:rsidR="00021FFC" w:rsidRPr="008E6C17">
        <w:rPr>
          <w:rFonts w:ascii="Calibri" w:hAnsi="Calibri" w:cs="Calibri"/>
        </w:rPr>
        <w:t>V.</w:t>
      </w:r>
      <w:proofErr w:type="gramStart"/>
      <w:r w:rsidR="00021FFC" w:rsidRPr="008E6C17">
        <w:rPr>
          <w:rFonts w:ascii="Calibri" w:hAnsi="Calibri" w:cs="Calibri"/>
        </w:rPr>
        <w:t>L.Jordan</w:t>
      </w:r>
      <w:proofErr w:type="spellEnd"/>
      <w:proofErr w:type="gramEnd"/>
      <w:r w:rsidR="00021FFC" w:rsidRPr="008E6C17">
        <w:rPr>
          <w:rFonts w:ascii="Calibri" w:hAnsi="Calibri" w:cs="Calibri"/>
        </w:rPr>
        <w:t>, 1973)</w:t>
      </w:r>
      <w:r w:rsidRPr="008E6C17">
        <w:rPr>
          <w:rFonts w:ascii="Calibri" w:hAnsi="Calibri" w:cs="Calibri"/>
        </w:rPr>
        <w:t xml:space="preserve">. </w:t>
      </w:r>
      <w:r w:rsidR="00B362C1" w:rsidRPr="008E6C17">
        <w:rPr>
          <w:rFonts w:ascii="Calibri" w:hAnsi="Calibri" w:cs="Calibri"/>
        </w:rPr>
        <w:t xml:space="preserve">These issues </w:t>
      </w:r>
      <w:r w:rsidRPr="008E6C17">
        <w:rPr>
          <w:rFonts w:ascii="Calibri" w:hAnsi="Calibri" w:cs="Calibri"/>
        </w:rPr>
        <w:t>highlight</w:t>
      </w:r>
      <w:r w:rsidR="00B362C1" w:rsidRPr="008E6C17">
        <w:rPr>
          <w:rFonts w:ascii="Calibri" w:hAnsi="Calibri" w:cs="Calibri"/>
        </w:rPr>
        <w:t>ed</w:t>
      </w:r>
      <w:r w:rsidRPr="008E6C17">
        <w:rPr>
          <w:rFonts w:ascii="Calibri" w:hAnsi="Calibri" w:cs="Calibri"/>
        </w:rPr>
        <w:t xml:space="preserve"> a disconnect between initial design intentions and realised use</w:t>
      </w:r>
      <w:r w:rsidR="00B362C1" w:rsidRPr="008E6C17">
        <w:rPr>
          <w:rFonts w:ascii="Calibri" w:hAnsi="Calibri" w:cs="Calibri"/>
        </w:rPr>
        <w:t xml:space="preserve"> in line with Utzon’s philosophy</w:t>
      </w:r>
      <w:r w:rsidRPr="008E6C17">
        <w:rPr>
          <w:rFonts w:ascii="Calibri" w:hAnsi="Calibri" w:cs="Calibri"/>
        </w:rPr>
        <w:t>. Furthermore, the evolution</w:t>
      </w:r>
      <w:r w:rsidR="00B362C1" w:rsidRPr="008E6C17">
        <w:rPr>
          <w:rFonts w:ascii="Calibri" w:hAnsi="Calibri" w:cs="Calibri"/>
        </w:rPr>
        <w:t xml:space="preserve"> of the project during construction,</w:t>
      </w:r>
      <w:r w:rsidRPr="008E6C17">
        <w:rPr>
          <w:rFonts w:ascii="Calibri" w:hAnsi="Calibri" w:cs="Calibri"/>
        </w:rPr>
        <w:t xml:space="preserve"> under political and financial pressures intensified these contradictions, as the need to </w:t>
      </w:r>
      <w:r w:rsidR="00B362C1" w:rsidRPr="008E6C17">
        <w:rPr>
          <w:rFonts w:ascii="Calibri" w:hAnsi="Calibri" w:cs="Calibri"/>
        </w:rPr>
        <w:t>these requirements and present</w:t>
      </w:r>
      <w:r w:rsidRPr="008E6C17">
        <w:rPr>
          <w:rFonts w:ascii="Calibri" w:hAnsi="Calibri" w:cs="Calibri"/>
        </w:rPr>
        <w:t xml:space="preserve"> a functioning building conflicted with the desire to preserve its iconic form. The result is a </w:t>
      </w:r>
      <w:r w:rsidR="00B362C1" w:rsidRPr="008E6C17">
        <w:rPr>
          <w:rFonts w:ascii="Calibri" w:hAnsi="Calibri" w:cs="Calibri"/>
        </w:rPr>
        <w:t>structure</w:t>
      </w:r>
      <w:r w:rsidRPr="008E6C17">
        <w:rPr>
          <w:rFonts w:ascii="Calibri" w:hAnsi="Calibri" w:cs="Calibri"/>
        </w:rPr>
        <w:t xml:space="preserve"> that </w:t>
      </w:r>
      <w:r w:rsidR="00B362C1" w:rsidRPr="008E6C17">
        <w:rPr>
          <w:rFonts w:ascii="Calibri" w:hAnsi="Calibri" w:cs="Calibri"/>
        </w:rPr>
        <w:t>achieves its goal</w:t>
      </w:r>
      <w:r w:rsidRPr="008E6C17">
        <w:rPr>
          <w:rFonts w:ascii="Calibri" w:hAnsi="Calibri" w:cs="Calibri"/>
        </w:rPr>
        <w:t xml:space="preserve"> as a cultural </w:t>
      </w:r>
      <w:r w:rsidR="00773F53" w:rsidRPr="008E6C17">
        <w:rPr>
          <w:rFonts w:ascii="Calibri" w:hAnsi="Calibri" w:cs="Calibri"/>
        </w:rPr>
        <w:t xml:space="preserve">landmark but reveals tensions between the </w:t>
      </w:r>
      <w:r w:rsidRPr="008E6C17">
        <w:rPr>
          <w:rFonts w:ascii="Calibri" w:hAnsi="Calibri" w:cs="Calibri"/>
        </w:rPr>
        <w:t xml:space="preserve">spectacle and usability. </w:t>
      </w:r>
      <w:r w:rsidR="00773F53" w:rsidRPr="008E6C17">
        <w:rPr>
          <w:rFonts w:ascii="Calibri" w:hAnsi="Calibri" w:cs="Calibri"/>
        </w:rPr>
        <w:t>T</w:t>
      </w:r>
      <w:r w:rsidRPr="008E6C17">
        <w:rPr>
          <w:rFonts w:ascii="Calibri" w:hAnsi="Calibri" w:cs="Calibri"/>
        </w:rPr>
        <w:t xml:space="preserve">he Opera House reflects not </w:t>
      </w:r>
      <w:r w:rsidR="00773F53" w:rsidRPr="008E6C17">
        <w:rPr>
          <w:rFonts w:ascii="Calibri" w:hAnsi="Calibri" w:cs="Calibri"/>
        </w:rPr>
        <w:t>just</w:t>
      </w:r>
      <w:r w:rsidRPr="008E6C17">
        <w:rPr>
          <w:rFonts w:ascii="Calibri" w:hAnsi="Calibri" w:cs="Calibri"/>
        </w:rPr>
        <w:t xml:space="preserve"> the ambitions of post</w:t>
      </w:r>
      <w:r w:rsidR="00773F53" w:rsidRPr="008E6C17">
        <w:rPr>
          <w:rFonts w:ascii="Calibri" w:hAnsi="Calibri" w:cs="Calibri"/>
        </w:rPr>
        <w:t xml:space="preserve"> </w:t>
      </w:r>
      <w:r w:rsidRPr="008E6C17">
        <w:rPr>
          <w:rFonts w:ascii="Calibri" w:hAnsi="Calibri" w:cs="Calibri"/>
        </w:rPr>
        <w:t xml:space="preserve">war architecture, but also </w:t>
      </w:r>
      <w:r w:rsidR="00773F53" w:rsidRPr="008E6C17">
        <w:rPr>
          <w:rFonts w:ascii="Calibri" w:hAnsi="Calibri" w:cs="Calibri"/>
        </w:rPr>
        <w:t>the</w:t>
      </w:r>
      <w:r w:rsidRPr="008E6C17">
        <w:rPr>
          <w:rFonts w:ascii="Calibri" w:hAnsi="Calibri" w:cs="Calibri"/>
        </w:rPr>
        <w:t xml:space="preserve"> contradictions, where </w:t>
      </w:r>
      <w:r w:rsidRPr="008E6C17">
        <w:rPr>
          <w:rFonts w:ascii="Calibri" w:hAnsi="Calibri" w:cs="Calibri"/>
        </w:rPr>
        <w:lastRenderedPageBreak/>
        <w:t>the d</w:t>
      </w:r>
      <w:r w:rsidR="00773F53" w:rsidRPr="008E6C17">
        <w:rPr>
          <w:rFonts w:ascii="Calibri" w:hAnsi="Calibri" w:cs="Calibri"/>
        </w:rPr>
        <w:t>esire</w:t>
      </w:r>
      <w:r w:rsidRPr="008E6C17">
        <w:rPr>
          <w:rFonts w:ascii="Calibri" w:hAnsi="Calibri" w:cs="Calibri"/>
        </w:rPr>
        <w:t xml:space="preserve"> for</w:t>
      </w:r>
      <w:r w:rsidR="00773F53" w:rsidRPr="008E6C17">
        <w:rPr>
          <w:rFonts w:ascii="Calibri" w:hAnsi="Calibri" w:cs="Calibri"/>
        </w:rPr>
        <w:t xml:space="preserve"> an audacious</w:t>
      </w:r>
      <w:r w:rsidRPr="008E6C17">
        <w:rPr>
          <w:rFonts w:ascii="Calibri" w:hAnsi="Calibri" w:cs="Calibri"/>
        </w:rPr>
        <w:t xml:space="preserve"> form can undermine functional</w:t>
      </w:r>
      <w:r w:rsidR="00773F53" w:rsidRPr="008E6C17">
        <w:rPr>
          <w:rFonts w:ascii="Calibri" w:hAnsi="Calibri" w:cs="Calibri"/>
        </w:rPr>
        <w:t>ity</w:t>
      </w:r>
      <w:r w:rsidRPr="008E6C17">
        <w:rPr>
          <w:rFonts w:ascii="Calibri" w:hAnsi="Calibri" w:cs="Calibri"/>
        </w:rPr>
        <w:t>, exposing the demands placed upon architecture in the post</w:t>
      </w:r>
      <w:r w:rsidR="00773F53" w:rsidRPr="008E6C17">
        <w:rPr>
          <w:rFonts w:ascii="Calibri" w:hAnsi="Calibri" w:cs="Calibri"/>
        </w:rPr>
        <w:t xml:space="preserve"> </w:t>
      </w:r>
      <w:r w:rsidRPr="008E6C17">
        <w:rPr>
          <w:rFonts w:ascii="Calibri" w:hAnsi="Calibri" w:cs="Calibri"/>
        </w:rPr>
        <w:t>1945.</w:t>
      </w:r>
    </w:p>
    <w:p w14:paraId="251FC4A6" w14:textId="77777777" w:rsidR="00773F53" w:rsidRPr="008E6C17" w:rsidRDefault="00773F53" w:rsidP="00867A22">
      <w:pPr>
        <w:rPr>
          <w:rFonts w:ascii="Calibri" w:hAnsi="Calibri" w:cs="Calibri"/>
        </w:rPr>
      </w:pPr>
    </w:p>
    <w:p w14:paraId="66B196FE" w14:textId="6FB7AAA5" w:rsidR="00773F53" w:rsidRPr="008E6C17" w:rsidRDefault="00773F53" w:rsidP="00773F53">
      <w:pPr>
        <w:pStyle w:val="IntenseQuote"/>
        <w:rPr>
          <w:rFonts w:ascii="Calibri" w:hAnsi="Calibri" w:cs="Calibri"/>
        </w:rPr>
      </w:pPr>
      <w:r w:rsidRPr="008E6C17">
        <w:rPr>
          <w:rFonts w:ascii="Calibri" w:hAnsi="Calibri" w:cs="Calibri"/>
        </w:rPr>
        <w:t>Planning &amp; controversy</w:t>
      </w:r>
    </w:p>
    <w:p w14:paraId="5B5CD1A0" w14:textId="03DC92A2" w:rsidR="001E56E8" w:rsidRPr="008E6C17" w:rsidRDefault="001E56E8" w:rsidP="002751AC">
      <w:pPr>
        <w:spacing w:line="360" w:lineRule="auto"/>
        <w:rPr>
          <w:rFonts w:ascii="Calibri" w:hAnsi="Calibri" w:cs="Calibri"/>
        </w:rPr>
      </w:pPr>
      <w:r w:rsidRPr="001E56E8">
        <w:rPr>
          <w:rFonts w:ascii="Calibri" w:hAnsi="Calibri" w:cs="Calibri"/>
        </w:rPr>
        <w:t xml:space="preserve">The planning and construction of the Sydney Opera House reveal that architecture is not solely </w:t>
      </w:r>
      <w:r w:rsidR="002751AC" w:rsidRPr="008E6C17">
        <w:rPr>
          <w:rFonts w:ascii="Calibri" w:hAnsi="Calibri" w:cs="Calibri"/>
        </w:rPr>
        <w:t xml:space="preserve">revolved around </w:t>
      </w:r>
      <w:r w:rsidR="00EE010E" w:rsidRPr="008E6C17">
        <w:rPr>
          <w:rFonts w:ascii="Calibri" w:hAnsi="Calibri" w:cs="Calibri"/>
        </w:rPr>
        <w:t>design but</w:t>
      </w:r>
      <w:r w:rsidRPr="001E56E8">
        <w:rPr>
          <w:rFonts w:ascii="Calibri" w:hAnsi="Calibri" w:cs="Calibri"/>
        </w:rPr>
        <w:t xml:space="preserve"> is </w:t>
      </w:r>
      <w:r w:rsidR="00EE010E" w:rsidRPr="008E6C17">
        <w:rPr>
          <w:rFonts w:ascii="Calibri" w:hAnsi="Calibri" w:cs="Calibri"/>
        </w:rPr>
        <w:t>evidently</w:t>
      </w:r>
      <w:r w:rsidRPr="001E56E8">
        <w:rPr>
          <w:rFonts w:ascii="Calibri" w:hAnsi="Calibri" w:cs="Calibri"/>
        </w:rPr>
        <w:t xml:space="preserve"> shaped by </w:t>
      </w:r>
      <w:r w:rsidR="00EE010E" w:rsidRPr="008E6C17">
        <w:rPr>
          <w:rFonts w:ascii="Calibri" w:hAnsi="Calibri" w:cs="Calibri"/>
        </w:rPr>
        <w:t>politics and economics</w:t>
      </w:r>
      <w:r w:rsidRPr="001E56E8">
        <w:rPr>
          <w:rFonts w:ascii="Calibri" w:hAnsi="Calibri" w:cs="Calibri"/>
        </w:rPr>
        <w:t xml:space="preserve">. </w:t>
      </w:r>
      <w:r w:rsidR="00EE010E" w:rsidRPr="008E6C17">
        <w:rPr>
          <w:rFonts w:ascii="Calibri" w:hAnsi="Calibri" w:cs="Calibri"/>
        </w:rPr>
        <w:t>From its conception</w:t>
      </w:r>
      <w:r w:rsidRPr="001E56E8">
        <w:rPr>
          <w:rFonts w:ascii="Calibri" w:hAnsi="Calibri" w:cs="Calibri"/>
        </w:rPr>
        <w:t xml:space="preserve"> the project was strongly backed by the New South Wales Government, which promoted it </w:t>
      </w:r>
      <w:r w:rsidR="00EE010E" w:rsidRPr="008E6C17">
        <w:rPr>
          <w:rFonts w:ascii="Calibri" w:hAnsi="Calibri" w:cs="Calibri"/>
        </w:rPr>
        <w:t>in hopes of it becoming a</w:t>
      </w:r>
      <w:r w:rsidRPr="001E56E8">
        <w:rPr>
          <w:rFonts w:ascii="Calibri" w:hAnsi="Calibri" w:cs="Calibri"/>
        </w:rPr>
        <w:t xml:space="preserve"> symbol of cultural ambition and national </w:t>
      </w:r>
      <w:r w:rsidR="00EE010E" w:rsidRPr="008E6C17">
        <w:rPr>
          <w:rFonts w:ascii="Calibri" w:hAnsi="Calibri" w:cs="Calibri"/>
        </w:rPr>
        <w:t>evolution ‘</w:t>
      </w:r>
      <w:r w:rsidR="00EE010E" w:rsidRPr="008E6C17">
        <w:rPr>
          <w:rFonts w:ascii="Calibri" w:hAnsi="Calibri" w:cs="Calibri"/>
        </w:rPr>
        <w:t>it represents Australia's rising post-war self-confidence.</w:t>
      </w:r>
      <w:r w:rsidR="00EE010E" w:rsidRPr="008E6C17">
        <w:rPr>
          <w:rFonts w:ascii="Calibri" w:hAnsi="Calibri" w:cs="Calibri"/>
        </w:rPr>
        <w:t>’</w:t>
      </w:r>
      <w:r w:rsidR="00EE010E" w:rsidRPr="008E6C17">
        <w:rPr>
          <w:rFonts w:ascii="Calibri" w:hAnsi="Calibri" w:cs="Calibri"/>
        </w:rPr>
        <w:t> </w:t>
      </w:r>
      <w:r w:rsidR="00EE010E" w:rsidRPr="008E6C17">
        <w:rPr>
          <w:rFonts w:ascii="Calibri" w:hAnsi="Calibri" w:cs="Calibri"/>
        </w:rPr>
        <w:t>(Bryant, N, 2023)</w:t>
      </w:r>
      <w:r w:rsidRPr="001E56E8">
        <w:rPr>
          <w:rFonts w:ascii="Calibri" w:hAnsi="Calibri" w:cs="Calibri"/>
        </w:rPr>
        <w:t>.</w:t>
      </w:r>
      <w:r w:rsidR="00997121" w:rsidRPr="008E6C17">
        <w:rPr>
          <w:rFonts w:ascii="Calibri" w:hAnsi="Calibri" w:cs="Calibri"/>
        </w:rPr>
        <w:t xml:space="preserve"> T</w:t>
      </w:r>
      <w:r w:rsidRPr="001E56E8">
        <w:rPr>
          <w:rFonts w:ascii="Calibri" w:hAnsi="Calibri" w:cs="Calibri"/>
        </w:rPr>
        <w:t xml:space="preserve">his support </w:t>
      </w:r>
      <w:r w:rsidR="00997121" w:rsidRPr="008E6C17">
        <w:rPr>
          <w:rFonts w:ascii="Calibri" w:hAnsi="Calibri" w:cs="Calibri"/>
        </w:rPr>
        <w:t xml:space="preserve">from the government </w:t>
      </w:r>
      <w:r w:rsidRPr="001E56E8">
        <w:rPr>
          <w:rFonts w:ascii="Calibri" w:hAnsi="Calibri" w:cs="Calibri"/>
        </w:rPr>
        <w:t xml:space="preserve">was </w:t>
      </w:r>
      <w:r w:rsidR="00997121" w:rsidRPr="008E6C17">
        <w:rPr>
          <w:rFonts w:ascii="Calibri" w:hAnsi="Calibri" w:cs="Calibri"/>
        </w:rPr>
        <w:t>delivered with</w:t>
      </w:r>
      <w:r w:rsidRPr="001E56E8">
        <w:rPr>
          <w:rFonts w:ascii="Calibri" w:hAnsi="Calibri" w:cs="Calibri"/>
        </w:rPr>
        <w:t xml:space="preserve"> increas</w:t>
      </w:r>
      <w:r w:rsidR="00997121" w:rsidRPr="008E6C17">
        <w:rPr>
          <w:rFonts w:ascii="Calibri" w:hAnsi="Calibri" w:cs="Calibri"/>
        </w:rPr>
        <w:t>ed</w:t>
      </w:r>
      <w:r w:rsidRPr="001E56E8">
        <w:rPr>
          <w:rFonts w:ascii="Calibri" w:hAnsi="Calibri" w:cs="Calibri"/>
        </w:rPr>
        <w:t xml:space="preserve"> scrutiny as the realities of</w:t>
      </w:r>
      <w:r w:rsidR="00997121" w:rsidRPr="008E6C17">
        <w:rPr>
          <w:rFonts w:ascii="Calibri" w:hAnsi="Calibri" w:cs="Calibri"/>
        </w:rPr>
        <w:t xml:space="preserve"> the elaborate</w:t>
      </w:r>
      <w:r w:rsidRPr="001E56E8">
        <w:rPr>
          <w:rFonts w:ascii="Calibri" w:hAnsi="Calibri" w:cs="Calibri"/>
        </w:rPr>
        <w:t xml:space="preserve"> construction began. The complexity of Utzon’s shell structures, which required the development of entirely new construction techniques</w:t>
      </w:r>
      <w:r w:rsidR="00997121" w:rsidRPr="008E6C17">
        <w:rPr>
          <w:rFonts w:ascii="Calibri" w:hAnsi="Calibri" w:cs="Calibri"/>
        </w:rPr>
        <w:t>. The project faced this throughout including the numerous experiments with glass to accommodate for the size and flexibility</w:t>
      </w:r>
      <w:r w:rsidRPr="001E56E8">
        <w:rPr>
          <w:rFonts w:ascii="Calibri" w:hAnsi="Calibri" w:cs="Calibri"/>
        </w:rPr>
        <w:t>, significant delays</w:t>
      </w:r>
      <w:r w:rsidR="00997121" w:rsidRPr="008E6C17">
        <w:rPr>
          <w:rFonts w:ascii="Calibri" w:hAnsi="Calibri" w:cs="Calibri"/>
        </w:rPr>
        <w:t xml:space="preserve"> were made</w:t>
      </w:r>
      <w:r w:rsidRPr="001E56E8">
        <w:rPr>
          <w:rFonts w:ascii="Calibri" w:hAnsi="Calibri" w:cs="Calibri"/>
        </w:rPr>
        <w:t xml:space="preserve"> and uncertainty</w:t>
      </w:r>
      <w:r w:rsidR="00997121" w:rsidRPr="008E6C17">
        <w:rPr>
          <w:rFonts w:ascii="Calibri" w:hAnsi="Calibri" w:cs="Calibri"/>
        </w:rPr>
        <w:t xml:space="preserve"> within the project began to muster (</w:t>
      </w:r>
      <w:r w:rsidR="00997121" w:rsidRPr="008E6C17">
        <w:rPr>
          <w:rFonts w:ascii="Calibri" w:hAnsi="Calibri" w:cs="Calibri"/>
          <w:color w:val="000000" w:themeColor="text1"/>
        </w:rPr>
        <w:t>Zunz, J, 1973</w:t>
      </w:r>
      <w:r w:rsidR="00997121" w:rsidRPr="008E6C17">
        <w:rPr>
          <w:rFonts w:ascii="Calibri" w:hAnsi="Calibri" w:cs="Calibri"/>
          <w:color w:val="000000" w:themeColor="text1"/>
        </w:rPr>
        <w:t>).</w:t>
      </w:r>
      <w:r w:rsidRPr="001E56E8">
        <w:rPr>
          <w:rFonts w:ascii="Calibri" w:hAnsi="Calibri" w:cs="Calibri"/>
        </w:rPr>
        <w:t xml:space="preserve"> </w:t>
      </w:r>
      <w:r w:rsidR="00997121" w:rsidRPr="008E6C17">
        <w:rPr>
          <w:rFonts w:ascii="Calibri" w:hAnsi="Calibri" w:cs="Calibri"/>
        </w:rPr>
        <w:t>T</w:t>
      </w:r>
      <w:r w:rsidRPr="001E56E8">
        <w:rPr>
          <w:rFonts w:ascii="Calibri" w:hAnsi="Calibri" w:cs="Calibri"/>
        </w:rPr>
        <w:t xml:space="preserve">he </w:t>
      </w:r>
      <w:r w:rsidR="00997121" w:rsidRPr="008E6C17">
        <w:rPr>
          <w:rFonts w:ascii="Calibri" w:hAnsi="Calibri" w:cs="Calibri"/>
        </w:rPr>
        <w:t xml:space="preserve">shells met an </w:t>
      </w:r>
      <w:r w:rsidRPr="001E56E8">
        <w:rPr>
          <w:rFonts w:ascii="Calibri" w:hAnsi="Calibri" w:cs="Calibri"/>
        </w:rPr>
        <w:t xml:space="preserve">eventual solution </w:t>
      </w:r>
      <w:r w:rsidR="00997121" w:rsidRPr="008E6C17">
        <w:rPr>
          <w:rFonts w:ascii="Calibri" w:hAnsi="Calibri" w:cs="Calibri"/>
        </w:rPr>
        <w:t>by</w:t>
      </w:r>
      <w:r w:rsidRPr="001E56E8">
        <w:rPr>
          <w:rFonts w:ascii="Calibri" w:hAnsi="Calibri" w:cs="Calibri"/>
        </w:rPr>
        <w:t xml:space="preserve"> deriving the shells from a single geometric sphere </w:t>
      </w:r>
      <w:r w:rsidR="00997121" w:rsidRPr="008E6C17">
        <w:rPr>
          <w:rFonts w:ascii="Calibri" w:hAnsi="Calibri" w:cs="Calibri"/>
        </w:rPr>
        <w:t xml:space="preserve">which </w:t>
      </w:r>
      <w:r w:rsidRPr="001E56E8">
        <w:rPr>
          <w:rFonts w:ascii="Calibri" w:hAnsi="Calibri" w:cs="Calibri"/>
        </w:rPr>
        <w:t>enabled structural consistency</w:t>
      </w:r>
      <w:r w:rsidR="00997121" w:rsidRPr="008E6C17">
        <w:rPr>
          <w:rFonts w:ascii="Calibri" w:hAnsi="Calibri" w:cs="Calibri"/>
        </w:rPr>
        <w:t xml:space="preserve"> and a clearer sense of form and growth</w:t>
      </w:r>
      <w:r w:rsidR="00C91D66" w:rsidRPr="008E6C17">
        <w:rPr>
          <w:rFonts w:ascii="Calibri" w:hAnsi="Calibri" w:cs="Calibri"/>
        </w:rPr>
        <w:t xml:space="preserve"> (Rey-Rey, J, 2022).</w:t>
      </w:r>
      <w:r w:rsidRPr="001E56E8">
        <w:rPr>
          <w:rFonts w:ascii="Calibri" w:hAnsi="Calibri" w:cs="Calibri"/>
        </w:rPr>
        <w:t xml:space="preserve"> </w:t>
      </w:r>
      <w:r w:rsidR="00997121" w:rsidRPr="008E6C17">
        <w:rPr>
          <w:rFonts w:ascii="Calibri" w:hAnsi="Calibri" w:cs="Calibri"/>
        </w:rPr>
        <w:t>The</w:t>
      </w:r>
      <w:r w:rsidRPr="001E56E8">
        <w:rPr>
          <w:rFonts w:ascii="Calibri" w:hAnsi="Calibri" w:cs="Calibri"/>
        </w:rPr>
        <w:t xml:space="preserve"> breakthrough came after years of experimentation</w:t>
      </w:r>
      <w:r w:rsidR="00997121" w:rsidRPr="008E6C17">
        <w:rPr>
          <w:rFonts w:ascii="Calibri" w:hAnsi="Calibri" w:cs="Calibri"/>
        </w:rPr>
        <w:t xml:space="preserve"> which</w:t>
      </w:r>
      <w:r w:rsidRPr="001E56E8">
        <w:rPr>
          <w:rFonts w:ascii="Calibri" w:hAnsi="Calibri" w:cs="Calibri"/>
        </w:rPr>
        <w:t xml:space="preserve"> contrib</w:t>
      </w:r>
      <w:r w:rsidR="00997121" w:rsidRPr="008E6C17">
        <w:rPr>
          <w:rFonts w:ascii="Calibri" w:hAnsi="Calibri" w:cs="Calibri"/>
        </w:rPr>
        <w:t>uted</w:t>
      </w:r>
      <w:r w:rsidRPr="001E56E8">
        <w:rPr>
          <w:rFonts w:ascii="Calibri" w:hAnsi="Calibri" w:cs="Calibri"/>
        </w:rPr>
        <w:t xml:space="preserve"> to</w:t>
      </w:r>
      <w:r w:rsidR="00997121" w:rsidRPr="008E6C17">
        <w:rPr>
          <w:rFonts w:ascii="Calibri" w:hAnsi="Calibri" w:cs="Calibri"/>
        </w:rPr>
        <w:t xml:space="preserve"> the</w:t>
      </w:r>
      <w:r w:rsidRPr="001E56E8">
        <w:rPr>
          <w:rFonts w:ascii="Calibri" w:hAnsi="Calibri" w:cs="Calibri"/>
        </w:rPr>
        <w:t xml:space="preserve"> escalating costs</w:t>
      </w:r>
      <w:r w:rsidR="00997121" w:rsidRPr="008E6C17">
        <w:rPr>
          <w:rFonts w:ascii="Calibri" w:hAnsi="Calibri" w:cs="Calibri"/>
        </w:rPr>
        <w:t xml:space="preserve"> that saw the estimations rise significantly every year</w:t>
      </w:r>
      <w:r w:rsidRPr="001E56E8">
        <w:rPr>
          <w:rFonts w:ascii="Calibri" w:hAnsi="Calibri" w:cs="Calibri"/>
        </w:rPr>
        <w:t xml:space="preserve"> and </w:t>
      </w:r>
      <w:r w:rsidR="00997121" w:rsidRPr="008E6C17">
        <w:rPr>
          <w:rFonts w:ascii="Calibri" w:hAnsi="Calibri" w:cs="Calibri"/>
        </w:rPr>
        <w:t xml:space="preserve">thus </w:t>
      </w:r>
      <w:r w:rsidRPr="001E56E8">
        <w:rPr>
          <w:rFonts w:ascii="Calibri" w:hAnsi="Calibri" w:cs="Calibri"/>
        </w:rPr>
        <w:t>frustration among government officials</w:t>
      </w:r>
      <w:r w:rsidR="00997121" w:rsidRPr="008E6C17">
        <w:rPr>
          <w:rFonts w:ascii="Calibri" w:hAnsi="Calibri" w:cs="Calibri"/>
        </w:rPr>
        <w:t xml:space="preserve"> additionally rose</w:t>
      </w:r>
      <w:r w:rsidRPr="001E56E8">
        <w:rPr>
          <w:rFonts w:ascii="Calibri" w:hAnsi="Calibri" w:cs="Calibri"/>
        </w:rPr>
        <w:t xml:space="preserve"> (</w:t>
      </w:r>
      <w:r w:rsidR="00C91D66" w:rsidRPr="008E6C17">
        <w:rPr>
          <w:rFonts w:ascii="Calibri" w:hAnsi="Calibri" w:cs="Calibri"/>
          <w:color w:val="000000" w:themeColor="text1"/>
        </w:rPr>
        <w:t>Croker, A, 2017</w:t>
      </w:r>
      <w:r w:rsidR="00C91D66" w:rsidRPr="008E6C17">
        <w:rPr>
          <w:rFonts w:ascii="Calibri" w:hAnsi="Calibri" w:cs="Calibri"/>
          <w:color w:val="000000" w:themeColor="text1"/>
        </w:rPr>
        <w:t xml:space="preserve">). </w:t>
      </w:r>
      <w:r w:rsidRPr="001E56E8">
        <w:rPr>
          <w:rFonts w:ascii="Calibri" w:hAnsi="Calibri" w:cs="Calibri"/>
        </w:rPr>
        <w:t xml:space="preserve">Originally </w:t>
      </w:r>
      <w:r w:rsidR="00C91D66" w:rsidRPr="008E6C17">
        <w:rPr>
          <w:rFonts w:ascii="Calibri" w:hAnsi="Calibri" w:cs="Calibri"/>
        </w:rPr>
        <w:t xml:space="preserve">no limits were placed on the estimate during the design competition and when construction kicked off the </w:t>
      </w:r>
      <w:r w:rsidRPr="001E56E8">
        <w:rPr>
          <w:rFonts w:ascii="Calibri" w:hAnsi="Calibri" w:cs="Calibri"/>
        </w:rPr>
        <w:t>estimated</w:t>
      </w:r>
      <w:r w:rsidR="00C91D66" w:rsidRPr="008E6C17">
        <w:rPr>
          <w:rFonts w:ascii="Calibri" w:hAnsi="Calibri" w:cs="Calibri"/>
        </w:rPr>
        <w:t xml:space="preserve"> sum</w:t>
      </w:r>
      <w:r w:rsidRPr="001E56E8">
        <w:rPr>
          <w:rFonts w:ascii="Calibri" w:hAnsi="Calibri" w:cs="Calibri"/>
        </w:rPr>
        <w:t xml:space="preserve"> </w:t>
      </w:r>
      <w:r w:rsidR="00C91D66" w:rsidRPr="008E6C17">
        <w:rPr>
          <w:rFonts w:ascii="Calibri" w:hAnsi="Calibri" w:cs="Calibri"/>
        </w:rPr>
        <w:t xml:space="preserve">was </w:t>
      </w:r>
      <w:r w:rsidRPr="001E56E8">
        <w:rPr>
          <w:rFonts w:ascii="Calibri" w:hAnsi="Calibri" w:cs="Calibri"/>
        </w:rPr>
        <w:t>relatively modes</w:t>
      </w:r>
      <w:r w:rsidR="00C91D66" w:rsidRPr="008E6C17">
        <w:rPr>
          <w:rFonts w:ascii="Calibri" w:hAnsi="Calibri" w:cs="Calibri"/>
        </w:rPr>
        <w:t>t</w:t>
      </w:r>
      <w:r w:rsidR="00167EEB" w:rsidRPr="008E6C17">
        <w:rPr>
          <w:rFonts w:ascii="Calibri" w:hAnsi="Calibri" w:cs="Calibri"/>
        </w:rPr>
        <w:t xml:space="preserve"> at £4.8 million</w:t>
      </w:r>
      <w:r w:rsidRPr="001E56E8">
        <w:rPr>
          <w:rFonts w:ascii="Calibri" w:hAnsi="Calibri" w:cs="Calibri"/>
        </w:rPr>
        <w:t xml:space="preserve">, </w:t>
      </w:r>
      <w:r w:rsidR="00C91D66" w:rsidRPr="008E6C17">
        <w:rPr>
          <w:rFonts w:ascii="Calibri" w:hAnsi="Calibri" w:cs="Calibri"/>
        </w:rPr>
        <w:t xml:space="preserve">however </w:t>
      </w:r>
      <w:r w:rsidRPr="001E56E8">
        <w:rPr>
          <w:rFonts w:ascii="Calibri" w:hAnsi="Calibri" w:cs="Calibri"/>
        </w:rPr>
        <w:t>the final cost rose dramatically</w:t>
      </w:r>
      <w:r w:rsidR="00167EEB" w:rsidRPr="008E6C17">
        <w:rPr>
          <w:rFonts w:ascii="Calibri" w:hAnsi="Calibri" w:cs="Calibri"/>
        </w:rPr>
        <w:t xml:space="preserve"> to an immense £24 million as aforementioned.</w:t>
      </w:r>
      <w:r w:rsidRPr="001E56E8">
        <w:rPr>
          <w:rFonts w:ascii="Calibri" w:hAnsi="Calibri" w:cs="Calibri"/>
        </w:rPr>
        <w:t xml:space="preserve"> </w:t>
      </w:r>
      <w:r w:rsidR="00167EEB" w:rsidRPr="008E6C17">
        <w:rPr>
          <w:rFonts w:ascii="Calibri" w:hAnsi="Calibri" w:cs="Calibri"/>
        </w:rPr>
        <w:t xml:space="preserve">The costs </w:t>
      </w:r>
      <w:r w:rsidRPr="001E56E8">
        <w:rPr>
          <w:rFonts w:ascii="Calibri" w:hAnsi="Calibri" w:cs="Calibri"/>
        </w:rPr>
        <w:t>intensif</w:t>
      </w:r>
      <w:r w:rsidR="00167EEB" w:rsidRPr="008E6C17">
        <w:rPr>
          <w:rFonts w:ascii="Calibri" w:hAnsi="Calibri" w:cs="Calibri"/>
        </w:rPr>
        <w:t>ied the</w:t>
      </w:r>
      <w:r w:rsidRPr="001E56E8">
        <w:rPr>
          <w:rFonts w:ascii="Calibri" w:hAnsi="Calibri" w:cs="Calibri"/>
        </w:rPr>
        <w:t xml:space="preserve"> public and political criticism</w:t>
      </w:r>
      <w:r w:rsidR="00167EEB" w:rsidRPr="008E6C17">
        <w:rPr>
          <w:rFonts w:ascii="Calibri" w:hAnsi="Calibri" w:cs="Calibri"/>
        </w:rPr>
        <w:t xml:space="preserve"> ran rampant,</w:t>
      </w:r>
      <w:r w:rsidRPr="001E56E8">
        <w:rPr>
          <w:rFonts w:ascii="Calibri" w:hAnsi="Calibri" w:cs="Calibri"/>
        </w:rPr>
        <w:t xml:space="preserve"> transforming the project into a subject of national debate </w:t>
      </w:r>
      <w:r w:rsidR="00167EEB" w:rsidRPr="008E6C17">
        <w:rPr>
          <w:rFonts w:ascii="Calibri" w:hAnsi="Calibri" w:cs="Calibri"/>
        </w:rPr>
        <w:t>(Flyvbjerg, B, 2005)</w:t>
      </w:r>
    </w:p>
    <w:p w14:paraId="5A41D54D" w14:textId="47B69652" w:rsidR="007B0D1A" w:rsidRPr="008E6C17" w:rsidRDefault="007B0D1A" w:rsidP="007B0D1A">
      <w:pPr>
        <w:spacing w:line="360" w:lineRule="auto"/>
        <w:jc w:val="center"/>
        <w:rPr>
          <w:rFonts w:ascii="Calibri" w:hAnsi="Calibri" w:cs="Calibri"/>
        </w:rPr>
      </w:pPr>
      <w:r w:rsidRPr="008E6C17">
        <w:rPr>
          <w:rFonts w:ascii="Calibri" w:hAnsi="Calibri" w:cs="Calibri"/>
        </w:rPr>
        <w:lastRenderedPageBreak/>
        <w:drawing>
          <wp:inline distT="0" distB="0" distL="0" distR="0" wp14:anchorId="42B1AB12" wp14:editId="34FC9EDE">
            <wp:extent cx="4667901" cy="6430272"/>
            <wp:effectExtent l="0" t="0" r="0" b="8890"/>
            <wp:docPr id="9405715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0571547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667901" cy="6430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2DA54B" w14:textId="51191222" w:rsidR="007B0D1A" w:rsidRPr="001E56E8" w:rsidRDefault="007B0D1A" w:rsidP="007B0D1A">
      <w:pPr>
        <w:spacing w:line="360" w:lineRule="auto"/>
        <w:rPr>
          <w:rFonts w:ascii="Calibri" w:hAnsi="Calibri" w:cs="Calibri"/>
          <w:color w:val="D9D9D9" w:themeColor="background1" w:themeShade="D9"/>
        </w:rPr>
      </w:pPr>
      <w:r w:rsidRPr="008E6C17">
        <w:rPr>
          <w:rFonts w:ascii="Calibri" w:hAnsi="Calibri" w:cs="Calibri"/>
          <w:color w:val="D9D9D9" w:themeColor="background1" w:themeShade="D9"/>
        </w:rPr>
        <w:t xml:space="preserve">Figure 6: </w:t>
      </w:r>
      <w:proofErr w:type="spellStart"/>
      <w:r w:rsidRPr="008E6C17">
        <w:rPr>
          <w:rFonts w:ascii="Calibri" w:hAnsi="Calibri" w:cs="Calibri"/>
          <w:color w:val="D9D9D9" w:themeColor="background1" w:themeShade="D9"/>
        </w:rPr>
        <w:t>Precasting</w:t>
      </w:r>
      <w:proofErr w:type="spellEnd"/>
      <w:r w:rsidRPr="008E6C17">
        <w:rPr>
          <w:rFonts w:ascii="Calibri" w:hAnsi="Calibri" w:cs="Calibri"/>
          <w:color w:val="D9D9D9" w:themeColor="background1" w:themeShade="D9"/>
        </w:rPr>
        <w:t xml:space="preserve"> yard and the site (</w:t>
      </w:r>
      <w:r w:rsidRPr="008E6C17">
        <w:rPr>
          <w:rFonts w:ascii="Calibri" w:hAnsi="Calibri" w:cs="Calibri"/>
          <w:color w:val="D9D9D9" w:themeColor="background1" w:themeShade="D9"/>
        </w:rPr>
        <w:t>Zunz, J, 1973</w:t>
      </w:r>
      <w:r w:rsidRPr="008E6C17">
        <w:rPr>
          <w:rFonts w:ascii="Calibri" w:hAnsi="Calibri" w:cs="Calibri"/>
          <w:color w:val="D9D9D9" w:themeColor="background1" w:themeShade="D9"/>
        </w:rPr>
        <w:t>)</w:t>
      </w:r>
    </w:p>
    <w:p w14:paraId="12E2CED4" w14:textId="7DA803F9" w:rsidR="001E56E8" w:rsidRPr="001E56E8" w:rsidRDefault="001E56E8" w:rsidP="002751AC">
      <w:pPr>
        <w:spacing w:line="360" w:lineRule="auto"/>
        <w:rPr>
          <w:rFonts w:ascii="Calibri" w:hAnsi="Calibri" w:cs="Calibri"/>
        </w:rPr>
      </w:pPr>
      <w:r w:rsidRPr="001E56E8">
        <w:rPr>
          <w:rFonts w:ascii="Calibri" w:hAnsi="Calibri" w:cs="Calibri"/>
        </w:rPr>
        <w:t xml:space="preserve">As </w:t>
      </w:r>
      <w:r w:rsidR="004053BB" w:rsidRPr="008E6C17">
        <w:rPr>
          <w:rFonts w:ascii="Calibri" w:hAnsi="Calibri" w:cs="Calibri"/>
        </w:rPr>
        <w:t>the construction of the Opera house progressed,</w:t>
      </w:r>
      <w:r w:rsidRPr="001E56E8">
        <w:rPr>
          <w:rFonts w:ascii="Calibri" w:hAnsi="Calibri" w:cs="Calibri"/>
        </w:rPr>
        <w:t xml:space="preserve"> tensions between Utzon and the New South Wales Government became increasingly </w:t>
      </w:r>
      <w:r w:rsidR="004053BB" w:rsidRPr="008E6C17">
        <w:rPr>
          <w:rFonts w:ascii="Calibri" w:hAnsi="Calibri" w:cs="Calibri"/>
        </w:rPr>
        <w:t>proverbial</w:t>
      </w:r>
      <w:r w:rsidRPr="001E56E8">
        <w:rPr>
          <w:rFonts w:ascii="Calibri" w:hAnsi="Calibri" w:cs="Calibri"/>
        </w:rPr>
        <w:t>, particularly regarding control over design decisions and expenditure</w:t>
      </w:r>
      <w:r w:rsidR="004053BB" w:rsidRPr="008E6C17">
        <w:rPr>
          <w:rFonts w:ascii="Calibri" w:hAnsi="Calibri" w:cs="Calibri"/>
        </w:rPr>
        <w:t xml:space="preserve"> as made clear</w:t>
      </w:r>
      <w:r w:rsidRPr="001E56E8">
        <w:rPr>
          <w:rFonts w:ascii="Calibri" w:hAnsi="Calibri" w:cs="Calibri"/>
        </w:rPr>
        <w:t>. The government’s demand for greater accountability and detailed drawings conflicted with Utzon’s more exploratory design process</w:t>
      </w:r>
      <w:r w:rsidR="004053BB" w:rsidRPr="008E6C17">
        <w:rPr>
          <w:rFonts w:ascii="Calibri" w:hAnsi="Calibri" w:cs="Calibri"/>
        </w:rPr>
        <w:t xml:space="preserve"> working more like a sculpturer</w:t>
      </w:r>
      <w:r w:rsidRPr="001E56E8">
        <w:rPr>
          <w:rFonts w:ascii="Calibri" w:hAnsi="Calibri" w:cs="Calibri"/>
        </w:rPr>
        <w:t xml:space="preserve">, </w:t>
      </w:r>
      <w:r w:rsidR="004053BB" w:rsidRPr="008E6C17">
        <w:rPr>
          <w:rFonts w:ascii="Calibri" w:hAnsi="Calibri" w:cs="Calibri"/>
        </w:rPr>
        <w:t>this birthed light to</w:t>
      </w:r>
      <w:r w:rsidRPr="001E56E8">
        <w:rPr>
          <w:rFonts w:ascii="Calibri" w:hAnsi="Calibri" w:cs="Calibri"/>
        </w:rPr>
        <w:t xml:space="preserve"> a fundamental </w:t>
      </w:r>
      <w:r w:rsidR="004053BB" w:rsidRPr="008E6C17">
        <w:rPr>
          <w:rFonts w:ascii="Calibri" w:hAnsi="Calibri" w:cs="Calibri"/>
        </w:rPr>
        <w:t>clash that spun for years. A</w:t>
      </w:r>
      <w:r w:rsidRPr="001E56E8">
        <w:rPr>
          <w:rFonts w:ascii="Calibri" w:hAnsi="Calibri" w:cs="Calibri"/>
        </w:rPr>
        <w:t xml:space="preserve"> pivotal moment </w:t>
      </w:r>
      <w:r w:rsidR="004053BB" w:rsidRPr="008E6C17">
        <w:rPr>
          <w:rFonts w:ascii="Calibri" w:hAnsi="Calibri" w:cs="Calibri"/>
        </w:rPr>
        <w:t>came when Utzon</w:t>
      </w:r>
      <w:r w:rsidR="00815CB3" w:rsidRPr="008E6C17">
        <w:rPr>
          <w:rFonts w:ascii="Calibri" w:hAnsi="Calibri" w:cs="Calibri"/>
        </w:rPr>
        <w:t xml:space="preserve">, after all the conflict that culminated, </w:t>
      </w:r>
      <w:r w:rsidR="00815CB3" w:rsidRPr="008E6C17">
        <w:rPr>
          <w:rFonts w:ascii="Calibri" w:hAnsi="Calibri" w:cs="Calibri"/>
        </w:rPr>
        <w:lastRenderedPageBreak/>
        <w:t>resigned</w:t>
      </w:r>
      <w:r w:rsidRPr="001E56E8">
        <w:rPr>
          <w:rFonts w:ascii="Calibri" w:hAnsi="Calibri" w:cs="Calibri"/>
        </w:rPr>
        <w:t xml:space="preserve"> </w:t>
      </w:r>
      <w:r w:rsidR="00815CB3" w:rsidRPr="008E6C17">
        <w:rPr>
          <w:rFonts w:ascii="Calibri" w:hAnsi="Calibri" w:cs="Calibri"/>
        </w:rPr>
        <w:t xml:space="preserve">and </w:t>
      </w:r>
      <w:r w:rsidRPr="001E56E8">
        <w:rPr>
          <w:rFonts w:ascii="Calibri" w:hAnsi="Calibri" w:cs="Calibri"/>
        </w:rPr>
        <w:t>expos</w:t>
      </w:r>
      <w:r w:rsidR="00815CB3" w:rsidRPr="008E6C17">
        <w:rPr>
          <w:rFonts w:ascii="Calibri" w:hAnsi="Calibri" w:cs="Calibri"/>
        </w:rPr>
        <w:t>ing</w:t>
      </w:r>
      <w:r w:rsidRPr="001E56E8">
        <w:rPr>
          <w:rFonts w:ascii="Calibri" w:hAnsi="Calibri" w:cs="Calibri"/>
        </w:rPr>
        <w:t xml:space="preserve"> the</w:t>
      </w:r>
      <w:r w:rsidR="00815CB3" w:rsidRPr="008E6C17">
        <w:rPr>
          <w:rFonts w:ascii="Calibri" w:hAnsi="Calibri" w:cs="Calibri"/>
        </w:rPr>
        <w:t xml:space="preserve"> somewhat</w:t>
      </w:r>
      <w:r w:rsidRPr="001E56E8">
        <w:rPr>
          <w:rFonts w:ascii="Calibri" w:hAnsi="Calibri" w:cs="Calibri"/>
        </w:rPr>
        <w:t xml:space="preserve"> fragility of the architect’s authority (</w:t>
      </w:r>
      <w:r w:rsidR="00815CB3" w:rsidRPr="008E6C17">
        <w:rPr>
          <w:rFonts w:ascii="Calibri" w:hAnsi="Calibri" w:cs="Calibri"/>
          <w:color w:val="000000" w:themeColor="text1"/>
        </w:rPr>
        <w:t>Croker, A, 2017</w:t>
      </w:r>
      <w:r w:rsidR="00815CB3" w:rsidRPr="008E6C17">
        <w:rPr>
          <w:rFonts w:ascii="Calibri" w:hAnsi="Calibri" w:cs="Calibri"/>
          <w:color w:val="000000" w:themeColor="text1"/>
        </w:rPr>
        <w:t xml:space="preserve">). </w:t>
      </w:r>
      <w:r w:rsidR="00815CB3" w:rsidRPr="008E6C17">
        <w:rPr>
          <w:rFonts w:ascii="Calibri" w:hAnsi="Calibri" w:cs="Calibri"/>
        </w:rPr>
        <w:t>T</w:t>
      </w:r>
      <w:r w:rsidRPr="001E56E8">
        <w:rPr>
          <w:rFonts w:ascii="Calibri" w:hAnsi="Calibri" w:cs="Calibri"/>
        </w:rPr>
        <w:t>he building was completed under the direction of Australian architect Peter Hall, whose role</w:t>
      </w:r>
      <w:r w:rsidR="00815CB3" w:rsidRPr="008E6C17">
        <w:rPr>
          <w:rFonts w:ascii="Calibri" w:hAnsi="Calibri" w:cs="Calibri"/>
        </w:rPr>
        <w:t xml:space="preserve"> primarily</w:t>
      </w:r>
      <w:r w:rsidRPr="001E56E8">
        <w:rPr>
          <w:rFonts w:ascii="Calibri" w:hAnsi="Calibri" w:cs="Calibri"/>
        </w:rPr>
        <w:t xml:space="preserve"> involved adapting the interiors to meet functional and budgetary constraints</w:t>
      </w:r>
      <w:r w:rsidR="00815CB3" w:rsidRPr="008E6C17">
        <w:rPr>
          <w:rFonts w:ascii="Calibri" w:hAnsi="Calibri" w:cs="Calibri"/>
        </w:rPr>
        <w:t>. Hall however still attempted to follow and make sense of Utzon’s vision of the Opera house.</w:t>
      </w:r>
      <w:r w:rsidRPr="001E56E8">
        <w:rPr>
          <w:rFonts w:ascii="Calibri" w:hAnsi="Calibri" w:cs="Calibri"/>
        </w:rPr>
        <w:t xml:space="preserve"> (Sydney Opera House, </w:t>
      </w:r>
      <w:r w:rsidR="00815CB3" w:rsidRPr="008E6C17">
        <w:rPr>
          <w:rFonts w:ascii="Calibri" w:hAnsi="Calibri" w:cs="Calibri"/>
        </w:rPr>
        <w:t>2026</w:t>
      </w:r>
      <w:r w:rsidRPr="001E56E8">
        <w:rPr>
          <w:rFonts w:ascii="Calibri" w:hAnsi="Calibri" w:cs="Calibri"/>
        </w:rPr>
        <w:t xml:space="preserve">). This transition </w:t>
      </w:r>
      <w:r w:rsidR="00815CB3" w:rsidRPr="008E6C17">
        <w:rPr>
          <w:rFonts w:ascii="Calibri" w:hAnsi="Calibri" w:cs="Calibri"/>
        </w:rPr>
        <w:t xml:space="preserve">is clear evidence of </w:t>
      </w:r>
      <w:r w:rsidRPr="001E56E8">
        <w:rPr>
          <w:rFonts w:ascii="Calibri" w:hAnsi="Calibri" w:cs="Calibri"/>
        </w:rPr>
        <w:t>the project bec</w:t>
      </w:r>
      <w:r w:rsidR="00815CB3" w:rsidRPr="008E6C17">
        <w:rPr>
          <w:rFonts w:ascii="Calibri" w:hAnsi="Calibri" w:cs="Calibri"/>
        </w:rPr>
        <w:t>oming</w:t>
      </w:r>
      <w:r w:rsidRPr="001E56E8">
        <w:rPr>
          <w:rFonts w:ascii="Calibri" w:hAnsi="Calibri" w:cs="Calibri"/>
        </w:rPr>
        <w:t xml:space="preserve"> shaped by </w:t>
      </w:r>
      <w:r w:rsidR="00815CB3" w:rsidRPr="008E6C17">
        <w:rPr>
          <w:rFonts w:ascii="Calibri" w:hAnsi="Calibri" w:cs="Calibri"/>
        </w:rPr>
        <w:t>governmental</w:t>
      </w:r>
      <w:r w:rsidRPr="001E56E8">
        <w:rPr>
          <w:rFonts w:ascii="Calibri" w:hAnsi="Calibri" w:cs="Calibri"/>
        </w:rPr>
        <w:t xml:space="preserve"> forces rather than a singular architectural vision.</w:t>
      </w:r>
    </w:p>
    <w:p w14:paraId="22255D7B" w14:textId="05D54824" w:rsidR="001E56E8" w:rsidRPr="001E56E8" w:rsidRDefault="00815CB3" w:rsidP="001E56E8">
      <w:pPr>
        <w:rPr>
          <w:rFonts w:ascii="Calibri" w:hAnsi="Calibri" w:cs="Calibri"/>
        </w:rPr>
      </w:pPr>
      <w:r w:rsidRPr="008E6C17">
        <w:rPr>
          <w:rFonts w:ascii="Calibri" w:hAnsi="Calibri" w:cs="Calibri"/>
        </w:rPr>
        <w:t>T</w:t>
      </w:r>
      <w:r w:rsidR="001E56E8" w:rsidRPr="001E56E8">
        <w:rPr>
          <w:rFonts w:ascii="Calibri" w:hAnsi="Calibri" w:cs="Calibri"/>
        </w:rPr>
        <w:t xml:space="preserve">he Opera House was </w:t>
      </w:r>
      <w:r w:rsidRPr="008E6C17">
        <w:rPr>
          <w:rFonts w:ascii="Calibri" w:hAnsi="Calibri" w:cs="Calibri"/>
        </w:rPr>
        <w:t xml:space="preserve">additionally </w:t>
      </w:r>
      <w:r w:rsidR="001E56E8" w:rsidRPr="001E56E8">
        <w:rPr>
          <w:rFonts w:ascii="Calibri" w:hAnsi="Calibri" w:cs="Calibri"/>
        </w:rPr>
        <w:t>subject</w:t>
      </w:r>
      <w:r w:rsidRPr="008E6C17">
        <w:rPr>
          <w:rFonts w:ascii="Calibri" w:hAnsi="Calibri" w:cs="Calibri"/>
        </w:rPr>
        <w:t>ed</w:t>
      </w:r>
      <w:r w:rsidR="001E56E8" w:rsidRPr="001E56E8">
        <w:rPr>
          <w:rFonts w:ascii="Calibri" w:hAnsi="Calibri" w:cs="Calibri"/>
        </w:rPr>
        <w:t xml:space="preserve"> to planning considerations and heritage constraints, </w:t>
      </w:r>
      <w:r w:rsidRPr="008E6C17">
        <w:rPr>
          <w:rFonts w:ascii="Calibri" w:hAnsi="Calibri" w:cs="Calibri"/>
        </w:rPr>
        <w:t>primarily due</w:t>
      </w:r>
      <w:r w:rsidR="001E56E8" w:rsidRPr="001E56E8">
        <w:rPr>
          <w:rFonts w:ascii="Calibri" w:hAnsi="Calibri" w:cs="Calibri"/>
        </w:rPr>
        <w:t xml:space="preserve"> to its prominent harbour setting. </w:t>
      </w:r>
      <w:r w:rsidR="006F175D" w:rsidRPr="008E6C17">
        <w:rPr>
          <w:rFonts w:ascii="Calibri" w:hAnsi="Calibri" w:cs="Calibri"/>
        </w:rPr>
        <w:t>T</w:t>
      </w:r>
      <w:r w:rsidR="001E56E8" w:rsidRPr="001E56E8">
        <w:rPr>
          <w:rFonts w:ascii="Calibri" w:hAnsi="Calibri" w:cs="Calibri"/>
        </w:rPr>
        <w:t>he project</w:t>
      </w:r>
      <w:r w:rsidR="006F175D" w:rsidRPr="008E6C17">
        <w:rPr>
          <w:rFonts w:ascii="Calibri" w:hAnsi="Calibri" w:cs="Calibri"/>
        </w:rPr>
        <w:t xml:space="preserve"> </w:t>
      </w:r>
      <w:r w:rsidR="001E56E8" w:rsidRPr="001E56E8">
        <w:rPr>
          <w:rFonts w:ascii="Calibri" w:hAnsi="Calibri" w:cs="Calibri"/>
        </w:rPr>
        <w:t>had to respond to concerns regarding cost, public accountability, and its impact on the urban and cultural landscape (</w:t>
      </w:r>
      <w:r w:rsidR="006F175D" w:rsidRPr="008E6C17">
        <w:rPr>
          <w:rFonts w:ascii="Calibri" w:hAnsi="Calibri" w:cs="Calibri"/>
        </w:rPr>
        <w:t>Heritage, 2026).</w:t>
      </w:r>
      <w:r w:rsidR="001E56E8" w:rsidRPr="001E56E8">
        <w:rPr>
          <w:rFonts w:ascii="Calibri" w:hAnsi="Calibri" w:cs="Calibri"/>
        </w:rPr>
        <w:t xml:space="preserve"> Public </w:t>
      </w:r>
      <w:r w:rsidR="006F175D" w:rsidRPr="008E6C17">
        <w:rPr>
          <w:rFonts w:ascii="Calibri" w:hAnsi="Calibri" w:cs="Calibri"/>
        </w:rPr>
        <w:t>anxiety</w:t>
      </w:r>
      <w:r w:rsidR="001E56E8" w:rsidRPr="001E56E8">
        <w:rPr>
          <w:rFonts w:ascii="Calibri" w:hAnsi="Calibri" w:cs="Calibri"/>
        </w:rPr>
        <w:t xml:space="preserve"> surrounding the project </w:t>
      </w:r>
      <w:r w:rsidR="006F175D" w:rsidRPr="008E6C17">
        <w:rPr>
          <w:rFonts w:ascii="Calibri" w:hAnsi="Calibri" w:cs="Calibri"/>
        </w:rPr>
        <w:t>accumulated</w:t>
      </w:r>
      <w:r w:rsidR="001E56E8" w:rsidRPr="001E56E8">
        <w:rPr>
          <w:rFonts w:ascii="Calibri" w:hAnsi="Calibri" w:cs="Calibri"/>
        </w:rPr>
        <w:t xml:space="preserve"> </w:t>
      </w:r>
      <w:r w:rsidR="006F175D" w:rsidRPr="008E6C17">
        <w:rPr>
          <w:rFonts w:ascii="Calibri" w:hAnsi="Calibri" w:cs="Calibri"/>
        </w:rPr>
        <w:t>from the</w:t>
      </w:r>
      <w:r w:rsidR="001E56E8" w:rsidRPr="001E56E8">
        <w:rPr>
          <w:rFonts w:ascii="Calibri" w:hAnsi="Calibri" w:cs="Calibri"/>
        </w:rPr>
        <w:t xml:space="preserve"> excessive expenditure and </w:t>
      </w:r>
      <w:r w:rsidR="006F175D" w:rsidRPr="008E6C17">
        <w:rPr>
          <w:rFonts w:ascii="Calibri" w:hAnsi="Calibri" w:cs="Calibri"/>
        </w:rPr>
        <w:t xml:space="preserve">led </w:t>
      </w:r>
      <w:r w:rsidR="001E56E8" w:rsidRPr="001E56E8">
        <w:rPr>
          <w:rFonts w:ascii="Calibri" w:hAnsi="Calibri" w:cs="Calibri"/>
        </w:rPr>
        <w:t>question</w:t>
      </w:r>
      <w:r w:rsidR="006F175D" w:rsidRPr="008E6C17">
        <w:rPr>
          <w:rFonts w:ascii="Calibri" w:hAnsi="Calibri" w:cs="Calibri"/>
        </w:rPr>
        <w:t>ing</w:t>
      </w:r>
      <w:r w:rsidR="001E56E8" w:rsidRPr="001E56E8">
        <w:rPr>
          <w:rFonts w:ascii="Calibri" w:hAnsi="Calibri" w:cs="Calibri"/>
        </w:rPr>
        <w:t xml:space="preserve"> whether such an ambitious design was </w:t>
      </w:r>
      <w:r w:rsidR="006F175D" w:rsidRPr="008E6C17">
        <w:rPr>
          <w:rFonts w:ascii="Calibri" w:hAnsi="Calibri" w:cs="Calibri"/>
        </w:rPr>
        <w:t xml:space="preserve">now </w:t>
      </w:r>
      <w:r w:rsidR="001E56E8" w:rsidRPr="001E56E8">
        <w:rPr>
          <w:rFonts w:ascii="Calibri" w:hAnsi="Calibri" w:cs="Calibri"/>
        </w:rPr>
        <w:t>appropriate</w:t>
      </w:r>
      <w:r w:rsidR="006F175D" w:rsidRPr="008E6C17">
        <w:rPr>
          <w:rFonts w:ascii="Calibri" w:hAnsi="Calibri" w:cs="Calibri"/>
        </w:rPr>
        <w:t xml:space="preserve"> in consideration</w:t>
      </w:r>
      <w:r w:rsidR="001E56E8" w:rsidRPr="001E56E8">
        <w:rPr>
          <w:rFonts w:ascii="Calibri" w:hAnsi="Calibri" w:cs="Calibri"/>
        </w:rPr>
        <w:t xml:space="preserve">. </w:t>
      </w:r>
      <w:r w:rsidR="00B15152" w:rsidRPr="008E6C17">
        <w:rPr>
          <w:rFonts w:ascii="Calibri" w:hAnsi="Calibri" w:cs="Calibri"/>
        </w:rPr>
        <w:t>Thus,</w:t>
      </w:r>
      <w:r w:rsidR="006F175D" w:rsidRPr="008E6C17">
        <w:rPr>
          <w:rFonts w:ascii="Calibri" w:hAnsi="Calibri" w:cs="Calibri"/>
        </w:rPr>
        <w:t xml:space="preserve"> t</w:t>
      </w:r>
      <w:r w:rsidR="001E56E8" w:rsidRPr="001E56E8">
        <w:rPr>
          <w:rFonts w:ascii="Calibri" w:hAnsi="Calibri" w:cs="Calibri"/>
        </w:rPr>
        <w:t xml:space="preserve">he Opera House became a site of </w:t>
      </w:r>
      <w:r w:rsidR="006F175D" w:rsidRPr="008E6C17">
        <w:rPr>
          <w:rFonts w:ascii="Calibri" w:hAnsi="Calibri" w:cs="Calibri"/>
        </w:rPr>
        <w:t>tension</w:t>
      </w:r>
      <w:r w:rsidR="001E56E8" w:rsidRPr="001E56E8">
        <w:rPr>
          <w:rFonts w:ascii="Calibri" w:hAnsi="Calibri" w:cs="Calibri"/>
        </w:rPr>
        <w:t>, where innovation intersected with politic</w:t>
      </w:r>
      <w:r w:rsidR="00FF69C3" w:rsidRPr="008E6C17">
        <w:rPr>
          <w:rFonts w:ascii="Calibri" w:hAnsi="Calibri" w:cs="Calibri"/>
        </w:rPr>
        <w:t>s</w:t>
      </w:r>
      <w:r w:rsidR="001E56E8" w:rsidRPr="001E56E8">
        <w:rPr>
          <w:rFonts w:ascii="Calibri" w:hAnsi="Calibri" w:cs="Calibri"/>
        </w:rPr>
        <w:t>, limitations, and public opinion.</w:t>
      </w:r>
    </w:p>
    <w:p w14:paraId="0E7FEF95" w14:textId="2B46A546" w:rsidR="001E56E8" w:rsidRPr="008E6C17" w:rsidRDefault="001E56E8" w:rsidP="001E56E8">
      <w:pPr>
        <w:rPr>
          <w:rFonts w:ascii="Calibri" w:hAnsi="Calibri" w:cs="Calibri"/>
        </w:rPr>
      </w:pPr>
      <w:r w:rsidRPr="001E56E8">
        <w:rPr>
          <w:rFonts w:ascii="Calibri" w:hAnsi="Calibri" w:cs="Calibri"/>
        </w:rPr>
        <w:t xml:space="preserve">This complex history reveals how architecture operates within systems of power, where visionary design must contend with </w:t>
      </w:r>
      <w:r w:rsidR="00FF69C3" w:rsidRPr="008E6C17">
        <w:rPr>
          <w:rFonts w:ascii="Calibri" w:hAnsi="Calibri" w:cs="Calibri"/>
        </w:rPr>
        <w:t>structures and reality.</w:t>
      </w:r>
      <w:r w:rsidRPr="001E56E8">
        <w:rPr>
          <w:rFonts w:ascii="Calibri" w:hAnsi="Calibri" w:cs="Calibri"/>
        </w:rPr>
        <w:t xml:space="preserve"> In doing so, the building reflects the contradictions of post</w:t>
      </w:r>
      <w:r w:rsidR="00FF69C3" w:rsidRPr="008E6C17">
        <w:rPr>
          <w:rFonts w:ascii="Calibri" w:hAnsi="Calibri" w:cs="Calibri"/>
        </w:rPr>
        <w:t xml:space="preserve"> </w:t>
      </w:r>
      <w:r w:rsidRPr="001E56E8">
        <w:rPr>
          <w:rFonts w:ascii="Calibri" w:hAnsi="Calibri" w:cs="Calibri"/>
        </w:rPr>
        <w:t xml:space="preserve">1945 architecture, where the desire for expressive, </w:t>
      </w:r>
      <w:r w:rsidR="00FF69C3" w:rsidRPr="008E6C17">
        <w:rPr>
          <w:rFonts w:ascii="Calibri" w:hAnsi="Calibri" w:cs="Calibri"/>
        </w:rPr>
        <w:t>innovative</w:t>
      </w:r>
      <w:r w:rsidRPr="001E56E8">
        <w:rPr>
          <w:rFonts w:ascii="Calibri" w:hAnsi="Calibri" w:cs="Calibri"/>
        </w:rPr>
        <w:t xml:space="preserve"> forms is frequently challenged by the co</w:t>
      </w:r>
      <w:r w:rsidR="00FF69C3" w:rsidRPr="008E6C17">
        <w:rPr>
          <w:rFonts w:ascii="Calibri" w:hAnsi="Calibri" w:cs="Calibri"/>
        </w:rPr>
        <w:t>untless constraints.</w:t>
      </w:r>
    </w:p>
    <w:p w14:paraId="37EDCE6B" w14:textId="77777777" w:rsidR="00B15152" w:rsidRPr="008E6C17" w:rsidRDefault="00B15152" w:rsidP="001E56E8">
      <w:pPr>
        <w:rPr>
          <w:rFonts w:ascii="Calibri" w:hAnsi="Calibri" w:cs="Calibri"/>
        </w:rPr>
      </w:pPr>
    </w:p>
    <w:p w14:paraId="67B4CCAF" w14:textId="2A927327" w:rsidR="00B15152" w:rsidRPr="008E6C17" w:rsidRDefault="009D2596" w:rsidP="009D2596">
      <w:pPr>
        <w:pStyle w:val="IntenseQuote"/>
        <w:rPr>
          <w:rFonts w:ascii="Calibri" w:hAnsi="Calibri" w:cs="Calibri"/>
        </w:rPr>
      </w:pPr>
      <w:r w:rsidRPr="008E6C17">
        <w:rPr>
          <w:rFonts w:ascii="Calibri" w:hAnsi="Calibri" w:cs="Calibri"/>
        </w:rPr>
        <w:t>Reception &amp; significance</w:t>
      </w:r>
    </w:p>
    <w:p w14:paraId="1C63E0A0" w14:textId="2A9C7B7C" w:rsidR="009D2596" w:rsidRPr="009D2596" w:rsidRDefault="009D2596" w:rsidP="009D2596">
      <w:pPr>
        <w:rPr>
          <w:rFonts w:ascii="Calibri" w:hAnsi="Calibri" w:cs="Calibri"/>
        </w:rPr>
      </w:pPr>
      <w:r w:rsidRPr="009D2596">
        <w:rPr>
          <w:rFonts w:ascii="Calibri" w:hAnsi="Calibri" w:cs="Calibri"/>
        </w:rPr>
        <w:t>Sydney Opera House</w:t>
      </w:r>
      <w:r w:rsidRPr="008E6C17">
        <w:rPr>
          <w:rFonts w:ascii="Calibri" w:hAnsi="Calibri" w:cs="Calibri"/>
        </w:rPr>
        <w:t>’s status</w:t>
      </w:r>
      <w:r w:rsidRPr="009D2596">
        <w:rPr>
          <w:rFonts w:ascii="Calibri" w:hAnsi="Calibri" w:cs="Calibri"/>
        </w:rPr>
        <w:t xml:space="preserve"> has shifted significantly over time, reflecting </w:t>
      </w:r>
      <w:r w:rsidRPr="008E6C17">
        <w:rPr>
          <w:rFonts w:ascii="Calibri" w:hAnsi="Calibri" w:cs="Calibri"/>
        </w:rPr>
        <w:t xml:space="preserve">the </w:t>
      </w:r>
      <w:r w:rsidRPr="009D2596">
        <w:rPr>
          <w:rFonts w:ascii="Calibri" w:hAnsi="Calibri" w:cs="Calibri"/>
        </w:rPr>
        <w:t>change in architectural values</w:t>
      </w:r>
      <w:r w:rsidRPr="008E6C17">
        <w:rPr>
          <w:rFonts w:ascii="Calibri" w:hAnsi="Calibri" w:cs="Calibri"/>
        </w:rPr>
        <w:t xml:space="preserve"> over the decades.</w:t>
      </w:r>
      <w:r w:rsidRPr="009D2596">
        <w:rPr>
          <w:rFonts w:ascii="Calibri" w:hAnsi="Calibri" w:cs="Calibri"/>
        </w:rPr>
        <w:t xml:space="preserve"> </w:t>
      </w:r>
      <w:r w:rsidR="00D20254" w:rsidRPr="008E6C17">
        <w:rPr>
          <w:rFonts w:ascii="Calibri" w:hAnsi="Calibri" w:cs="Calibri"/>
        </w:rPr>
        <w:t>The structure</w:t>
      </w:r>
      <w:r w:rsidR="00D20254" w:rsidRPr="009D2596">
        <w:rPr>
          <w:rFonts w:ascii="Calibri" w:hAnsi="Calibri" w:cs="Calibri"/>
        </w:rPr>
        <w:t xml:space="preserve"> </w:t>
      </w:r>
      <w:r w:rsidR="00D20254" w:rsidRPr="008E6C17">
        <w:rPr>
          <w:rFonts w:ascii="Calibri" w:hAnsi="Calibri" w:cs="Calibri"/>
        </w:rPr>
        <w:t xml:space="preserve">was </w:t>
      </w:r>
      <w:r w:rsidR="00D20254" w:rsidRPr="009D2596">
        <w:rPr>
          <w:rFonts w:ascii="Calibri" w:hAnsi="Calibri" w:cs="Calibri"/>
        </w:rPr>
        <w:t>framed as an example of architectural excess, where</w:t>
      </w:r>
      <w:r w:rsidR="00D20254" w:rsidRPr="008E6C17">
        <w:rPr>
          <w:rFonts w:ascii="Calibri" w:hAnsi="Calibri" w:cs="Calibri"/>
        </w:rPr>
        <w:t xml:space="preserve"> radical</w:t>
      </w:r>
      <w:r w:rsidR="00D20254" w:rsidRPr="009D2596">
        <w:rPr>
          <w:rFonts w:ascii="Calibri" w:hAnsi="Calibri" w:cs="Calibri"/>
        </w:rPr>
        <w:t xml:space="preserve"> form </w:t>
      </w:r>
      <w:r w:rsidR="00D20254" w:rsidRPr="008E6C17">
        <w:rPr>
          <w:rFonts w:ascii="Calibri" w:hAnsi="Calibri" w:cs="Calibri"/>
        </w:rPr>
        <w:t>would override</w:t>
      </w:r>
      <w:r w:rsidR="00D20254" w:rsidRPr="009D2596">
        <w:rPr>
          <w:rFonts w:ascii="Calibri" w:hAnsi="Calibri" w:cs="Calibri"/>
        </w:rPr>
        <w:t xml:space="preserve"> functional</w:t>
      </w:r>
      <w:r w:rsidR="00D20254" w:rsidRPr="008E6C17">
        <w:rPr>
          <w:rFonts w:ascii="Calibri" w:hAnsi="Calibri" w:cs="Calibri"/>
        </w:rPr>
        <w:t>ity</w:t>
      </w:r>
      <w:r w:rsidR="00D20254" w:rsidRPr="009D2596">
        <w:rPr>
          <w:rFonts w:ascii="Calibri" w:hAnsi="Calibri" w:cs="Calibri"/>
        </w:rPr>
        <w:t xml:space="preserve"> and financial responsibility</w:t>
      </w:r>
      <w:r w:rsidR="00D20254" w:rsidRPr="008E6C17">
        <w:rPr>
          <w:rFonts w:ascii="Calibri" w:hAnsi="Calibri" w:cs="Calibri"/>
        </w:rPr>
        <w:t xml:space="preserve"> as aforementioned</w:t>
      </w:r>
      <w:r w:rsidR="00D20254" w:rsidRPr="009D2596">
        <w:rPr>
          <w:rFonts w:ascii="Calibri" w:hAnsi="Calibri" w:cs="Calibri"/>
        </w:rPr>
        <w:t>.</w:t>
      </w:r>
      <w:r w:rsidR="00D20254" w:rsidRPr="008E6C17">
        <w:rPr>
          <w:rFonts w:ascii="Calibri" w:hAnsi="Calibri" w:cs="Calibri"/>
        </w:rPr>
        <w:t xml:space="preserve"> Renowned architect Frank Lloyd Wright was </w:t>
      </w:r>
      <w:proofErr w:type="gramStart"/>
      <w:r w:rsidR="00D20254" w:rsidRPr="008E6C17">
        <w:rPr>
          <w:rFonts w:ascii="Calibri" w:hAnsi="Calibri" w:cs="Calibri"/>
        </w:rPr>
        <w:t>fairly critical</w:t>
      </w:r>
      <w:proofErr w:type="gramEnd"/>
      <w:r w:rsidR="00D20254" w:rsidRPr="008E6C17">
        <w:rPr>
          <w:rFonts w:ascii="Calibri" w:hAnsi="Calibri" w:cs="Calibri"/>
        </w:rPr>
        <w:t xml:space="preserve"> of the project, describing it as a ‘circus tent’ and ‘an inorganic fantasy’ (Jackson, D, 2026).</w:t>
      </w:r>
      <w:r w:rsidR="00D20254" w:rsidRPr="009D2596">
        <w:rPr>
          <w:rFonts w:ascii="Calibri" w:hAnsi="Calibri" w:cs="Calibri"/>
        </w:rPr>
        <w:t xml:space="preserve"> </w:t>
      </w:r>
      <w:r w:rsidRPr="009D2596">
        <w:rPr>
          <w:rFonts w:ascii="Calibri" w:hAnsi="Calibri" w:cs="Calibri"/>
        </w:rPr>
        <w:t>However, its</w:t>
      </w:r>
      <w:r w:rsidR="00D20254" w:rsidRPr="008E6C17">
        <w:rPr>
          <w:rFonts w:ascii="Calibri" w:hAnsi="Calibri" w:cs="Calibri"/>
        </w:rPr>
        <w:t xml:space="preserve"> eventual</w:t>
      </w:r>
      <w:r w:rsidRPr="009D2596">
        <w:rPr>
          <w:rFonts w:ascii="Calibri" w:hAnsi="Calibri" w:cs="Calibri"/>
        </w:rPr>
        <w:t xml:space="preserve"> completion in 1973, </w:t>
      </w:r>
      <w:r w:rsidR="00D20254" w:rsidRPr="008E6C17">
        <w:rPr>
          <w:rFonts w:ascii="Calibri" w:hAnsi="Calibri" w:cs="Calibri"/>
        </w:rPr>
        <w:t>led way to a gradual</w:t>
      </w:r>
      <w:r w:rsidRPr="009D2596">
        <w:rPr>
          <w:rFonts w:ascii="Calibri" w:hAnsi="Calibri" w:cs="Calibri"/>
        </w:rPr>
        <w:t xml:space="preserve"> </w:t>
      </w:r>
      <w:r w:rsidR="00D20254" w:rsidRPr="008E6C17">
        <w:rPr>
          <w:rFonts w:ascii="Calibri" w:hAnsi="Calibri" w:cs="Calibri"/>
        </w:rPr>
        <w:t>celebration</w:t>
      </w:r>
      <w:r w:rsidRPr="009D2596">
        <w:rPr>
          <w:rFonts w:ascii="Calibri" w:hAnsi="Calibri" w:cs="Calibri"/>
        </w:rPr>
        <w:t xml:space="preserve"> as one of the defining works of twentieth-century architecture. Its reputation within architectural journals </w:t>
      </w:r>
      <w:r w:rsidR="00D20254" w:rsidRPr="008E6C17">
        <w:rPr>
          <w:rFonts w:ascii="Calibri" w:hAnsi="Calibri" w:cs="Calibri"/>
        </w:rPr>
        <w:t>grew</w:t>
      </w:r>
      <w:r w:rsidRPr="009D2596">
        <w:rPr>
          <w:rFonts w:ascii="Calibri" w:hAnsi="Calibri" w:cs="Calibri"/>
        </w:rPr>
        <w:t xml:space="preserve"> as attitudes toward modernism </w:t>
      </w:r>
      <w:r w:rsidR="00D20254" w:rsidRPr="008E6C17">
        <w:rPr>
          <w:rFonts w:ascii="Calibri" w:hAnsi="Calibri" w:cs="Calibri"/>
        </w:rPr>
        <w:t xml:space="preserve">shifted and </w:t>
      </w:r>
      <w:r w:rsidRPr="009D2596">
        <w:rPr>
          <w:rFonts w:ascii="Calibri" w:hAnsi="Calibri" w:cs="Calibri"/>
        </w:rPr>
        <w:t>evolved to</w:t>
      </w:r>
      <w:r w:rsidR="00D20254" w:rsidRPr="008E6C17">
        <w:rPr>
          <w:rFonts w:ascii="Calibri" w:hAnsi="Calibri" w:cs="Calibri"/>
        </w:rPr>
        <w:t xml:space="preserve"> see more comfort in</w:t>
      </w:r>
      <w:r w:rsidRPr="009D2596">
        <w:rPr>
          <w:rFonts w:ascii="Calibri" w:hAnsi="Calibri" w:cs="Calibri"/>
        </w:rPr>
        <w:t xml:space="preserve"> expressive and sculptural forms. The building’s </w:t>
      </w:r>
      <w:r w:rsidR="00B1704B" w:rsidRPr="008E6C17">
        <w:rPr>
          <w:rFonts w:ascii="Calibri" w:hAnsi="Calibri" w:cs="Calibri"/>
        </w:rPr>
        <w:t>eventual listing</w:t>
      </w:r>
      <w:r w:rsidRPr="009D2596">
        <w:rPr>
          <w:rFonts w:ascii="Calibri" w:hAnsi="Calibri" w:cs="Calibri"/>
        </w:rPr>
        <w:t xml:space="preserve"> as a UNESCO World Heritage Site in 2007 cemented its status as a global icon</w:t>
      </w:r>
      <w:r w:rsidR="00B1704B" w:rsidRPr="008E6C17">
        <w:rPr>
          <w:rFonts w:ascii="Calibri" w:hAnsi="Calibri" w:cs="Calibri"/>
        </w:rPr>
        <w:t xml:space="preserve"> </w:t>
      </w:r>
      <w:r w:rsidRPr="009D2596">
        <w:rPr>
          <w:rFonts w:ascii="Calibri" w:hAnsi="Calibri" w:cs="Calibri"/>
        </w:rPr>
        <w:t>(UNESCO, 2006). Its influence can be seen</w:t>
      </w:r>
      <w:r w:rsidR="00B1704B" w:rsidRPr="008E6C17">
        <w:rPr>
          <w:rFonts w:ascii="Calibri" w:hAnsi="Calibri" w:cs="Calibri"/>
        </w:rPr>
        <w:t xml:space="preserve"> across the globe</w:t>
      </w:r>
      <w:r w:rsidRPr="009D2596">
        <w:rPr>
          <w:rFonts w:ascii="Calibri" w:hAnsi="Calibri" w:cs="Calibri"/>
        </w:rPr>
        <w:t xml:space="preserve"> particularly in the </w:t>
      </w:r>
      <w:r w:rsidR="00B1704B" w:rsidRPr="008E6C17">
        <w:rPr>
          <w:rFonts w:ascii="Calibri" w:hAnsi="Calibri" w:cs="Calibri"/>
        </w:rPr>
        <w:t>work</w:t>
      </w:r>
      <w:r w:rsidRPr="009D2596">
        <w:rPr>
          <w:rFonts w:ascii="Calibri" w:hAnsi="Calibri" w:cs="Calibri"/>
        </w:rPr>
        <w:t xml:space="preserve"> of architects such as Frank Gehry, whose </w:t>
      </w:r>
      <w:r w:rsidR="00B1704B" w:rsidRPr="008E6C17">
        <w:rPr>
          <w:rFonts w:ascii="Calibri" w:hAnsi="Calibri" w:cs="Calibri"/>
        </w:rPr>
        <w:t>designs</w:t>
      </w:r>
      <w:r w:rsidRPr="009D2596">
        <w:rPr>
          <w:rFonts w:ascii="Calibri" w:hAnsi="Calibri" w:cs="Calibri"/>
        </w:rPr>
        <w:t xml:space="preserve"> similarly explore complex geometries</w:t>
      </w:r>
      <w:r w:rsidR="00B1704B" w:rsidRPr="008E6C17">
        <w:rPr>
          <w:rFonts w:ascii="Calibri" w:hAnsi="Calibri" w:cs="Calibri"/>
        </w:rPr>
        <w:t xml:space="preserve"> ‘(</w:t>
      </w:r>
      <w:r w:rsidR="00B1704B" w:rsidRPr="008E6C17">
        <w:rPr>
          <w:rFonts w:ascii="Calibri" w:hAnsi="Calibri" w:cs="Calibri"/>
        </w:rPr>
        <w:t>it) changed the image of an entire country</w:t>
      </w:r>
      <w:r w:rsidR="00B1704B" w:rsidRPr="008E6C17">
        <w:rPr>
          <w:rFonts w:ascii="Calibri" w:hAnsi="Calibri" w:cs="Calibri"/>
        </w:rPr>
        <w:t>’</w:t>
      </w:r>
      <w:r w:rsidR="00271941" w:rsidRPr="008E6C17">
        <w:rPr>
          <w:rFonts w:ascii="Calibri" w:hAnsi="Calibri" w:cs="Calibri"/>
        </w:rPr>
        <w:t xml:space="preserve"> (Architectural tour, 2026).</w:t>
      </w:r>
    </w:p>
    <w:p w14:paraId="3EAD1EC2" w14:textId="00808D70" w:rsidR="009D2596" w:rsidRPr="008E6C17" w:rsidRDefault="009D2596" w:rsidP="009D2596">
      <w:pPr>
        <w:rPr>
          <w:rFonts w:ascii="Calibri" w:hAnsi="Calibri" w:cs="Calibri"/>
        </w:rPr>
      </w:pPr>
      <w:r w:rsidRPr="009D2596">
        <w:rPr>
          <w:rFonts w:ascii="Calibri" w:hAnsi="Calibri" w:cs="Calibri"/>
        </w:rPr>
        <w:t xml:space="preserve">The Opera House’s </w:t>
      </w:r>
      <w:r w:rsidR="00B1704B" w:rsidRPr="008E6C17">
        <w:rPr>
          <w:rFonts w:ascii="Calibri" w:hAnsi="Calibri" w:cs="Calibri"/>
        </w:rPr>
        <w:t xml:space="preserve">bow </w:t>
      </w:r>
      <w:r w:rsidRPr="009D2596">
        <w:rPr>
          <w:rFonts w:ascii="Calibri" w:hAnsi="Calibri" w:cs="Calibri"/>
        </w:rPr>
        <w:t xml:space="preserve">recognisable image has </w:t>
      </w:r>
      <w:r w:rsidR="00B1704B" w:rsidRPr="008E6C17">
        <w:rPr>
          <w:rFonts w:ascii="Calibri" w:hAnsi="Calibri" w:cs="Calibri"/>
        </w:rPr>
        <w:t xml:space="preserve">as some would </w:t>
      </w:r>
      <w:r w:rsidRPr="009D2596">
        <w:rPr>
          <w:rFonts w:ascii="Calibri" w:hAnsi="Calibri" w:cs="Calibri"/>
        </w:rPr>
        <w:t>argu</w:t>
      </w:r>
      <w:r w:rsidR="00B1704B" w:rsidRPr="008E6C17">
        <w:rPr>
          <w:rFonts w:ascii="Calibri" w:hAnsi="Calibri" w:cs="Calibri"/>
        </w:rPr>
        <w:t>e,</w:t>
      </w:r>
      <w:r w:rsidRPr="009D2596">
        <w:rPr>
          <w:rFonts w:ascii="Calibri" w:hAnsi="Calibri" w:cs="Calibri"/>
        </w:rPr>
        <w:t xml:space="preserve"> overshadowed its </w:t>
      </w:r>
      <w:r w:rsidR="00B1704B" w:rsidRPr="008E6C17">
        <w:rPr>
          <w:rFonts w:ascii="Calibri" w:hAnsi="Calibri" w:cs="Calibri"/>
        </w:rPr>
        <w:t>tension filled</w:t>
      </w:r>
      <w:r w:rsidRPr="009D2596">
        <w:rPr>
          <w:rFonts w:ascii="Calibri" w:hAnsi="Calibri" w:cs="Calibri"/>
        </w:rPr>
        <w:t xml:space="preserve"> history particularly in its performance </w:t>
      </w:r>
      <w:r w:rsidR="00B1704B" w:rsidRPr="008E6C17">
        <w:rPr>
          <w:rFonts w:ascii="Calibri" w:hAnsi="Calibri" w:cs="Calibri"/>
        </w:rPr>
        <w:t>halls</w:t>
      </w:r>
      <w:r w:rsidRPr="009D2596">
        <w:rPr>
          <w:rFonts w:ascii="Calibri" w:hAnsi="Calibri" w:cs="Calibri"/>
        </w:rPr>
        <w:t xml:space="preserve">. </w:t>
      </w:r>
      <w:r w:rsidR="00B1704B" w:rsidRPr="008E6C17">
        <w:rPr>
          <w:rFonts w:ascii="Calibri" w:hAnsi="Calibri" w:cs="Calibri"/>
        </w:rPr>
        <w:t>T</w:t>
      </w:r>
      <w:r w:rsidRPr="009D2596">
        <w:rPr>
          <w:rFonts w:ascii="Calibri" w:hAnsi="Calibri" w:cs="Calibri"/>
        </w:rPr>
        <w:t>he building’s</w:t>
      </w:r>
      <w:r w:rsidR="00271941" w:rsidRPr="008E6C17">
        <w:rPr>
          <w:rFonts w:ascii="Calibri" w:hAnsi="Calibri" w:cs="Calibri"/>
        </w:rPr>
        <w:t xml:space="preserve"> radical ethereal </w:t>
      </w:r>
      <w:r w:rsidR="00271941" w:rsidRPr="008E6C17">
        <w:rPr>
          <w:rFonts w:ascii="Calibri" w:hAnsi="Calibri" w:cs="Calibri"/>
        </w:rPr>
        <w:lastRenderedPageBreak/>
        <w:t>image is evident without question, but its</w:t>
      </w:r>
      <w:r w:rsidRPr="009D2596">
        <w:rPr>
          <w:rFonts w:ascii="Calibri" w:hAnsi="Calibri" w:cs="Calibri"/>
        </w:rPr>
        <w:t xml:space="preserve"> greatness may lie as much in the story of its making</w:t>
      </w:r>
      <w:r w:rsidR="00271941" w:rsidRPr="008E6C17">
        <w:rPr>
          <w:rFonts w:ascii="Calibri" w:hAnsi="Calibri" w:cs="Calibri"/>
        </w:rPr>
        <w:t xml:space="preserve"> and should be just as recognisable</w:t>
      </w:r>
      <w:r w:rsidRPr="009D2596">
        <w:rPr>
          <w:rFonts w:ascii="Calibri" w:hAnsi="Calibri" w:cs="Calibri"/>
        </w:rPr>
        <w:t>. The tensions between vision</w:t>
      </w:r>
      <w:r w:rsidR="00271941" w:rsidRPr="008E6C17">
        <w:rPr>
          <w:rFonts w:ascii="Calibri" w:hAnsi="Calibri" w:cs="Calibri"/>
        </w:rPr>
        <w:t>,</w:t>
      </w:r>
      <w:r w:rsidRPr="009D2596">
        <w:rPr>
          <w:rFonts w:ascii="Calibri" w:hAnsi="Calibri" w:cs="Calibri"/>
        </w:rPr>
        <w:t xml:space="preserve"> ambition and constraint contribute to its relevance</w:t>
      </w:r>
      <w:r w:rsidR="00271941" w:rsidRPr="008E6C17">
        <w:rPr>
          <w:rFonts w:ascii="Calibri" w:hAnsi="Calibri" w:cs="Calibri"/>
        </w:rPr>
        <w:t xml:space="preserve"> as shadowed as it is</w:t>
      </w:r>
      <w:r w:rsidRPr="009D2596">
        <w:rPr>
          <w:rFonts w:ascii="Calibri" w:hAnsi="Calibri" w:cs="Calibri"/>
        </w:rPr>
        <w:t>.</w:t>
      </w:r>
    </w:p>
    <w:p w14:paraId="55EB15E9" w14:textId="77777777" w:rsidR="00271941" w:rsidRPr="008E6C17" w:rsidRDefault="00271941" w:rsidP="009D2596">
      <w:pPr>
        <w:rPr>
          <w:rFonts w:ascii="Calibri" w:hAnsi="Calibri" w:cs="Calibri"/>
        </w:rPr>
      </w:pPr>
    </w:p>
    <w:p w14:paraId="4540CE35" w14:textId="72157951" w:rsidR="00271941" w:rsidRPr="008E6C17" w:rsidRDefault="00271941" w:rsidP="00271941">
      <w:pPr>
        <w:pStyle w:val="IntenseQuote"/>
        <w:rPr>
          <w:rFonts w:ascii="Calibri" w:hAnsi="Calibri" w:cs="Calibri"/>
        </w:rPr>
      </w:pPr>
      <w:r w:rsidRPr="008E6C17">
        <w:rPr>
          <w:rFonts w:ascii="Calibri" w:hAnsi="Calibri" w:cs="Calibri"/>
        </w:rPr>
        <w:t>Conclusion</w:t>
      </w:r>
    </w:p>
    <w:p w14:paraId="15F985DF" w14:textId="136395D5" w:rsidR="00271941" w:rsidRPr="00271941" w:rsidRDefault="00271941" w:rsidP="00271941">
      <w:pPr>
        <w:rPr>
          <w:rFonts w:ascii="Calibri" w:hAnsi="Calibri" w:cs="Calibri"/>
        </w:rPr>
      </w:pPr>
      <w:r w:rsidRPr="00271941">
        <w:rPr>
          <w:rFonts w:ascii="Calibri" w:hAnsi="Calibri" w:cs="Calibri"/>
        </w:rPr>
        <w:t xml:space="preserve">The Sydney Opera House stands as one of the most powerful architectural </w:t>
      </w:r>
      <w:r w:rsidRPr="008E6C17">
        <w:rPr>
          <w:rFonts w:ascii="Calibri" w:hAnsi="Calibri" w:cs="Calibri"/>
        </w:rPr>
        <w:t>structure posts 1945</w:t>
      </w:r>
      <w:r w:rsidRPr="00271941">
        <w:rPr>
          <w:rFonts w:ascii="Calibri" w:hAnsi="Calibri" w:cs="Calibri"/>
        </w:rPr>
        <w:t>, not only for it</w:t>
      </w:r>
      <w:r w:rsidRPr="008E6C17">
        <w:rPr>
          <w:rFonts w:ascii="Calibri" w:hAnsi="Calibri" w:cs="Calibri"/>
        </w:rPr>
        <w:t>s</w:t>
      </w:r>
      <w:r w:rsidRPr="00271941">
        <w:rPr>
          <w:rFonts w:ascii="Calibri" w:hAnsi="Calibri" w:cs="Calibri"/>
        </w:rPr>
        <w:t xml:space="preserve"> innovation but for the narrative </w:t>
      </w:r>
      <w:r w:rsidRPr="008E6C17">
        <w:rPr>
          <w:rFonts w:ascii="Calibri" w:hAnsi="Calibri" w:cs="Calibri"/>
        </w:rPr>
        <w:t>sown</w:t>
      </w:r>
      <w:r w:rsidRPr="00271941">
        <w:rPr>
          <w:rFonts w:ascii="Calibri" w:hAnsi="Calibri" w:cs="Calibri"/>
        </w:rPr>
        <w:t xml:space="preserve"> within. </w:t>
      </w:r>
      <w:r w:rsidRPr="008E6C17">
        <w:rPr>
          <w:rFonts w:ascii="Calibri" w:hAnsi="Calibri" w:cs="Calibri"/>
        </w:rPr>
        <w:t>T</w:t>
      </w:r>
      <w:r w:rsidRPr="00271941">
        <w:rPr>
          <w:rFonts w:ascii="Calibri" w:hAnsi="Calibri" w:cs="Calibri"/>
        </w:rPr>
        <w:t>he building</w:t>
      </w:r>
      <w:r w:rsidRPr="008E6C17">
        <w:rPr>
          <w:rFonts w:ascii="Calibri" w:hAnsi="Calibri" w:cs="Calibri"/>
        </w:rPr>
        <w:t xml:space="preserve"> evidently</w:t>
      </w:r>
      <w:r w:rsidRPr="00271941">
        <w:rPr>
          <w:rFonts w:ascii="Calibri" w:hAnsi="Calibri" w:cs="Calibri"/>
        </w:rPr>
        <w:t xml:space="preserve"> reflects the ambitions of </w:t>
      </w:r>
      <w:r w:rsidRPr="008E6C17">
        <w:rPr>
          <w:rFonts w:ascii="Calibri" w:hAnsi="Calibri" w:cs="Calibri"/>
        </w:rPr>
        <w:t>the post war</w:t>
      </w:r>
      <w:r w:rsidRPr="00271941">
        <w:rPr>
          <w:rFonts w:ascii="Calibri" w:hAnsi="Calibri" w:cs="Calibri"/>
        </w:rPr>
        <w:t xml:space="preserve"> optimism, </w:t>
      </w:r>
      <w:r w:rsidR="00AB04B6" w:rsidRPr="008E6C17">
        <w:rPr>
          <w:rFonts w:ascii="Calibri" w:hAnsi="Calibri" w:cs="Calibri"/>
        </w:rPr>
        <w:t xml:space="preserve">is cemented in </w:t>
      </w:r>
      <w:r w:rsidRPr="00271941">
        <w:rPr>
          <w:rFonts w:ascii="Calibri" w:hAnsi="Calibri" w:cs="Calibri"/>
        </w:rPr>
        <w:t xml:space="preserve">technological progress, and </w:t>
      </w:r>
      <w:r w:rsidR="00AB04B6" w:rsidRPr="008E6C17">
        <w:rPr>
          <w:rFonts w:ascii="Calibri" w:hAnsi="Calibri" w:cs="Calibri"/>
        </w:rPr>
        <w:t>a true example</w:t>
      </w:r>
      <w:r w:rsidRPr="00271941">
        <w:rPr>
          <w:rFonts w:ascii="Calibri" w:hAnsi="Calibri" w:cs="Calibri"/>
        </w:rPr>
        <w:t xml:space="preserve"> </w:t>
      </w:r>
      <w:r w:rsidR="00AB04B6" w:rsidRPr="008E6C17">
        <w:rPr>
          <w:rFonts w:ascii="Calibri" w:hAnsi="Calibri" w:cs="Calibri"/>
        </w:rPr>
        <w:t>of the wants of</w:t>
      </w:r>
      <w:r w:rsidRPr="00271941">
        <w:rPr>
          <w:rFonts w:ascii="Calibri" w:hAnsi="Calibri" w:cs="Calibri"/>
        </w:rPr>
        <w:t xml:space="preserve"> national identity,</w:t>
      </w:r>
      <w:r w:rsidR="00AB04B6" w:rsidRPr="008E6C17">
        <w:rPr>
          <w:rFonts w:ascii="Calibri" w:hAnsi="Calibri" w:cs="Calibri"/>
        </w:rPr>
        <w:t xml:space="preserve"> this all is embedded in its radical, flowing design. </w:t>
      </w:r>
      <w:r w:rsidRPr="00271941">
        <w:rPr>
          <w:rFonts w:ascii="Calibri" w:hAnsi="Calibri" w:cs="Calibri"/>
        </w:rPr>
        <w:t>The building’s form</w:t>
      </w:r>
      <w:r w:rsidR="00AB04B6" w:rsidRPr="008E6C17">
        <w:rPr>
          <w:rFonts w:ascii="Calibri" w:hAnsi="Calibri" w:cs="Calibri"/>
        </w:rPr>
        <w:t xml:space="preserve"> essentially</w:t>
      </w:r>
      <w:r w:rsidRPr="00271941">
        <w:rPr>
          <w:rFonts w:ascii="Calibri" w:hAnsi="Calibri" w:cs="Calibri"/>
        </w:rPr>
        <w:t xml:space="preserve"> redefined architecture and spatial experience</w:t>
      </w:r>
      <w:r w:rsidR="00AB04B6" w:rsidRPr="008E6C17">
        <w:rPr>
          <w:rFonts w:ascii="Calibri" w:hAnsi="Calibri" w:cs="Calibri"/>
        </w:rPr>
        <w:t xml:space="preserve"> through its complication and hurdles the team behind the astonishment jumped over. Furthermore, the </w:t>
      </w:r>
      <w:r w:rsidRPr="00271941">
        <w:rPr>
          <w:rFonts w:ascii="Calibri" w:hAnsi="Calibri" w:cs="Calibri"/>
        </w:rPr>
        <w:t xml:space="preserve">escalating costs, and political intervention highlight how architecture is shaped not only by design but by </w:t>
      </w:r>
      <w:r w:rsidR="00AB04B6" w:rsidRPr="008E6C17">
        <w:rPr>
          <w:rFonts w:ascii="Calibri" w:hAnsi="Calibri" w:cs="Calibri"/>
        </w:rPr>
        <w:t xml:space="preserve">governments, </w:t>
      </w:r>
      <w:r w:rsidRPr="00271941">
        <w:rPr>
          <w:rFonts w:ascii="Calibri" w:hAnsi="Calibri" w:cs="Calibri"/>
        </w:rPr>
        <w:t>economics, and</w:t>
      </w:r>
      <w:r w:rsidR="00AB04B6" w:rsidRPr="008E6C17">
        <w:rPr>
          <w:rFonts w:ascii="Calibri" w:hAnsi="Calibri" w:cs="Calibri"/>
        </w:rPr>
        <w:t xml:space="preserve"> the public.</w:t>
      </w:r>
    </w:p>
    <w:p w14:paraId="20917449" w14:textId="3DB4D732" w:rsidR="00271941" w:rsidRPr="00271941" w:rsidRDefault="00AB04B6" w:rsidP="00271941">
      <w:pPr>
        <w:rPr>
          <w:rFonts w:ascii="Calibri" w:hAnsi="Calibri" w:cs="Calibri"/>
        </w:rPr>
      </w:pPr>
      <w:r w:rsidRPr="008E6C17">
        <w:rPr>
          <w:rFonts w:ascii="Calibri" w:hAnsi="Calibri" w:cs="Calibri"/>
        </w:rPr>
        <w:t>It has been made evidently clear t</w:t>
      </w:r>
      <w:r w:rsidR="00271941" w:rsidRPr="00271941">
        <w:rPr>
          <w:rFonts w:ascii="Calibri" w:hAnsi="Calibri" w:cs="Calibri"/>
        </w:rPr>
        <w:t xml:space="preserve">he Opera House reveals </w:t>
      </w:r>
      <w:r w:rsidRPr="008E6C17">
        <w:rPr>
          <w:rFonts w:ascii="Calibri" w:hAnsi="Calibri" w:cs="Calibri"/>
        </w:rPr>
        <w:t>a</w:t>
      </w:r>
      <w:r w:rsidR="00271941" w:rsidRPr="00271941">
        <w:rPr>
          <w:rFonts w:ascii="Calibri" w:hAnsi="Calibri" w:cs="Calibri"/>
        </w:rPr>
        <w:t xml:space="preserve"> contradiction of post</w:t>
      </w:r>
      <w:r w:rsidRPr="008E6C17">
        <w:rPr>
          <w:rFonts w:ascii="Calibri" w:hAnsi="Calibri" w:cs="Calibri"/>
        </w:rPr>
        <w:t xml:space="preserve"> </w:t>
      </w:r>
      <w:r w:rsidR="00271941" w:rsidRPr="00271941">
        <w:rPr>
          <w:rFonts w:ascii="Calibri" w:hAnsi="Calibri" w:cs="Calibri"/>
        </w:rPr>
        <w:t>1945 architecture</w:t>
      </w:r>
      <w:r w:rsidRPr="008E6C17">
        <w:rPr>
          <w:rFonts w:ascii="Calibri" w:hAnsi="Calibri" w:cs="Calibri"/>
        </w:rPr>
        <w:t>.</w:t>
      </w:r>
      <w:r w:rsidR="00271941" w:rsidRPr="00271941">
        <w:rPr>
          <w:rFonts w:ascii="Calibri" w:hAnsi="Calibri" w:cs="Calibri"/>
        </w:rPr>
        <w:t xml:space="preserve"> </w:t>
      </w:r>
      <w:r w:rsidRPr="008E6C17">
        <w:rPr>
          <w:rFonts w:ascii="Calibri" w:hAnsi="Calibri" w:cs="Calibri"/>
        </w:rPr>
        <w:t>T</w:t>
      </w:r>
      <w:r w:rsidR="00271941" w:rsidRPr="00271941">
        <w:rPr>
          <w:rFonts w:ascii="Calibri" w:hAnsi="Calibri" w:cs="Calibri"/>
        </w:rPr>
        <w:t xml:space="preserve">he </w:t>
      </w:r>
      <w:r w:rsidRPr="008E6C17">
        <w:rPr>
          <w:rFonts w:ascii="Calibri" w:hAnsi="Calibri" w:cs="Calibri"/>
        </w:rPr>
        <w:t>desire</w:t>
      </w:r>
      <w:r w:rsidR="00271941" w:rsidRPr="00271941">
        <w:rPr>
          <w:rFonts w:ascii="Calibri" w:hAnsi="Calibri" w:cs="Calibri"/>
        </w:rPr>
        <w:t xml:space="preserve"> </w:t>
      </w:r>
      <w:r w:rsidRPr="008E6C17">
        <w:rPr>
          <w:rFonts w:ascii="Calibri" w:hAnsi="Calibri" w:cs="Calibri"/>
        </w:rPr>
        <w:t>for</w:t>
      </w:r>
      <w:r w:rsidR="00271941" w:rsidRPr="00271941">
        <w:rPr>
          <w:rFonts w:ascii="Calibri" w:hAnsi="Calibri" w:cs="Calibri"/>
        </w:rPr>
        <w:t xml:space="preserve"> bold, expressive forms often </w:t>
      </w:r>
      <w:r w:rsidRPr="008E6C17">
        <w:rPr>
          <w:rFonts w:ascii="Calibri" w:hAnsi="Calibri" w:cs="Calibri"/>
        </w:rPr>
        <w:t>carries with</w:t>
      </w:r>
      <w:r w:rsidR="00271941" w:rsidRPr="00271941">
        <w:rPr>
          <w:rFonts w:ascii="Calibri" w:hAnsi="Calibri" w:cs="Calibri"/>
        </w:rPr>
        <w:t xml:space="preserve"> tension </w:t>
      </w:r>
      <w:r w:rsidRPr="008E6C17">
        <w:rPr>
          <w:rFonts w:ascii="Calibri" w:hAnsi="Calibri" w:cs="Calibri"/>
        </w:rPr>
        <w:t>revolving</w:t>
      </w:r>
      <w:r w:rsidR="00271941" w:rsidRPr="00271941">
        <w:rPr>
          <w:rFonts w:ascii="Calibri" w:hAnsi="Calibri" w:cs="Calibri"/>
        </w:rPr>
        <w:t xml:space="preserve"> feasibility</w:t>
      </w:r>
      <w:r w:rsidRPr="008E6C17">
        <w:rPr>
          <w:rFonts w:ascii="Calibri" w:hAnsi="Calibri" w:cs="Calibri"/>
        </w:rPr>
        <w:t xml:space="preserve"> and</w:t>
      </w:r>
      <w:r w:rsidR="00271941" w:rsidRPr="00271941">
        <w:rPr>
          <w:rFonts w:ascii="Calibri" w:hAnsi="Calibri" w:cs="Calibri"/>
        </w:rPr>
        <w:t xml:space="preserve"> function. </w:t>
      </w:r>
      <w:r w:rsidRPr="008E6C17">
        <w:rPr>
          <w:rFonts w:ascii="Calibri" w:hAnsi="Calibri" w:cs="Calibri"/>
        </w:rPr>
        <w:t>The structure on the one hand</w:t>
      </w:r>
      <w:r w:rsidR="00271941" w:rsidRPr="00271941">
        <w:rPr>
          <w:rFonts w:ascii="Calibri" w:hAnsi="Calibri" w:cs="Calibri"/>
        </w:rPr>
        <w:t xml:space="preserve"> has achieved global recognition as </w:t>
      </w:r>
      <w:r w:rsidRPr="008E6C17">
        <w:rPr>
          <w:rFonts w:ascii="Calibri" w:hAnsi="Calibri" w:cs="Calibri"/>
        </w:rPr>
        <w:t>not just an</w:t>
      </w:r>
      <w:r w:rsidR="00271941" w:rsidRPr="00271941">
        <w:rPr>
          <w:rFonts w:ascii="Calibri" w:hAnsi="Calibri" w:cs="Calibri"/>
        </w:rPr>
        <w:t xml:space="preserve"> architectural icon</w:t>
      </w:r>
      <w:r w:rsidRPr="008E6C17">
        <w:rPr>
          <w:rFonts w:ascii="Calibri" w:hAnsi="Calibri" w:cs="Calibri"/>
        </w:rPr>
        <w:t xml:space="preserve"> but a worldwide one.</w:t>
      </w:r>
      <w:r w:rsidR="00271941" w:rsidRPr="00271941">
        <w:rPr>
          <w:rFonts w:ascii="Calibri" w:hAnsi="Calibri" w:cs="Calibri"/>
        </w:rPr>
        <w:t xml:space="preserve"> </w:t>
      </w:r>
      <w:r w:rsidRPr="008E6C17">
        <w:rPr>
          <w:rFonts w:ascii="Calibri" w:hAnsi="Calibri" w:cs="Calibri"/>
        </w:rPr>
        <w:t xml:space="preserve">However, </w:t>
      </w:r>
      <w:r w:rsidR="00271941" w:rsidRPr="00271941">
        <w:rPr>
          <w:rFonts w:ascii="Calibri" w:hAnsi="Calibri" w:cs="Calibri"/>
        </w:rPr>
        <w:t xml:space="preserve">its </w:t>
      </w:r>
      <w:r w:rsidRPr="008E6C17">
        <w:rPr>
          <w:rFonts w:ascii="Calibri" w:hAnsi="Calibri" w:cs="Calibri"/>
        </w:rPr>
        <w:t>iconography</w:t>
      </w:r>
      <w:r w:rsidR="00271941" w:rsidRPr="00271941">
        <w:rPr>
          <w:rFonts w:ascii="Calibri" w:hAnsi="Calibri" w:cs="Calibri"/>
        </w:rPr>
        <w:t xml:space="preserve"> obscures the </w:t>
      </w:r>
      <w:r w:rsidRPr="008E6C17">
        <w:rPr>
          <w:rFonts w:ascii="Calibri" w:hAnsi="Calibri" w:cs="Calibri"/>
        </w:rPr>
        <w:t>complex</w:t>
      </w:r>
      <w:r w:rsidR="00271941" w:rsidRPr="00271941">
        <w:rPr>
          <w:rFonts w:ascii="Calibri" w:hAnsi="Calibri" w:cs="Calibri"/>
        </w:rPr>
        <w:t xml:space="preserve"> processes and </w:t>
      </w:r>
      <w:r w:rsidRPr="008E6C17">
        <w:rPr>
          <w:rFonts w:ascii="Calibri" w:hAnsi="Calibri" w:cs="Calibri"/>
        </w:rPr>
        <w:t>boundaries that plagued the construction</w:t>
      </w:r>
      <w:r w:rsidR="00271941" w:rsidRPr="00271941">
        <w:rPr>
          <w:rFonts w:ascii="Calibri" w:hAnsi="Calibri" w:cs="Calibri"/>
        </w:rPr>
        <w:t xml:space="preserve"> that</w:t>
      </w:r>
      <w:r w:rsidRPr="008E6C17">
        <w:rPr>
          <w:rFonts w:ascii="Calibri" w:hAnsi="Calibri" w:cs="Calibri"/>
        </w:rPr>
        <w:t xml:space="preserve"> gave way to the sensation today.</w:t>
      </w:r>
      <w:r w:rsidR="00271941" w:rsidRPr="00271941">
        <w:rPr>
          <w:rFonts w:ascii="Calibri" w:hAnsi="Calibri" w:cs="Calibri"/>
        </w:rPr>
        <w:t xml:space="preserve"> </w:t>
      </w:r>
      <w:r w:rsidRPr="008E6C17">
        <w:rPr>
          <w:rFonts w:ascii="Calibri" w:hAnsi="Calibri" w:cs="Calibri"/>
        </w:rPr>
        <w:t>I</w:t>
      </w:r>
      <w:r w:rsidR="00271941" w:rsidRPr="00271941">
        <w:rPr>
          <w:rFonts w:ascii="Calibri" w:hAnsi="Calibri" w:cs="Calibri"/>
        </w:rPr>
        <w:t>ts significance</w:t>
      </w:r>
      <w:r w:rsidRPr="008E6C17">
        <w:rPr>
          <w:rFonts w:ascii="Calibri" w:hAnsi="Calibri" w:cs="Calibri"/>
        </w:rPr>
        <w:t>, particularly in the architecture world</w:t>
      </w:r>
      <w:r w:rsidR="00271941" w:rsidRPr="00271941">
        <w:rPr>
          <w:rFonts w:ascii="Calibri" w:hAnsi="Calibri" w:cs="Calibri"/>
        </w:rPr>
        <w:t xml:space="preserve"> lies </w:t>
      </w:r>
      <w:r w:rsidR="000530C4" w:rsidRPr="008E6C17">
        <w:rPr>
          <w:rFonts w:ascii="Calibri" w:hAnsi="Calibri" w:cs="Calibri"/>
        </w:rPr>
        <w:t>in the exposure of</w:t>
      </w:r>
      <w:r w:rsidR="00271941" w:rsidRPr="00271941">
        <w:rPr>
          <w:rFonts w:ascii="Calibri" w:hAnsi="Calibri" w:cs="Calibri"/>
        </w:rPr>
        <w:t xml:space="preserve"> the realities of architectural production</w:t>
      </w:r>
      <w:r w:rsidR="000530C4" w:rsidRPr="008E6C17">
        <w:rPr>
          <w:rFonts w:ascii="Calibri" w:hAnsi="Calibri" w:cs="Calibri"/>
        </w:rPr>
        <w:t xml:space="preserve"> that it highlighted and should be a narrative all students should consider researching.</w:t>
      </w:r>
      <w:r w:rsidR="00271941" w:rsidRPr="00271941">
        <w:rPr>
          <w:rFonts w:ascii="Calibri" w:hAnsi="Calibri" w:cs="Calibri"/>
        </w:rPr>
        <w:t xml:space="preserve"> </w:t>
      </w:r>
      <w:r w:rsidR="000530C4" w:rsidRPr="008E6C17">
        <w:rPr>
          <w:rFonts w:ascii="Calibri" w:hAnsi="Calibri" w:cs="Calibri"/>
        </w:rPr>
        <w:t>In conclusion, t</w:t>
      </w:r>
      <w:r w:rsidR="00271941" w:rsidRPr="00271941">
        <w:rPr>
          <w:rFonts w:ascii="Calibri" w:hAnsi="Calibri" w:cs="Calibri"/>
        </w:rPr>
        <w:t>he Sydney Opera House reflects the ambitions, tensions, and contradictions of post</w:t>
      </w:r>
      <w:r w:rsidR="000530C4" w:rsidRPr="008E6C17">
        <w:rPr>
          <w:rFonts w:ascii="Calibri" w:hAnsi="Calibri" w:cs="Calibri"/>
        </w:rPr>
        <w:t xml:space="preserve"> </w:t>
      </w:r>
      <w:r w:rsidR="00271941" w:rsidRPr="00271941">
        <w:rPr>
          <w:rFonts w:ascii="Calibri" w:hAnsi="Calibri" w:cs="Calibri"/>
        </w:rPr>
        <w:t>1945 architecture a</w:t>
      </w:r>
      <w:r w:rsidR="000530C4" w:rsidRPr="008E6C17">
        <w:rPr>
          <w:rFonts w:ascii="Calibri" w:hAnsi="Calibri" w:cs="Calibri"/>
        </w:rPr>
        <w:t>s</w:t>
      </w:r>
      <w:r w:rsidR="00271941" w:rsidRPr="00271941">
        <w:rPr>
          <w:rFonts w:ascii="Calibri" w:hAnsi="Calibri" w:cs="Calibri"/>
        </w:rPr>
        <w:t xml:space="preserve"> </w:t>
      </w:r>
      <w:r w:rsidR="000530C4" w:rsidRPr="008E6C17">
        <w:rPr>
          <w:rFonts w:ascii="Calibri" w:hAnsi="Calibri" w:cs="Calibri"/>
        </w:rPr>
        <w:t>a</w:t>
      </w:r>
      <w:r w:rsidR="00271941" w:rsidRPr="00271941">
        <w:rPr>
          <w:rFonts w:ascii="Calibri" w:hAnsi="Calibri" w:cs="Calibri"/>
        </w:rPr>
        <w:t xml:space="preserve"> collective</w:t>
      </w:r>
      <w:r w:rsidR="000530C4" w:rsidRPr="008E6C17">
        <w:rPr>
          <w:rFonts w:ascii="Calibri" w:hAnsi="Calibri" w:cs="Calibri"/>
        </w:rPr>
        <w:t xml:space="preserve"> that can</w:t>
      </w:r>
      <w:r w:rsidR="00271941" w:rsidRPr="00271941">
        <w:rPr>
          <w:rFonts w:ascii="Calibri" w:hAnsi="Calibri" w:cs="Calibri"/>
        </w:rPr>
        <w:t xml:space="preserve"> define both </w:t>
      </w:r>
      <w:r w:rsidR="000530C4" w:rsidRPr="008E6C17">
        <w:rPr>
          <w:rFonts w:ascii="Calibri" w:hAnsi="Calibri" w:cs="Calibri"/>
        </w:rPr>
        <w:t>a</w:t>
      </w:r>
      <w:r w:rsidR="00271941" w:rsidRPr="00271941">
        <w:rPr>
          <w:rFonts w:ascii="Calibri" w:hAnsi="Calibri" w:cs="Calibri"/>
        </w:rPr>
        <w:t xml:space="preserve"> building and the era</w:t>
      </w:r>
      <w:r w:rsidR="000530C4" w:rsidRPr="008E6C17">
        <w:rPr>
          <w:rFonts w:ascii="Calibri" w:hAnsi="Calibri" w:cs="Calibri"/>
        </w:rPr>
        <w:t>.</w:t>
      </w:r>
    </w:p>
    <w:p w14:paraId="01B26513" w14:textId="77777777" w:rsidR="009D2596" w:rsidRPr="008E6C17" w:rsidRDefault="009D2596" w:rsidP="009D2596">
      <w:pPr>
        <w:rPr>
          <w:rFonts w:ascii="Calibri" w:hAnsi="Calibri" w:cs="Calibri"/>
        </w:rPr>
      </w:pPr>
    </w:p>
    <w:p w14:paraId="611C2DB1" w14:textId="0C96782D" w:rsidR="00B15152" w:rsidRPr="008E6C17" w:rsidRDefault="007B0D1A" w:rsidP="001E56E8">
      <w:pPr>
        <w:rPr>
          <w:rFonts w:ascii="Calibri" w:hAnsi="Calibri" w:cs="Calibri"/>
          <w:color w:val="D9D9D9" w:themeColor="background1" w:themeShade="D9"/>
        </w:rPr>
      </w:pPr>
      <w:r w:rsidRPr="008E6C17">
        <w:rPr>
          <w:rFonts w:ascii="Calibri" w:hAnsi="Calibri" w:cs="Calibri"/>
          <w:color w:val="D9D9D9" w:themeColor="background1" w:themeShade="D9"/>
        </w:rPr>
        <w:t>Word count: roughly 2707</w:t>
      </w:r>
    </w:p>
    <w:p w14:paraId="6FBEEE55" w14:textId="77777777" w:rsidR="00B15152" w:rsidRPr="008E6C17" w:rsidRDefault="00B15152" w:rsidP="001E56E8">
      <w:pPr>
        <w:rPr>
          <w:rFonts w:ascii="Calibri" w:hAnsi="Calibri" w:cs="Calibri"/>
        </w:rPr>
      </w:pPr>
    </w:p>
    <w:p w14:paraId="0ADFB554" w14:textId="77777777" w:rsidR="00B15152" w:rsidRPr="008E6C17" w:rsidRDefault="00B15152" w:rsidP="001E56E8">
      <w:pPr>
        <w:rPr>
          <w:rFonts w:ascii="Calibri" w:hAnsi="Calibri" w:cs="Calibri"/>
        </w:rPr>
      </w:pPr>
    </w:p>
    <w:p w14:paraId="6F7BFB18" w14:textId="77777777" w:rsidR="00B15152" w:rsidRPr="001E56E8" w:rsidRDefault="00B15152" w:rsidP="001E56E8">
      <w:pPr>
        <w:rPr>
          <w:rFonts w:ascii="Calibri" w:hAnsi="Calibri" w:cs="Calibri"/>
        </w:rPr>
      </w:pPr>
    </w:p>
    <w:p w14:paraId="1D141D60" w14:textId="77777777" w:rsidR="00773F53" w:rsidRPr="008E6C17" w:rsidRDefault="00773F53" w:rsidP="00773F53">
      <w:pPr>
        <w:rPr>
          <w:rFonts w:ascii="Calibri" w:hAnsi="Calibri" w:cs="Calibri"/>
        </w:rPr>
      </w:pPr>
    </w:p>
    <w:p w14:paraId="36829D49" w14:textId="3633A459" w:rsidR="00786878" w:rsidRPr="008E6C17" w:rsidRDefault="00786878" w:rsidP="00B54940">
      <w:pPr>
        <w:spacing w:line="360" w:lineRule="auto"/>
        <w:rPr>
          <w:rFonts w:ascii="Calibri" w:hAnsi="Calibri" w:cs="Calibri"/>
        </w:rPr>
      </w:pPr>
    </w:p>
    <w:p w14:paraId="23064815" w14:textId="49D97393" w:rsidR="00786878" w:rsidRPr="008E6C17" w:rsidRDefault="00786878" w:rsidP="00B54940">
      <w:pPr>
        <w:spacing w:line="360" w:lineRule="auto"/>
        <w:rPr>
          <w:rFonts w:ascii="Calibri" w:hAnsi="Calibri" w:cs="Calibri"/>
          <w:i/>
          <w:iCs/>
          <w:color w:val="0F4761" w:themeColor="accent1" w:themeShade="BF"/>
        </w:rPr>
      </w:pPr>
    </w:p>
    <w:p w14:paraId="606A446B" w14:textId="77777777" w:rsidR="00786878" w:rsidRPr="008E6C17" w:rsidRDefault="00786878" w:rsidP="00867A22">
      <w:pPr>
        <w:spacing w:line="360" w:lineRule="auto"/>
        <w:rPr>
          <w:rFonts w:ascii="Calibri" w:hAnsi="Calibri" w:cs="Calibri"/>
        </w:rPr>
      </w:pPr>
    </w:p>
    <w:p w14:paraId="7A506844" w14:textId="77777777" w:rsidR="008E6C17" w:rsidRDefault="008E6C17" w:rsidP="00867A22">
      <w:pPr>
        <w:spacing w:line="360" w:lineRule="auto"/>
        <w:rPr>
          <w:rFonts w:ascii="Calibri" w:hAnsi="Calibri" w:cs="Calibri"/>
          <w:color w:val="000000" w:themeColor="text1"/>
        </w:rPr>
      </w:pPr>
    </w:p>
    <w:p w14:paraId="7373DE00" w14:textId="3F18895B" w:rsidR="008E6C17" w:rsidRPr="008E6C17" w:rsidRDefault="00CB4FFA" w:rsidP="008E6C17">
      <w:pPr>
        <w:spacing w:line="360" w:lineRule="auto"/>
        <w:rPr>
          <w:rFonts w:ascii="Calibri" w:hAnsi="Calibri" w:cs="Calibri"/>
          <w:color w:val="000000" w:themeColor="text1"/>
        </w:rPr>
      </w:pPr>
      <w:r w:rsidRPr="008E6C17">
        <w:rPr>
          <w:rFonts w:ascii="Calibri" w:hAnsi="Calibri" w:cs="Calibri"/>
          <w:color w:val="000000" w:themeColor="text1"/>
        </w:rPr>
        <w:t>Reference List</w:t>
      </w:r>
    </w:p>
    <w:p w14:paraId="0D337172" w14:textId="77777777" w:rsidR="008E6C17" w:rsidRPr="008E6C17" w:rsidRDefault="008E6C17" w:rsidP="002751AC">
      <w:pPr>
        <w:spacing w:line="360" w:lineRule="auto"/>
        <w:ind w:left="720" w:hanging="720"/>
        <w:rPr>
          <w:rFonts w:ascii="Calibri" w:hAnsi="Calibri" w:cs="Calibri"/>
          <w:color w:val="000000" w:themeColor="text1"/>
        </w:rPr>
      </w:pPr>
      <w:r w:rsidRPr="008E6C17">
        <w:rPr>
          <w:rFonts w:ascii="Calibri" w:hAnsi="Calibri" w:cs="Calibri"/>
          <w:color w:val="000000" w:themeColor="text1"/>
        </w:rPr>
        <w:t xml:space="preserve">Britannica, 2026. </w:t>
      </w:r>
      <w:r w:rsidRPr="008E6C17">
        <w:rPr>
          <w:rFonts w:ascii="Calibri" w:hAnsi="Calibri" w:cs="Calibri"/>
          <w:color w:val="000000" w:themeColor="text1"/>
        </w:rPr>
        <w:t>Jørn Utzon</w:t>
      </w:r>
      <w:r w:rsidRPr="008E6C17">
        <w:rPr>
          <w:rFonts w:ascii="Calibri" w:hAnsi="Calibri" w:cs="Calibri"/>
          <w:color w:val="000000" w:themeColor="text1"/>
        </w:rPr>
        <w:t xml:space="preserve">. Britannica. Available at: </w:t>
      </w:r>
      <w:hyperlink r:id="rId14" w:history="1">
        <w:r w:rsidRPr="008E6C17">
          <w:rPr>
            <w:rStyle w:val="Hyperlink"/>
            <w:rFonts w:ascii="Calibri" w:hAnsi="Calibri" w:cs="Calibri"/>
          </w:rPr>
          <w:t>https://www.britannica.com/biography/Jorn-Utzon</w:t>
        </w:r>
      </w:hyperlink>
      <w:r w:rsidRPr="008E6C17">
        <w:rPr>
          <w:rFonts w:ascii="Calibri" w:hAnsi="Calibri" w:cs="Calibri"/>
          <w:color w:val="000000" w:themeColor="text1"/>
        </w:rPr>
        <w:t xml:space="preserve"> (Accessed at: 15 March 2026).</w:t>
      </w:r>
    </w:p>
    <w:p w14:paraId="0993D4B2" w14:textId="77777777" w:rsidR="008E6C17" w:rsidRPr="008E6C17" w:rsidRDefault="008E6C17" w:rsidP="00EE010E">
      <w:pPr>
        <w:spacing w:line="360" w:lineRule="auto"/>
        <w:ind w:left="720" w:hanging="720"/>
        <w:rPr>
          <w:rFonts w:ascii="Calibri" w:hAnsi="Calibri" w:cs="Calibri"/>
          <w:color w:val="000000" w:themeColor="text1"/>
        </w:rPr>
      </w:pPr>
      <w:r w:rsidRPr="008E6C17">
        <w:rPr>
          <w:rFonts w:ascii="Calibri" w:hAnsi="Calibri" w:cs="Calibri"/>
          <w:color w:val="000000" w:themeColor="text1"/>
        </w:rPr>
        <w:t xml:space="preserve">Bryant, N, 2023. </w:t>
      </w:r>
      <w:r w:rsidRPr="008E6C17">
        <w:rPr>
          <w:rFonts w:ascii="Calibri" w:hAnsi="Calibri" w:cs="Calibri"/>
          <w:color w:val="000000" w:themeColor="text1"/>
        </w:rPr>
        <w:t>The Sydney Opera House: The monument that represents Australia</w:t>
      </w:r>
      <w:r w:rsidRPr="008E6C17">
        <w:rPr>
          <w:rFonts w:ascii="Calibri" w:hAnsi="Calibri" w:cs="Calibri"/>
          <w:color w:val="000000" w:themeColor="text1"/>
        </w:rPr>
        <w:t xml:space="preserve">. BBC. Available at: </w:t>
      </w:r>
      <w:hyperlink r:id="rId15" w:history="1">
        <w:r w:rsidRPr="008E6C17">
          <w:rPr>
            <w:rStyle w:val="Hyperlink"/>
            <w:rFonts w:ascii="Calibri" w:hAnsi="Calibri" w:cs="Calibri"/>
          </w:rPr>
          <w:t>https://www.bbc.co.uk/travel/article/20231102-the-sydney-opera-house-the-monument-that-represents-australia#:~:text=The%20Sydney%20Opera%20House%20is%20a%20significant,much%20of%20the%20manpower%20for%20its%20construction</w:t>
        </w:r>
      </w:hyperlink>
      <w:r w:rsidRPr="008E6C17">
        <w:rPr>
          <w:rFonts w:ascii="Calibri" w:hAnsi="Calibri" w:cs="Calibri"/>
          <w:color w:val="000000" w:themeColor="text1"/>
        </w:rPr>
        <w:t>.</w:t>
      </w:r>
      <w:r w:rsidRPr="008E6C17">
        <w:rPr>
          <w:rFonts w:ascii="Calibri" w:hAnsi="Calibri" w:cs="Calibri"/>
          <w:color w:val="000000" w:themeColor="text1"/>
        </w:rPr>
        <w:t xml:space="preserve"> (Accessed at: 24 March 2026)</w:t>
      </w:r>
    </w:p>
    <w:p w14:paraId="07537691" w14:textId="77777777" w:rsidR="008E6C17" w:rsidRPr="008E6C17" w:rsidRDefault="008E6C17" w:rsidP="002751AC">
      <w:pPr>
        <w:spacing w:line="360" w:lineRule="auto"/>
        <w:ind w:left="720" w:hanging="720"/>
        <w:rPr>
          <w:rFonts w:ascii="Calibri" w:hAnsi="Calibri" w:cs="Calibri"/>
          <w:color w:val="000000" w:themeColor="text1"/>
        </w:rPr>
      </w:pPr>
      <w:r w:rsidRPr="008E6C17">
        <w:rPr>
          <w:rFonts w:ascii="Calibri" w:hAnsi="Calibri" w:cs="Calibri"/>
          <w:color w:val="000000" w:themeColor="text1"/>
        </w:rPr>
        <w:t xml:space="preserve">Croker, A, 2017. Respecting the Vision: Sydney Opera House - a Conservation Management Plan. Sydney Opera House. Available at: </w:t>
      </w:r>
      <w:hyperlink r:id="rId16" w:history="1">
        <w:r w:rsidRPr="008E6C17">
          <w:rPr>
            <w:rStyle w:val="Hyperlink"/>
            <w:rFonts w:ascii="Calibri" w:hAnsi="Calibri" w:cs="Calibri"/>
          </w:rPr>
          <w:t>https://www.sydneyoperahouse.com/sites/default/files/collaborodam_assets/soh-cmp-interactive-1.pdf</w:t>
        </w:r>
      </w:hyperlink>
      <w:r w:rsidRPr="008E6C17">
        <w:rPr>
          <w:rFonts w:ascii="Calibri" w:hAnsi="Calibri" w:cs="Calibri"/>
          <w:color w:val="000000" w:themeColor="text1"/>
        </w:rPr>
        <w:t xml:space="preserve"> (Accessed at: 2 March 2026).</w:t>
      </w:r>
    </w:p>
    <w:p w14:paraId="27F84EF4" w14:textId="77777777" w:rsidR="008E6C17" w:rsidRPr="008E6C17" w:rsidRDefault="008E6C17" w:rsidP="00C91D66">
      <w:pPr>
        <w:spacing w:line="360" w:lineRule="auto"/>
        <w:ind w:left="720" w:hanging="720"/>
        <w:rPr>
          <w:rFonts w:ascii="Calibri" w:hAnsi="Calibri" w:cs="Calibri"/>
          <w:color w:val="000000" w:themeColor="text1"/>
        </w:rPr>
      </w:pPr>
      <w:r w:rsidRPr="008E6C17">
        <w:rPr>
          <w:rFonts w:ascii="Calibri" w:hAnsi="Calibri" w:cs="Calibri"/>
          <w:color w:val="000000" w:themeColor="text1"/>
        </w:rPr>
        <w:t xml:space="preserve">Flyvbjerg, B, 2005. Design by deception. Harvard design magazine. Available at: </w:t>
      </w:r>
      <w:hyperlink r:id="rId17" w:history="1">
        <w:r w:rsidRPr="008E6C17">
          <w:rPr>
            <w:rStyle w:val="Hyperlink"/>
            <w:rFonts w:ascii="Calibri" w:hAnsi="Calibri" w:cs="Calibri"/>
          </w:rPr>
          <w:t>file:///C:/Users/tjd23/Downloads/Flyvbjerg05DesignByDeceptionThePoliticsOfMegaprojectApproval.pdf</w:t>
        </w:r>
      </w:hyperlink>
      <w:r w:rsidRPr="008E6C17">
        <w:rPr>
          <w:rFonts w:ascii="Calibri" w:hAnsi="Calibri" w:cs="Calibri"/>
          <w:color w:val="000000" w:themeColor="text1"/>
        </w:rPr>
        <w:t xml:space="preserve"> (Accessed at: 24 March 2026)</w:t>
      </w:r>
    </w:p>
    <w:p w14:paraId="7BF9B501" w14:textId="77777777" w:rsidR="008E6C17" w:rsidRPr="008E6C17" w:rsidRDefault="008E6C17" w:rsidP="002751AC">
      <w:pPr>
        <w:spacing w:line="360" w:lineRule="auto"/>
        <w:ind w:left="720" w:hanging="720"/>
        <w:rPr>
          <w:rFonts w:ascii="Calibri" w:hAnsi="Calibri" w:cs="Calibri"/>
          <w:color w:val="000000" w:themeColor="text1"/>
        </w:rPr>
      </w:pPr>
      <w:r w:rsidRPr="008E6C17">
        <w:rPr>
          <w:rFonts w:ascii="Calibri" w:hAnsi="Calibri" w:cs="Calibri"/>
          <w:color w:val="000000" w:themeColor="text1"/>
        </w:rPr>
        <w:t xml:space="preserve">Heritage NSW, 2026. Sydney Opera House. State Government. Available at: </w:t>
      </w:r>
      <w:hyperlink r:id="rId18" w:history="1">
        <w:r w:rsidRPr="008E6C17">
          <w:rPr>
            <w:rStyle w:val="Hyperlink"/>
            <w:rFonts w:ascii="Calibri" w:hAnsi="Calibri" w:cs="Calibri"/>
          </w:rPr>
          <w:t>https://www.hms.heritage.nsw.gov.au/App/Item/ViewItem?itemId=5054880</w:t>
        </w:r>
      </w:hyperlink>
      <w:r w:rsidRPr="008E6C17">
        <w:rPr>
          <w:rFonts w:ascii="Calibri" w:hAnsi="Calibri" w:cs="Calibri"/>
          <w:color w:val="000000" w:themeColor="text1"/>
        </w:rPr>
        <w:t xml:space="preserve"> (Accessed at: 2 March 2026).</w:t>
      </w:r>
    </w:p>
    <w:p w14:paraId="35A1D82B" w14:textId="77777777" w:rsidR="008E6C17" w:rsidRPr="008E6C17" w:rsidRDefault="008E6C17" w:rsidP="00D20254">
      <w:pPr>
        <w:spacing w:line="360" w:lineRule="auto"/>
        <w:ind w:left="720" w:hanging="720"/>
        <w:rPr>
          <w:rFonts w:ascii="Calibri" w:hAnsi="Calibri" w:cs="Calibri"/>
          <w:color w:val="000000" w:themeColor="text1"/>
        </w:rPr>
      </w:pPr>
      <w:r w:rsidRPr="008E6C17">
        <w:rPr>
          <w:rFonts w:ascii="Calibri" w:hAnsi="Calibri" w:cs="Calibri"/>
          <w:color w:val="000000" w:themeColor="text1"/>
        </w:rPr>
        <w:t xml:space="preserve">Jackson, D, 2026. Frank Lloyd Wright’s bridge. Walsh Bay. Available at: </w:t>
      </w:r>
      <w:hyperlink r:id="rId19" w:history="1">
        <w:r w:rsidRPr="008E6C17">
          <w:rPr>
            <w:rStyle w:val="Hyperlink"/>
            <w:rFonts w:ascii="Calibri" w:hAnsi="Calibri" w:cs="Calibri"/>
          </w:rPr>
          <w:t>https://walshbayhistory.net/stories/frank-lloyd-wrights-bridge#:~:text=Frank%20Lloyd%20Wright%20(1867-1959)%20was%20an%20American,"A%20circus%20tent"%20*%20"An%20inorganic%20fantasy</w:t>
        </w:r>
      </w:hyperlink>
      <w:r w:rsidRPr="008E6C17">
        <w:rPr>
          <w:rFonts w:ascii="Calibri" w:hAnsi="Calibri" w:cs="Calibri"/>
          <w:color w:val="000000" w:themeColor="text1"/>
        </w:rPr>
        <w:t xml:space="preserve"> (Accessed at: 27 March 2026)</w:t>
      </w:r>
    </w:p>
    <w:p w14:paraId="1CEEC1F7" w14:textId="77777777" w:rsidR="008E6C17" w:rsidRPr="008E6C17" w:rsidRDefault="008E6C17" w:rsidP="00C91D66">
      <w:pPr>
        <w:spacing w:line="360" w:lineRule="auto"/>
        <w:ind w:left="720" w:hanging="720"/>
        <w:rPr>
          <w:rFonts w:ascii="Calibri" w:hAnsi="Calibri" w:cs="Calibri"/>
          <w:color w:val="000000" w:themeColor="text1"/>
        </w:rPr>
      </w:pPr>
      <w:r w:rsidRPr="008E6C17">
        <w:rPr>
          <w:rFonts w:ascii="Calibri" w:hAnsi="Calibri" w:cs="Calibri"/>
          <w:color w:val="000000" w:themeColor="text1"/>
        </w:rPr>
        <w:t xml:space="preserve">Leeuwen. R. V, 2017. Sydney Opera House. Structural engineering blog. Available at: </w:t>
      </w:r>
      <w:hyperlink r:id="rId20" w:history="1">
        <w:r w:rsidRPr="008E6C17">
          <w:rPr>
            <w:rStyle w:val="Hyperlink"/>
            <w:rFonts w:ascii="Calibri" w:hAnsi="Calibri" w:cs="Calibri"/>
          </w:rPr>
          <w:t>https://robbievanleeuwen.github.io/engineering%20journalism/sydney-opera-house/</w:t>
        </w:r>
      </w:hyperlink>
      <w:r w:rsidRPr="008E6C17">
        <w:rPr>
          <w:rFonts w:ascii="Calibri" w:hAnsi="Calibri" w:cs="Calibri"/>
          <w:color w:val="000000" w:themeColor="text1"/>
        </w:rPr>
        <w:t xml:space="preserve"> (Accessed at: 27 March 2026)</w:t>
      </w:r>
    </w:p>
    <w:p w14:paraId="0E93DA21" w14:textId="77777777" w:rsidR="008E6C17" w:rsidRPr="008E6C17" w:rsidRDefault="008E6C17" w:rsidP="002751AC">
      <w:pPr>
        <w:spacing w:line="360" w:lineRule="auto"/>
        <w:ind w:left="720" w:hanging="720"/>
        <w:rPr>
          <w:rFonts w:ascii="Calibri" w:hAnsi="Calibri" w:cs="Calibri"/>
          <w:color w:val="000000" w:themeColor="text1"/>
        </w:rPr>
      </w:pPr>
      <w:r w:rsidRPr="008E6C17">
        <w:rPr>
          <w:rFonts w:ascii="Calibri" w:hAnsi="Calibri" w:cs="Calibri"/>
          <w:color w:val="000000" w:themeColor="text1"/>
        </w:rPr>
        <w:lastRenderedPageBreak/>
        <w:t xml:space="preserve">Matarese, L, 2022. Heritage action plan FINAL 2022. Sydney Opera House. Available at: </w:t>
      </w:r>
      <w:hyperlink r:id="rId21" w:history="1">
        <w:r w:rsidRPr="008E6C17">
          <w:rPr>
            <w:rStyle w:val="Hyperlink"/>
            <w:rFonts w:ascii="Calibri" w:hAnsi="Calibri" w:cs="Calibri"/>
          </w:rPr>
          <w:t>https://www.sydneyoperahouse.com/sites/default/files/collaborodam_assets/heritage-action-plan-2022-e-text.pdf</w:t>
        </w:r>
      </w:hyperlink>
      <w:r w:rsidRPr="008E6C17">
        <w:rPr>
          <w:rFonts w:ascii="Calibri" w:hAnsi="Calibri" w:cs="Calibri"/>
          <w:color w:val="000000" w:themeColor="text1"/>
        </w:rPr>
        <w:t xml:space="preserve"> (Accessed at: 2 March 2026).</w:t>
      </w:r>
    </w:p>
    <w:p w14:paraId="5923DCB5" w14:textId="77777777" w:rsidR="008E6C17" w:rsidRPr="008E6C17" w:rsidRDefault="008E6C17" w:rsidP="00C91D66">
      <w:pPr>
        <w:spacing w:line="360" w:lineRule="auto"/>
        <w:ind w:left="720" w:hanging="720"/>
        <w:rPr>
          <w:rFonts w:ascii="Calibri" w:hAnsi="Calibri" w:cs="Calibri"/>
          <w:color w:val="000000" w:themeColor="text1"/>
        </w:rPr>
      </w:pPr>
      <w:r w:rsidRPr="008E6C17">
        <w:rPr>
          <w:rFonts w:ascii="Calibri" w:hAnsi="Calibri" w:cs="Calibri"/>
          <w:color w:val="000000" w:themeColor="text1"/>
        </w:rPr>
        <w:t xml:space="preserve">Rey-Rey, J, 2022. </w:t>
      </w:r>
      <w:r w:rsidRPr="008E6C17">
        <w:rPr>
          <w:rFonts w:ascii="Calibri" w:hAnsi="Calibri" w:cs="Calibri"/>
          <w:color w:val="000000" w:themeColor="text1"/>
        </w:rPr>
        <w:t>Nature as a Source of Inspiration for the Structure of the Sydney Opera House</w:t>
      </w:r>
      <w:r w:rsidRPr="008E6C17">
        <w:rPr>
          <w:rFonts w:ascii="Calibri" w:hAnsi="Calibri" w:cs="Calibri"/>
          <w:color w:val="000000" w:themeColor="text1"/>
        </w:rPr>
        <w:t xml:space="preserve">. National library of medicine. Available at: </w:t>
      </w:r>
      <w:hyperlink r:id="rId22" w:history="1">
        <w:r w:rsidRPr="008E6C17">
          <w:rPr>
            <w:rStyle w:val="Hyperlink"/>
            <w:rFonts w:ascii="Calibri" w:hAnsi="Calibri" w:cs="Calibri"/>
          </w:rPr>
          <w:t>https://pmc.ncbi.nlm.nih.gov/articles/PMC8883984/</w:t>
        </w:r>
      </w:hyperlink>
      <w:r w:rsidRPr="008E6C17">
        <w:rPr>
          <w:rFonts w:ascii="Calibri" w:hAnsi="Calibri" w:cs="Calibri"/>
          <w:color w:val="000000" w:themeColor="text1"/>
        </w:rPr>
        <w:t xml:space="preserve"> (Accessed at: 24 March 2026)</w:t>
      </w:r>
    </w:p>
    <w:p w14:paraId="4FD6F8D9" w14:textId="77777777" w:rsidR="008E6C17" w:rsidRPr="008E6C17" w:rsidRDefault="008E6C17" w:rsidP="002751AC">
      <w:pPr>
        <w:spacing w:line="360" w:lineRule="auto"/>
        <w:ind w:left="720" w:hanging="720"/>
        <w:rPr>
          <w:rFonts w:ascii="Calibri" w:hAnsi="Calibri" w:cs="Calibri"/>
          <w:color w:val="000000" w:themeColor="text1"/>
        </w:rPr>
      </w:pPr>
      <w:r w:rsidRPr="008E6C17">
        <w:rPr>
          <w:rFonts w:ascii="Calibri" w:hAnsi="Calibri" w:cs="Calibri"/>
          <w:color w:val="000000" w:themeColor="text1"/>
        </w:rPr>
        <w:t xml:space="preserve">RIBA, 2026. Modernism. RIBA. Available at: </w:t>
      </w:r>
      <w:hyperlink r:id="rId23" w:history="1">
        <w:r w:rsidRPr="008E6C17">
          <w:rPr>
            <w:rStyle w:val="Hyperlink"/>
            <w:rFonts w:ascii="Calibri" w:hAnsi="Calibri" w:cs="Calibri"/>
          </w:rPr>
          <w:t>https://www.riba.org/explore/riba-collections/architectural-styles/modernism-movement/</w:t>
        </w:r>
      </w:hyperlink>
      <w:r w:rsidRPr="008E6C17">
        <w:rPr>
          <w:rFonts w:ascii="Calibri" w:hAnsi="Calibri" w:cs="Calibri"/>
          <w:color w:val="000000" w:themeColor="text1"/>
        </w:rPr>
        <w:t xml:space="preserve"> (Accessed at: 15 March 2026).</w:t>
      </w:r>
    </w:p>
    <w:p w14:paraId="051588A8" w14:textId="77777777" w:rsidR="008E6C17" w:rsidRPr="008E6C17" w:rsidRDefault="008E6C17" w:rsidP="002751AC">
      <w:pPr>
        <w:spacing w:line="360" w:lineRule="auto"/>
        <w:ind w:left="720" w:hanging="720"/>
        <w:rPr>
          <w:rFonts w:ascii="Calibri" w:hAnsi="Calibri" w:cs="Calibri"/>
          <w:color w:val="000000" w:themeColor="text1"/>
        </w:rPr>
      </w:pPr>
      <w:r w:rsidRPr="008E6C17">
        <w:rPr>
          <w:rFonts w:ascii="Calibri" w:hAnsi="Calibri" w:cs="Calibri"/>
          <w:color w:val="000000" w:themeColor="text1"/>
        </w:rPr>
        <w:t xml:space="preserve">Ruan, X, 2017. </w:t>
      </w:r>
      <w:r w:rsidRPr="008E6C17">
        <w:rPr>
          <w:rFonts w:ascii="Calibri" w:hAnsi="Calibri" w:cs="Calibri"/>
          <w:color w:val="000000" w:themeColor="text1"/>
        </w:rPr>
        <w:t>Platforms and Plateaus: on the Chinese &amp; Mayan influences on Sydney’s famous opera house</w:t>
      </w:r>
      <w:r w:rsidRPr="008E6C17">
        <w:rPr>
          <w:rFonts w:ascii="Calibri" w:hAnsi="Calibri" w:cs="Calibri"/>
          <w:color w:val="000000" w:themeColor="text1"/>
        </w:rPr>
        <w:t xml:space="preserve">. Available at: </w:t>
      </w:r>
      <w:hyperlink r:id="rId24" w:history="1">
        <w:r w:rsidRPr="008E6C17">
          <w:rPr>
            <w:rStyle w:val="Hyperlink"/>
            <w:rFonts w:ascii="Calibri" w:hAnsi="Calibri" w:cs="Calibri"/>
          </w:rPr>
          <w:t>https://www.citymonitor.ai/analysis/platforms-and-plateaus-chinese-mayan-influences-sydney-s-famous-opera-house-2805/?cf-view</w:t>
        </w:r>
      </w:hyperlink>
      <w:r w:rsidRPr="008E6C17">
        <w:rPr>
          <w:rFonts w:ascii="Calibri" w:hAnsi="Calibri" w:cs="Calibri"/>
          <w:color w:val="000000" w:themeColor="text1"/>
        </w:rPr>
        <w:t xml:space="preserve"> (Accessed at: 15 March 2026).</w:t>
      </w:r>
    </w:p>
    <w:p w14:paraId="2628571F" w14:textId="77777777" w:rsidR="008E6C17" w:rsidRPr="008E6C17" w:rsidRDefault="008E6C17" w:rsidP="002751AC">
      <w:pPr>
        <w:spacing w:line="360" w:lineRule="auto"/>
        <w:ind w:left="720" w:hanging="720"/>
        <w:rPr>
          <w:rFonts w:ascii="Calibri" w:hAnsi="Calibri" w:cs="Calibri"/>
          <w:color w:val="000000" w:themeColor="text1"/>
        </w:rPr>
      </w:pPr>
      <w:r w:rsidRPr="008E6C17">
        <w:rPr>
          <w:rFonts w:ascii="Calibri" w:hAnsi="Calibri" w:cs="Calibri"/>
          <w:color w:val="000000" w:themeColor="text1"/>
        </w:rPr>
        <w:t xml:space="preserve">Science and media museum, 2021. Houses of the future: British post-war architecture from modernism to futurism. Science and media museum. Available at: </w:t>
      </w:r>
      <w:hyperlink r:id="rId25" w:history="1">
        <w:r w:rsidRPr="008E6C17">
          <w:rPr>
            <w:rStyle w:val="Hyperlink"/>
            <w:rFonts w:ascii="Calibri" w:hAnsi="Calibri" w:cs="Calibri"/>
          </w:rPr>
          <w:t>https://www.scienceandmediamuseum.org.uk/objects-and-stories/british-post-war-architecture-modernism-futurism</w:t>
        </w:r>
      </w:hyperlink>
      <w:r w:rsidRPr="008E6C17">
        <w:rPr>
          <w:rFonts w:ascii="Calibri" w:hAnsi="Calibri" w:cs="Calibri"/>
          <w:color w:val="000000" w:themeColor="text1"/>
        </w:rPr>
        <w:t xml:space="preserve"> (Accessed at: 2 March 2026).</w:t>
      </w:r>
    </w:p>
    <w:p w14:paraId="74A2FBAD" w14:textId="77777777" w:rsidR="008E6C17" w:rsidRPr="008E6C17" w:rsidRDefault="008E6C17" w:rsidP="002751AC">
      <w:pPr>
        <w:spacing w:line="360" w:lineRule="auto"/>
        <w:ind w:left="720" w:hanging="720"/>
        <w:rPr>
          <w:rFonts w:ascii="Calibri" w:hAnsi="Calibri" w:cs="Calibri"/>
          <w:color w:val="000000" w:themeColor="text1"/>
        </w:rPr>
      </w:pPr>
      <w:r w:rsidRPr="008E6C17">
        <w:rPr>
          <w:rFonts w:ascii="Calibri" w:hAnsi="Calibri" w:cs="Calibri"/>
          <w:color w:val="000000" w:themeColor="text1"/>
        </w:rPr>
        <w:t xml:space="preserve">Sear, F, 1998. Roman architecture. Routledge London. Available at: </w:t>
      </w:r>
      <w:hyperlink r:id="rId26" w:history="1">
        <w:r w:rsidRPr="008E6C17">
          <w:rPr>
            <w:rStyle w:val="Hyperlink"/>
            <w:rFonts w:ascii="Calibri" w:hAnsi="Calibri" w:cs="Calibri"/>
          </w:rPr>
          <w:t>10.4324_9780203019153_previewpdf (1).pdf</w:t>
        </w:r>
      </w:hyperlink>
      <w:r w:rsidRPr="008E6C17">
        <w:rPr>
          <w:rFonts w:ascii="Calibri" w:hAnsi="Calibri" w:cs="Calibri"/>
          <w:color w:val="000000" w:themeColor="text1"/>
        </w:rPr>
        <w:t xml:space="preserve"> (Accessed at: 9 March 2026).</w:t>
      </w:r>
    </w:p>
    <w:p w14:paraId="2B9E1DA0" w14:textId="77777777" w:rsidR="008E6C17" w:rsidRPr="008E6C17" w:rsidRDefault="008E6C17" w:rsidP="002751AC">
      <w:pPr>
        <w:spacing w:line="360" w:lineRule="auto"/>
        <w:ind w:left="720" w:hanging="720"/>
        <w:rPr>
          <w:rFonts w:ascii="Calibri" w:hAnsi="Calibri" w:cs="Calibri"/>
          <w:color w:val="000000" w:themeColor="text1"/>
        </w:rPr>
      </w:pPr>
      <w:r w:rsidRPr="008E6C17">
        <w:rPr>
          <w:rFonts w:ascii="Calibri" w:hAnsi="Calibri" w:cs="Calibri"/>
          <w:color w:val="000000" w:themeColor="text1"/>
        </w:rPr>
        <w:t xml:space="preserve">Stanford, 2003. Phenomenology. Stanford encyclopaedia of philosophy. Available at: </w:t>
      </w:r>
      <w:hyperlink r:id="rId27" w:history="1">
        <w:r w:rsidRPr="008E6C17">
          <w:rPr>
            <w:rStyle w:val="Hyperlink"/>
            <w:rFonts w:ascii="Calibri" w:hAnsi="Calibri" w:cs="Calibri"/>
          </w:rPr>
          <w:t>https://plato.stanford.edu/entries/phenomenology/</w:t>
        </w:r>
      </w:hyperlink>
      <w:r w:rsidRPr="008E6C17">
        <w:rPr>
          <w:rFonts w:ascii="Calibri" w:hAnsi="Calibri" w:cs="Calibri"/>
          <w:color w:val="000000" w:themeColor="text1"/>
        </w:rPr>
        <w:t xml:space="preserve"> (Accessed at: 15 March 2026).</w:t>
      </w:r>
    </w:p>
    <w:p w14:paraId="6BE34DAD" w14:textId="77777777" w:rsidR="008E6C17" w:rsidRPr="008E6C17" w:rsidRDefault="008E6C17" w:rsidP="00C91D66">
      <w:pPr>
        <w:spacing w:line="360" w:lineRule="auto"/>
        <w:ind w:left="720" w:hanging="720"/>
        <w:rPr>
          <w:rFonts w:ascii="Calibri" w:hAnsi="Calibri" w:cs="Calibri"/>
          <w:color w:val="000000" w:themeColor="text1"/>
        </w:rPr>
      </w:pPr>
      <w:r w:rsidRPr="008E6C17">
        <w:rPr>
          <w:rFonts w:ascii="Calibri" w:hAnsi="Calibri" w:cs="Calibri"/>
          <w:color w:val="000000" w:themeColor="text1"/>
        </w:rPr>
        <w:t xml:space="preserve">Sydney Opera House, 2026. Architectural tour. Sydney Opera House. Available at: </w:t>
      </w:r>
      <w:hyperlink r:id="rId28" w:history="1">
        <w:r w:rsidRPr="008E6C17">
          <w:rPr>
            <w:rStyle w:val="Hyperlink"/>
            <w:rFonts w:ascii="Calibri" w:hAnsi="Calibri" w:cs="Calibri"/>
          </w:rPr>
          <w:t>https://www.sydneyoperahouse.com/tours/architectural-tour#:~:text=Journey%20into%20the%20minds%20of,each%20time%20due%20to%20availability</w:t>
        </w:r>
      </w:hyperlink>
      <w:r w:rsidRPr="008E6C17">
        <w:rPr>
          <w:rFonts w:ascii="Calibri" w:hAnsi="Calibri" w:cs="Calibri"/>
          <w:color w:val="000000" w:themeColor="text1"/>
        </w:rPr>
        <w:t>.</w:t>
      </w:r>
      <w:r w:rsidRPr="008E6C17">
        <w:rPr>
          <w:rFonts w:ascii="Calibri" w:hAnsi="Calibri" w:cs="Calibri"/>
          <w:color w:val="000000" w:themeColor="text1"/>
        </w:rPr>
        <w:t xml:space="preserve"> (Accessed at: 27 March 2026)</w:t>
      </w:r>
    </w:p>
    <w:p w14:paraId="0A27DBCA" w14:textId="77777777" w:rsidR="008E6C17" w:rsidRPr="008E6C17" w:rsidRDefault="008E6C17" w:rsidP="00C91D66">
      <w:pPr>
        <w:spacing w:line="360" w:lineRule="auto"/>
        <w:ind w:left="720" w:hanging="720"/>
        <w:rPr>
          <w:rFonts w:ascii="Calibri" w:hAnsi="Calibri" w:cs="Calibri"/>
          <w:color w:val="000000" w:themeColor="text1"/>
        </w:rPr>
      </w:pPr>
      <w:r w:rsidRPr="008E6C17">
        <w:rPr>
          <w:rFonts w:ascii="Calibri" w:hAnsi="Calibri" w:cs="Calibri"/>
          <w:color w:val="000000" w:themeColor="text1"/>
        </w:rPr>
        <w:t xml:space="preserve">Sydney Opera House, 2026. Heritage action plan. Sydney Opera House. Available at: </w:t>
      </w:r>
      <w:hyperlink r:id="rId29" w:history="1">
        <w:r w:rsidRPr="008E6C17">
          <w:rPr>
            <w:rStyle w:val="Hyperlink"/>
            <w:rFonts w:ascii="Calibri" w:hAnsi="Calibri" w:cs="Calibri"/>
          </w:rPr>
          <w:t>https://www.sydneyoperahouse.com/sites/default/files/collaborodam_assets/heritage-action-plan-june-1.pdf?_gl=1*18ydtsw*_gcl_au*MTgzNjc3MzcyNy4xNzc0Mzg5MTA2*_ga*NjIxODY4M</w:t>
        </w:r>
        <w:r w:rsidRPr="008E6C17">
          <w:rPr>
            <w:rStyle w:val="Hyperlink"/>
            <w:rFonts w:ascii="Calibri" w:hAnsi="Calibri" w:cs="Calibri"/>
          </w:rPr>
          <w:lastRenderedPageBreak/>
          <w:t>DUyLjE3NzQzODkxMDc.*_ga_H98KVDQDSG*czE3NzQ2NDg2NDQkbzEwJGcwJHQxNzc0NjQ4NjQ1JGo1OSRsMCRoMA</w:t>
        </w:r>
      </w:hyperlink>
      <w:r w:rsidRPr="008E6C17">
        <w:rPr>
          <w:rFonts w:ascii="Calibri" w:hAnsi="Calibri" w:cs="Calibri"/>
          <w:color w:val="000000" w:themeColor="text1"/>
        </w:rPr>
        <w:t>..</w:t>
      </w:r>
      <w:r w:rsidRPr="008E6C17">
        <w:rPr>
          <w:rFonts w:ascii="Calibri" w:hAnsi="Calibri" w:cs="Calibri"/>
          <w:color w:val="000000" w:themeColor="text1"/>
        </w:rPr>
        <w:t xml:space="preserve"> (Accessed at: 27 March 2026)</w:t>
      </w:r>
    </w:p>
    <w:p w14:paraId="36278443" w14:textId="77777777" w:rsidR="008E6C17" w:rsidRPr="008E6C17" w:rsidRDefault="008E6C17" w:rsidP="002751AC">
      <w:pPr>
        <w:spacing w:line="360" w:lineRule="auto"/>
        <w:ind w:left="720" w:hanging="720"/>
        <w:rPr>
          <w:rFonts w:ascii="Calibri" w:hAnsi="Calibri" w:cs="Calibri"/>
          <w:color w:val="000000" w:themeColor="text1"/>
        </w:rPr>
      </w:pPr>
      <w:r w:rsidRPr="008E6C17">
        <w:rPr>
          <w:rFonts w:ascii="Calibri" w:hAnsi="Calibri" w:cs="Calibri"/>
          <w:color w:val="000000" w:themeColor="text1"/>
        </w:rPr>
        <w:t xml:space="preserve">Sydney Opera House, 2026. Our story. Sydney Opera House. Available at: </w:t>
      </w:r>
      <w:hyperlink r:id="rId30" w:history="1">
        <w:r w:rsidRPr="008E6C17">
          <w:rPr>
            <w:rStyle w:val="Hyperlink"/>
            <w:rFonts w:ascii="Calibri" w:hAnsi="Calibri" w:cs="Calibri"/>
          </w:rPr>
          <w:t>https://www.sydneyoperahouse.com/our-story</w:t>
        </w:r>
      </w:hyperlink>
      <w:r w:rsidRPr="008E6C17">
        <w:rPr>
          <w:rFonts w:ascii="Calibri" w:hAnsi="Calibri" w:cs="Calibri"/>
          <w:color w:val="000000" w:themeColor="text1"/>
        </w:rPr>
        <w:t xml:space="preserve"> (Accessed at: 15 March 2026).</w:t>
      </w:r>
    </w:p>
    <w:p w14:paraId="2509DACE" w14:textId="77777777" w:rsidR="008E6C17" w:rsidRPr="008E6C17" w:rsidRDefault="008E6C17" w:rsidP="002751AC">
      <w:pPr>
        <w:spacing w:line="360" w:lineRule="auto"/>
        <w:ind w:left="720" w:hanging="720"/>
        <w:rPr>
          <w:rFonts w:ascii="Calibri" w:hAnsi="Calibri" w:cs="Calibri"/>
          <w:color w:val="000000" w:themeColor="text1"/>
        </w:rPr>
      </w:pPr>
      <w:r w:rsidRPr="008E6C17">
        <w:rPr>
          <w:rFonts w:ascii="Calibri" w:hAnsi="Calibri" w:cs="Calibri"/>
          <w:color w:val="000000" w:themeColor="text1"/>
        </w:rPr>
        <w:t xml:space="preserve">Sydney Opera House, 2026. Peter Hall and the completion of the Opera House. Sydney Opera House. Available at: </w:t>
      </w:r>
      <w:hyperlink r:id="rId31" w:history="1">
        <w:r w:rsidRPr="008E6C17">
          <w:rPr>
            <w:rStyle w:val="Hyperlink"/>
            <w:rFonts w:ascii="Calibri" w:hAnsi="Calibri" w:cs="Calibri"/>
          </w:rPr>
          <w:t>https://www.sydneyoperahouse.com/our-story/peter-hall-and-completion-opera-house</w:t>
        </w:r>
      </w:hyperlink>
      <w:r w:rsidRPr="008E6C17">
        <w:rPr>
          <w:rFonts w:ascii="Calibri" w:hAnsi="Calibri" w:cs="Calibri"/>
          <w:color w:val="000000" w:themeColor="text1"/>
        </w:rPr>
        <w:t xml:space="preserve"> (Accessed at: 9 March 2026).</w:t>
      </w:r>
    </w:p>
    <w:p w14:paraId="061BC9DC" w14:textId="77777777" w:rsidR="008E6C17" w:rsidRPr="008E6C17" w:rsidRDefault="008E6C17" w:rsidP="00C91D66">
      <w:pPr>
        <w:spacing w:line="360" w:lineRule="auto"/>
        <w:ind w:left="720" w:hanging="720"/>
        <w:rPr>
          <w:rFonts w:ascii="Calibri" w:hAnsi="Calibri" w:cs="Calibri"/>
          <w:color w:val="000000" w:themeColor="text1"/>
        </w:rPr>
      </w:pPr>
      <w:r w:rsidRPr="008E6C17">
        <w:rPr>
          <w:rFonts w:ascii="Calibri" w:hAnsi="Calibri" w:cs="Calibri"/>
          <w:color w:val="000000" w:themeColor="text1"/>
        </w:rPr>
        <w:t xml:space="preserve">Sydney Opera House, 2026. Peter Hall and the completion of the Opera house. Sydney Opera House. Available at: </w:t>
      </w:r>
      <w:hyperlink r:id="rId32" w:history="1">
        <w:r w:rsidRPr="008E6C17">
          <w:rPr>
            <w:rStyle w:val="Hyperlink"/>
            <w:rFonts w:ascii="Calibri" w:hAnsi="Calibri" w:cs="Calibri"/>
          </w:rPr>
          <w:t>https://www.sydneyoperahouse.com/our-story/peter-hall-and-completion-opera-house</w:t>
        </w:r>
      </w:hyperlink>
      <w:r w:rsidRPr="008E6C17">
        <w:rPr>
          <w:rFonts w:ascii="Calibri" w:hAnsi="Calibri" w:cs="Calibri"/>
          <w:color w:val="000000" w:themeColor="text1"/>
        </w:rPr>
        <w:t xml:space="preserve"> (Accessed at: 27 March 2026)</w:t>
      </w:r>
    </w:p>
    <w:p w14:paraId="731BB929" w14:textId="77777777" w:rsidR="008E6C17" w:rsidRPr="008E6C17" w:rsidRDefault="008E6C17" w:rsidP="002751AC">
      <w:pPr>
        <w:spacing w:line="360" w:lineRule="auto"/>
        <w:ind w:left="720" w:hanging="720"/>
        <w:rPr>
          <w:rFonts w:ascii="Calibri" w:hAnsi="Calibri" w:cs="Calibri"/>
          <w:color w:val="000000" w:themeColor="text1"/>
        </w:rPr>
      </w:pPr>
      <w:r w:rsidRPr="008E6C17">
        <w:rPr>
          <w:rFonts w:ascii="Calibri" w:hAnsi="Calibri" w:cs="Calibri"/>
          <w:color w:val="000000" w:themeColor="text1"/>
        </w:rPr>
        <w:t xml:space="preserve">Sydney Opera House, 2026. </w:t>
      </w:r>
      <w:proofErr w:type="spellStart"/>
      <w:r w:rsidRPr="008E6C17">
        <w:rPr>
          <w:rFonts w:ascii="Calibri" w:hAnsi="Calibri" w:cs="Calibri"/>
          <w:color w:val="000000" w:themeColor="text1"/>
        </w:rPr>
        <w:t>Tubowgule</w:t>
      </w:r>
      <w:proofErr w:type="spellEnd"/>
      <w:r w:rsidRPr="008E6C17">
        <w:rPr>
          <w:rFonts w:ascii="Calibri" w:hAnsi="Calibri" w:cs="Calibri"/>
          <w:color w:val="000000" w:themeColor="text1"/>
        </w:rPr>
        <w:t xml:space="preserve">. Sydney Opera House. Available at: </w:t>
      </w:r>
      <w:hyperlink r:id="rId33" w:history="1">
        <w:r w:rsidRPr="008E6C17">
          <w:rPr>
            <w:rStyle w:val="Hyperlink"/>
            <w:rFonts w:ascii="Calibri" w:hAnsi="Calibri" w:cs="Calibri"/>
          </w:rPr>
          <w:t>https://www.sydneyoperahouse.com/our-story/tubowgule</w:t>
        </w:r>
      </w:hyperlink>
      <w:r w:rsidRPr="008E6C17">
        <w:rPr>
          <w:rFonts w:ascii="Calibri" w:hAnsi="Calibri" w:cs="Calibri"/>
          <w:color w:val="000000" w:themeColor="text1"/>
        </w:rPr>
        <w:t xml:space="preserve"> (Accessed at: 7 March 2026).</w:t>
      </w:r>
    </w:p>
    <w:p w14:paraId="099B5B99" w14:textId="77777777" w:rsidR="008E6C17" w:rsidRPr="008E6C17" w:rsidRDefault="008E6C17" w:rsidP="002751AC">
      <w:pPr>
        <w:spacing w:line="360" w:lineRule="auto"/>
        <w:ind w:left="720" w:hanging="720"/>
        <w:rPr>
          <w:rFonts w:ascii="Calibri" w:hAnsi="Calibri" w:cs="Calibri"/>
          <w:color w:val="000000" w:themeColor="text1"/>
        </w:rPr>
      </w:pPr>
      <w:r w:rsidRPr="008E6C17">
        <w:rPr>
          <w:rFonts w:ascii="Calibri" w:hAnsi="Calibri" w:cs="Calibri"/>
          <w:color w:val="000000" w:themeColor="text1"/>
        </w:rPr>
        <w:t xml:space="preserve">UNESCO, 2006. Sydney Opera House nomination for world heritage listing. UNESCO. Available at: </w:t>
      </w:r>
      <w:hyperlink r:id="rId34" w:history="1">
        <w:r w:rsidRPr="008E6C17">
          <w:rPr>
            <w:rStyle w:val="Hyperlink"/>
            <w:rFonts w:ascii="Calibri" w:hAnsi="Calibri" w:cs="Calibri"/>
          </w:rPr>
          <w:t>https://whc.unesco.org/uploads/nominations/166rev.pdf</w:t>
        </w:r>
      </w:hyperlink>
      <w:r w:rsidRPr="008E6C17">
        <w:rPr>
          <w:rFonts w:ascii="Calibri" w:hAnsi="Calibri" w:cs="Calibri"/>
          <w:color w:val="000000" w:themeColor="text1"/>
        </w:rPr>
        <w:t xml:space="preserve"> (Accessed at: 2: March 2026).</w:t>
      </w:r>
    </w:p>
    <w:p w14:paraId="2815C03E" w14:textId="77777777" w:rsidR="008E6C17" w:rsidRPr="008E6C17" w:rsidRDefault="008E6C17" w:rsidP="002751AC">
      <w:pPr>
        <w:spacing w:line="360" w:lineRule="auto"/>
        <w:ind w:left="720" w:hanging="720"/>
        <w:rPr>
          <w:rFonts w:ascii="Calibri" w:hAnsi="Calibri" w:cs="Calibri"/>
          <w:color w:val="000000" w:themeColor="text1"/>
        </w:rPr>
      </w:pPr>
      <w:r w:rsidRPr="008E6C17">
        <w:rPr>
          <w:rFonts w:ascii="Calibri" w:hAnsi="Calibri" w:cs="Calibri"/>
          <w:color w:val="000000" w:themeColor="text1"/>
        </w:rPr>
        <w:t xml:space="preserve">V. L. Jordan, 1973. </w:t>
      </w:r>
      <w:r w:rsidRPr="008E6C17">
        <w:rPr>
          <w:rFonts w:ascii="Calibri" w:hAnsi="Calibri" w:cs="Calibri"/>
          <w:color w:val="000000" w:themeColor="text1"/>
        </w:rPr>
        <w:t>Acoustical Design Considerations of the Sydney Opera House</w:t>
      </w:r>
      <w:r w:rsidRPr="008E6C17">
        <w:rPr>
          <w:rFonts w:ascii="Calibri" w:hAnsi="Calibri" w:cs="Calibri"/>
          <w:color w:val="000000" w:themeColor="text1"/>
        </w:rPr>
        <w:t xml:space="preserve">. </w:t>
      </w:r>
      <w:r w:rsidRPr="008E6C17">
        <w:rPr>
          <w:rFonts w:ascii="Calibri" w:hAnsi="Calibri" w:cs="Calibri"/>
          <w:color w:val="000000" w:themeColor="text1"/>
        </w:rPr>
        <w:t>The Royal Society of New South Wales</w:t>
      </w:r>
      <w:r w:rsidRPr="008E6C17">
        <w:rPr>
          <w:rFonts w:ascii="Calibri" w:hAnsi="Calibri" w:cs="Calibri"/>
          <w:color w:val="000000" w:themeColor="text1"/>
        </w:rPr>
        <w:t xml:space="preserve">. Available at: </w:t>
      </w:r>
      <w:hyperlink r:id="rId35" w:history="1">
        <w:r w:rsidRPr="008E6C17">
          <w:rPr>
            <w:rStyle w:val="Hyperlink"/>
            <w:rFonts w:ascii="Calibri" w:hAnsi="Calibri" w:cs="Calibri"/>
          </w:rPr>
          <w:t>https://www.royalsoc.org.au/wp-content/uploads/2024/09/106_12_jordan.pdf</w:t>
        </w:r>
      </w:hyperlink>
      <w:r w:rsidRPr="008E6C17">
        <w:rPr>
          <w:rFonts w:ascii="Calibri" w:hAnsi="Calibri" w:cs="Calibri"/>
          <w:color w:val="000000" w:themeColor="text1"/>
        </w:rPr>
        <w:t xml:space="preserve"> (Accessed at: 20 March 2026).</w:t>
      </w:r>
    </w:p>
    <w:p w14:paraId="657CE52F" w14:textId="77777777" w:rsidR="008E6C17" w:rsidRPr="008E6C17" w:rsidRDefault="008E6C17" w:rsidP="002751AC">
      <w:pPr>
        <w:spacing w:line="360" w:lineRule="auto"/>
        <w:ind w:left="720" w:hanging="720"/>
        <w:rPr>
          <w:rFonts w:ascii="Calibri" w:hAnsi="Calibri" w:cs="Calibri"/>
          <w:color w:val="000000" w:themeColor="text1"/>
        </w:rPr>
      </w:pPr>
      <w:r w:rsidRPr="008E6C17">
        <w:rPr>
          <w:rFonts w:ascii="Calibri" w:hAnsi="Calibri" w:cs="Calibri"/>
          <w:color w:val="000000" w:themeColor="text1"/>
        </w:rPr>
        <w:t xml:space="preserve">Zunz, J, 1973. The Arup Journal. Ove Arup Partnership. Available at: </w:t>
      </w:r>
      <w:hyperlink r:id="rId36" w:history="1">
        <w:r w:rsidRPr="008E6C17">
          <w:rPr>
            <w:rStyle w:val="Hyperlink"/>
            <w:rFonts w:ascii="Calibri" w:hAnsi="Calibri" w:cs="Calibri"/>
          </w:rPr>
          <w:t>the-arup-j</w:t>
        </w:r>
        <w:r w:rsidRPr="008E6C17">
          <w:rPr>
            <w:rStyle w:val="Hyperlink"/>
            <w:rFonts w:ascii="Calibri" w:hAnsi="Calibri" w:cs="Calibri"/>
          </w:rPr>
          <w:t>o</w:t>
        </w:r>
        <w:r w:rsidRPr="008E6C17">
          <w:rPr>
            <w:rStyle w:val="Hyperlink"/>
            <w:rFonts w:ascii="Calibri" w:hAnsi="Calibri" w:cs="Calibri"/>
          </w:rPr>
          <w:t>urnal-1973-issue-3.pdf</w:t>
        </w:r>
      </w:hyperlink>
      <w:r w:rsidRPr="008E6C17">
        <w:rPr>
          <w:rFonts w:ascii="Calibri" w:hAnsi="Calibri" w:cs="Calibri"/>
          <w:color w:val="000000" w:themeColor="text1"/>
        </w:rPr>
        <w:t xml:space="preserve"> (Accessed at: 9 March 2026).</w:t>
      </w:r>
    </w:p>
    <w:sectPr w:rsidR="008E6C17" w:rsidRPr="008E6C17" w:rsidSect="00171DB7">
      <w:headerReference w:type="default" r:id="rId37"/>
      <w:footerReference w:type="default" r:id="rId3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9648C3" w14:textId="77777777" w:rsidR="0056182D" w:rsidRDefault="0056182D" w:rsidP="007213F9">
      <w:pPr>
        <w:spacing w:after="0" w:line="240" w:lineRule="auto"/>
      </w:pPr>
      <w:r>
        <w:separator/>
      </w:r>
    </w:p>
  </w:endnote>
  <w:endnote w:type="continuationSeparator" w:id="0">
    <w:p w14:paraId="738AAD32" w14:textId="77777777" w:rsidR="0056182D" w:rsidRDefault="0056182D" w:rsidP="007213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258566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C660BF9" w14:textId="6065F0B9" w:rsidR="007B0D1A" w:rsidRDefault="007B0D1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90780A4" w14:textId="77777777" w:rsidR="00171DB7" w:rsidRDefault="00171D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F8E74C" w14:textId="77777777" w:rsidR="0056182D" w:rsidRDefault="0056182D" w:rsidP="007213F9">
      <w:pPr>
        <w:spacing w:after="0" w:line="240" w:lineRule="auto"/>
      </w:pPr>
      <w:r>
        <w:separator/>
      </w:r>
    </w:p>
  </w:footnote>
  <w:footnote w:type="continuationSeparator" w:id="0">
    <w:p w14:paraId="08C7A2E7" w14:textId="77777777" w:rsidR="0056182D" w:rsidRDefault="0056182D" w:rsidP="007213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6E767" w14:textId="77777777" w:rsidR="00171DB7" w:rsidRPr="00171DB7" w:rsidRDefault="00171DB7" w:rsidP="00171DB7">
    <w:pPr>
      <w:pStyle w:val="Header"/>
      <w:rPr>
        <w:color w:val="4C94D8" w:themeColor="text2" w:themeTint="80"/>
      </w:rPr>
    </w:pPr>
    <w:r w:rsidRPr="00171DB7">
      <w:rPr>
        <w:color w:val="4C94D8" w:themeColor="text2" w:themeTint="80"/>
      </w:rPr>
      <w:t>Tyler James David</w:t>
    </w:r>
    <w:r w:rsidRPr="00171DB7">
      <w:rPr>
        <w:color w:val="4C94D8" w:themeColor="text2" w:themeTint="80"/>
      </w:rPr>
      <w:tab/>
      <w:t>History and theory</w:t>
    </w:r>
    <w:r w:rsidRPr="00171DB7">
      <w:rPr>
        <w:color w:val="4C94D8" w:themeColor="text2" w:themeTint="80"/>
      </w:rPr>
      <w:tab/>
      <w:t>28</w:t>
    </w:r>
    <w:r w:rsidRPr="00171DB7">
      <w:rPr>
        <w:color w:val="4C94D8" w:themeColor="text2" w:themeTint="80"/>
        <w:vertAlign w:val="superscript"/>
      </w:rPr>
      <w:t>th</w:t>
    </w:r>
    <w:r w:rsidRPr="00171DB7">
      <w:rPr>
        <w:color w:val="4C94D8" w:themeColor="text2" w:themeTint="80"/>
      </w:rPr>
      <w:t xml:space="preserve"> March 2025</w:t>
    </w:r>
  </w:p>
  <w:p w14:paraId="6F3FBB3A" w14:textId="4E4BB821" w:rsidR="00171DB7" w:rsidRPr="00171DB7" w:rsidRDefault="00171DB7">
    <w:pPr>
      <w:pStyle w:val="Header"/>
      <w:rPr>
        <w:color w:val="4C94D8" w:themeColor="text2" w:themeTint="80"/>
      </w:rPr>
    </w:pPr>
    <w:r w:rsidRPr="00171DB7">
      <w:rPr>
        <w:color w:val="4C94D8" w:themeColor="text2" w:themeTint="80"/>
      </w:rPr>
      <w:t>2405702</w:t>
    </w:r>
    <w:r w:rsidRPr="00171DB7">
      <w:rPr>
        <w:color w:val="4C94D8" w:themeColor="text2" w:themeTint="80"/>
      </w:rPr>
      <w:ptab w:relativeTo="margin" w:alignment="center" w:leader="none"/>
    </w:r>
    <w:r w:rsidRPr="00171DB7">
      <w:rPr>
        <w:color w:val="4C94D8" w:themeColor="text2" w:themeTint="80"/>
      </w:rPr>
      <w:t>ACAA5003</w:t>
    </w:r>
    <w:r w:rsidRPr="00171DB7">
      <w:rPr>
        <w:color w:val="4C94D8" w:themeColor="text2" w:themeTint="80"/>
      </w:rPr>
      <w:ptab w:relativeTo="margin" w:alignment="right" w:leader="none"/>
    </w:r>
    <w:r w:rsidRPr="00171DB7">
      <w:rPr>
        <w:color w:val="4C94D8" w:themeColor="text2" w:themeTint="80"/>
      </w:rPr>
      <w:t>UWTSD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AF236E"/>
    <w:multiLevelType w:val="hybridMultilevel"/>
    <w:tmpl w:val="52FAC814"/>
    <w:lvl w:ilvl="0" w:tplc="DBE6A5E2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  <w:color w:val="156082" w:themeColor="accent1"/>
        <w:sz w:val="3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E414B6"/>
    <w:multiLevelType w:val="hybridMultilevel"/>
    <w:tmpl w:val="E5D0D7C2"/>
    <w:lvl w:ilvl="0" w:tplc="4BF423CE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2687201">
    <w:abstractNumId w:val="0"/>
  </w:num>
  <w:num w:numId="2" w16cid:durableId="5922790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3F9"/>
    <w:rsid w:val="00021FFC"/>
    <w:rsid w:val="00027B6D"/>
    <w:rsid w:val="000530C4"/>
    <w:rsid w:val="000705C3"/>
    <w:rsid w:val="0009210A"/>
    <w:rsid w:val="0009348E"/>
    <w:rsid w:val="00095E9B"/>
    <w:rsid w:val="000C75A4"/>
    <w:rsid w:val="001647CC"/>
    <w:rsid w:val="00167EEB"/>
    <w:rsid w:val="00171DB7"/>
    <w:rsid w:val="00175C47"/>
    <w:rsid w:val="001D2D47"/>
    <w:rsid w:val="001E56E8"/>
    <w:rsid w:val="001E6E8E"/>
    <w:rsid w:val="002073EB"/>
    <w:rsid w:val="00271941"/>
    <w:rsid w:val="002751AC"/>
    <w:rsid w:val="002A5A2B"/>
    <w:rsid w:val="0036478C"/>
    <w:rsid w:val="0040160D"/>
    <w:rsid w:val="004053BB"/>
    <w:rsid w:val="0045655B"/>
    <w:rsid w:val="00457EBD"/>
    <w:rsid w:val="004B33C8"/>
    <w:rsid w:val="004E5BBB"/>
    <w:rsid w:val="004F30AA"/>
    <w:rsid w:val="0056182D"/>
    <w:rsid w:val="005C5D58"/>
    <w:rsid w:val="005D68EE"/>
    <w:rsid w:val="00642B4F"/>
    <w:rsid w:val="006505A0"/>
    <w:rsid w:val="006529E1"/>
    <w:rsid w:val="006D1894"/>
    <w:rsid w:val="006F175D"/>
    <w:rsid w:val="006F1FB6"/>
    <w:rsid w:val="007213F9"/>
    <w:rsid w:val="007566AD"/>
    <w:rsid w:val="00773F53"/>
    <w:rsid w:val="00786878"/>
    <w:rsid w:val="00791874"/>
    <w:rsid w:val="007B0D1A"/>
    <w:rsid w:val="00814087"/>
    <w:rsid w:val="00815CB3"/>
    <w:rsid w:val="00846226"/>
    <w:rsid w:val="00867A22"/>
    <w:rsid w:val="00875D05"/>
    <w:rsid w:val="00895304"/>
    <w:rsid w:val="008B2E95"/>
    <w:rsid w:val="008E6C17"/>
    <w:rsid w:val="008E7B20"/>
    <w:rsid w:val="00914989"/>
    <w:rsid w:val="00914BB7"/>
    <w:rsid w:val="00946F4F"/>
    <w:rsid w:val="009528FC"/>
    <w:rsid w:val="00965F62"/>
    <w:rsid w:val="00980114"/>
    <w:rsid w:val="00997121"/>
    <w:rsid w:val="009C1C1D"/>
    <w:rsid w:val="009D2596"/>
    <w:rsid w:val="00A4437B"/>
    <w:rsid w:val="00A47BAC"/>
    <w:rsid w:val="00A920DA"/>
    <w:rsid w:val="00AB04B6"/>
    <w:rsid w:val="00AD74E2"/>
    <w:rsid w:val="00B15152"/>
    <w:rsid w:val="00B1704B"/>
    <w:rsid w:val="00B362C1"/>
    <w:rsid w:val="00B54940"/>
    <w:rsid w:val="00B97FBE"/>
    <w:rsid w:val="00BA0820"/>
    <w:rsid w:val="00BD3B0C"/>
    <w:rsid w:val="00C10BE0"/>
    <w:rsid w:val="00C26898"/>
    <w:rsid w:val="00C5504E"/>
    <w:rsid w:val="00C91D66"/>
    <w:rsid w:val="00CA5C73"/>
    <w:rsid w:val="00CB3FEE"/>
    <w:rsid w:val="00CB4FFA"/>
    <w:rsid w:val="00CB6899"/>
    <w:rsid w:val="00D01ED3"/>
    <w:rsid w:val="00D20254"/>
    <w:rsid w:val="00DE1FE7"/>
    <w:rsid w:val="00E2579F"/>
    <w:rsid w:val="00E84D37"/>
    <w:rsid w:val="00ED6A6E"/>
    <w:rsid w:val="00EE010E"/>
    <w:rsid w:val="00F02D7E"/>
    <w:rsid w:val="00F64B2D"/>
    <w:rsid w:val="00F66C9A"/>
    <w:rsid w:val="00F9243F"/>
    <w:rsid w:val="00FF6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EBEDDA"/>
  <w15:chartTrackingRefBased/>
  <w15:docId w15:val="{3F9ECC77-4522-4266-9D79-8EE357007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13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13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13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13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13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13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13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13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13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13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13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13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13F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13F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13F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13F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13F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13F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13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13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13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13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13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13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13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213F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13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13F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13F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213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13F9"/>
  </w:style>
  <w:style w:type="paragraph" w:styleId="Footer">
    <w:name w:val="footer"/>
    <w:basedOn w:val="Normal"/>
    <w:link w:val="FooterChar"/>
    <w:uiPriority w:val="99"/>
    <w:unhideWhenUsed/>
    <w:rsid w:val="007213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13F9"/>
  </w:style>
  <w:style w:type="character" w:styleId="Hyperlink">
    <w:name w:val="Hyperlink"/>
    <w:basedOn w:val="DefaultParagraphFont"/>
    <w:uiPriority w:val="99"/>
    <w:unhideWhenUsed/>
    <w:rsid w:val="00CB4FF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4FF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B0D1A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s://www.hms.heritage.nsw.gov.au/App/Item/ViewItem?itemId=5054880" TargetMode="External"/><Relationship Id="rId26" Type="http://schemas.openxmlformats.org/officeDocument/2006/relationships/hyperlink" Target="file:///C:\Users\tjd23\Downloads\10.4324_9780203019153_previewpdf%20(1).pdf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www.sydneyoperahouse.com/sites/default/files/collaborodam_assets/heritage-action-plan-2022-e-text.pdf" TargetMode="External"/><Relationship Id="rId34" Type="http://schemas.openxmlformats.org/officeDocument/2006/relationships/hyperlink" Target="https://whc.unesco.org/uploads/nominations/166rev.pdf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file:///C:/Users/tjd23/Downloads/Flyvbjerg05DesignByDeceptionThePoliticsOfMegaprojectApproval.pdf" TargetMode="External"/><Relationship Id="rId25" Type="http://schemas.openxmlformats.org/officeDocument/2006/relationships/hyperlink" Target="https://www.scienceandmediamuseum.org.uk/objects-and-stories/british-post-war-architecture-modernism-futurism" TargetMode="External"/><Relationship Id="rId33" Type="http://schemas.openxmlformats.org/officeDocument/2006/relationships/hyperlink" Target="https://www.sydneyoperahouse.com/our-story/tubowgule" TargetMode="External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www.sydneyoperahouse.com/sites/default/files/collaborodam_assets/soh-cmp-interactive-1.pdf" TargetMode="External"/><Relationship Id="rId20" Type="http://schemas.openxmlformats.org/officeDocument/2006/relationships/hyperlink" Target="https://robbievanleeuwen.github.io/engineering%20journalism/sydney-opera-house/" TargetMode="External"/><Relationship Id="rId29" Type="http://schemas.openxmlformats.org/officeDocument/2006/relationships/hyperlink" Target="https://www.sydneyoperahouse.com/sites/default/files/collaborodam_assets/heritage-action-plan-june-1.pdf?_gl=1*18ydtsw*_gcl_au*MTgzNjc3MzcyNy4xNzc0Mzg5MTA2*_ga*NjIxODY4MDUyLjE3NzQzODkxMDc.*_ga_H98KVDQDSG*czE3NzQ2NDg2NDQkbzEwJGcwJHQxNzc0NjQ4NjQ1JGo1OSRsMCRoMA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s://www.citymonitor.ai/analysis/platforms-and-plateaus-chinese-mayan-influences-sydney-s-famous-opera-house-2805/?cf-view" TargetMode="External"/><Relationship Id="rId32" Type="http://schemas.openxmlformats.org/officeDocument/2006/relationships/hyperlink" Target="https://www.sydneyoperahouse.com/our-story/peter-hall-and-completion-opera-house" TargetMode="External"/><Relationship Id="rId37" Type="http://schemas.openxmlformats.org/officeDocument/2006/relationships/header" Target="header1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bbc.co.uk/travel/article/20231102-the-sydney-opera-house-the-monument-that-represents-australia#:~:text=The%20Sydney%20Opera%20House%20is%20a%20significant,much%20of%20the%20manpower%20for%20its%20construction" TargetMode="External"/><Relationship Id="rId23" Type="http://schemas.openxmlformats.org/officeDocument/2006/relationships/hyperlink" Target="https://www.riba.org/explore/riba-collections/architectural-styles/modernism-movement/" TargetMode="External"/><Relationship Id="rId28" Type="http://schemas.openxmlformats.org/officeDocument/2006/relationships/hyperlink" Target="https://www.sydneyoperahouse.com/tours/architectural-tour#:~:text=Journey%20into%20the%20minds%20of,each%20time%20due%20to%20availability" TargetMode="External"/><Relationship Id="rId36" Type="http://schemas.openxmlformats.org/officeDocument/2006/relationships/hyperlink" Target="file:///C:\Users\tjd23\Downloads\the-arup-journal-1973-issue-3.pdf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walshbayhistory.net/stories/frank-lloyd-wrights-bridge#:~:text=Frank%20Lloyd%20Wright%20(1867-1959)%20was%20an%20American,&quot;A%20circus%20tent&quot;%20*%20&quot;An%20inorganic%20fantasy" TargetMode="External"/><Relationship Id="rId31" Type="http://schemas.openxmlformats.org/officeDocument/2006/relationships/hyperlink" Target="https://www.sydneyoperahouse.com/our-story/peter-hall-and-completion-opera-hous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britannica.com/biography/Jorn-Utzon" TargetMode="External"/><Relationship Id="rId22" Type="http://schemas.openxmlformats.org/officeDocument/2006/relationships/hyperlink" Target="https://pmc.ncbi.nlm.nih.gov/articles/PMC8883984/" TargetMode="External"/><Relationship Id="rId27" Type="http://schemas.openxmlformats.org/officeDocument/2006/relationships/hyperlink" Target="https://plato.stanford.edu/entries/phenomenology/" TargetMode="External"/><Relationship Id="rId30" Type="http://schemas.openxmlformats.org/officeDocument/2006/relationships/hyperlink" Target="https://www.sydneyoperahouse.com/our-story" TargetMode="External"/><Relationship Id="rId35" Type="http://schemas.openxmlformats.org/officeDocument/2006/relationships/hyperlink" Target="https://www.royalsoc.org.au/wp-content/uploads/2024/09/106_12_jordan.pdf" TargetMode="External"/><Relationship Id="rId8" Type="http://schemas.openxmlformats.org/officeDocument/2006/relationships/image" Target="media/image1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8BE14-2492-4E3A-B2F6-D91647E70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3280</TotalTime>
  <Pages>16</Pages>
  <Words>3900</Words>
  <Characters>22233</Characters>
  <Application>Microsoft Office Word</Application>
  <DocSecurity>0</DocSecurity>
  <Lines>185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Tyler David</dc:creator>
  <cp:keywords/>
  <dc:description/>
  <cp:lastModifiedBy>Tyler David</cp:lastModifiedBy>
  <cp:revision>18</cp:revision>
  <dcterms:created xsi:type="dcterms:W3CDTF">2026-03-24T21:30:00Z</dcterms:created>
  <dcterms:modified xsi:type="dcterms:W3CDTF">2026-03-27T23:36:00Z</dcterms:modified>
</cp:coreProperties>
</file>