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908358" w14:textId="14C4245D" w:rsidR="00756D13" w:rsidRPr="00756D13" w:rsidRDefault="00756D13" w:rsidP="006B1C3B">
      <w:pPr>
        <w:jc w:val="center"/>
        <w:rPr>
          <w:rFonts w:asciiTheme="majorHAnsi" w:eastAsiaTheme="majorEastAsia" w:hAnsiTheme="majorHAnsi" w:cstheme="majorBidi"/>
          <w:color w:val="auto"/>
          <w:spacing w:val="-10"/>
          <w:kern w:val="28"/>
          <w:sz w:val="56"/>
          <w:szCs w:val="56"/>
        </w:rPr>
      </w:pPr>
      <w:r w:rsidRPr="00756D13">
        <w:rPr>
          <w:rFonts w:asciiTheme="majorHAnsi" w:eastAsiaTheme="majorEastAsia" w:hAnsiTheme="majorHAnsi" w:cstheme="majorBidi"/>
          <w:color w:val="auto"/>
          <w:spacing w:val="-10"/>
          <w:kern w:val="28"/>
          <w:sz w:val="56"/>
          <w:szCs w:val="56"/>
        </w:rPr>
        <w:t>Academic Poster with Annotated Bibliography</w:t>
      </w:r>
    </w:p>
    <w:p w14:paraId="7437793E" w14:textId="77777777" w:rsidR="00756D13" w:rsidRDefault="00756D13" w:rsidP="006B1C3B">
      <w:pPr>
        <w:jc w:val="center"/>
        <w:rPr>
          <w:rFonts w:asciiTheme="majorHAnsi" w:eastAsiaTheme="majorEastAsia" w:hAnsiTheme="majorHAnsi" w:cstheme="majorBidi"/>
          <w:color w:val="auto"/>
          <w:spacing w:val="-10"/>
          <w:kern w:val="28"/>
          <w:sz w:val="40"/>
          <w:szCs w:val="40"/>
        </w:rPr>
      </w:pPr>
    </w:p>
    <w:p w14:paraId="7A8F960F" w14:textId="77777777" w:rsidR="00E54772" w:rsidRDefault="00E54772" w:rsidP="006B1C3B">
      <w:pPr>
        <w:jc w:val="center"/>
        <w:rPr>
          <w:rFonts w:asciiTheme="majorHAnsi" w:eastAsiaTheme="majorEastAsia" w:hAnsiTheme="majorHAnsi" w:cstheme="majorBidi"/>
          <w:color w:val="auto"/>
          <w:spacing w:val="-10"/>
          <w:kern w:val="28"/>
          <w:sz w:val="40"/>
          <w:szCs w:val="40"/>
        </w:rPr>
      </w:pPr>
    </w:p>
    <w:p w14:paraId="717CC298" w14:textId="77777777" w:rsidR="00E54772" w:rsidRDefault="00E54772" w:rsidP="006B1C3B">
      <w:pPr>
        <w:jc w:val="center"/>
        <w:rPr>
          <w:rFonts w:asciiTheme="majorHAnsi" w:eastAsiaTheme="majorEastAsia" w:hAnsiTheme="majorHAnsi" w:cstheme="majorBidi"/>
          <w:color w:val="auto"/>
          <w:spacing w:val="-10"/>
          <w:kern w:val="28"/>
          <w:sz w:val="40"/>
          <w:szCs w:val="40"/>
        </w:rPr>
      </w:pPr>
    </w:p>
    <w:p w14:paraId="55151540" w14:textId="022415CE" w:rsidR="00756D13" w:rsidRPr="00E54772" w:rsidRDefault="00756D13" w:rsidP="00756D13">
      <w:pPr>
        <w:spacing w:line="240" w:lineRule="auto"/>
        <w:jc w:val="left"/>
        <w:rPr>
          <w:sz w:val="40"/>
          <w:szCs w:val="40"/>
        </w:rPr>
      </w:pPr>
      <w:r w:rsidRPr="00E54772">
        <w:rPr>
          <w:rFonts w:asciiTheme="majorHAnsi" w:eastAsiaTheme="majorEastAsia" w:hAnsiTheme="majorHAnsi" w:cstheme="majorBidi"/>
          <w:color w:val="auto"/>
          <w:spacing w:val="-10"/>
          <w:kern w:val="28"/>
          <w:sz w:val="40"/>
          <w:szCs w:val="40"/>
        </w:rPr>
        <w:t>Name:Simona Pasu</w:t>
      </w:r>
      <w:r w:rsidRPr="00E54772">
        <w:rPr>
          <w:rFonts w:asciiTheme="majorHAnsi" w:eastAsiaTheme="majorEastAsia" w:hAnsiTheme="majorHAnsi" w:cstheme="majorBidi"/>
          <w:color w:val="auto"/>
          <w:spacing w:val="-10"/>
          <w:kern w:val="28"/>
          <w:sz w:val="40"/>
          <w:szCs w:val="40"/>
        </w:rPr>
        <w:t xml:space="preserve">  ( 191</w:t>
      </w:r>
      <w:r w:rsidR="00E54772" w:rsidRPr="00E54772">
        <w:rPr>
          <w:rFonts w:asciiTheme="majorHAnsi" w:eastAsiaTheme="majorEastAsia" w:hAnsiTheme="majorHAnsi" w:cstheme="majorBidi"/>
          <w:color w:val="auto"/>
          <w:spacing w:val="-10"/>
          <w:kern w:val="28"/>
          <w:sz w:val="40"/>
          <w:szCs w:val="40"/>
        </w:rPr>
        <w:t>8145  )</w:t>
      </w:r>
    </w:p>
    <w:p w14:paraId="14434840" w14:textId="77777777" w:rsidR="00756D13" w:rsidRPr="00E54772" w:rsidRDefault="00756D13" w:rsidP="00756D13">
      <w:pPr>
        <w:spacing w:line="240" w:lineRule="auto"/>
        <w:jc w:val="left"/>
        <w:rPr>
          <w:rFonts w:asciiTheme="majorHAnsi" w:eastAsiaTheme="majorEastAsia" w:hAnsiTheme="majorHAnsi" w:cstheme="majorBidi"/>
          <w:color w:val="auto"/>
          <w:spacing w:val="-10"/>
          <w:kern w:val="28"/>
          <w:sz w:val="40"/>
          <w:szCs w:val="40"/>
        </w:rPr>
      </w:pPr>
    </w:p>
    <w:p w14:paraId="57E2CD9E" w14:textId="019DD3E7" w:rsidR="001834FC" w:rsidRPr="00E54772" w:rsidRDefault="00756D13" w:rsidP="00756D13">
      <w:pPr>
        <w:spacing w:line="240" w:lineRule="auto"/>
        <w:jc w:val="left"/>
        <w:rPr>
          <w:rFonts w:asciiTheme="majorHAnsi" w:eastAsiaTheme="majorEastAsia" w:hAnsiTheme="majorHAnsi" w:cstheme="majorBidi"/>
          <w:color w:val="auto"/>
          <w:spacing w:val="-10"/>
          <w:kern w:val="28"/>
          <w:sz w:val="40"/>
          <w:szCs w:val="40"/>
        </w:rPr>
      </w:pPr>
      <w:r w:rsidRPr="00E54772">
        <w:rPr>
          <w:rFonts w:asciiTheme="majorHAnsi" w:eastAsiaTheme="majorEastAsia" w:hAnsiTheme="majorHAnsi" w:cstheme="majorBidi"/>
          <w:color w:val="auto"/>
          <w:spacing w:val="-10"/>
          <w:kern w:val="28"/>
          <w:sz w:val="40"/>
          <w:szCs w:val="40"/>
        </w:rPr>
        <w:t>Module :</w:t>
      </w:r>
      <w:r w:rsidR="006B1C3B" w:rsidRPr="00E54772">
        <w:rPr>
          <w:rFonts w:asciiTheme="majorHAnsi" w:eastAsiaTheme="majorEastAsia" w:hAnsiTheme="majorHAnsi" w:cstheme="majorBidi"/>
          <w:color w:val="auto"/>
          <w:spacing w:val="-10"/>
          <w:kern w:val="28"/>
          <w:sz w:val="40"/>
          <w:szCs w:val="40"/>
        </w:rPr>
        <w:t>Psychology for Health and Social Care</w:t>
      </w:r>
      <w:r w:rsidRPr="00E54772">
        <w:rPr>
          <w:rFonts w:asciiTheme="majorHAnsi" w:eastAsiaTheme="majorEastAsia" w:hAnsiTheme="majorHAnsi" w:cstheme="majorBidi"/>
          <w:color w:val="auto"/>
          <w:spacing w:val="-10"/>
          <w:kern w:val="28"/>
          <w:sz w:val="40"/>
          <w:szCs w:val="40"/>
        </w:rPr>
        <w:t xml:space="preserve"> </w:t>
      </w:r>
    </w:p>
    <w:p w14:paraId="25B3E67B" w14:textId="2BEBE880" w:rsidR="00756D13" w:rsidRPr="00E54772" w:rsidRDefault="00756D13" w:rsidP="00756D13">
      <w:pPr>
        <w:spacing w:line="240" w:lineRule="auto"/>
        <w:jc w:val="left"/>
        <w:rPr>
          <w:rFonts w:asciiTheme="majorHAnsi" w:eastAsiaTheme="majorEastAsia" w:hAnsiTheme="majorHAnsi" w:cstheme="majorBidi"/>
          <w:color w:val="auto"/>
          <w:spacing w:val="-10"/>
          <w:kern w:val="28"/>
          <w:sz w:val="40"/>
          <w:szCs w:val="40"/>
        </w:rPr>
      </w:pPr>
      <w:r w:rsidRPr="00E54772">
        <w:rPr>
          <w:rFonts w:asciiTheme="majorHAnsi" w:eastAsiaTheme="majorEastAsia" w:hAnsiTheme="majorHAnsi" w:cstheme="majorBidi"/>
          <w:color w:val="auto"/>
          <w:spacing w:val="-10"/>
          <w:kern w:val="28"/>
          <w:sz w:val="40"/>
          <w:szCs w:val="40"/>
        </w:rPr>
        <w:t xml:space="preserve">                                BMHP4019_BIRM</w:t>
      </w:r>
    </w:p>
    <w:p w14:paraId="3D651E8F" w14:textId="45FE46FB" w:rsidR="00E54772" w:rsidRPr="00E54772" w:rsidRDefault="00E54772" w:rsidP="00756D13">
      <w:pPr>
        <w:spacing w:line="240" w:lineRule="auto"/>
        <w:jc w:val="left"/>
        <w:rPr>
          <w:rFonts w:asciiTheme="majorHAnsi" w:eastAsiaTheme="majorEastAsia" w:hAnsiTheme="majorHAnsi" w:cstheme="majorBidi"/>
          <w:color w:val="auto"/>
          <w:spacing w:val="-10"/>
          <w:kern w:val="28"/>
          <w:sz w:val="40"/>
          <w:szCs w:val="40"/>
        </w:rPr>
      </w:pPr>
      <w:r w:rsidRPr="00E54772">
        <w:rPr>
          <w:rFonts w:asciiTheme="majorHAnsi" w:eastAsiaTheme="majorEastAsia" w:hAnsiTheme="majorHAnsi" w:cstheme="majorBidi"/>
          <w:color w:val="auto"/>
          <w:spacing w:val="-10"/>
          <w:kern w:val="28"/>
          <w:sz w:val="40"/>
          <w:szCs w:val="40"/>
        </w:rPr>
        <w:t>Lecturer:</w:t>
      </w:r>
      <w:r>
        <w:rPr>
          <w:rFonts w:asciiTheme="majorHAnsi" w:eastAsiaTheme="majorEastAsia" w:hAnsiTheme="majorHAnsi" w:cstheme="majorBidi"/>
          <w:color w:val="auto"/>
          <w:spacing w:val="-10"/>
          <w:kern w:val="28"/>
          <w:sz w:val="40"/>
          <w:szCs w:val="40"/>
        </w:rPr>
        <w:t xml:space="preserve"> </w:t>
      </w:r>
      <w:bookmarkStart w:id="0" w:name="_GoBack"/>
      <w:bookmarkEnd w:id="0"/>
      <w:r w:rsidRPr="00E54772">
        <w:rPr>
          <w:rFonts w:asciiTheme="majorHAnsi" w:eastAsiaTheme="majorEastAsia" w:hAnsiTheme="majorHAnsi" w:cstheme="majorBidi"/>
          <w:color w:val="auto"/>
          <w:spacing w:val="-10"/>
          <w:kern w:val="28"/>
          <w:sz w:val="40"/>
          <w:szCs w:val="40"/>
        </w:rPr>
        <w:t>Rebecca Kavanagh</w:t>
      </w:r>
    </w:p>
    <w:p w14:paraId="3C67747A" w14:textId="6B6A2814" w:rsidR="001834FC" w:rsidRDefault="00756D13">
      <w:r>
        <w:tab/>
      </w:r>
      <w:r w:rsidR="001834FC">
        <w:br w:type="page"/>
      </w:r>
    </w:p>
    <w:sdt>
      <w:sdtPr>
        <w:rPr>
          <w:rFonts w:ascii="Arial" w:eastAsiaTheme="minorHAnsi" w:hAnsi="Arial" w:cs="Arial"/>
          <w:color w:val="000000" w:themeColor="text1"/>
          <w:sz w:val="22"/>
          <w:szCs w:val="22"/>
          <w:lang w:val="en-GB"/>
        </w:rPr>
        <w:id w:val="1042171579"/>
        <w:docPartObj>
          <w:docPartGallery w:val="Table of Contents"/>
          <w:docPartUnique/>
        </w:docPartObj>
      </w:sdtPr>
      <w:sdtEndPr>
        <w:rPr>
          <w:b/>
          <w:bCs/>
          <w:noProof/>
        </w:rPr>
      </w:sdtEndPr>
      <w:sdtContent>
        <w:p w14:paraId="5358D54C" w14:textId="28855B5F" w:rsidR="001834FC" w:rsidRPr="00277CC5" w:rsidRDefault="001834FC" w:rsidP="00277CC5">
          <w:pPr>
            <w:pStyle w:val="Titlucuprins"/>
            <w:spacing w:line="360" w:lineRule="auto"/>
            <w:rPr>
              <w:rFonts w:ascii="Arial" w:hAnsi="Arial" w:cs="Arial"/>
              <w:sz w:val="22"/>
              <w:szCs w:val="22"/>
            </w:rPr>
          </w:pPr>
          <w:r w:rsidRPr="00277CC5">
            <w:rPr>
              <w:rFonts w:ascii="Arial" w:hAnsi="Arial" w:cs="Arial"/>
              <w:sz w:val="22"/>
              <w:szCs w:val="22"/>
            </w:rPr>
            <w:t>Table of Contents</w:t>
          </w:r>
        </w:p>
        <w:p w14:paraId="0FFEBFD5" w14:textId="7ACCD5C0" w:rsidR="00D160E3" w:rsidRPr="00277CC5" w:rsidRDefault="001834FC" w:rsidP="00277CC5">
          <w:pPr>
            <w:pStyle w:val="Cuprins1"/>
            <w:tabs>
              <w:tab w:val="right" w:leader="dot" w:pos="9350"/>
            </w:tabs>
            <w:rPr>
              <w:rFonts w:ascii="Arial" w:eastAsiaTheme="minorEastAsia" w:hAnsi="Arial" w:cs="Arial"/>
              <w:noProof/>
              <w:color w:val="auto"/>
              <w:sz w:val="22"/>
              <w:lang w:val="en-US"/>
            </w:rPr>
          </w:pPr>
          <w:r w:rsidRPr="00277CC5">
            <w:rPr>
              <w:rFonts w:ascii="Arial" w:hAnsi="Arial" w:cs="Arial"/>
              <w:b/>
              <w:bCs/>
              <w:noProof/>
              <w:sz w:val="22"/>
            </w:rPr>
            <w:fldChar w:fldCharType="begin"/>
          </w:r>
          <w:r w:rsidRPr="00277CC5">
            <w:rPr>
              <w:rFonts w:ascii="Arial" w:hAnsi="Arial" w:cs="Arial"/>
              <w:b/>
              <w:bCs/>
              <w:noProof/>
              <w:sz w:val="22"/>
            </w:rPr>
            <w:instrText xml:space="preserve"> TOC \o "1-3" \h \z \u </w:instrText>
          </w:r>
          <w:r w:rsidRPr="00277CC5">
            <w:rPr>
              <w:rFonts w:ascii="Arial" w:hAnsi="Arial" w:cs="Arial"/>
              <w:b/>
              <w:bCs/>
              <w:noProof/>
              <w:sz w:val="22"/>
            </w:rPr>
            <w:fldChar w:fldCharType="separate"/>
          </w:r>
          <w:hyperlink w:anchor="_Toc64987308" w:history="1">
            <w:r w:rsidR="00D160E3" w:rsidRPr="00277CC5">
              <w:rPr>
                <w:rStyle w:val="Hyperlink"/>
                <w:rFonts w:ascii="Arial" w:hAnsi="Arial" w:cs="Arial"/>
                <w:noProof/>
                <w:sz w:val="22"/>
              </w:rPr>
              <w:t>Task 1 – Academic Poster</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_Toc64987308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1</w:t>
            </w:r>
            <w:r w:rsidR="00D160E3" w:rsidRPr="00277CC5">
              <w:rPr>
                <w:rFonts w:ascii="Arial" w:hAnsi="Arial" w:cs="Arial"/>
                <w:noProof/>
                <w:webHidden/>
                <w:sz w:val="22"/>
              </w:rPr>
              <w:fldChar w:fldCharType="end"/>
            </w:r>
          </w:hyperlink>
        </w:p>
        <w:p w14:paraId="3B120A8C" w14:textId="7BAFCE66"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09" w:history="1">
            <w:r w:rsidR="00D160E3" w:rsidRPr="00277CC5">
              <w:rPr>
                <w:rStyle w:val="Hyperlink"/>
                <w:rFonts w:ascii="Arial" w:hAnsi="Arial" w:cs="Arial"/>
                <w:noProof/>
                <w:sz w:val="22"/>
              </w:rPr>
              <w:t>Introduction</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_Toc64987309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1</w:t>
            </w:r>
            <w:r w:rsidR="00D160E3" w:rsidRPr="00277CC5">
              <w:rPr>
                <w:rFonts w:ascii="Arial" w:hAnsi="Arial" w:cs="Arial"/>
                <w:noProof/>
                <w:webHidden/>
                <w:sz w:val="22"/>
              </w:rPr>
              <w:fldChar w:fldCharType="end"/>
            </w:r>
          </w:hyperlink>
        </w:p>
        <w:p w14:paraId="3E2B713B" w14:textId="23B9E323"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0" w:history="1">
            <w:r w:rsidR="00D160E3" w:rsidRPr="00277CC5">
              <w:rPr>
                <w:rStyle w:val="Hyperlink"/>
                <w:rFonts w:ascii="Arial" w:hAnsi="Arial" w:cs="Arial"/>
                <w:noProof/>
                <w:sz w:val="22"/>
              </w:rPr>
              <w:t>Two relevant psychological theories</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_Toc64987310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2</w:t>
            </w:r>
            <w:r w:rsidR="00D160E3" w:rsidRPr="00277CC5">
              <w:rPr>
                <w:rFonts w:ascii="Arial" w:hAnsi="Arial" w:cs="Arial"/>
                <w:noProof/>
                <w:webHidden/>
                <w:sz w:val="22"/>
              </w:rPr>
              <w:fldChar w:fldCharType="end"/>
            </w:r>
          </w:hyperlink>
        </w:p>
        <w:p w14:paraId="23A3AC24" w14:textId="068F7D04"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1" w:history="1">
            <w:r w:rsidR="00D160E3" w:rsidRPr="00277CC5">
              <w:rPr>
                <w:rStyle w:val="Hyperlink"/>
                <w:rFonts w:ascii="Arial" w:hAnsi="Arial" w:cs="Arial"/>
                <w:noProof/>
                <w:sz w:val="22"/>
              </w:rPr>
              <w:t>Supports from parent to their child’s development</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_Toc64987311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3</w:t>
            </w:r>
            <w:r w:rsidR="00D160E3" w:rsidRPr="00277CC5">
              <w:rPr>
                <w:rFonts w:ascii="Arial" w:hAnsi="Arial" w:cs="Arial"/>
                <w:noProof/>
                <w:webHidden/>
                <w:sz w:val="22"/>
              </w:rPr>
              <w:fldChar w:fldCharType="end"/>
            </w:r>
          </w:hyperlink>
        </w:p>
        <w:p w14:paraId="590FB466" w14:textId="732E200C"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2" w:history="1">
            <w:r w:rsidR="00D160E3" w:rsidRPr="00277CC5">
              <w:rPr>
                <w:rStyle w:val="Hyperlink"/>
                <w:rFonts w:ascii="Arial" w:hAnsi="Arial" w:cs="Arial"/>
                <w:noProof/>
                <w:sz w:val="22"/>
              </w:rPr>
              <w:t>Conclusion</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_Toc64987312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4</w:t>
            </w:r>
            <w:r w:rsidR="00D160E3" w:rsidRPr="00277CC5">
              <w:rPr>
                <w:rFonts w:ascii="Arial" w:hAnsi="Arial" w:cs="Arial"/>
                <w:noProof/>
                <w:webHidden/>
                <w:sz w:val="22"/>
              </w:rPr>
              <w:fldChar w:fldCharType="end"/>
            </w:r>
          </w:hyperlink>
        </w:p>
        <w:p w14:paraId="4A88864B" w14:textId="14BFAA1D"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3" w:history="1">
            <w:r w:rsidR="00D160E3" w:rsidRPr="00277CC5">
              <w:rPr>
                <w:rStyle w:val="Hyperlink"/>
                <w:rFonts w:ascii="Arial" w:hAnsi="Arial" w:cs="Arial"/>
                <w:noProof/>
                <w:sz w:val="22"/>
              </w:rPr>
              <w:t>References</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_Toc64987313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4</w:t>
            </w:r>
            <w:r w:rsidR="00D160E3" w:rsidRPr="00277CC5">
              <w:rPr>
                <w:rFonts w:ascii="Arial" w:hAnsi="Arial" w:cs="Arial"/>
                <w:noProof/>
                <w:webHidden/>
                <w:sz w:val="22"/>
              </w:rPr>
              <w:fldChar w:fldCharType="end"/>
            </w:r>
          </w:hyperlink>
        </w:p>
        <w:p w14:paraId="7294D1E5" w14:textId="613CB425"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4" w:history="1">
            <w:r w:rsidR="00D160E3" w:rsidRPr="00277CC5">
              <w:rPr>
                <w:rStyle w:val="Hyperlink"/>
                <w:rFonts w:ascii="Arial" w:hAnsi="Arial" w:cs="Arial"/>
                <w:noProof/>
                <w:sz w:val="22"/>
              </w:rPr>
              <w:t>Task 2 – Annotated Bibliography</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_Toc64987314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5</w:t>
            </w:r>
            <w:r w:rsidR="00D160E3" w:rsidRPr="00277CC5">
              <w:rPr>
                <w:rFonts w:ascii="Arial" w:hAnsi="Arial" w:cs="Arial"/>
                <w:noProof/>
                <w:webHidden/>
                <w:sz w:val="22"/>
              </w:rPr>
              <w:fldChar w:fldCharType="end"/>
            </w:r>
          </w:hyperlink>
        </w:p>
        <w:p w14:paraId="5245388C" w14:textId="05351E09"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5" w:history="1">
            <w:r w:rsidR="00D160E3" w:rsidRPr="00277CC5">
              <w:rPr>
                <w:rStyle w:val="Hyperlink"/>
                <w:rFonts w:ascii="Arial" w:hAnsi="Arial" w:cs="Arial"/>
                <w:noProof/>
                <w:sz w:val="22"/>
              </w:rPr>
              <w:t>Introduction</w:t>
            </w:r>
            <w:r w:rsidR="00D160E3" w:rsidRPr="00277CC5">
              <w:rPr>
                <w:rFonts w:ascii="Arial" w:hAnsi="Arial" w:cs="Arial"/>
                <w:noProof/>
                <w:webHidden/>
                <w:sz w:val="22"/>
              </w:rPr>
              <w:tab/>
            </w:r>
            <w:r w:rsidR="00D160E3" w:rsidRPr="00277CC5">
              <w:rPr>
                <w:rFonts w:ascii="Arial" w:hAnsi="Arial" w:cs="Arial"/>
                <w:noProof/>
                <w:webHidden/>
                <w:sz w:val="22"/>
              </w:rPr>
              <w:fldChar w:fldCharType="begin"/>
            </w:r>
            <w:r w:rsidR="00D160E3" w:rsidRPr="00277CC5">
              <w:rPr>
                <w:rFonts w:ascii="Arial" w:hAnsi="Arial" w:cs="Arial"/>
                <w:noProof/>
                <w:webHidden/>
                <w:sz w:val="22"/>
              </w:rPr>
              <w:instrText xml:space="preserve"> PAGEREF _Toc64987315 \h </w:instrText>
            </w:r>
            <w:r w:rsidR="00D160E3" w:rsidRPr="00277CC5">
              <w:rPr>
                <w:rFonts w:ascii="Arial" w:hAnsi="Arial" w:cs="Arial"/>
                <w:noProof/>
                <w:webHidden/>
                <w:sz w:val="22"/>
              </w:rPr>
            </w:r>
            <w:r w:rsidR="00D160E3" w:rsidRPr="00277CC5">
              <w:rPr>
                <w:rFonts w:ascii="Arial" w:hAnsi="Arial" w:cs="Arial"/>
                <w:noProof/>
                <w:webHidden/>
                <w:sz w:val="22"/>
              </w:rPr>
              <w:fldChar w:fldCharType="separate"/>
            </w:r>
            <w:r w:rsidR="00D160E3" w:rsidRPr="00277CC5">
              <w:rPr>
                <w:rFonts w:ascii="Arial" w:hAnsi="Arial" w:cs="Arial"/>
                <w:noProof/>
                <w:webHidden/>
                <w:sz w:val="22"/>
              </w:rPr>
              <w:t>5</w:t>
            </w:r>
            <w:r w:rsidR="00D160E3" w:rsidRPr="00277CC5">
              <w:rPr>
                <w:rFonts w:ascii="Arial" w:hAnsi="Arial" w:cs="Arial"/>
                <w:noProof/>
                <w:webHidden/>
                <w:sz w:val="22"/>
              </w:rPr>
              <w:fldChar w:fldCharType="end"/>
            </w:r>
          </w:hyperlink>
        </w:p>
        <w:p w14:paraId="44974487" w14:textId="68332ABF"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6" w:history="1">
            <w:r w:rsidR="00D160E3" w:rsidRPr="00277CC5">
              <w:rPr>
                <w:rStyle w:val="Hyperlink"/>
                <w:rFonts w:ascii="Arial" w:hAnsi="Arial" w:cs="Arial"/>
                <w:noProof/>
                <w:sz w:val="22"/>
              </w:rPr>
              <w:t>Annotated Bibliography</w:t>
            </w:r>
            <w:r w:rsidR="00D160E3" w:rsidRPr="00277CC5">
              <w:rPr>
                <w:rFonts w:ascii="Arial" w:hAnsi="Arial" w:cs="Arial"/>
                <w:noProof/>
                <w:webHidden/>
                <w:sz w:val="22"/>
              </w:rPr>
              <w:tab/>
            </w:r>
            <w:r w:rsidR="00BF65EB" w:rsidRPr="00277CC5">
              <w:rPr>
                <w:rFonts w:ascii="Arial" w:hAnsi="Arial" w:cs="Arial"/>
                <w:noProof/>
                <w:webHidden/>
                <w:sz w:val="22"/>
              </w:rPr>
              <w:t>5</w:t>
            </w:r>
          </w:hyperlink>
        </w:p>
        <w:p w14:paraId="7A2CB792" w14:textId="229DEBB4"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7" w:history="1">
            <w:r w:rsidR="00D160E3" w:rsidRPr="00277CC5">
              <w:rPr>
                <w:rStyle w:val="Hyperlink"/>
                <w:rFonts w:ascii="Arial" w:hAnsi="Arial" w:cs="Arial"/>
                <w:noProof/>
                <w:sz w:val="22"/>
              </w:rPr>
              <w:t>Conclusion</w:t>
            </w:r>
            <w:r w:rsidR="00D160E3" w:rsidRPr="00277CC5">
              <w:rPr>
                <w:rFonts w:ascii="Arial" w:hAnsi="Arial" w:cs="Arial"/>
                <w:noProof/>
                <w:webHidden/>
                <w:sz w:val="22"/>
              </w:rPr>
              <w:tab/>
            </w:r>
            <w:r w:rsidR="00BF65EB" w:rsidRPr="00277CC5">
              <w:rPr>
                <w:rFonts w:ascii="Arial" w:hAnsi="Arial" w:cs="Arial"/>
                <w:noProof/>
                <w:webHidden/>
                <w:sz w:val="22"/>
              </w:rPr>
              <w:t>8</w:t>
            </w:r>
          </w:hyperlink>
        </w:p>
        <w:p w14:paraId="208B55A6" w14:textId="0D682D3A" w:rsidR="00D160E3" w:rsidRPr="00277CC5" w:rsidRDefault="00424D27" w:rsidP="00277CC5">
          <w:pPr>
            <w:pStyle w:val="Cuprins1"/>
            <w:tabs>
              <w:tab w:val="right" w:leader="dot" w:pos="9350"/>
            </w:tabs>
            <w:rPr>
              <w:rFonts w:ascii="Arial" w:eastAsiaTheme="minorEastAsia" w:hAnsi="Arial" w:cs="Arial"/>
              <w:noProof/>
              <w:color w:val="auto"/>
              <w:sz w:val="22"/>
              <w:lang w:val="en-US"/>
            </w:rPr>
          </w:pPr>
          <w:hyperlink w:anchor="_Toc64987318" w:history="1">
            <w:r w:rsidR="00D160E3" w:rsidRPr="00277CC5">
              <w:rPr>
                <w:rStyle w:val="Hyperlink"/>
                <w:rFonts w:ascii="Arial" w:hAnsi="Arial" w:cs="Arial"/>
                <w:noProof/>
                <w:sz w:val="22"/>
              </w:rPr>
              <w:t>Reference</w:t>
            </w:r>
            <w:r w:rsidR="00D160E3" w:rsidRPr="00277CC5">
              <w:rPr>
                <w:rFonts w:ascii="Arial" w:hAnsi="Arial" w:cs="Arial"/>
                <w:noProof/>
                <w:webHidden/>
                <w:sz w:val="22"/>
              </w:rPr>
              <w:tab/>
            </w:r>
            <w:r w:rsidR="00BF65EB" w:rsidRPr="00277CC5">
              <w:rPr>
                <w:rFonts w:ascii="Arial" w:hAnsi="Arial" w:cs="Arial"/>
                <w:noProof/>
                <w:webHidden/>
                <w:sz w:val="22"/>
              </w:rPr>
              <w:t>8</w:t>
            </w:r>
          </w:hyperlink>
        </w:p>
        <w:p w14:paraId="11FB9FCD" w14:textId="5146462B" w:rsidR="001834FC" w:rsidRPr="00277CC5" w:rsidRDefault="001834FC" w:rsidP="00277CC5">
          <w:pPr>
            <w:rPr>
              <w:rFonts w:ascii="Arial" w:hAnsi="Arial" w:cs="Arial"/>
              <w:sz w:val="22"/>
            </w:rPr>
          </w:pPr>
          <w:r w:rsidRPr="00277CC5">
            <w:rPr>
              <w:rFonts w:ascii="Arial" w:hAnsi="Arial" w:cs="Arial"/>
              <w:b/>
              <w:bCs/>
              <w:noProof/>
              <w:sz w:val="22"/>
            </w:rPr>
            <w:fldChar w:fldCharType="end"/>
          </w:r>
        </w:p>
      </w:sdtContent>
    </w:sdt>
    <w:p w14:paraId="0E64312A" w14:textId="73F329D3" w:rsidR="001834FC" w:rsidRPr="00277CC5" w:rsidRDefault="001834FC" w:rsidP="00277CC5">
      <w:pPr>
        <w:rPr>
          <w:rFonts w:ascii="Arial" w:hAnsi="Arial" w:cs="Arial"/>
          <w:sz w:val="22"/>
        </w:rPr>
      </w:pPr>
    </w:p>
    <w:p w14:paraId="52988457" w14:textId="77777777" w:rsidR="001834FC" w:rsidRPr="00277CC5" w:rsidRDefault="001834FC" w:rsidP="00277CC5">
      <w:pPr>
        <w:rPr>
          <w:rFonts w:ascii="Arial" w:hAnsi="Arial" w:cs="Arial"/>
          <w:sz w:val="22"/>
        </w:rPr>
      </w:pPr>
      <w:r w:rsidRPr="00277CC5">
        <w:rPr>
          <w:rFonts w:ascii="Arial" w:hAnsi="Arial" w:cs="Arial"/>
          <w:sz w:val="22"/>
        </w:rPr>
        <w:br w:type="page"/>
      </w:r>
    </w:p>
    <w:p w14:paraId="0BEB37EE" w14:textId="77777777" w:rsidR="001834FC" w:rsidRPr="00277CC5" w:rsidRDefault="001834FC" w:rsidP="00277CC5">
      <w:pPr>
        <w:pStyle w:val="Titlu1"/>
        <w:rPr>
          <w:rFonts w:ascii="Arial" w:hAnsi="Arial" w:cs="Arial"/>
          <w:sz w:val="22"/>
          <w:szCs w:val="22"/>
        </w:rPr>
        <w:sectPr w:rsidR="001834FC" w:rsidRPr="00277CC5" w:rsidSect="001834FC">
          <w:footerReference w:type="default" r:id="rId8"/>
          <w:pgSz w:w="12240" w:h="15840"/>
          <w:pgMar w:top="1440" w:right="1440" w:bottom="1440" w:left="1440" w:header="720" w:footer="720" w:gutter="0"/>
          <w:pgNumType w:fmt="lowerRoman"/>
          <w:cols w:space="720"/>
          <w:docGrid w:linePitch="360"/>
        </w:sectPr>
      </w:pPr>
    </w:p>
    <w:p w14:paraId="4A8B93AA" w14:textId="0598F3E7" w:rsidR="006B1C3B" w:rsidRPr="00277CC5" w:rsidRDefault="006B1C3B" w:rsidP="00277CC5">
      <w:pPr>
        <w:pStyle w:val="Titlu1"/>
        <w:rPr>
          <w:rFonts w:ascii="Arial" w:hAnsi="Arial" w:cs="Arial"/>
          <w:sz w:val="22"/>
          <w:szCs w:val="22"/>
        </w:rPr>
      </w:pPr>
      <w:bookmarkStart w:id="1" w:name="_Toc64987308"/>
      <w:r w:rsidRPr="00277CC5">
        <w:rPr>
          <w:rFonts w:ascii="Arial" w:hAnsi="Arial" w:cs="Arial"/>
          <w:sz w:val="22"/>
          <w:szCs w:val="22"/>
        </w:rPr>
        <w:lastRenderedPageBreak/>
        <w:t>Task 1 – Academic Poster</w:t>
      </w:r>
      <w:bookmarkEnd w:id="1"/>
    </w:p>
    <w:p w14:paraId="57D187E9" w14:textId="10DF8A1D" w:rsidR="00F259A4" w:rsidRPr="00277CC5" w:rsidRDefault="00F259A4" w:rsidP="00277CC5">
      <w:pPr>
        <w:rPr>
          <w:rFonts w:ascii="Arial" w:hAnsi="Arial" w:cs="Arial"/>
          <w:sz w:val="22"/>
        </w:rPr>
      </w:pPr>
      <w:r w:rsidRPr="00277CC5">
        <w:rPr>
          <w:rFonts w:ascii="Arial" w:hAnsi="Arial" w:cs="Arial"/>
          <w:noProof/>
          <w:sz w:val="22"/>
          <w:lang w:val="en-US"/>
        </w:rPr>
        <w:drawing>
          <wp:inline distT="0" distB="0" distL="0" distR="0" wp14:anchorId="6AC23C18" wp14:editId="515D3D84">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5A6E8FBE" w14:textId="08C4FACF" w:rsidR="006B1C3B" w:rsidRPr="00277CC5" w:rsidRDefault="00C949E9" w:rsidP="00277CC5">
      <w:pPr>
        <w:pStyle w:val="Titlu2"/>
        <w:rPr>
          <w:rFonts w:ascii="Arial" w:hAnsi="Arial" w:cs="Arial"/>
          <w:sz w:val="22"/>
          <w:szCs w:val="22"/>
        </w:rPr>
      </w:pPr>
      <w:bookmarkStart w:id="2" w:name="_Toc64987309"/>
      <w:r w:rsidRPr="00277CC5">
        <w:rPr>
          <w:rFonts w:ascii="Arial" w:hAnsi="Arial" w:cs="Arial"/>
          <w:sz w:val="22"/>
          <w:szCs w:val="22"/>
        </w:rPr>
        <w:t>Introduction</w:t>
      </w:r>
      <w:bookmarkEnd w:id="2"/>
      <w:r w:rsidRPr="00277CC5">
        <w:rPr>
          <w:rFonts w:ascii="Arial" w:hAnsi="Arial" w:cs="Arial"/>
          <w:sz w:val="22"/>
          <w:szCs w:val="22"/>
        </w:rPr>
        <w:t xml:space="preserve"> </w:t>
      </w:r>
    </w:p>
    <w:p w14:paraId="29DB5E3C" w14:textId="51368FCD" w:rsidR="00DC668A" w:rsidRPr="00277CC5" w:rsidRDefault="00B561D0" w:rsidP="00277CC5">
      <w:pPr>
        <w:rPr>
          <w:rFonts w:ascii="Arial" w:hAnsi="Arial" w:cs="Arial"/>
          <w:sz w:val="22"/>
        </w:rPr>
      </w:pPr>
      <w:r w:rsidRPr="00277CC5">
        <w:rPr>
          <w:rFonts w:ascii="Arial" w:hAnsi="Arial" w:cs="Arial"/>
          <w:sz w:val="22"/>
        </w:rPr>
        <w:t>Child mental health refers to the well-being and development of a child’s social, mental, cognitive, emotional</w:t>
      </w:r>
      <w:r w:rsidR="00AF7DB6" w:rsidRPr="00277CC5">
        <w:rPr>
          <w:rFonts w:ascii="Arial" w:hAnsi="Arial" w:cs="Arial"/>
          <w:sz w:val="22"/>
        </w:rPr>
        <w:t>,</w:t>
      </w:r>
      <w:r w:rsidRPr="00277CC5">
        <w:rPr>
          <w:rFonts w:ascii="Arial" w:hAnsi="Arial" w:cs="Arial"/>
          <w:sz w:val="22"/>
        </w:rPr>
        <w:t xml:space="preserve"> and behaviour under </w:t>
      </w:r>
      <w:r w:rsidR="00AF7DB6" w:rsidRPr="00277CC5">
        <w:rPr>
          <w:rFonts w:ascii="Arial" w:hAnsi="Arial" w:cs="Arial"/>
          <w:sz w:val="22"/>
        </w:rPr>
        <w:t xml:space="preserve">the </w:t>
      </w:r>
      <w:r w:rsidRPr="00277CC5">
        <w:rPr>
          <w:rFonts w:ascii="Arial" w:hAnsi="Arial" w:cs="Arial"/>
          <w:sz w:val="22"/>
        </w:rPr>
        <w:t>environment</w:t>
      </w:r>
      <w:r w:rsidR="00AB4F3D" w:rsidRPr="00277CC5">
        <w:rPr>
          <w:rFonts w:ascii="Arial" w:hAnsi="Arial" w:cs="Arial"/>
          <w:sz w:val="22"/>
        </w:rPr>
        <w:t xml:space="preserve"> (Provencher and Keyes, 2011)</w:t>
      </w:r>
      <w:r w:rsidRPr="00277CC5">
        <w:rPr>
          <w:rFonts w:ascii="Arial" w:hAnsi="Arial" w:cs="Arial"/>
          <w:sz w:val="22"/>
        </w:rPr>
        <w:t xml:space="preserve">. The impacts from childhood activity and learning are carried out by the individual in whole life. </w:t>
      </w:r>
      <w:r w:rsidR="00AF7DB6" w:rsidRPr="00277CC5">
        <w:rPr>
          <w:rFonts w:ascii="Arial" w:hAnsi="Arial" w:cs="Arial"/>
          <w:sz w:val="22"/>
        </w:rPr>
        <w:t>The e</w:t>
      </w:r>
      <w:r w:rsidR="00DC668A" w:rsidRPr="00277CC5">
        <w:rPr>
          <w:rFonts w:ascii="Arial" w:hAnsi="Arial" w:cs="Arial"/>
          <w:sz w:val="22"/>
        </w:rPr>
        <w:t xml:space="preserve">xperience of </w:t>
      </w:r>
      <w:r w:rsidR="00AF7DB6" w:rsidRPr="00277CC5">
        <w:rPr>
          <w:rFonts w:ascii="Arial" w:hAnsi="Arial" w:cs="Arial"/>
          <w:sz w:val="22"/>
        </w:rPr>
        <w:t xml:space="preserve">the </w:t>
      </w:r>
      <w:r w:rsidR="00DC668A" w:rsidRPr="00277CC5">
        <w:rPr>
          <w:rFonts w:ascii="Arial" w:hAnsi="Arial" w:cs="Arial"/>
          <w:sz w:val="22"/>
        </w:rPr>
        <w:t xml:space="preserve">child needs to be positive for positive mental health and development of </w:t>
      </w:r>
      <w:r w:rsidR="00AF7DB6" w:rsidRPr="00277CC5">
        <w:rPr>
          <w:rFonts w:ascii="Arial" w:hAnsi="Arial" w:cs="Arial"/>
          <w:sz w:val="22"/>
        </w:rPr>
        <w:t xml:space="preserve">the </w:t>
      </w:r>
      <w:r w:rsidR="00DC668A" w:rsidRPr="00277CC5">
        <w:rPr>
          <w:rFonts w:ascii="Arial" w:hAnsi="Arial" w:cs="Arial"/>
          <w:sz w:val="22"/>
        </w:rPr>
        <w:t>health of the children.</w:t>
      </w:r>
      <w:r w:rsidR="00872391" w:rsidRPr="00277CC5">
        <w:rPr>
          <w:rFonts w:ascii="Arial" w:hAnsi="Arial" w:cs="Arial"/>
          <w:sz w:val="22"/>
        </w:rPr>
        <w:t xml:space="preserve"> </w:t>
      </w:r>
      <w:r w:rsidR="00DC668A" w:rsidRPr="00277CC5">
        <w:rPr>
          <w:rFonts w:ascii="Arial" w:hAnsi="Arial" w:cs="Arial"/>
          <w:sz w:val="22"/>
        </w:rPr>
        <w:t xml:space="preserve">This part of </w:t>
      </w:r>
      <w:r w:rsidR="00AF7DB6" w:rsidRPr="00277CC5">
        <w:rPr>
          <w:rFonts w:ascii="Arial" w:hAnsi="Arial" w:cs="Arial"/>
          <w:sz w:val="22"/>
        </w:rPr>
        <w:t xml:space="preserve">the </w:t>
      </w:r>
      <w:r w:rsidR="00DC668A" w:rsidRPr="00277CC5">
        <w:rPr>
          <w:rFonts w:ascii="Arial" w:hAnsi="Arial" w:cs="Arial"/>
          <w:sz w:val="22"/>
        </w:rPr>
        <w:t xml:space="preserve">work will represent how children’s mental health is affected by experience and how the parents need to maintain parenting skills and learning for </w:t>
      </w:r>
      <w:r w:rsidR="00AF7DB6" w:rsidRPr="00277CC5">
        <w:rPr>
          <w:rFonts w:ascii="Arial" w:hAnsi="Arial" w:cs="Arial"/>
          <w:sz w:val="22"/>
        </w:rPr>
        <w:t xml:space="preserve">the </w:t>
      </w:r>
      <w:r w:rsidR="00DC668A" w:rsidRPr="00277CC5">
        <w:rPr>
          <w:rFonts w:ascii="Arial" w:hAnsi="Arial" w:cs="Arial"/>
          <w:sz w:val="22"/>
        </w:rPr>
        <w:t xml:space="preserve">mental health development of children. </w:t>
      </w:r>
    </w:p>
    <w:p w14:paraId="3537896F" w14:textId="77777777" w:rsidR="00F259A4" w:rsidRPr="00277CC5" w:rsidRDefault="00F259A4" w:rsidP="00277CC5">
      <w:pPr>
        <w:rPr>
          <w:rFonts w:ascii="Arial" w:hAnsi="Arial" w:cs="Arial"/>
          <w:sz w:val="22"/>
        </w:rPr>
      </w:pPr>
    </w:p>
    <w:p w14:paraId="65FBDAAD" w14:textId="59231078" w:rsidR="00AB4F3D" w:rsidRPr="00277CC5" w:rsidRDefault="00AB4F3D" w:rsidP="00277CC5">
      <w:pPr>
        <w:rPr>
          <w:rFonts w:ascii="Arial" w:hAnsi="Arial" w:cs="Arial"/>
          <w:sz w:val="22"/>
        </w:rPr>
      </w:pPr>
    </w:p>
    <w:p w14:paraId="313BA19D" w14:textId="1DED726B" w:rsidR="00AB4F3D" w:rsidRPr="00277CC5" w:rsidRDefault="00AB4F3D" w:rsidP="00277CC5">
      <w:pPr>
        <w:rPr>
          <w:rFonts w:ascii="Arial" w:hAnsi="Arial" w:cs="Arial"/>
          <w:sz w:val="22"/>
        </w:rPr>
      </w:pPr>
    </w:p>
    <w:p w14:paraId="394B4152" w14:textId="5E1679AB" w:rsidR="00AB4F3D" w:rsidRPr="00277CC5" w:rsidRDefault="00AB4F3D" w:rsidP="00277CC5">
      <w:pPr>
        <w:rPr>
          <w:rFonts w:ascii="Arial" w:hAnsi="Arial" w:cs="Arial"/>
          <w:sz w:val="22"/>
        </w:rPr>
      </w:pPr>
    </w:p>
    <w:p w14:paraId="11CC4005" w14:textId="0C193A80" w:rsidR="00AF7DB6" w:rsidRPr="00277CC5" w:rsidRDefault="00AF7DB6" w:rsidP="00277CC5">
      <w:pPr>
        <w:rPr>
          <w:rFonts w:ascii="Arial" w:hAnsi="Arial" w:cs="Arial"/>
          <w:sz w:val="22"/>
        </w:rPr>
      </w:pPr>
    </w:p>
    <w:p w14:paraId="13B7F3CC" w14:textId="61D3F7ED" w:rsidR="006B1C3B" w:rsidRPr="00277CC5" w:rsidRDefault="0028129A" w:rsidP="00277CC5">
      <w:pPr>
        <w:pStyle w:val="Titlu2"/>
        <w:rPr>
          <w:rFonts w:ascii="Arial" w:hAnsi="Arial" w:cs="Arial"/>
          <w:sz w:val="22"/>
          <w:szCs w:val="22"/>
        </w:rPr>
      </w:pPr>
      <w:bookmarkStart w:id="3" w:name="_Toc64987310"/>
      <w:r w:rsidRPr="00277CC5">
        <w:rPr>
          <w:rFonts w:ascii="Arial" w:hAnsi="Arial" w:cs="Arial"/>
          <w:sz w:val="22"/>
          <w:szCs w:val="22"/>
        </w:rPr>
        <w:lastRenderedPageBreak/>
        <w:t xml:space="preserve">Two </w:t>
      </w:r>
      <w:r w:rsidR="00E8529D" w:rsidRPr="00277CC5">
        <w:rPr>
          <w:rFonts w:ascii="Arial" w:hAnsi="Arial" w:cs="Arial"/>
          <w:sz w:val="22"/>
          <w:szCs w:val="22"/>
        </w:rPr>
        <w:t>relevant psychological theories</w:t>
      </w:r>
      <w:bookmarkEnd w:id="3"/>
    </w:p>
    <w:p w14:paraId="21F6F4B3" w14:textId="6CEEE2F1" w:rsidR="003C77DC" w:rsidRPr="00277CC5" w:rsidRDefault="00E8529D" w:rsidP="00277CC5">
      <w:pPr>
        <w:rPr>
          <w:rFonts w:ascii="Arial" w:hAnsi="Arial" w:cs="Arial"/>
          <w:sz w:val="22"/>
        </w:rPr>
      </w:pPr>
      <w:r w:rsidRPr="00277CC5">
        <w:rPr>
          <w:rFonts w:ascii="Arial" w:hAnsi="Arial" w:cs="Arial"/>
          <w:sz w:val="22"/>
        </w:rPr>
        <w:t>E</w:t>
      </w:r>
      <w:r w:rsidR="003D7167" w:rsidRPr="00277CC5">
        <w:rPr>
          <w:rFonts w:ascii="Arial" w:hAnsi="Arial" w:cs="Arial"/>
          <w:sz w:val="22"/>
        </w:rPr>
        <w:t xml:space="preserve">very child observes </w:t>
      </w:r>
      <w:r w:rsidR="00AF7DB6" w:rsidRPr="00277CC5">
        <w:rPr>
          <w:rFonts w:ascii="Arial" w:hAnsi="Arial" w:cs="Arial"/>
          <w:sz w:val="22"/>
        </w:rPr>
        <w:t xml:space="preserve">the </w:t>
      </w:r>
      <w:r w:rsidR="003D7167" w:rsidRPr="00277CC5">
        <w:rPr>
          <w:rFonts w:ascii="Arial" w:hAnsi="Arial" w:cs="Arial"/>
          <w:sz w:val="22"/>
        </w:rPr>
        <w:t>environment, individual, behaviour of parents</w:t>
      </w:r>
      <w:r w:rsidR="00392B27" w:rsidRPr="00277CC5">
        <w:rPr>
          <w:rFonts w:ascii="Arial" w:hAnsi="Arial" w:cs="Arial"/>
          <w:sz w:val="22"/>
        </w:rPr>
        <w:t>,</w:t>
      </w:r>
      <w:r w:rsidR="003D7167" w:rsidRPr="00277CC5">
        <w:rPr>
          <w:rFonts w:ascii="Arial" w:hAnsi="Arial" w:cs="Arial"/>
          <w:sz w:val="22"/>
        </w:rPr>
        <w:t xml:space="preserve"> and surro</w:t>
      </w:r>
      <w:r w:rsidR="006D7571" w:rsidRPr="00277CC5">
        <w:rPr>
          <w:rFonts w:ascii="Arial" w:hAnsi="Arial" w:cs="Arial"/>
          <w:sz w:val="22"/>
        </w:rPr>
        <w:t>unding. Hence, the impacts of childhood affect their learning and mental health development</w:t>
      </w:r>
      <w:r w:rsidR="00AB4F3D" w:rsidRPr="00277CC5">
        <w:rPr>
          <w:rFonts w:ascii="Arial" w:hAnsi="Arial" w:cs="Arial"/>
          <w:sz w:val="22"/>
        </w:rPr>
        <w:t xml:space="preserve"> (Landry, 2014)</w:t>
      </w:r>
      <w:r w:rsidR="006D7571" w:rsidRPr="00277CC5">
        <w:rPr>
          <w:rFonts w:ascii="Arial" w:hAnsi="Arial" w:cs="Arial"/>
          <w:sz w:val="22"/>
        </w:rPr>
        <w:t xml:space="preserve">. </w:t>
      </w:r>
      <w:r w:rsidR="003C77DC" w:rsidRPr="00277CC5">
        <w:rPr>
          <w:rFonts w:ascii="Arial" w:hAnsi="Arial" w:cs="Arial"/>
          <w:sz w:val="22"/>
        </w:rPr>
        <w:t>The healthcare professionals try to identify the right ways for managing child’s mental health while educating the parents about it</w:t>
      </w:r>
    </w:p>
    <w:p w14:paraId="4B599692" w14:textId="09D7C852" w:rsidR="0064470D" w:rsidRPr="00277CC5" w:rsidRDefault="006D7571" w:rsidP="00277CC5">
      <w:pPr>
        <w:rPr>
          <w:rFonts w:ascii="Arial" w:hAnsi="Arial" w:cs="Arial"/>
          <w:sz w:val="22"/>
        </w:rPr>
      </w:pPr>
      <w:r w:rsidRPr="00277CC5">
        <w:rPr>
          <w:rFonts w:ascii="Arial" w:hAnsi="Arial" w:cs="Arial"/>
          <w:sz w:val="22"/>
        </w:rPr>
        <w:t xml:space="preserve">Different studies and psychological theories have been developed representing </w:t>
      </w:r>
      <w:r w:rsidR="008D72D2" w:rsidRPr="00277CC5">
        <w:rPr>
          <w:rFonts w:ascii="Arial" w:hAnsi="Arial" w:cs="Arial"/>
          <w:sz w:val="22"/>
        </w:rPr>
        <w:t>children</w:t>
      </w:r>
      <w:r w:rsidR="00392B27" w:rsidRPr="00277CC5">
        <w:rPr>
          <w:rFonts w:ascii="Arial" w:hAnsi="Arial" w:cs="Arial"/>
          <w:sz w:val="22"/>
        </w:rPr>
        <w:t>'s</w:t>
      </w:r>
      <w:r w:rsidR="008D72D2" w:rsidRPr="00277CC5">
        <w:rPr>
          <w:rFonts w:ascii="Arial" w:hAnsi="Arial" w:cs="Arial"/>
          <w:sz w:val="22"/>
        </w:rPr>
        <w:t xml:space="preserve"> mental health and learning. Albert Bandura developed </w:t>
      </w:r>
      <w:r w:rsidR="00C949E9" w:rsidRPr="00277CC5">
        <w:rPr>
          <w:rFonts w:ascii="Arial" w:hAnsi="Arial" w:cs="Arial"/>
          <w:sz w:val="22"/>
        </w:rPr>
        <w:t xml:space="preserve">Social learning theory </w:t>
      </w:r>
      <w:r w:rsidR="008D72D2" w:rsidRPr="00277CC5">
        <w:rPr>
          <w:rFonts w:ascii="Arial" w:hAnsi="Arial" w:cs="Arial"/>
          <w:sz w:val="22"/>
        </w:rPr>
        <w:t>representing the</w:t>
      </w:r>
      <w:r w:rsidR="00C949E9" w:rsidRPr="00277CC5">
        <w:rPr>
          <w:rFonts w:ascii="Arial" w:hAnsi="Arial" w:cs="Arial"/>
          <w:sz w:val="22"/>
        </w:rPr>
        <w:t xml:space="preserve"> </w:t>
      </w:r>
      <w:r w:rsidR="008D72D2" w:rsidRPr="00277CC5">
        <w:rPr>
          <w:rFonts w:ascii="Arial" w:hAnsi="Arial" w:cs="Arial"/>
          <w:sz w:val="22"/>
        </w:rPr>
        <w:t>learning process of children</w:t>
      </w:r>
      <w:r w:rsidR="00AB4F3D" w:rsidRPr="00277CC5">
        <w:rPr>
          <w:rFonts w:ascii="Arial" w:hAnsi="Arial" w:cs="Arial"/>
          <w:sz w:val="22"/>
        </w:rPr>
        <w:t xml:space="preserve"> (Melo-Dias and Silva, 2019)</w:t>
      </w:r>
      <w:r w:rsidR="008D72D2" w:rsidRPr="00277CC5">
        <w:rPr>
          <w:rFonts w:ascii="Arial" w:hAnsi="Arial" w:cs="Arial"/>
          <w:sz w:val="22"/>
        </w:rPr>
        <w:t xml:space="preserve">. According to Albert Bandura, the </w:t>
      </w:r>
      <w:r w:rsidR="00C949E9" w:rsidRPr="00277CC5">
        <w:rPr>
          <w:rFonts w:ascii="Arial" w:hAnsi="Arial" w:cs="Arial"/>
          <w:sz w:val="22"/>
        </w:rPr>
        <w:t xml:space="preserve">conditioning and reinforcement process </w:t>
      </w:r>
      <w:r w:rsidR="008D72D2" w:rsidRPr="00277CC5">
        <w:rPr>
          <w:rFonts w:ascii="Arial" w:hAnsi="Arial" w:cs="Arial"/>
          <w:sz w:val="22"/>
        </w:rPr>
        <w:t xml:space="preserve">have not explained appropriately about human learning and </w:t>
      </w:r>
      <w:r w:rsidR="00392B27" w:rsidRPr="00277CC5">
        <w:rPr>
          <w:rFonts w:ascii="Arial" w:hAnsi="Arial" w:cs="Arial"/>
          <w:sz w:val="22"/>
        </w:rPr>
        <w:t xml:space="preserve">the </w:t>
      </w:r>
      <w:r w:rsidR="008D72D2" w:rsidRPr="00277CC5">
        <w:rPr>
          <w:rFonts w:ascii="Arial" w:hAnsi="Arial" w:cs="Arial"/>
          <w:sz w:val="22"/>
        </w:rPr>
        <w:t>impacts of the factor.</w:t>
      </w:r>
      <w:r w:rsidR="00D64CA2" w:rsidRPr="00277CC5">
        <w:rPr>
          <w:rFonts w:ascii="Arial" w:hAnsi="Arial" w:cs="Arial"/>
          <w:sz w:val="22"/>
        </w:rPr>
        <w:t xml:space="preserve"> </w:t>
      </w:r>
      <w:r w:rsidR="00C949E9" w:rsidRPr="00277CC5">
        <w:rPr>
          <w:rFonts w:ascii="Arial" w:hAnsi="Arial" w:cs="Arial"/>
          <w:sz w:val="22"/>
        </w:rPr>
        <w:t xml:space="preserve">Bandura's child development theory </w:t>
      </w:r>
      <w:r w:rsidR="00D64CA2" w:rsidRPr="00277CC5">
        <w:rPr>
          <w:rFonts w:ascii="Arial" w:hAnsi="Arial" w:cs="Arial"/>
          <w:sz w:val="22"/>
        </w:rPr>
        <w:t xml:space="preserve">explains that every child and individual learn through observation. </w:t>
      </w:r>
      <w:r w:rsidR="00392B27" w:rsidRPr="00277CC5">
        <w:rPr>
          <w:rFonts w:ascii="Arial" w:hAnsi="Arial" w:cs="Arial"/>
          <w:sz w:val="22"/>
        </w:rPr>
        <w:t>O</w:t>
      </w:r>
      <w:r w:rsidR="00C949E9" w:rsidRPr="00277CC5">
        <w:rPr>
          <w:rFonts w:ascii="Arial" w:hAnsi="Arial" w:cs="Arial"/>
          <w:sz w:val="22"/>
        </w:rPr>
        <w:t>bservation pl</w:t>
      </w:r>
      <w:r w:rsidR="006D78E7" w:rsidRPr="00277CC5">
        <w:rPr>
          <w:rFonts w:ascii="Arial" w:hAnsi="Arial" w:cs="Arial"/>
          <w:sz w:val="22"/>
        </w:rPr>
        <w:t xml:space="preserve">ays a critical role in learning. </w:t>
      </w:r>
      <w:r w:rsidR="0064470D" w:rsidRPr="00277CC5">
        <w:rPr>
          <w:rFonts w:ascii="Arial" w:hAnsi="Arial" w:cs="Arial"/>
          <w:sz w:val="22"/>
        </w:rPr>
        <w:t>With observation, child</w:t>
      </w:r>
      <w:r w:rsidR="00D04ECA" w:rsidRPr="00277CC5">
        <w:rPr>
          <w:rFonts w:ascii="Arial" w:hAnsi="Arial" w:cs="Arial"/>
          <w:sz w:val="22"/>
        </w:rPr>
        <w:t>ren</w:t>
      </w:r>
      <w:r w:rsidR="0064470D" w:rsidRPr="00277CC5">
        <w:rPr>
          <w:rFonts w:ascii="Arial" w:hAnsi="Arial" w:cs="Arial"/>
          <w:sz w:val="22"/>
        </w:rPr>
        <w:t xml:space="preserve"> start to act and behave like the environment or other</w:t>
      </w:r>
      <w:r w:rsidR="00350F7A" w:rsidRPr="00277CC5">
        <w:rPr>
          <w:rFonts w:ascii="Arial" w:hAnsi="Arial" w:cs="Arial"/>
          <w:sz w:val="22"/>
        </w:rPr>
        <w:t xml:space="preserve"> (Hanfstingl et al., 2019)</w:t>
      </w:r>
      <w:r w:rsidR="0064470D" w:rsidRPr="00277CC5">
        <w:rPr>
          <w:rFonts w:ascii="Arial" w:hAnsi="Arial" w:cs="Arial"/>
          <w:sz w:val="22"/>
        </w:rPr>
        <w:t xml:space="preserve">. </w:t>
      </w:r>
      <w:r w:rsidR="00573E89" w:rsidRPr="00277CC5">
        <w:rPr>
          <w:rFonts w:ascii="Arial" w:hAnsi="Arial" w:cs="Arial"/>
          <w:sz w:val="22"/>
        </w:rPr>
        <w:t xml:space="preserve">Hence, the parent’s behaviour or the environment should be positive for influencing positive impacts on children’s mental health and their learning of the world. </w:t>
      </w:r>
    </w:p>
    <w:p w14:paraId="33AFD5AE" w14:textId="79D06903" w:rsidR="005C06AD" w:rsidRPr="00277CC5" w:rsidRDefault="006D78E7" w:rsidP="00277CC5">
      <w:pPr>
        <w:rPr>
          <w:rFonts w:ascii="Arial" w:hAnsi="Arial" w:cs="Arial"/>
          <w:sz w:val="22"/>
        </w:rPr>
      </w:pPr>
      <w:r w:rsidRPr="00277CC5">
        <w:rPr>
          <w:rFonts w:ascii="Arial" w:hAnsi="Arial" w:cs="Arial"/>
          <w:sz w:val="22"/>
        </w:rPr>
        <w:t xml:space="preserve">Also, this theory argues that the observation does not relate to the visual system. The children can learn from </w:t>
      </w:r>
      <w:r w:rsidR="00C949E9" w:rsidRPr="00277CC5">
        <w:rPr>
          <w:rFonts w:ascii="Arial" w:hAnsi="Arial" w:cs="Arial"/>
          <w:sz w:val="22"/>
        </w:rPr>
        <w:t xml:space="preserve">listening </w:t>
      </w:r>
      <w:r w:rsidRPr="00277CC5">
        <w:rPr>
          <w:rFonts w:ascii="Arial" w:hAnsi="Arial" w:cs="Arial"/>
          <w:sz w:val="22"/>
        </w:rPr>
        <w:t>and behaviour of others</w:t>
      </w:r>
      <w:r w:rsidR="00AB4F3D" w:rsidRPr="00277CC5">
        <w:rPr>
          <w:rFonts w:ascii="Arial" w:hAnsi="Arial" w:cs="Arial"/>
          <w:sz w:val="22"/>
        </w:rPr>
        <w:t xml:space="preserve"> (Provencher and Keyes, 2011)</w:t>
      </w:r>
      <w:r w:rsidRPr="00277CC5">
        <w:rPr>
          <w:rFonts w:ascii="Arial" w:hAnsi="Arial" w:cs="Arial"/>
          <w:sz w:val="22"/>
        </w:rPr>
        <w:t xml:space="preserve">. </w:t>
      </w:r>
      <w:r w:rsidR="00DE6C6F" w:rsidRPr="00277CC5">
        <w:rPr>
          <w:rFonts w:ascii="Arial" w:hAnsi="Arial" w:cs="Arial"/>
          <w:sz w:val="22"/>
        </w:rPr>
        <w:t xml:space="preserve">This social learning theory also suggests that </w:t>
      </w:r>
      <w:r w:rsidR="00621BBB" w:rsidRPr="00277CC5">
        <w:rPr>
          <w:rFonts w:ascii="Arial" w:hAnsi="Arial" w:cs="Arial"/>
          <w:sz w:val="22"/>
        </w:rPr>
        <w:t xml:space="preserve">child learning and development </w:t>
      </w:r>
      <w:r w:rsidR="00DE6C6F" w:rsidRPr="00277CC5">
        <w:rPr>
          <w:rFonts w:ascii="Arial" w:hAnsi="Arial" w:cs="Arial"/>
          <w:sz w:val="22"/>
        </w:rPr>
        <w:t xml:space="preserve">can be developed from direct experience and </w:t>
      </w:r>
      <w:r w:rsidR="00621BBB" w:rsidRPr="00277CC5">
        <w:rPr>
          <w:rFonts w:ascii="Arial" w:hAnsi="Arial" w:cs="Arial"/>
          <w:sz w:val="22"/>
        </w:rPr>
        <w:t xml:space="preserve">simple observations. </w:t>
      </w:r>
    </w:p>
    <w:p w14:paraId="43F7A318" w14:textId="63327329" w:rsidR="00573E89" w:rsidRPr="00277CC5" w:rsidRDefault="0004017F" w:rsidP="00277CC5">
      <w:pPr>
        <w:tabs>
          <w:tab w:val="left" w:pos="2700"/>
        </w:tabs>
        <w:rPr>
          <w:rFonts w:ascii="Arial" w:hAnsi="Arial" w:cs="Arial"/>
          <w:sz w:val="22"/>
        </w:rPr>
      </w:pPr>
      <w:r w:rsidRPr="00277CC5">
        <w:rPr>
          <w:rFonts w:ascii="Arial" w:hAnsi="Arial" w:cs="Arial"/>
          <w:sz w:val="22"/>
        </w:rPr>
        <w:t xml:space="preserve">Apart from that, </w:t>
      </w:r>
      <w:r w:rsidR="00D74520" w:rsidRPr="00277CC5">
        <w:rPr>
          <w:rFonts w:ascii="Arial" w:hAnsi="Arial" w:cs="Arial"/>
          <w:sz w:val="22"/>
        </w:rPr>
        <w:t xml:space="preserve">there are different psychological theories used in the studies and healthcare organisations. </w:t>
      </w:r>
      <w:r w:rsidR="00452CF0" w:rsidRPr="00277CC5">
        <w:rPr>
          <w:rFonts w:ascii="Arial" w:hAnsi="Arial" w:cs="Arial"/>
          <w:sz w:val="22"/>
        </w:rPr>
        <w:t>Piaget’s Cognitive Developmental Theory represents the information explaining that children think differently than adults</w:t>
      </w:r>
      <w:r w:rsidR="00AB4F3D" w:rsidRPr="00277CC5">
        <w:rPr>
          <w:rFonts w:ascii="Arial" w:hAnsi="Arial" w:cs="Arial"/>
          <w:sz w:val="22"/>
        </w:rPr>
        <w:t xml:space="preserve"> (Babakr et al., 2019)</w:t>
      </w:r>
      <w:r w:rsidR="00452CF0" w:rsidRPr="00277CC5">
        <w:rPr>
          <w:rFonts w:ascii="Arial" w:hAnsi="Arial" w:cs="Arial"/>
          <w:sz w:val="22"/>
        </w:rPr>
        <w:t xml:space="preserve">. </w:t>
      </w:r>
      <w:r w:rsidR="00030648" w:rsidRPr="00277CC5">
        <w:rPr>
          <w:rFonts w:ascii="Arial" w:hAnsi="Arial" w:cs="Arial"/>
          <w:sz w:val="22"/>
        </w:rPr>
        <w:t xml:space="preserve">This theory </w:t>
      </w:r>
      <w:r w:rsidR="00985FDA" w:rsidRPr="00277CC5">
        <w:rPr>
          <w:rFonts w:ascii="Arial" w:hAnsi="Arial" w:cs="Arial"/>
          <w:sz w:val="22"/>
        </w:rPr>
        <w:t>divides</w:t>
      </w:r>
      <w:r w:rsidR="00452CF0" w:rsidRPr="00277CC5">
        <w:rPr>
          <w:rFonts w:ascii="Arial" w:hAnsi="Arial" w:cs="Arial"/>
          <w:sz w:val="22"/>
        </w:rPr>
        <w:t xml:space="preserve"> child life</w:t>
      </w:r>
      <w:r w:rsidR="00985FDA" w:rsidRPr="00277CC5">
        <w:rPr>
          <w:rFonts w:ascii="Arial" w:hAnsi="Arial" w:cs="Arial"/>
          <w:sz w:val="22"/>
        </w:rPr>
        <w:t xml:space="preserve"> into four separate categories which carry different </w:t>
      </w:r>
      <w:r w:rsidR="00452CF0" w:rsidRPr="00277CC5">
        <w:rPr>
          <w:rFonts w:ascii="Arial" w:hAnsi="Arial" w:cs="Arial"/>
          <w:sz w:val="22"/>
        </w:rPr>
        <w:t>important qualities and vulnerabilities</w:t>
      </w:r>
      <w:r w:rsidR="00985FDA" w:rsidRPr="00277CC5">
        <w:rPr>
          <w:rFonts w:ascii="Arial" w:hAnsi="Arial" w:cs="Arial"/>
          <w:sz w:val="22"/>
        </w:rPr>
        <w:t xml:space="preserve"> for the individual</w:t>
      </w:r>
      <w:r w:rsidR="00452CF0" w:rsidRPr="00277CC5">
        <w:rPr>
          <w:rFonts w:ascii="Arial" w:hAnsi="Arial" w:cs="Arial"/>
          <w:sz w:val="22"/>
        </w:rPr>
        <w:t>.</w:t>
      </w:r>
      <w:r w:rsidR="00985FDA" w:rsidRPr="00277CC5">
        <w:rPr>
          <w:rFonts w:ascii="Arial" w:hAnsi="Arial" w:cs="Arial"/>
          <w:sz w:val="22"/>
        </w:rPr>
        <w:t xml:space="preserve"> </w:t>
      </w:r>
      <w:r w:rsidR="00C949E9" w:rsidRPr="00277CC5">
        <w:rPr>
          <w:rFonts w:ascii="Arial" w:hAnsi="Arial" w:cs="Arial"/>
          <w:sz w:val="22"/>
        </w:rPr>
        <w:t>Cognitive theory is conc</w:t>
      </w:r>
      <w:r w:rsidR="00985FDA" w:rsidRPr="00277CC5">
        <w:rPr>
          <w:rFonts w:ascii="Arial" w:hAnsi="Arial" w:cs="Arial"/>
          <w:sz w:val="22"/>
        </w:rPr>
        <w:t xml:space="preserve">erned with the development and impacts of the factors on </w:t>
      </w:r>
      <w:r w:rsidR="00392B27" w:rsidRPr="00277CC5">
        <w:rPr>
          <w:rFonts w:ascii="Arial" w:hAnsi="Arial" w:cs="Arial"/>
          <w:sz w:val="22"/>
        </w:rPr>
        <w:t xml:space="preserve">a </w:t>
      </w:r>
      <w:r w:rsidR="00985FDA" w:rsidRPr="00277CC5">
        <w:rPr>
          <w:rFonts w:ascii="Arial" w:hAnsi="Arial" w:cs="Arial"/>
          <w:sz w:val="22"/>
        </w:rPr>
        <w:t xml:space="preserve">person's thought processes in the development process. </w:t>
      </w:r>
      <w:r w:rsidR="001B2AF2" w:rsidRPr="00277CC5">
        <w:rPr>
          <w:rFonts w:ascii="Arial" w:hAnsi="Arial" w:cs="Arial"/>
          <w:sz w:val="22"/>
        </w:rPr>
        <w:t xml:space="preserve">This can help the healthcare professional to identify how the child is affected in every stage and how their behaviour and action </w:t>
      </w:r>
      <w:r w:rsidR="00392B27" w:rsidRPr="00277CC5">
        <w:rPr>
          <w:rFonts w:ascii="Arial" w:hAnsi="Arial" w:cs="Arial"/>
          <w:sz w:val="22"/>
        </w:rPr>
        <w:t>are</w:t>
      </w:r>
      <w:r w:rsidR="001B2AF2" w:rsidRPr="00277CC5">
        <w:rPr>
          <w:rFonts w:ascii="Arial" w:hAnsi="Arial" w:cs="Arial"/>
          <w:sz w:val="22"/>
        </w:rPr>
        <w:t xml:space="preserve"> related to their learning and experience at every stage of Cognitive development Theory</w:t>
      </w:r>
      <w:r w:rsidR="00872391" w:rsidRPr="00277CC5">
        <w:rPr>
          <w:rFonts w:ascii="Arial" w:hAnsi="Arial" w:cs="Arial"/>
          <w:sz w:val="22"/>
        </w:rPr>
        <w:t xml:space="preserve"> (Provencher and Keyes, 2011)</w:t>
      </w:r>
      <w:r w:rsidR="001B2AF2" w:rsidRPr="00277CC5">
        <w:rPr>
          <w:rFonts w:ascii="Arial" w:hAnsi="Arial" w:cs="Arial"/>
          <w:sz w:val="22"/>
        </w:rPr>
        <w:t xml:space="preserve">. </w:t>
      </w:r>
      <w:r w:rsidR="006A6FB9" w:rsidRPr="00277CC5">
        <w:rPr>
          <w:rFonts w:ascii="Arial" w:hAnsi="Arial" w:cs="Arial"/>
          <w:sz w:val="22"/>
        </w:rPr>
        <w:t xml:space="preserve">Also, the parents can influence the thought process of the child while inputting </w:t>
      </w:r>
      <w:r w:rsidR="00D04ECA" w:rsidRPr="00277CC5">
        <w:rPr>
          <w:rFonts w:ascii="Arial" w:hAnsi="Arial" w:cs="Arial"/>
          <w:sz w:val="22"/>
        </w:rPr>
        <w:t xml:space="preserve">a </w:t>
      </w:r>
      <w:r w:rsidR="006A6FB9" w:rsidRPr="00277CC5">
        <w:rPr>
          <w:rFonts w:ascii="Arial" w:hAnsi="Arial" w:cs="Arial"/>
          <w:sz w:val="22"/>
        </w:rPr>
        <w:t xml:space="preserve">positive outlook towards positive elements of life and </w:t>
      </w:r>
      <w:r w:rsidR="00D04ECA" w:rsidRPr="00277CC5">
        <w:rPr>
          <w:rFonts w:ascii="Arial" w:hAnsi="Arial" w:cs="Arial"/>
          <w:sz w:val="22"/>
        </w:rPr>
        <w:t xml:space="preserve">the </w:t>
      </w:r>
      <w:r w:rsidR="006A6FB9" w:rsidRPr="00277CC5">
        <w:rPr>
          <w:rFonts w:ascii="Arial" w:hAnsi="Arial" w:cs="Arial"/>
          <w:sz w:val="22"/>
        </w:rPr>
        <w:t xml:space="preserve">world. </w:t>
      </w:r>
    </w:p>
    <w:p w14:paraId="1A4E7FF9" w14:textId="68C2AB05" w:rsidR="00872391" w:rsidRPr="00277CC5" w:rsidRDefault="00D8308F" w:rsidP="00277CC5">
      <w:pPr>
        <w:tabs>
          <w:tab w:val="left" w:pos="2700"/>
        </w:tabs>
        <w:rPr>
          <w:rFonts w:ascii="Arial" w:hAnsi="Arial" w:cs="Arial"/>
          <w:sz w:val="22"/>
        </w:rPr>
      </w:pPr>
      <w:r w:rsidRPr="00277CC5">
        <w:rPr>
          <w:rFonts w:ascii="Arial" w:hAnsi="Arial" w:cs="Arial"/>
          <w:sz w:val="22"/>
        </w:rPr>
        <w:t xml:space="preserve">Different stages of cognitive theory such as </w:t>
      </w:r>
      <w:r w:rsidR="00392B27" w:rsidRPr="00277CC5">
        <w:rPr>
          <w:rFonts w:ascii="Arial" w:hAnsi="Arial" w:cs="Arial"/>
          <w:sz w:val="22"/>
        </w:rPr>
        <w:t xml:space="preserve">the </w:t>
      </w:r>
      <w:r w:rsidRPr="00277CC5">
        <w:rPr>
          <w:rFonts w:ascii="Arial" w:hAnsi="Arial" w:cs="Arial"/>
          <w:sz w:val="22"/>
        </w:rPr>
        <w:t>Sensorimotor Stage, Pre-Operational Stage, Concrete Operational Stage</w:t>
      </w:r>
      <w:r w:rsidR="00392B27" w:rsidRPr="00277CC5">
        <w:rPr>
          <w:rFonts w:ascii="Arial" w:hAnsi="Arial" w:cs="Arial"/>
          <w:sz w:val="22"/>
        </w:rPr>
        <w:t>,</w:t>
      </w:r>
      <w:r w:rsidRPr="00277CC5">
        <w:rPr>
          <w:rFonts w:ascii="Arial" w:hAnsi="Arial" w:cs="Arial"/>
          <w:sz w:val="22"/>
        </w:rPr>
        <w:t xml:space="preserve"> and Formal Operational Stage represent how the thought and thinking of the individual are influenced</w:t>
      </w:r>
      <w:r w:rsidR="00254395" w:rsidRPr="00277CC5">
        <w:rPr>
          <w:rFonts w:ascii="Arial" w:hAnsi="Arial" w:cs="Arial"/>
          <w:sz w:val="22"/>
        </w:rPr>
        <w:t xml:space="preserve"> (Hanfstingl et al., 2019)</w:t>
      </w:r>
      <w:r w:rsidRPr="00277CC5">
        <w:rPr>
          <w:rFonts w:ascii="Arial" w:hAnsi="Arial" w:cs="Arial"/>
          <w:sz w:val="22"/>
        </w:rPr>
        <w:t xml:space="preserve">. </w:t>
      </w:r>
      <w:r w:rsidR="007D4D04" w:rsidRPr="00277CC5">
        <w:rPr>
          <w:rFonts w:ascii="Arial" w:hAnsi="Arial" w:cs="Arial"/>
          <w:sz w:val="22"/>
        </w:rPr>
        <w:t>In Sensorimotor Stage, the knowledge of infant</w:t>
      </w:r>
      <w:r w:rsidR="00392B27" w:rsidRPr="00277CC5">
        <w:rPr>
          <w:rFonts w:ascii="Arial" w:hAnsi="Arial" w:cs="Arial"/>
          <w:sz w:val="22"/>
        </w:rPr>
        <w:t>s</w:t>
      </w:r>
      <w:r w:rsidR="00C949E9" w:rsidRPr="00277CC5">
        <w:rPr>
          <w:rFonts w:ascii="Arial" w:hAnsi="Arial" w:cs="Arial"/>
          <w:sz w:val="22"/>
        </w:rPr>
        <w:t xml:space="preserve"> of the world is limited </w:t>
      </w:r>
      <w:r w:rsidR="007D4D04" w:rsidRPr="00277CC5">
        <w:rPr>
          <w:rFonts w:ascii="Arial" w:hAnsi="Arial" w:cs="Arial"/>
          <w:sz w:val="22"/>
        </w:rPr>
        <w:t xml:space="preserve">to sensory perceptions. Also, </w:t>
      </w:r>
      <w:r w:rsidR="00C949E9" w:rsidRPr="00277CC5">
        <w:rPr>
          <w:rFonts w:ascii="Arial" w:hAnsi="Arial" w:cs="Arial"/>
          <w:sz w:val="22"/>
        </w:rPr>
        <w:t>motor activities</w:t>
      </w:r>
      <w:r w:rsidR="007D4D04" w:rsidRPr="00277CC5">
        <w:rPr>
          <w:rFonts w:ascii="Arial" w:hAnsi="Arial" w:cs="Arial"/>
          <w:sz w:val="22"/>
        </w:rPr>
        <w:t xml:space="preserve"> can </w:t>
      </w:r>
      <w:r w:rsidR="007D4D04" w:rsidRPr="00277CC5">
        <w:rPr>
          <w:rFonts w:ascii="Arial" w:hAnsi="Arial" w:cs="Arial"/>
          <w:sz w:val="22"/>
        </w:rPr>
        <w:lastRenderedPageBreak/>
        <w:t>affect the knowledge of infant</w:t>
      </w:r>
      <w:r w:rsidR="00392B27" w:rsidRPr="00277CC5">
        <w:rPr>
          <w:rFonts w:ascii="Arial" w:hAnsi="Arial" w:cs="Arial"/>
          <w:sz w:val="22"/>
        </w:rPr>
        <w:t>s</w:t>
      </w:r>
      <w:r w:rsidR="007D4D04" w:rsidRPr="00277CC5">
        <w:rPr>
          <w:rFonts w:ascii="Arial" w:hAnsi="Arial" w:cs="Arial"/>
          <w:sz w:val="22"/>
        </w:rPr>
        <w:t xml:space="preserve"> and the behaviour can be influenced </w:t>
      </w:r>
      <w:r w:rsidR="00C949E9" w:rsidRPr="00277CC5">
        <w:rPr>
          <w:rFonts w:ascii="Arial" w:hAnsi="Arial" w:cs="Arial"/>
          <w:sz w:val="22"/>
        </w:rPr>
        <w:t>by sensory stimuli.</w:t>
      </w:r>
      <w:r w:rsidR="007D4D04" w:rsidRPr="00277CC5">
        <w:rPr>
          <w:rFonts w:ascii="Arial" w:hAnsi="Arial" w:cs="Arial"/>
          <w:sz w:val="22"/>
        </w:rPr>
        <w:t xml:space="preserve"> In </w:t>
      </w:r>
      <w:r w:rsidR="00C949E9" w:rsidRPr="00277CC5">
        <w:rPr>
          <w:rFonts w:ascii="Arial" w:hAnsi="Arial" w:cs="Arial"/>
          <w:sz w:val="22"/>
        </w:rPr>
        <w:t>Pre-Operational Stage</w:t>
      </w:r>
      <w:r w:rsidR="007D4D04" w:rsidRPr="00277CC5">
        <w:rPr>
          <w:rFonts w:ascii="Arial" w:hAnsi="Arial" w:cs="Arial"/>
          <w:sz w:val="22"/>
        </w:rPr>
        <w:t xml:space="preserve">, a child learns to use language and they </w:t>
      </w:r>
      <w:r w:rsidR="00C949E9" w:rsidRPr="00277CC5">
        <w:rPr>
          <w:rFonts w:ascii="Arial" w:hAnsi="Arial" w:cs="Arial"/>
          <w:sz w:val="22"/>
        </w:rPr>
        <w:t xml:space="preserve">cannot mentally manipulate information </w:t>
      </w:r>
      <w:r w:rsidR="004038DD" w:rsidRPr="00277CC5">
        <w:rPr>
          <w:rFonts w:ascii="Arial" w:hAnsi="Arial" w:cs="Arial"/>
          <w:sz w:val="22"/>
        </w:rPr>
        <w:t>and cannot be able to understand the point of view</w:t>
      </w:r>
      <w:r w:rsidR="00E34727" w:rsidRPr="00277CC5">
        <w:rPr>
          <w:rFonts w:ascii="Arial" w:hAnsi="Arial" w:cs="Arial"/>
          <w:sz w:val="22"/>
        </w:rPr>
        <w:t xml:space="preserve"> (Landry, 2014)</w:t>
      </w:r>
      <w:r w:rsidR="004038DD" w:rsidRPr="00277CC5">
        <w:rPr>
          <w:rFonts w:ascii="Arial" w:hAnsi="Arial" w:cs="Arial"/>
          <w:sz w:val="22"/>
        </w:rPr>
        <w:t>.</w:t>
      </w:r>
      <w:r w:rsidR="00A935B9" w:rsidRPr="00277CC5">
        <w:rPr>
          <w:rFonts w:ascii="Arial" w:hAnsi="Arial" w:cs="Arial"/>
          <w:sz w:val="22"/>
        </w:rPr>
        <w:t xml:space="preserve"> In this stage, the children can </w:t>
      </w:r>
      <w:r w:rsidR="00C966D6" w:rsidRPr="00277CC5">
        <w:rPr>
          <w:rFonts w:ascii="Arial" w:hAnsi="Arial" w:cs="Arial"/>
          <w:sz w:val="22"/>
        </w:rPr>
        <w:t xml:space="preserve">track the stimuli and language. However, this can affect their experience in the future. </w:t>
      </w:r>
    </w:p>
    <w:p w14:paraId="1310A7DD" w14:textId="7705E2EE" w:rsidR="006B1C3B" w:rsidRPr="00277CC5" w:rsidRDefault="001717A5" w:rsidP="00277CC5">
      <w:pPr>
        <w:pStyle w:val="Titlu2"/>
        <w:rPr>
          <w:rFonts w:ascii="Arial" w:hAnsi="Arial" w:cs="Arial"/>
          <w:sz w:val="22"/>
          <w:szCs w:val="22"/>
        </w:rPr>
      </w:pPr>
      <w:bookmarkStart w:id="4" w:name="_Toc64987311"/>
      <w:r w:rsidRPr="00277CC5">
        <w:rPr>
          <w:rStyle w:val="Titlu1Caracter"/>
          <w:rFonts w:ascii="Arial" w:hAnsi="Arial" w:cs="Arial"/>
          <w:b/>
          <w:sz w:val="22"/>
          <w:szCs w:val="22"/>
          <w:lang w:val="en-US"/>
        </w:rPr>
        <w:t>Supports from</w:t>
      </w:r>
      <w:r w:rsidR="006B1C3B" w:rsidRPr="00277CC5">
        <w:rPr>
          <w:rStyle w:val="Titlu1Caracter"/>
          <w:rFonts w:ascii="Arial" w:hAnsi="Arial" w:cs="Arial"/>
          <w:b/>
          <w:sz w:val="22"/>
          <w:szCs w:val="22"/>
          <w:lang w:val="en-US"/>
        </w:rPr>
        <w:t xml:space="preserve"> parent </w:t>
      </w:r>
      <w:r w:rsidRPr="00277CC5">
        <w:rPr>
          <w:rStyle w:val="Titlu1Caracter"/>
          <w:rFonts w:ascii="Arial" w:hAnsi="Arial" w:cs="Arial"/>
          <w:b/>
          <w:sz w:val="22"/>
          <w:szCs w:val="22"/>
          <w:lang w:val="en-US"/>
        </w:rPr>
        <w:t>to</w:t>
      </w:r>
      <w:r w:rsidR="006B1C3B" w:rsidRPr="00277CC5">
        <w:rPr>
          <w:rStyle w:val="Titlu1Caracter"/>
          <w:rFonts w:ascii="Arial" w:hAnsi="Arial" w:cs="Arial"/>
          <w:b/>
          <w:sz w:val="22"/>
          <w:szCs w:val="22"/>
          <w:lang w:val="en-US"/>
        </w:rPr>
        <w:t xml:space="preserve"> their child’s development</w:t>
      </w:r>
      <w:bookmarkEnd w:id="4"/>
    </w:p>
    <w:p w14:paraId="71D7ECE3" w14:textId="5CE376A0" w:rsidR="000F5099" w:rsidRPr="00277CC5" w:rsidRDefault="003A231F" w:rsidP="00277CC5">
      <w:pPr>
        <w:rPr>
          <w:rFonts w:ascii="Arial" w:hAnsi="Arial" w:cs="Arial"/>
          <w:sz w:val="22"/>
        </w:rPr>
      </w:pPr>
      <w:r w:rsidRPr="00277CC5">
        <w:rPr>
          <w:rFonts w:ascii="Arial" w:hAnsi="Arial" w:cs="Arial"/>
          <w:sz w:val="22"/>
        </w:rPr>
        <w:t xml:space="preserve">The parents need to </w:t>
      </w:r>
      <w:r w:rsidR="00FA1595" w:rsidRPr="00277CC5">
        <w:rPr>
          <w:rFonts w:ascii="Arial" w:hAnsi="Arial" w:cs="Arial"/>
          <w:sz w:val="22"/>
        </w:rPr>
        <w:t>support their child</w:t>
      </w:r>
      <w:r w:rsidR="00392B27" w:rsidRPr="00277CC5">
        <w:rPr>
          <w:rFonts w:ascii="Arial" w:hAnsi="Arial" w:cs="Arial"/>
          <w:sz w:val="22"/>
        </w:rPr>
        <w:t>'s</w:t>
      </w:r>
      <w:r w:rsidR="00FA1595" w:rsidRPr="00277CC5">
        <w:rPr>
          <w:rFonts w:ascii="Arial" w:hAnsi="Arial" w:cs="Arial"/>
          <w:sz w:val="22"/>
        </w:rPr>
        <w:t xml:space="preserve"> mental health development while developing their skills and understanding of child development</w:t>
      </w:r>
      <w:r w:rsidR="00AB4F3D" w:rsidRPr="00277CC5">
        <w:rPr>
          <w:rFonts w:ascii="Arial" w:hAnsi="Arial" w:cs="Arial"/>
          <w:sz w:val="22"/>
        </w:rPr>
        <w:t xml:space="preserve"> (Melo-Dias and Silva, 2019)</w:t>
      </w:r>
      <w:r w:rsidR="00FA1595" w:rsidRPr="00277CC5">
        <w:rPr>
          <w:rFonts w:ascii="Arial" w:hAnsi="Arial" w:cs="Arial"/>
          <w:sz w:val="22"/>
        </w:rPr>
        <w:t xml:space="preserve">. </w:t>
      </w:r>
      <w:r w:rsidR="000C6109" w:rsidRPr="00277CC5">
        <w:rPr>
          <w:rFonts w:ascii="Arial" w:hAnsi="Arial" w:cs="Arial"/>
          <w:sz w:val="22"/>
        </w:rPr>
        <w:t>Children’s development of cognitive and social skills</w:t>
      </w:r>
      <w:r w:rsidR="00FA1595" w:rsidRPr="00277CC5">
        <w:rPr>
          <w:rFonts w:ascii="Arial" w:hAnsi="Arial" w:cs="Arial"/>
          <w:sz w:val="22"/>
        </w:rPr>
        <w:t xml:space="preserve"> needs to be supported by the parents. Different</w:t>
      </w:r>
      <w:r w:rsidR="000C6109" w:rsidRPr="00277CC5">
        <w:rPr>
          <w:rFonts w:ascii="Arial" w:hAnsi="Arial" w:cs="Arial"/>
          <w:sz w:val="22"/>
        </w:rPr>
        <w:t xml:space="preserve"> theories and research frameworks</w:t>
      </w:r>
      <w:r w:rsidR="008479B8" w:rsidRPr="00277CC5">
        <w:rPr>
          <w:rFonts w:ascii="Arial" w:hAnsi="Arial" w:cs="Arial"/>
          <w:sz w:val="22"/>
        </w:rPr>
        <w:t xml:space="preserve"> have been used with the role of </w:t>
      </w:r>
      <w:r w:rsidR="000C6109" w:rsidRPr="00277CC5">
        <w:rPr>
          <w:rFonts w:ascii="Arial" w:hAnsi="Arial" w:cs="Arial"/>
          <w:sz w:val="22"/>
        </w:rPr>
        <w:t>providing a</w:t>
      </w:r>
      <w:r w:rsidR="008479B8" w:rsidRPr="00277CC5">
        <w:rPr>
          <w:rFonts w:ascii="Arial" w:hAnsi="Arial" w:cs="Arial"/>
          <w:sz w:val="22"/>
        </w:rPr>
        <w:t xml:space="preserve"> strong foundation for children’s mental health development. </w:t>
      </w:r>
      <w:r w:rsidR="000F5099" w:rsidRPr="00277CC5">
        <w:rPr>
          <w:rFonts w:ascii="Arial" w:hAnsi="Arial" w:cs="Arial"/>
          <w:sz w:val="22"/>
        </w:rPr>
        <w:t>The studies discussed that the parent</w:t>
      </w:r>
      <w:r w:rsidR="000C6109" w:rsidRPr="00277CC5">
        <w:rPr>
          <w:rFonts w:ascii="Arial" w:hAnsi="Arial" w:cs="Arial"/>
          <w:sz w:val="22"/>
        </w:rPr>
        <w:t xml:space="preserve"> pro</w:t>
      </w:r>
      <w:r w:rsidR="000F5099" w:rsidRPr="00277CC5">
        <w:rPr>
          <w:rFonts w:ascii="Arial" w:hAnsi="Arial" w:cs="Arial"/>
          <w:sz w:val="22"/>
        </w:rPr>
        <w:t>vides positive affection, responses</w:t>
      </w:r>
      <w:r w:rsidR="00392B27" w:rsidRPr="00277CC5">
        <w:rPr>
          <w:rFonts w:ascii="Arial" w:hAnsi="Arial" w:cs="Arial"/>
          <w:sz w:val="22"/>
        </w:rPr>
        <w:t>,</w:t>
      </w:r>
      <w:r w:rsidR="000F5099" w:rsidRPr="00277CC5">
        <w:rPr>
          <w:rFonts w:ascii="Arial" w:hAnsi="Arial" w:cs="Arial"/>
          <w:sz w:val="22"/>
        </w:rPr>
        <w:t xml:space="preserve"> and warmth</w:t>
      </w:r>
      <w:r w:rsidR="00392B27" w:rsidRPr="00277CC5">
        <w:rPr>
          <w:rFonts w:ascii="Arial" w:hAnsi="Arial" w:cs="Arial"/>
          <w:sz w:val="22"/>
        </w:rPr>
        <w:t>,</w:t>
      </w:r>
      <w:r w:rsidR="000F5099" w:rsidRPr="00277CC5">
        <w:rPr>
          <w:rFonts w:ascii="Arial" w:hAnsi="Arial" w:cs="Arial"/>
          <w:sz w:val="22"/>
        </w:rPr>
        <w:t xml:space="preserve"> and the responses are linked to the learning of the children. </w:t>
      </w:r>
    </w:p>
    <w:p w14:paraId="2F5E888B" w14:textId="2B68026A" w:rsidR="00B7011D" w:rsidRPr="00277CC5" w:rsidRDefault="00B7011D" w:rsidP="00277CC5">
      <w:pPr>
        <w:rPr>
          <w:rFonts w:ascii="Arial" w:hAnsi="Arial" w:cs="Arial"/>
          <w:sz w:val="22"/>
        </w:rPr>
      </w:pPr>
      <w:r w:rsidRPr="00277CC5">
        <w:rPr>
          <w:rFonts w:ascii="Arial" w:hAnsi="Arial" w:cs="Arial"/>
          <w:sz w:val="22"/>
        </w:rPr>
        <w:t xml:space="preserve">For infants, the parents should talk and read to the baby. </w:t>
      </w:r>
      <w:r w:rsidR="00104E2D" w:rsidRPr="00277CC5">
        <w:rPr>
          <w:rFonts w:ascii="Arial" w:hAnsi="Arial" w:cs="Arial"/>
          <w:sz w:val="22"/>
        </w:rPr>
        <w:t>This can develop their foundation for language skills</w:t>
      </w:r>
      <w:r w:rsidR="00AB4F3D" w:rsidRPr="00277CC5">
        <w:rPr>
          <w:rFonts w:ascii="Arial" w:hAnsi="Arial" w:cs="Arial"/>
          <w:sz w:val="22"/>
        </w:rPr>
        <w:t xml:space="preserve"> (Babakr et al., 2019)</w:t>
      </w:r>
      <w:r w:rsidR="00104E2D" w:rsidRPr="00277CC5">
        <w:rPr>
          <w:rFonts w:ascii="Arial" w:hAnsi="Arial" w:cs="Arial"/>
          <w:sz w:val="22"/>
        </w:rPr>
        <w:t xml:space="preserve">. Also, the parents should play classic games </w:t>
      </w:r>
      <w:r w:rsidR="00E4691B" w:rsidRPr="00277CC5">
        <w:rPr>
          <w:rFonts w:ascii="Arial" w:hAnsi="Arial" w:cs="Arial"/>
          <w:sz w:val="22"/>
        </w:rPr>
        <w:t xml:space="preserve">to improve their sensory capabilities. </w:t>
      </w:r>
      <w:r w:rsidR="00D04ECA" w:rsidRPr="00277CC5">
        <w:rPr>
          <w:rFonts w:ascii="Arial" w:hAnsi="Arial" w:cs="Arial"/>
          <w:sz w:val="22"/>
        </w:rPr>
        <w:t xml:space="preserve">The parenting skills can help the parents to care for the infant while helping them to improve their capabilities. </w:t>
      </w:r>
      <w:r w:rsidR="00E4691B" w:rsidRPr="00277CC5">
        <w:rPr>
          <w:rFonts w:ascii="Arial" w:hAnsi="Arial" w:cs="Arial"/>
          <w:sz w:val="22"/>
        </w:rPr>
        <w:t>For managing children</w:t>
      </w:r>
      <w:r w:rsidR="00392B27" w:rsidRPr="00277CC5">
        <w:rPr>
          <w:rFonts w:ascii="Arial" w:hAnsi="Arial" w:cs="Arial"/>
          <w:sz w:val="22"/>
        </w:rPr>
        <w:t>'s</w:t>
      </w:r>
      <w:r w:rsidR="00E4691B" w:rsidRPr="00277CC5">
        <w:rPr>
          <w:rFonts w:ascii="Arial" w:hAnsi="Arial" w:cs="Arial"/>
          <w:sz w:val="22"/>
        </w:rPr>
        <w:t xml:space="preserve"> mental health development of Toddlers, the parents should maintain behaviour. The parent should give choices </w:t>
      </w:r>
      <w:r w:rsidR="00392B27" w:rsidRPr="00277CC5">
        <w:rPr>
          <w:rFonts w:ascii="Arial" w:hAnsi="Arial" w:cs="Arial"/>
          <w:sz w:val="22"/>
        </w:rPr>
        <w:t>to</w:t>
      </w:r>
      <w:r w:rsidR="00E4691B" w:rsidRPr="00277CC5">
        <w:rPr>
          <w:rFonts w:ascii="Arial" w:hAnsi="Arial" w:cs="Arial"/>
          <w:sz w:val="22"/>
        </w:rPr>
        <w:t xml:space="preserve"> two-year-old. The </w:t>
      </w:r>
      <w:r w:rsidRPr="00277CC5">
        <w:rPr>
          <w:rFonts w:ascii="Arial" w:hAnsi="Arial" w:cs="Arial"/>
          <w:sz w:val="22"/>
        </w:rPr>
        <w:t xml:space="preserve">Toddlers </w:t>
      </w:r>
      <w:r w:rsidR="00E4691B" w:rsidRPr="00277CC5">
        <w:rPr>
          <w:rFonts w:ascii="Arial" w:hAnsi="Arial" w:cs="Arial"/>
          <w:sz w:val="22"/>
        </w:rPr>
        <w:t xml:space="preserve">need to be given options for learning and playing outside to know about the environment and world. </w:t>
      </w:r>
    </w:p>
    <w:p w14:paraId="4AA5D5C4" w14:textId="1B4A0884" w:rsidR="00B7011D" w:rsidRPr="00277CC5" w:rsidRDefault="00631C48" w:rsidP="00277CC5">
      <w:pPr>
        <w:rPr>
          <w:rFonts w:ascii="Arial" w:hAnsi="Arial" w:cs="Arial"/>
          <w:sz w:val="22"/>
        </w:rPr>
      </w:pPr>
      <w:r w:rsidRPr="00277CC5">
        <w:rPr>
          <w:rFonts w:ascii="Arial" w:hAnsi="Arial" w:cs="Arial"/>
          <w:sz w:val="22"/>
        </w:rPr>
        <w:t xml:space="preserve">For </w:t>
      </w:r>
      <w:r w:rsidR="00392B27" w:rsidRPr="00277CC5">
        <w:rPr>
          <w:rFonts w:ascii="Arial" w:hAnsi="Arial" w:cs="Arial"/>
          <w:sz w:val="22"/>
        </w:rPr>
        <w:t xml:space="preserve">a </w:t>
      </w:r>
      <w:r w:rsidR="00BB7443" w:rsidRPr="00277CC5">
        <w:rPr>
          <w:rFonts w:ascii="Arial" w:hAnsi="Arial" w:cs="Arial"/>
          <w:sz w:val="22"/>
        </w:rPr>
        <w:t xml:space="preserve">child, </w:t>
      </w:r>
      <w:r w:rsidR="001F19B5" w:rsidRPr="00277CC5">
        <w:rPr>
          <w:rFonts w:ascii="Arial" w:hAnsi="Arial" w:cs="Arial"/>
          <w:sz w:val="22"/>
        </w:rPr>
        <w:t>the parents can identify that they can</w:t>
      </w:r>
      <w:r w:rsidR="00B7011D" w:rsidRPr="00277CC5">
        <w:rPr>
          <w:rFonts w:ascii="Arial" w:hAnsi="Arial" w:cs="Arial"/>
          <w:sz w:val="22"/>
        </w:rPr>
        <w:t xml:space="preserve"> speak clearly in </w:t>
      </w:r>
      <w:r w:rsidR="00392B27" w:rsidRPr="00277CC5">
        <w:rPr>
          <w:rFonts w:ascii="Arial" w:hAnsi="Arial" w:cs="Arial"/>
          <w:sz w:val="22"/>
        </w:rPr>
        <w:t xml:space="preserve">a </w:t>
      </w:r>
      <w:r w:rsidR="00B7011D" w:rsidRPr="00277CC5">
        <w:rPr>
          <w:rFonts w:ascii="Arial" w:hAnsi="Arial" w:cs="Arial"/>
          <w:sz w:val="22"/>
        </w:rPr>
        <w:t>full</w:t>
      </w:r>
      <w:r w:rsidR="001F19B5" w:rsidRPr="00277CC5">
        <w:rPr>
          <w:rFonts w:ascii="Arial" w:hAnsi="Arial" w:cs="Arial"/>
          <w:sz w:val="22"/>
        </w:rPr>
        <w:t xml:space="preserve"> sentence. In this situation, they can identify the behaviour of other</w:t>
      </w:r>
      <w:r w:rsidR="001A70CC" w:rsidRPr="00277CC5">
        <w:rPr>
          <w:rFonts w:ascii="Arial" w:hAnsi="Arial" w:cs="Arial"/>
          <w:sz w:val="22"/>
        </w:rPr>
        <w:t>s</w:t>
      </w:r>
      <w:r w:rsidR="001F19B5" w:rsidRPr="00277CC5">
        <w:rPr>
          <w:rFonts w:ascii="Arial" w:hAnsi="Arial" w:cs="Arial"/>
          <w:sz w:val="22"/>
        </w:rPr>
        <w:t xml:space="preserve"> and can be affected by other’s behaviour and action in life</w:t>
      </w:r>
      <w:r w:rsidR="00AB4F3D" w:rsidRPr="00277CC5">
        <w:rPr>
          <w:rFonts w:ascii="Arial" w:hAnsi="Arial" w:cs="Arial"/>
          <w:sz w:val="22"/>
        </w:rPr>
        <w:t xml:space="preserve"> (Provencher and Keyes, 2011)</w:t>
      </w:r>
      <w:r w:rsidR="001F19B5" w:rsidRPr="00277CC5">
        <w:rPr>
          <w:rFonts w:ascii="Arial" w:hAnsi="Arial" w:cs="Arial"/>
          <w:sz w:val="22"/>
        </w:rPr>
        <w:t xml:space="preserve">. </w:t>
      </w:r>
      <w:r w:rsidR="003773F1" w:rsidRPr="00277CC5">
        <w:rPr>
          <w:rFonts w:ascii="Arial" w:hAnsi="Arial" w:cs="Arial"/>
          <w:sz w:val="22"/>
        </w:rPr>
        <w:t xml:space="preserve">The </w:t>
      </w:r>
      <w:r w:rsidR="00B7011D" w:rsidRPr="00277CC5">
        <w:rPr>
          <w:rFonts w:ascii="Arial" w:hAnsi="Arial" w:cs="Arial"/>
          <w:sz w:val="22"/>
        </w:rPr>
        <w:t xml:space="preserve">children are capable of following </w:t>
      </w:r>
      <w:r w:rsidR="003773F1" w:rsidRPr="00277CC5">
        <w:rPr>
          <w:rFonts w:ascii="Arial" w:hAnsi="Arial" w:cs="Arial"/>
          <w:sz w:val="22"/>
        </w:rPr>
        <w:t xml:space="preserve">different types of simple instructions. Hence, the parents should be able to teach them about being safe in </w:t>
      </w:r>
      <w:r w:rsidR="001A70CC" w:rsidRPr="00277CC5">
        <w:rPr>
          <w:rFonts w:ascii="Arial" w:hAnsi="Arial" w:cs="Arial"/>
          <w:sz w:val="22"/>
        </w:rPr>
        <w:t xml:space="preserve">a </w:t>
      </w:r>
      <w:r w:rsidR="003773F1" w:rsidRPr="00277CC5">
        <w:rPr>
          <w:rFonts w:ascii="Arial" w:hAnsi="Arial" w:cs="Arial"/>
          <w:sz w:val="22"/>
        </w:rPr>
        <w:t>simple manner. Also, the</w:t>
      </w:r>
      <w:r w:rsidR="00CD056C" w:rsidRPr="00277CC5">
        <w:rPr>
          <w:rFonts w:ascii="Arial" w:hAnsi="Arial" w:cs="Arial"/>
          <w:sz w:val="22"/>
        </w:rPr>
        <w:t>y</w:t>
      </w:r>
      <w:r w:rsidR="003773F1" w:rsidRPr="00277CC5">
        <w:rPr>
          <w:rFonts w:ascii="Arial" w:hAnsi="Arial" w:cs="Arial"/>
          <w:sz w:val="22"/>
        </w:rPr>
        <w:t xml:space="preserve"> should help </w:t>
      </w:r>
      <w:r w:rsidR="00CD056C" w:rsidRPr="00277CC5">
        <w:rPr>
          <w:rFonts w:ascii="Arial" w:hAnsi="Arial" w:cs="Arial"/>
          <w:sz w:val="22"/>
        </w:rPr>
        <w:t xml:space="preserve">them with supports for their choice. </w:t>
      </w:r>
      <w:r w:rsidR="00D1609D" w:rsidRPr="00277CC5">
        <w:rPr>
          <w:rFonts w:ascii="Arial" w:hAnsi="Arial" w:cs="Arial"/>
          <w:sz w:val="22"/>
        </w:rPr>
        <w:t xml:space="preserve">The parents should allow </w:t>
      </w:r>
      <w:r w:rsidR="001A70CC" w:rsidRPr="00277CC5">
        <w:rPr>
          <w:rFonts w:ascii="Arial" w:hAnsi="Arial" w:cs="Arial"/>
          <w:sz w:val="22"/>
        </w:rPr>
        <w:t xml:space="preserve">the </w:t>
      </w:r>
      <w:r w:rsidR="00D1609D" w:rsidRPr="00277CC5">
        <w:rPr>
          <w:rFonts w:ascii="Arial" w:hAnsi="Arial" w:cs="Arial"/>
          <w:sz w:val="22"/>
        </w:rPr>
        <w:t>child to make the decision and encourage them for focusing on play and learning. This would increase the learning and confidence of the</w:t>
      </w:r>
      <w:r w:rsidR="00044979" w:rsidRPr="00277CC5">
        <w:rPr>
          <w:rFonts w:ascii="Arial" w:hAnsi="Arial" w:cs="Arial"/>
          <w:sz w:val="22"/>
        </w:rPr>
        <w:t xml:space="preserve"> child with positive mental health development.</w:t>
      </w:r>
    </w:p>
    <w:p w14:paraId="0AA7C328" w14:textId="77777777" w:rsidR="000460EF" w:rsidRPr="00277CC5" w:rsidRDefault="000460EF" w:rsidP="00277CC5">
      <w:pPr>
        <w:pStyle w:val="Titlu2"/>
        <w:rPr>
          <w:rFonts w:ascii="Arial" w:hAnsi="Arial" w:cs="Arial"/>
          <w:sz w:val="22"/>
          <w:szCs w:val="22"/>
        </w:rPr>
      </w:pPr>
      <w:bookmarkStart w:id="5" w:name="_Toc64987312"/>
    </w:p>
    <w:p w14:paraId="60F69392" w14:textId="77777777" w:rsidR="000460EF" w:rsidRPr="00277CC5" w:rsidRDefault="000460EF" w:rsidP="00277CC5">
      <w:pPr>
        <w:pStyle w:val="Titlu2"/>
        <w:rPr>
          <w:rFonts w:ascii="Arial" w:hAnsi="Arial" w:cs="Arial"/>
          <w:sz w:val="22"/>
          <w:szCs w:val="22"/>
        </w:rPr>
      </w:pPr>
    </w:p>
    <w:p w14:paraId="2BB5A561" w14:textId="77777777" w:rsidR="000460EF" w:rsidRPr="00277CC5" w:rsidRDefault="000460EF" w:rsidP="00277CC5">
      <w:pPr>
        <w:pStyle w:val="Titlu2"/>
        <w:rPr>
          <w:rFonts w:ascii="Arial" w:hAnsi="Arial" w:cs="Arial"/>
          <w:sz w:val="22"/>
          <w:szCs w:val="22"/>
        </w:rPr>
      </w:pPr>
    </w:p>
    <w:p w14:paraId="67B66BBB" w14:textId="668FB926" w:rsidR="00C949E9" w:rsidRPr="00277CC5" w:rsidRDefault="00C949E9" w:rsidP="00277CC5">
      <w:pPr>
        <w:pStyle w:val="Titlu2"/>
        <w:rPr>
          <w:rFonts w:ascii="Arial" w:hAnsi="Arial" w:cs="Arial"/>
          <w:sz w:val="22"/>
          <w:szCs w:val="22"/>
        </w:rPr>
      </w:pPr>
      <w:r w:rsidRPr="00277CC5">
        <w:rPr>
          <w:rFonts w:ascii="Arial" w:hAnsi="Arial" w:cs="Arial"/>
          <w:sz w:val="22"/>
          <w:szCs w:val="22"/>
        </w:rPr>
        <w:t>Conclusion</w:t>
      </w:r>
      <w:bookmarkEnd w:id="5"/>
      <w:r w:rsidRPr="00277CC5">
        <w:rPr>
          <w:rFonts w:ascii="Arial" w:hAnsi="Arial" w:cs="Arial"/>
          <w:sz w:val="22"/>
          <w:szCs w:val="22"/>
        </w:rPr>
        <w:t xml:space="preserve"> </w:t>
      </w:r>
    </w:p>
    <w:p w14:paraId="0EBD2646" w14:textId="4D7E7FDA" w:rsidR="00452CF0" w:rsidRPr="00277CC5" w:rsidRDefault="00452CF0" w:rsidP="00277CC5">
      <w:pPr>
        <w:rPr>
          <w:rFonts w:ascii="Arial" w:hAnsi="Arial" w:cs="Arial"/>
          <w:sz w:val="22"/>
        </w:rPr>
      </w:pPr>
      <w:r w:rsidRPr="00277CC5">
        <w:rPr>
          <w:rFonts w:ascii="Arial" w:hAnsi="Arial" w:cs="Arial"/>
          <w:sz w:val="22"/>
        </w:rPr>
        <w:t xml:space="preserve">The study of child development helps the healthcare professional and family to understand the human development process. The critical discussion of the theories can help the professionals to identify the factors related </w:t>
      </w:r>
      <w:r w:rsidR="001A70CC" w:rsidRPr="00277CC5">
        <w:rPr>
          <w:rFonts w:ascii="Arial" w:hAnsi="Arial" w:cs="Arial"/>
          <w:sz w:val="22"/>
        </w:rPr>
        <w:t xml:space="preserve">to </w:t>
      </w:r>
      <w:r w:rsidRPr="00277CC5">
        <w:rPr>
          <w:rFonts w:ascii="Arial" w:hAnsi="Arial" w:cs="Arial"/>
          <w:sz w:val="22"/>
        </w:rPr>
        <w:t>child development.</w:t>
      </w:r>
      <w:r w:rsidR="00492F4D" w:rsidRPr="00277CC5">
        <w:rPr>
          <w:rFonts w:ascii="Arial" w:hAnsi="Arial" w:cs="Arial"/>
          <w:sz w:val="22"/>
        </w:rPr>
        <w:t xml:space="preserve"> The parents should </w:t>
      </w:r>
      <w:r w:rsidR="008B0A3C" w:rsidRPr="00277CC5">
        <w:rPr>
          <w:rFonts w:ascii="Arial" w:hAnsi="Arial" w:cs="Arial"/>
          <w:sz w:val="22"/>
        </w:rPr>
        <w:t xml:space="preserve">have understandings and </w:t>
      </w:r>
      <w:r w:rsidR="001A70CC" w:rsidRPr="00277CC5">
        <w:rPr>
          <w:rFonts w:ascii="Arial" w:hAnsi="Arial" w:cs="Arial"/>
          <w:sz w:val="22"/>
        </w:rPr>
        <w:t xml:space="preserve">the </w:t>
      </w:r>
      <w:r w:rsidR="008B0A3C" w:rsidRPr="00277CC5">
        <w:rPr>
          <w:rFonts w:ascii="Arial" w:hAnsi="Arial" w:cs="Arial"/>
          <w:sz w:val="22"/>
        </w:rPr>
        <w:t xml:space="preserve">idea of </w:t>
      </w:r>
      <w:r w:rsidR="001A70CC" w:rsidRPr="00277CC5">
        <w:rPr>
          <w:rFonts w:ascii="Arial" w:hAnsi="Arial" w:cs="Arial"/>
          <w:sz w:val="22"/>
        </w:rPr>
        <w:t xml:space="preserve">a </w:t>
      </w:r>
      <w:r w:rsidR="008B0A3C" w:rsidRPr="00277CC5">
        <w:rPr>
          <w:rFonts w:ascii="Arial" w:hAnsi="Arial" w:cs="Arial"/>
          <w:sz w:val="22"/>
        </w:rPr>
        <w:t>child</w:t>
      </w:r>
      <w:r w:rsidR="001A70CC" w:rsidRPr="00277CC5">
        <w:rPr>
          <w:rFonts w:ascii="Arial" w:hAnsi="Arial" w:cs="Arial"/>
          <w:sz w:val="22"/>
        </w:rPr>
        <w:t>'s</w:t>
      </w:r>
      <w:r w:rsidR="008B0A3C" w:rsidRPr="00277CC5">
        <w:rPr>
          <w:rFonts w:ascii="Arial" w:hAnsi="Arial" w:cs="Arial"/>
          <w:sz w:val="22"/>
        </w:rPr>
        <w:t xml:space="preserve"> mental health development and </w:t>
      </w:r>
      <w:r w:rsidR="001A70CC" w:rsidRPr="00277CC5">
        <w:rPr>
          <w:rFonts w:ascii="Arial" w:hAnsi="Arial" w:cs="Arial"/>
          <w:sz w:val="22"/>
        </w:rPr>
        <w:t xml:space="preserve">the </w:t>
      </w:r>
      <w:r w:rsidR="008B0A3C" w:rsidRPr="00277CC5">
        <w:rPr>
          <w:rFonts w:ascii="Arial" w:hAnsi="Arial" w:cs="Arial"/>
          <w:sz w:val="22"/>
        </w:rPr>
        <w:t>impacts of the factors on their mental health.</w:t>
      </w:r>
      <w:r w:rsidRPr="00277CC5">
        <w:rPr>
          <w:rFonts w:ascii="Arial" w:hAnsi="Arial" w:cs="Arial"/>
          <w:sz w:val="22"/>
        </w:rPr>
        <w:t xml:space="preserve"> </w:t>
      </w:r>
      <w:r w:rsidR="00492F4D" w:rsidRPr="00277CC5">
        <w:rPr>
          <w:rFonts w:ascii="Arial" w:hAnsi="Arial" w:cs="Arial"/>
          <w:sz w:val="22"/>
        </w:rPr>
        <w:t xml:space="preserve">Different theories of child mental health and psychological approach have been discussed in this part. </w:t>
      </w:r>
    </w:p>
    <w:p w14:paraId="777EB8B9" w14:textId="77777777" w:rsidR="00C949E9" w:rsidRPr="00277CC5" w:rsidRDefault="00C949E9" w:rsidP="00277CC5">
      <w:pPr>
        <w:rPr>
          <w:rFonts w:ascii="Arial" w:hAnsi="Arial" w:cs="Arial"/>
          <w:sz w:val="22"/>
        </w:rPr>
      </w:pPr>
    </w:p>
    <w:p w14:paraId="32BEC8F6" w14:textId="67E28114" w:rsidR="00C949E9" w:rsidRPr="00277CC5" w:rsidRDefault="00C949E9" w:rsidP="00277CC5">
      <w:pPr>
        <w:pStyle w:val="Titlu2"/>
        <w:rPr>
          <w:rFonts w:ascii="Arial" w:hAnsi="Arial" w:cs="Arial"/>
          <w:sz w:val="22"/>
          <w:szCs w:val="22"/>
        </w:rPr>
      </w:pPr>
      <w:bookmarkStart w:id="6" w:name="_Toc64987313"/>
      <w:r w:rsidRPr="00277CC5">
        <w:rPr>
          <w:rFonts w:ascii="Arial" w:hAnsi="Arial" w:cs="Arial"/>
          <w:sz w:val="22"/>
          <w:szCs w:val="22"/>
        </w:rPr>
        <w:t>References</w:t>
      </w:r>
      <w:bookmarkEnd w:id="6"/>
    </w:p>
    <w:p w14:paraId="00FAC6C5" w14:textId="306FA101" w:rsidR="00032A27" w:rsidRPr="00277CC5" w:rsidRDefault="00A0579C" w:rsidP="00277CC5">
      <w:pPr>
        <w:rPr>
          <w:rFonts w:ascii="Arial" w:hAnsi="Arial" w:cs="Arial"/>
          <w:sz w:val="22"/>
        </w:rPr>
      </w:pPr>
      <w:r w:rsidRPr="00277CC5">
        <w:rPr>
          <w:rFonts w:ascii="Arial" w:hAnsi="Arial" w:cs="Arial"/>
          <w:sz w:val="22"/>
        </w:rPr>
        <w:t>Babakr, Z., Mohamedamin, P. and Kakamad, K., 2019. Piaget’s Cognitive Developmental Theory: Critical Review. Education Quarterly Reviews, 2(3).</w:t>
      </w:r>
    </w:p>
    <w:p w14:paraId="08000832" w14:textId="2AC2A3D0" w:rsidR="00032A27" w:rsidRPr="00277CC5" w:rsidRDefault="00032A27" w:rsidP="00277CC5">
      <w:pPr>
        <w:rPr>
          <w:rFonts w:ascii="Arial" w:hAnsi="Arial" w:cs="Arial"/>
          <w:sz w:val="22"/>
        </w:rPr>
      </w:pPr>
      <w:r w:rsidRPr="00277CC5">
        <w:rPr>
          <w:rFonts w:ascii="Arial" w:hAnsi="Arial" w:cs="Arial"/>
          <w:sz w:val="22"/>
        </w:rPr>
        <w:t>Hanfstingl, B., Benke, G. and Zhang, Y., 2019. Comparing variation theory with Piaget’s theory of cognitive development: more similarities than differences?. Educational Action Research, 27(4), pp.511-526.</w:t>
      </w:r>
    </w:p>
    <w:p w14:paraId="20142C6A" w14:textId="00C108DE" w:rsidR="00A0579C" w:rsidRPr="00277CC5" w:rsidRDefault="00A0579C" w:rsidP="00277CC5">
      <w:pPr>
        <w:rPr>
          <w:rFonts w:ascii="Arial" w:hAnsi="Arial" w:cs="Arial"/>
          <w:sz w:val="22"/>
        </w:rPr>
      </w:pPr>
      <w:r w:rsidRPr="00277CC5">
        <w:rPr>
          <w:rFonts w:ascii="Arial" w:hAnsi="Arial" w:cs="Arial"/>
          <w:sz w:val="22"/>
        </w:rPr>
        <w:t>Melo-Dias, C. and Silva, C., 2019. BANDURA SOCIAL LEARNING THEORY ON CONVERSATIONAL SKILLS TRAINING. Psicologia, Saúde &amp; Doença, 20(1), pp.101-111.</w:t>
      </w:r>
    </w:p>
    <w:p w14:paraId="087DE36D" w14:textId="09F5B343" w:rsidR="00A0579C" w:rsidRPr="00277CC5" w:rsidRDefault="00A0579C" w:rsidP="00277CC5">
      <w:pPr>
        <w:rPr>
          <w:rFonts w:ascii="Arial" w:hAnsi="Arial" w:cs="Arial"/>
          <w:sz w:val="22"/>
        </w:rPr>
      </w:pPr>
      <w:r w:rsidRPr="00277CC5">
        <w:rPr>
          <w:rFonts w:ascii="Arial" w:hAnsi="Arial" w:cs="Arial"/>
          <w:sz w:val="22"/>
        </w:rPr>
        <w:t xml:space="preserve">Landry, S., 2014. Parenting skills | The role of parents in early childhood learning | Encyclopedia on Early Childhood Development. [online] Encyclopedia on Early Childhood Development. Available at: </w:t>
      </w:r>
      <w:hyperlink r:id="rId10" w:history="1">
        <w:r w:rsidRPr="00277CC5">
          <w:rPr>
            <w:rStyle w:val="Hyperlink"/>
            <w:rFonts w:ascii="Arial" w:hAnsi="Arial" w:cs="Arial"/>
            <w:sz w:val="22"/>
          </w:rPr>
          <w:t>http://www.child-encyclopedia.com/parenting-skills/according-experts/role-parents-early-childhood-learning</w:t>
        </w:r>
      </w:hyperlink>
      <w:r w:rsidRPr="00277CC5">
        <w:rPr>
          <w:rFonts w:ascii="Arial" w:hAnsi="Arial" w:cs="Arial"/>
          <w:sz w:val="22"/>
        </w:rPr>
        <w:t xml:space="preserve"> [Accessed 22 February 2021].</w:t>
      </w:r>
    </w:p>
    <w:p w14:paraId="1AF402FF" w14:textId="77777777" w:rsidR="00A0579C" w:rsidRPr="00277CC5" w:rsidRDefault="00A0579C" w:rsidP="00277CC5">
      <w:pPr>
        <w:rPr>
          <w:rFonts w:ascii="Arial" w:hAnsi="Arial" w:cs="Arial"/>
          <w:sz w:val="22"/>
        </w:rPr>
      </w:pPr>
      <w:r w:rsidRPr="00277CC5">
        <w:rPr>
          <w:rFonts w:ascii="Arial" w:hAnsi="Arial" w:cs="Arial"/>
          <w:sz w:val="22"/>
        </w:rPr>
        <w:t>Provencher, H. and Keyes, C., 2011. Complete mental health recovery: bridging mental illness with positive mental health. Journal of Public Mental Health, 10(1), pp.57-69.</w:t>
      </w:r>
    </w:p>
    <w:p w14:paraId="32428C40" w14:textId="77777777" w:rsidR="00A0579C" w:rsidRPr="00277CC5" w:rsidRDefault="00A0579C" w:rsidP="00277CC5">
      <w:pPr>
        <w:rPr>
          <w:rFonts w:ascii="Arial" w:hAnsi="Arial" w:cs="Arial"/>
          <w:sz w:val="22"/>
        </w:rPr>
      </w:pPr>
    </w:p>
    <w:p w14:paraId="2792A14A" w14:textId="21627728" w:rsidR="006B1C3B" w:rsidRPr="00277CC5" w:rsidRDefault="006B1C3B" w:rsidP="00277CC5">
      <w:pPr>
        <w:rPr>
          <w:rFonts w:ascii="Arial" w:hAnsi="Arial" w:cs="Arial"/>
          <w:sz w:val="22"/>
        </w:rPr>
      </w:pPr>
    </w:p>
    <w:p w14:paraId="5981F5B3" w14:textId="061AC42A" w:rsidR="006B1C3B" w:rsidRPr="00277CC5" w:rsidRDefault="006B1C3B" w:rsidP="00277CC5">
      <w:pPr>
        <w:rPr>
          <w:rFonts w:ascii="Arial" w:hAnsi="Arial" w:cs="Arial"/>
          <w:sz w:val="22"/>
        </w:rPr>
      </w:pPr>
    </w:p>
    <w:p w14:paraId="0BB856BB" w14:textId="3190C0C8" w:rsidR="006B1C3B" w:rsidRPr="00277CC5" w:rsidRDefault="006B1C3B" w:rsidP="00277CC5">
      <w:pPr>
        <w:rPr>
          <w:rFonts w:ascii="Arial" w:hAnsi="Arial" w:cs="Arial"/>
          <w:sz w:val="22"/>
        </w:rPr>
      </w:pPr>
    </w:p>
    <w:p w14:paraId="23A63CDA" w14:textId="279F6151" w:rsidR="006B1C3B" w:rsidRPr="00277CC5" w:rsidRDefault="006B1C3B" w:rsidP="00277CC5">
      <w:pPr>
        <w:pStyle w:val="Titlu1"/>
        <w:rPr>
          <w:rFonts w:ascii="Arial" w:hAnsi="Arial" w:cs="Arial"/>
          <w:sz w:val="22"/>
          <w:szCs w:val="22"/>
        </w:rPr>
      </w:pPr>
      <w:bookmarkStart w:id="7" w:name="_Toc64987314"/>
      <w:r w:rsidRPr="00277CC5">
        <w:rPr>
          <w:rFonts w:ascii="Arial" w:hAnsi="Arial" w:cs="Arial"/>
          <w:sz w:val="22"/>
          <w:szCs w:val="22"/>
        </w:rPr>
        <w:lastRenderedPageBreak/>
        <w:t>Task 2 – Annotated Bibliography</w:t>
      </w:r>
      <w:bookmarkEnd w:id="7"/>
    </w:p>
    <w:p w14:paraId="10A23402" w14:textId="209BB586" w:rsidR="00F14101" w:rsidRPr="00277CC5" w:rsidRDefault="00986240" w:rsidP="00277CC5">
      <w:pPr>
        <w:pStyle w:val="Titlu2"/>
        <w:rPr>
          <w:rFonts w:ascii="Arial" w:hAnsi="Arial" w:cs="Arial"/>
          <w:sz w:val="22"/>
          <w:szCs w:val="22"/>
        </w:rPr>
      </w:pPr>
      <w:bookmarkStart w:id="8" w:name="_Toc64987315"/>
      <w:r w:rsidRPr="00277CC5">
        <w:rPr>
          <w:rFonts w:ascii="Arial" w:hAnsi="Arial" w:cs="Arial"/>
          <w:sz w:val="22"/>
          <w:szCs w:val="22"/>
        </w:rPr>
        <w:t>Introduction</w:t>
      </w:r>
      <w:bookmarkEnd w:id="8"/>
      <w:r w:rsidRPr="00277CC5">
        <w:rPr>
          <w:rFonts w:ascii="Arial" w:hAnsi="Arial" w:cs="Arial"/>
          <w:sz w:val="22"/>
          <w:szCs w:val="22"/>
        </w:rPr>
        <w:t xml:space="preserve"> </w:t>
      </w:r>
    </w:p>
    <w:p w14:paraId="5D0DE5B1" w14:textId="3B69224F" w:rsidR="006B1C3B" w:rsidRPr="00277CC5" w:rsidRDefault="00672D37" w:rsidP="00277CC5">
      <w:pPr>
        <w:rPr>
          <w:rFonts w:ascii="Arial" w:hAnsi="Arial" w:cs="Arial"/>
          <w:sz w:val="22"/>
        </w:rPr>
      </w:pPr>
      <w:r w:rsidRPr="00277CC5">
        <w:rPr>
          <w:rFonts w:ascii="Arial" w:hAnsi="Arial" w:cs="Arial"/>
          <w:sz w:val="22"/>
        </w:rPr>
        <w:t>An annotated bibliography represents the discussion and summary of each of the entries in the paper. The researcher/students use annotations to deliver the summary of the reader and an evaluation of each source for the content.</w:t>
      </w:r>
      <w:r w:rsidR="006E2CCB" w:rsidRPr="00277CC5">
        <w:rPr>
          <w:rFonts w:ascii="Arial" w:hAnsi="Arial" w:cs="Arial"/>
          <w:sz w:val="22"/>
        </w:rPr>
        <w:t xml:space="preserve"> </w:t>
      </w:r>
      <w:r w:rsidR="00C07A1E" w:rsidRPr="00277CC5">
        <w:rPr>
          <w:rFonts w:ascii="Arial" w:hAnsi="Arial" w:cs="Arial"/>
          <w:sz w:val="22"/>
        </w:rPr>
        <w:t>The child</w:t>
      </w:r>
      <w:r w:rsidR="00541AB6" w:rsidRPr="00277CC5">
        <w:rPr>
          <w:rFonts w:ascii="Arial" w:hAnsi="Arial" w:cs="Arial"/>
          <w:sz w:val="22"/>
        </w:rPr>
        <w:t>'s</w:t>
      </w:r>
      <w:r w:rsidR="00C07A1E" w:rsidRPr="00277CC5">
        <w:rPr>
          <w:rFonts w:ascii="Arial" w:hAnsi="Arial" w:cs="Arial"/>
          <w:sz w:val="22"/>
        </w:rPr>
        <w:t xml:space="preserve"> mental health development and learning are related to different </w:t>
      </w:r>
      <w:r w:rsidR="00B637E4" w:rsidRPr="00277CC5">
        <w:rPr>
          <w:rFonts w:ascii="Arial" w:hAnsi="Arial" w:cs="Arial"/>
          <w:sz w:val="22"/>
        </w:rPr>
        <w:t>issues and factors from the environment, culture, social</w:t>
      </w:r>
      <w:r w:rsidR="00541AB6" w:rsidRPr="00277CC5">
        <w:rPr>
          <w:rFonts w:ascii="Arial" w:hAnsi="Arial" w:cs="Arial"/>
          <w:sz w:val="22"/>
        </w:rPr>
        <w:t>,</w:t>
      </w:r>
      <w:r w:rsidR="00B637E4" w:rsidRPr="00277CC5">
        <w:rPr>
          <w:rFonts w:ascii="Arial" w:hAnsi="Arial" w:cs="Arial"/>
          <w:sz w:val="22"/>
        </w:rPr>
        <w:t xml:space="preserve"> and family</w:t>
      </w:r>
      <w:r w:rsidR="006E2CCB" w:rsidRPr="00277CC5">
        <w:rPr>
          <w:rFonts w:ascii="Arial" w:hAnsi="Arial" w:cs="Arial"/>
          <w:sz w:val="22"/>
        </w:rPr>
        <w:t xml:space="preserve"> (Hanfstingl et al., 2019)</w:t>
      </w:r>
      <w:r w:rsidR="00B637E4" w:rsidRPr="00277CC5">
        <w:rPr>
          <w:rFonts w:ascii="Arial" w:hAnsi="Arial" w:cs="Arial"/>
          <w:sz w:val="22"/>
        </w:rPr>
        <w:t xml:space="preserve">. Different </w:t>
      </w:r>
      <w:r w:rsidR="00B93CE7" w:rsidRPr="00277CC5">
        <w:rPr>
          <w:rFonts w:ascii="Arial" w:hAnsi="Arial" w:cs="Arial"/>
          <w:sz w:val="22"/>
        </w:rPr>
        <w:t>psychological theor</w:t>
      </w:r>
      <w:r w:rsidR="00541AB6" w:rsidRPr="00277CC5">
        <w:rPr>
          <w:rFonts w:ascii="Arial" w:hAnsi="Arial" w:cs="Arial"/>
          <w:sz w:val="22"/>
        </w:rPr>
        <w:t>ies</w:t>
      </w:r>
      <w:r w:rsidR="00B93CE7" w:rsidRPr="00277CC5">
        <w:rPr>
          <w:rFonts w:ascii="Arial" w:hAnsi="Arial" w:cs="Arial"/>
          <w:sz w:val="22"/>
        </w:rPr>
        <w:t xml:space="preserve"> and approaches have been used in the studies and child mental health development. </w:t>
      </w:r>
      <w:r w:rsidR="00460EFD" w:rsidRPr="00277CC5">
        <w:rPr>
          <w:rFonts w:ascii="Arial" w:hAnsi="Arial" w:cs="Arial"/>
          <w:sz w:val="22"/>
        </w:rPr>
        <w:t xml:space="preserve">In task 1, </w:t>
      </w:r>
      <w:r w:rsidR="00B93CE7" w:rsidRPr="00277CC5">
        <w:rPr>
          <w:rFonts w:ascii="Arial" w:hAnsi="Arial" w:cs="Arial"/>
          <w:sz w:val="22"/>
        </w:rPr>
        <w:t>B</w:t>
      </w:r>
      <w:r w:rsidR="00460EFD" w:rsidRPr="00277CC5">
        <w:rPr>
          <w:rFonts w:ascii="Arial" w:hAnsi="Arial" w:cs="Arial"/>
          <w:sz w:val="22"/>
        </w:rPr>
        <w:t xml:space="preserve">andura’s Social Learning Theory and </w:t>
      </w:r>
      <w:r w:rsidR="00B93CE7" w:rsidRPr="00277CC5">
        <w:rPr>
          <w:rFonts w:ascii="Arial" w:hAnsi="Arial" w:cs="Arial"/>
          <w:sz w:val="22"/>
        </w:rPr>
        <w:t>Piaget’s Cognitive Developmental Theory</w:t>
      </w:r>
      <w:r w:rsidR="00460EFD" w:rsidRPr="00277CC5">
        <w:rPr>
          <w:rFonts w:ascii="Arial" w:hAnsi="Arial" w:cs="Arial"/>
          <w:sz w:val="22"/>
        </w:rPr>
        <w:t xml:space="preserve"> have been used. </w:t>
      </w:r>
      <w:r w:rsidR="00F849F3" w:rsidRPr="00277CC5">
        <w:rPr>
          <w:rFonts w:ascii="Arial" w:hAnsi="Arial" w:cs="Arial"/>
          <w:sz w:val="22"/>
        </w:rPr>
        <w:t xml:space="preserve">This part of </w:t>
      </w:r>
      <w:r w:rsidR="00541AB6" w:rsidRPr="00277CC5">
        <w:rPr>
          <w:rFonts w:ascii="Arial" w:hAnsi="Arial" w:cs="Arial"/>
          <w:sz w:val="22"/>
        </w:rPr>
        <w:t xml:space="preserve">the </w:t>
      </w:r>
      <w:r w:rsidR="00F849F3" w:rsidRPr="00277CC5">
        <w:rPr>
          <w:rFonts w:ascii="Arial" w:hAnsi="Arial" w:cs="Arial"/>
          <w:sz w:val="22"/>
        </w:rPr>
        <w:t>report will discuss the relevant and reliable</w:t>
      </w:r>
      <w:r w:rsidR="006B1C3B" w:rsidRPr="00277CC5">
        <w:rPr>
          <w:rFonts w:ascii="Arial" w:hAnsi="Arial" w:cs="Arial"/>
          <w:sz w:val="22"/>
        </w:rPr>
        <w:t xml:space="preserve"> information sources </w:t>
      </w:r>
      <w:r w:rsidR="00F849F3" w:rsidRPr="00277CC5">
        <w:rPr>
          <w:rFonts w:ascii="Arial" w:hAnsi="Arial" w:cs="Arial"/>
          <w:sz w:val="22"/>
        </w:rPr>
        <w:t xml:space="preserve">with </w:t>
      </w:r>
      <w:r w:rsidR="00541AB6" w:rsidRPr="00277CC5">
        <w:rPr>
          <w:rFonts w:ascii="Arial" w:hAnsi="Arial" w:cs="Arial"/>
          <w:sz w:val="22"/>
        </w:rPr>
        <w:t xml:space="preserve">an </w:t>
      </w:r>
      <w:r w:rsidR="00F849F3" w:rsidRPr="00277CC5">
        <w:rPr>
          <w:rFonts w:ascii="Arial" w:hAnsi="Arial" w:cs="Arial"/>
          <w:sz w:val="22"/>
        </w:rPr>
        <w:t>understanding and summary of the sources.</w:t>
      </w:r>
    </w:p>
    <w:p w14:paraId="3C545181" w14:textId="77777777" w:rsidR="000460EF" w:rsidRPr="00277CC5" w:rsidRDefault="000460EF" w:rsidP="00277CC5">
      <w:pPr>
        <w:pStyle w:val="Titlu2"/>
        <w:rPr>
          <w:rFonts w:ascii="Arial" w:eastAsiaTheme="minorHAnsi" w:hAnsi="Arial" w:cs="Arial"/>
          <w:b w:val="0"/>
          <w:sz w:val="22"/>
          <w:szCs w:val="22"/>
          <w:lang w:val="en-GB"/>
        </w:rPr>
      </w:pPr>
      <w:bookmarkStart w:id="9" w:name="_Toc64987316"/>
    </w:p>
    <w:p w14:paraId="41EE6ABF" w14:textId="0D4B519E" w:rsidR="00F849F3" w:rsidRPr="00277CC5" w:rsidRDefault="00F849F3" w:rsidP="00277CC5">
      <w:pPr>
        <w:pStyle w:val="Titlu2"/>
        <w:rPr>
          <w:rFonts w:ascii="Arial" w:hAnsi="Arial" w:cs="Arial"/>
          <w:sz w:val="22"/>
          <w:szCs w:val="22"/>
        </w:rPr>
      </w:pPr>
      <w:r w:rsidRPr="00277CC5">
        <w:rPr>
          <w:rFonts w:ascii="Arial" w:hAnsi="Arial" w:cs="Arial"/>
          <w:sz w:val="22"/>
          <w:szCs w:val="22"/>
        </w:rPr>
        <w:t>Annotated Bibliography</w:t>
      </w:r>
      <w:bookmarkEnd w:id="9"/>
      <w:r w:rsidRPr="00277CC5">
        <w:rPr>
          <w:rFonts w:ascii="Arial" w:hAnsi="Arial" w:cs="Arial"/>
          <w:sz w:val="22"/>
          <w:szCs w:val="22"/>
        </w:rPr>
        <w:t xml:space="preserve"> </w:t>
      </w:r>
    </w:p>
    <w:p w14:paraId="64D79FFF" w14:textId="0B5B7BE2" w:rsidR="00AD4FB4" w:rsidRPr="00277CC5" w:rsidRDefault="003258F4" w:rsidP="00277CC5">
      <w:pPr>
        <w:rPr>
          <w:rFonts w:ascii="Arial" w:hAnsi="Arial" w:cs="Arial"/>
          <w:sz w:val="22"/>
        </w:rPr>
      </w:pPr>
      <w:r w:rsidRPr="00277CC5">
        <w:rPr>
          <w:rFonts w:ascii="Arial" w:hAnsi="Arial" w:cs="Arial"/>
          <w:sz w:val="22"/>
        </w:rPr>
        <w:t>Different sources represent different information, findings</w:t>
      </w:r>
      <w:r w:rsidR="00541AB6" w:rsidRPr="00277CC5">
        <w:rPr>
          <w:rFonts w:ascii="Arial" w:hAnsi="Arial" w:cs="Arial"/>
          <w:sz w:val="22"/>
        </w:rPr>
        <w:t>,</w:t>
      </w:r>
      <w:r w:rsidRPr="00277CC5">
        <w:rPr>
          <w:rFonts w:ascii="Arial" w:hAnsi="Arial" w:cs="Arial"/>
          <w:sz w:val="22"/>
        </w:rPr>
        <w:t xml:space="preserve"> and assessment for the aims and objectives. However</w:t>
      </w:r>
      <w:r w:rsidR="00165AC4" w:rsidRPr="00277CC5">
        <w:rPr>
          <w:rFonts w:ascii="Arial" w:hAnsi="Arial" w:cs="Arial"/>
          <w:sz w:val="22"/>
        </w:rPr>
        <w:t>, most of the</w:t>
      </w:r>
      <w:r w:rsidRPr="00277CC5">
        <w:rPr>
          <w:rFonts w:ascii="Arial" w:hAnsi="Arial" w:cs="Arial"/>
          <w:sz w:val="22"/>
        </w:rPr>
        <w:t xml:space="preserve"> researcher</w:t>
      </w:r>
      <w:r w:rsidR="00DF34D5" w:rsidRPr="00277CC5">
        <w:rPr>
          <w:rFonts w:ascii="Arial" w:hAnsi="Arial" w:cs="Arial"/>
          <w:sz w:val="22"/>
        </w:rPr>
        <w:t xml:space="preserve">s </w:t>
      </w:r>
      <w:r w:rsidR="00B000D2" w:rsidRPr="00277CC5">
        <w:rPr>
          <w:rFonts w:ascii="Arial" w:hAnsi="Arial" w:cs="Arial"/>
          <w:sz w:val="22"/>
        </w:rPr>
        <w:t>often make mistake</w:t>
      </w:r>
      <w:r w:rsidR="00541AB6" w:rsidRPr="00277CC5">
        <w:rPr>
          <w:rFonts w:ascii="Arial" w:hAnsi="Arial" w:cs="Arial"/>
          <w:sz w:val="22"/>
        </w:rPr>
        <w:t>s</w:t>
      </w:r>
      <w:r w:rsidR="00B000D2" w:rsidRPr="00277CC5">
        <w:rPr>
          <w:rFonts w:ascii="Arial" w:hAnsi="Arial" w:cs="Arial"/>
          <w:sz w:val="22"/>
        </w:rPr>
        <w:t xml:space="preserve"> </w:t>
      </w:r>
      <w:r w:rsidR="00541AB6" w:rsidRPr="00277CC5">
        <w:rPr>
          <w:rFonts w:ascii="Arial" w:hAnsi="Arial" w:cs="Arial"/>
          <w:sz w:val="22"/>
        </w:rPr>
        <w:t>in</w:t>
      </w:r>
      <w:r w:rsidR="00B000D2" w:rsidRPr="00277CC5">
        <w:rPr>
          <w:rFonts w:ascii="Arial" w:hAnsi="Arial" w:cs="Arial"/>
          <w:sz w:val="22"/>
        </w:rPr>
        <w:t xml:space="preserve"> selecting the right sources for discussing the content and issues. In this report, certain sources have been identified. These are given below:</w:t>
      </w:r>
    </w:p>
    <w:p w14:paraId="3F21D7AC" w14:textId="77777777" w:rsidR="00AD4FB4" w:rsidRPr="00277CC5" w:rsidRDefault="00AD4FB4" w:rsidP="00277CC5">
      <w:pPr>
        <w:rPr>
          <w:rFonts w:ascii="Arial" w:hAnsi="Arial" w:cs="Arial"/>
          <w:b/>
          <w:i/>
          <w:sz w:val="22"/>
        </w:rPr>
      </w:pPr>
      <w:r w:rsidRPr="00277CC5">
        <w:rPr>
          <w:rFonts w:ascii="Arial" w:hAnsi="Arial" w:cs="Arial"/>
          <w:b/>
          <w:i/>
          <w:sz w:val="22"/>
        </w:rPr>
        <w:t>Szaniecki, E. and Barnes, J., 2015. Measurement Issues: Measures of infant mental health. Child and Adolescent Mental Health, 21(1), pp.64-74.</w:t>
      </w:r>
    </w:p>
    <w:p w14:paraId="458FF80D" w14:textId="3D640DAA" w:rsidR="006B1C3B" w:rsidRPr="00277CC5" w:rsidRDefault="002D4944" w:rsidP="00277CC5">
      <w:pPr>
        <w:rPr>
          <w:rFonts w:ascii="Arial" w:hAnsi="Arial" w:cs="Arial"/>
          <w:sz w:val="22"/>
        </w:rPr>
      </w:pPr>
      <w:r w:rsidRPr="00277CC5">
        <w:rPr>
          <w:rFonts w:ascii="Arial" w:hAnsi="Arial" w:cs="Arial"/>
          <w:sz w:val="22"/>
        </w:rPr>
        <w:t xml:space="preserve">This is </w:t>
      </w:r>
      <w:r w:rsidR="00541AB6" w:rsidRPr="00277CC5">
        <w:rPr>
          <w:rFonts w:ascii="Arial" w:hAnsi="Arial" w:cs="Arial"/>
          <w:sz w:val="22"/>
        </w:rPr>
        <w:t xml:space="preserve">an </w:t>
      </w:r>
      <w:r w:rsidRPr="00277CC5">
        <w:rPr>
          <w:rFonts w:ascii="Arial" w:hAnsi="Arial" w:cs="Arial"/>
          <w:sz w:val="22"/>
        </w:rPr>
        <w:t xml:space="preserve">updated source representing the measurement issues of infant and child and adolescent mental health. </w:t>
      </w:r>
      <w:r w:rsidR="006D0267" w:rsidRPr="00277CC5">
        <w:rPr>
          <w:rFonts w:ascii="Arial" w:hAnsi="Arial" w:cs="Arial"/>
          <w:sz w:val="22"/>
        </w:rPr>
        <w:t>Within this source, the discussion is related to the confusion regarding whether infant mental health problems can be identified or not.</w:t>
      </w:r>
      <w:r w:rsidR="00403F27" w:rsidRPr="00277CC5">
        <w:rPr>
          <w:rFonts w:ascii="Arial" w:hAnsi="Arial" w:cs="Arial"/>
          <w:sz w:val="22"/>
        </w:rPr>
        <w:t xml:space="preserve"> In the meantime, this source discussed the development and usages of </w:t>
      </w:r>
      <w:r w:rsidR="006D0267" w:rsidRPr="00277CC5">
        <w:rPr>
          <w:rFonts w:ascii="Arial" w:hAnsi="Arial" w:cs="Arial"/>
          <w:sz w:val="22"/>
        </w:rPr>
        <w:t xml:space="preserve">standardized tools </w:t>
      </w:r>
      <w:r w:rsidR="00403F27" w:rsidRPr="00277CC5">
        <w:rPr>
          <w:rFonts w:ascii="Arial" w:hAnsi="Arial" w:cs="Arial"/>
          <w:sz w:val="22"/>
        </w:rPr>
        <w:t>to</w:t>
      </w:r>
      <w:r w:rsidR="006D0267" w:rsidRPr="00277CC5">
        <w:rPr>
          <w:rFonts w:ascii="Arial" w:hAnsi="Arial" w:cs="Arial"/>
          <w:sz w:val="22"/>
        </w:rPr>
        <w:t xml:space="preserve"> compare observations of infants </w:t>
      </w:r>
      <w:r w:rsidR="00403F27" w:rsidRPr="00277CC5">
        <w:rPr>
          <w:rFonts w:ascii="Arial" w:hAnsi="Arial" w:cs="Arial"/>
          <w:sz w:val="22"/>
        </w:rPr>
        <w:t>for developing</w:t>
      </w:r>
      <w:r w:rsidR="006D0267" w:rsidRPr="00277CC5">
        <w:rPr>
          <w:rFonts w:ascii="Arial" w:hAnsi="Arial" w:cs="Arial"/>
          <w:sz w:val="22"/>
        </w:rPr>
        <w:t xml:space="preserve"> </w:t>
      </w:r>
      <w:r w:rsidR="00541AB6" w:rsidRPr="00277CC5">
        <w:rPr>
          <w:rFonts w:ascii="Arial" w:hAnsi="Arial" w:cs="Arial"/>
          <w:sz w:val="22"/>
        </w:rPr>
        <w:t xml:space="preserve">an </w:t>
      </w:r>
      <w:r w:rsidR="006D0267" w:rsidRPr="00277CC5">
        <w:rPr>
          <w:rFonts w:ascii="Arial" w:hAnsi="Arial" w:cs="Arial"/>
          <w:sz w:val="22"/>
        </w:rPr>
        <w:t>approach to primary care services.</w:t>
      </w:r>
      <w:r w:rsidR="00403F27" w:rsidRPr="00277CC5">
        <w:rPr>
          <w:rFonts w:ascii="Arial" w:hAnsi="Arial" w:cs="Arial"/>
          <w:sz w:val="22"/>
        </w:rPr>
        <w:t xml:space="preserve"> This citation has been reliable due to its feature of </w:t>
      </w:r>
      <w:r w:rsidR="0088129D" w:rsidRPr="00277CC5">
        <w:rPr>
          <w:rFonts w:ascii="Arial" w:hAnsi="Arial" w:cs="Arial"/>
          <w:sz w:val="22"/>
        </w:rPr>
        <w:t xml:space="preserve">being </w:t>
      </w:r>
      <w:r w:rsidR="000A1B15" w:rsidRPr="00277CC5">
        <w:rPr>
          <w:rFonts w:ascii="Arial" w:hAnsi="Arial" w:cs="Arial"/>
          <w:sz w:val="22"/>
        </w:rPr>
        <w:t xml:space="preserve">an </w:t>
      </w:r>
      <w:r w:rsidR="006B1C3B" w:rsidRPr="00277CC5">
        <w:rPr>
          <w:rFonts w:ascii="Arial" w:hAnsi="Arial" w:cs="Arial"/>
          <w:sz w:val="22"/>
        </w:rPr>
        <w:t>evidenced</w:t>
      </w:r>
      <w:r w:rsidR="000A1B15" w:rsidRPr="00277CC5">
        <w:rPr>
          <w:rFonts w:ascii="Arial" w:hAnsi="Arial" w:cs="Arial"/>
          <w:sz w:val="22"/>
        </w:rPr>
        <w:t>-</w:t>
      </w:r>
      <w:r w:rsidR="006B1C3B" w:rsidRPr="00277CC5">
        <w:rPr>
          <w:rFonts w:ascii="Arial" w:hAnsi="Arial" w:cs="Arial"/>
          <w:sz w:val="22"/>
        </w:rPr>
        <w:t xml:space="preserve">based review </w:t>
      </w:r>
      <w:r w:rsidR="0088129D" w:rsidRPr="00277CC5">
        <w:rPr>
          <w:rFonts w:ascii="Arial" w:hAnsi="Arial" w:cs="Arial"/>
          <w:sz w:val="22"/>
        </w:rPr>
        <w:t xml:space="preserve">for the collection of data. </w:t>
      </w:r>
    </w:p>
    <w:p w14:paraId="13A28709" w14:textId="77777777" w:rsidR="00AD4FB4" w:rsidRPr="00277CC5" w:rsidRDefault="00AD4FB4" w:rsidP="00277CC5">
      <w:pPr>
        <w:rPr>
          <w:rFonts w:ascii="Arial" w:hAnsi="Arial" w:cs="Arial"/>
          <w:b/>
          <w:i/>
          <w:sz w:val="22"/>
        </w:rPr>
      </w:pPr>
      <w:r w:rsidRPr="00277CC5">
        <w:rPr>
          <w:rFonts w:ascii="Arial" w:hAnsi="Arial" w:cs="Arial"/>
          <w:b/>
          <w:i/>
          <w:sz w:val="22"/>
        </w:rPr>
        <w:t>Robson, J. and Gingell, K., 2011. Improving care for families where children and parents have concurrent mental health problems. Child and Adolescent Mental Health, 17(3), pp.166-172.</w:t>
      </w:r>
    </w:p>
    <w:p w14:paraId="0EB72BE4" w14:textId="37460D43" w:rsidR="001A5150" w:rsidRPr="00277CC5" w:rsidRDefault="0002163A" w:rsidP="00277CC5">
      <w:pPr>
        <w:rPr>
          <w:rFonts w:ascii="Arial" w:hAnsi="Arial" w:cs="Arial"/>
          <w:sz w:val="22"/>
        </w:rPr>
      </w:pPr>
      <w:r w:rsidRPr="00277CC5">
        <w:rPr>
          <w:rFonts w:ascii="Arial" w:hAnsi="Arial" w:cs="Arial"/>
          <w:sz w:val="22"/>
        </w:rPr>
        <w:t xml:space="preserve">Mental health illness and problems can affect children and their parents within </w:t>
      </w:r>
      <w:r w:rsidR="000A1B15" w:rsidRPr="00277CC5">
        <w:rPr>
          <w:rFonts w:ascii="Arial" w:hAnsi="Arial" w:cs="Arial"/>
          <w:sz w:val="22"/>
        </w:rPr>
        <w:t xml:space="preserve">the </w:t>
      </w:r>
      <w:r w:rsidRPr="00277CC5">
        <w:rPr>
          <w:rFonts w:ascii="Arial" w:hAnsi="Arial" w:cs="Arial"/>
          <w:sz w:val="22"/>
        </w:rPr>
        <w:t xml:space="preserve">same family. This citation represents the need </w:t>
      </w:r>
      <w:r w:rsidR="000A1B15" w:rsidRPr="00277CC5">
        <w:rPr>
          <w:rFonts w:ascii="Arial" w:hAnsi="Arial" w:cs="Arial"/>
          <w:sz w:val="22"/>
        </w:rPr>
        <w:t>for</w:t>
      </w:r>
      <w:r w:rsidRPr="00277CC5">
        <w:rPr>
          <w:rFonts w:ascii="Arial" w:hAnsi="Arial" w:cs="Arial"/>
          <w:sz w:val="22"/>
        </w:rPr>
        <w:t xml:space="preserve"> </w:t>
      </w:r>
      <w:r w:rsidR="001A5150" w:rsidRPr="00277CC5">
        <w:rPr>
          <w:rFonts w:ascii="Arial" w:hAnsi="Arial" w:cs="Arial"/>
          <w:sz w:val="22"/>
        </w:rPr>
        <w:t>close professional collaboration between th</w:t>
      </w:r>
      <w:r w:rsidRPr="00277CC5">
        <w:rPr>
          <w:rFonts w:ascii="Arial" w:hAnsi="Arial" w:cs="Arial"/>
          <w:sz w:val="22"/>
        </w:rPr>
        <w:t xml:space="preserve">e respective psychiatric teams for managing mental health problems. This reference </w:t>
      </w:r>
      <w:r w:rsidR="00803A02" w:rsidRPr="00277CC5">
        <w:rPr>
          <w:rFonts w:ascii="Arial" w:hAnsi="Arial" w:cs="Arial"/>
          <w:sz w:val="22"/>
        </w:rPr>
        <w:t xml:space="preserve">is </w:t>
      </w:r>
      <w:r w:rsidR="000A1B15" w:rsidRPr="00277CC5">
        <w:rPr>
          <w:rFonts w:ascii="Arial" w:hAnsi="Arial" w:cs="Arial"/>
          <w:sz w:val="22"/>
        </w:rPr>
        <w:t xml:space="preserve">a </w:t>
      </w:r>
      <w:r w:rsidR="00803A02" w:rsidRPr="00277CC5">
        <w:rPr>
          <w:rFonts w:ascii="Arial" w:hAnsi="Arial" w:cs="Arial"/>
          <w:sz w:val="22"/>
        </w:rPr>
        <w:t xml:space="preserve">reliable carrying </w:t>
      </w:r>
      <w:r w:rsidR="001A5150" w:rsidRPr="00277CC5">
        <w:rPr>
          <w:rFonts w:ascii="Arial" w:hAnsi="Arial" w:cs="Arial"/>
          <w:sz w:val="22"/>
        </w:rPr>
        <w:t>case note study of</w:t>
      </w:r>
      <w:r w:rsidR="0023318F" w:rsidRPr="00277CC5">
        <w:rPr>
          <w:rFonts w:ascii="Arial" w:hAnsi="Arial" w:cs="Arial"/>
          <w:sz w:val="22"/>
        </w:rPr>
        <w:t xml:space="preserve"> 322 child psychiatric patients. This represented the findings and results </w:t>
      </w:r>
      <w:r w:rsidR="0023318F" w:rsidRPr="00277CC5">
        <w:rPr>
          <w:rFonts w:ascii="Arial" w:hAnsi="Arial" w:cs="Arial"/>
          <w:sz w:val="22"/>
        </w:rPr>
        <w:lastRenderedPageBreak/>
        <w:t xml:space="preserve">explaining </w:t>
      </w:r>
      <w:r w:rsidR="000A1B15" w:rsidRPr="00277CC5">
        <w:rPr>
          <w:rFonts w:ascii="Arial" w:hAnsi="Arial" w:cs="Arial"/>
          <w:sz w:val="22"/>
        </w:rPr>
        <w:t xml:space="preserve">the </w:t>
      </w:r>
      <w:r w:rsidR="001A5150" w:rsidRPr="00277CC5">
        <w:rPr>
          <w:rFonts w:ascii="Arial" w:hAnsi="Arial" w:cs="Arial"/>
          <w:sz w:val="22"/>
        </w:rPr>
        <w:t xml:space="preserve">prevalence of parental mental illness </w:t>
      </w:r>
      <w:r w:rsidR="00F95B23" w:rsidRPr="00277CC5">
        <w:rPr>
          <w:rFonts w:ascii="Arial" w:hAnsi="Arial" w:cs="Arial"/>
          <w:sz w:val="22"/>
        </w:rPr>
        <w:t xml:space="preserve">and </w:t>
      </w:r>
      <w:r w:rsidR="000A1B15" w:rsidRPr="00277CC5">
        <w:rPr>
          <w:rFonts w:ascii="Arial" w:hAnsi="Arial" w:cs="Arial"/>
          <w:sz w:val="22"/>
        </w:rPr>
        <w:t xml:space="preserve">the </w:t>
      </w:r>
      <w:r w:rsidR="00F95B23" w:rsidRPr="00277CC5">
        <w:rPr>
          <w:rFonts w:ascii="Arial" w:hAnsi="Arial" w:cs="Arial"/>
          <w:sz w:val="22"/>
        </w:rPr>
        <w:t>requirement for prof</w:t>
      </w:r>
      <w:r w:rsidR="00D06632" w:rsidRPr="00277CC5">
        <w:rPr>
          <w:rFonts w:ascii="Arial" w:hAnsi="Arial" w:cs="Arial"/>
          <w:sz w:val="22"/>
        </w:rPr>
        <w:t>essional skills and learnings</w:t>
      </w:r>
      <w:r w:rsidR="001A5150" w:rsidRPr="00277CC5">
        <w:rPr>
          <w:rFonts w:ascii="Arial" w:hAnsi="Arial" w:cs="Arial"/>
          <w:sz w:val="22"/>
        </w:rPr>
        <w:t>.</w:t>
      </w:r>
      <w:r w:rsidR="00D06632" w:rsidRPr="00277CC5">
        <w:rPr>
          <w:rFonts w:ascii="Arial" w:hAnsi="Arial" w:cs="Arial"/>
          <w:sz w:val="22"/>
        </w:rPr>
        <w:t xml:space="preserve"> With the help of this reference, the audience can identify </w:t>
      </w:r>
      <w:r w:rsidR="000A1B15" w:rsidRPr="00277CC5">
        <w:rPr>
          <w:rFonts w:ascii="Arial" w:hAnsi="Arial" w:cs="Arial"/>
          <w:sz w:val="22"/>
        </w:rPr>
        <w:t xml:space="preserve">the </w:t>
      </w:r>
      <w:r w:rsidR="00D06632" w:rsidRPr="00277CC5">
        <w:rPr>
          <w:rFonts w:ascii="Arial" w:hAnsi="Arial" w:cs="Arial"/>
          <w:sz w:val="22"/>
        </w:rPr>
        <w:t xml:space="preserve">availability of </w:t>
      </w:r>
      <w:r w:rsidR="001A5150" w:rsidRPr="00277CC5">
        <w:rPr>
          <w:rFonts w:ascii="Arial" w:hAnsi="Arial" w:cs="Arial"/>
          <w:sz w:val="22"/>
        </w:rPr>
        <w:t>mental health problems</w:t>
      </w:r>
      <w:r w:rsidR="00D06632" w:rsidRPr="00277CC5">
        <w:rPr>
          <w:rFonts w:ascii="Arial" w:hAnsi="Arial" w:cs="Arial"/>
          <w:sz w:val="22"/>
        </w:rPr>
        <w:t xml:space="preserve"> in </w:t>
      </w:r>
      <w:r w:rsidR="000A1B15" w:rsidRPr="00277CC5">
        <w:rPr>
          <w:rFonts w:ascii="Arial" w:hAnsi="Arial" w:cs="Arial"/>
          <w:sz w:val="22"/>
        </w:rPr>
        <w:t xml:space="preserve">the </w:t>
      </w:r>
      <w:r w:rsidR="00D06632" w:rsidRPr="00277CC5">
        <w:rPr>
          <w:rFonts w:ascii="Arial" w:hAnsi="Arial" w:cs="Arial"/>
          <w:sz w:val="22"/>
        </w:rPr>
        <w:t>family and the impacts of child mental health development</w:t>
      </w:r>
      <w:r w:rsidR="000A1B15" w:rsidRPr="00277CC5">
        <w:rPr>
          <w:rFonts w:ascii="Arial" w:hAnsi="Arial" w:cs="Arial"/>
          <w:sz w:val="22"/>
        </w:rPr>
        <w:t>,</w:t>
      </w:r>
      <w:r w:rsidR="00D06632" w:rsidRPr="00277CC5">
        <w:rPr>
          <w:rFonts w:ascii="Arial" w:hAnsi="Arial" w:cs="Arial"/>
          <w:sz w:val="22"/>
        </w:rPr>
        <w:t xml:space="preserve"> </w:t>
      </w:r>
      <w:r w:rsidR="00E97FB5" w:rsidRPr="00277CC5">
        <w:rPr>
          <w:rFonts w:ascii="Arial" w:hAnsi="Arial" w:cs="Arial"/>
          <w:sz w:val="22"/>
        </w:rPr>
        <w:t>and</w:t>
      </w:r>
      <w:r w:rsidR="001A5150" w:rsidRPr="00277CC5">
        <w:rPr>
          <w:rFonts w:ascii="Arial" w:hAnsi="Arial" w:cs="Arial"/>
          <w:sz w:val="22"/>
        </w:rPr>
        <w:t xml:space="preserve"> ongoing professional liaison between </w:t>
      </w:r>
      <w:r w:rsidR="000A1B15" w:rsidRPr="00277CC5">
        <w:rPr>
          <w:rFonts w:ascii="Arial" w:hAnsi="Arial" w:cs="Arial"/>
          <w:sz w:val="22"/>
        </w:rPr>
        <w:t xml:space="preserve">the </w:t>
      </w:r>
      <w:r w:rsidR="001A5150" w:rsidRPr="00277CC5">
        <w:rPr>
          <w:rFonts w:ascii="Arial" w:hAnsi="Arial" w:cs="Arial"/>
          <w:sz w:val="22"/>
        </w:rPr>
        <w:t>chil</w:t>
      </w:r>
      <w:r w:rsidR="00E97FB5" w:rsidRPr="00277CC5">
        <w:rPr>
          <w:rFonts w:ascii="Arial" w:hAnsi="Arial" w:cs="Arial"/>
          <w:sz w:val="22"/>
        </w:rPr>
        <w:t>d and mental health teams in the healthcare settings</w:t>
      </w:r>
      <w:r w:rsidR="00B0278C" w:rsidRPr="00277CC5">
        <w:rPr>
          <w:rFonts w:ascii="Arial" w:hAnsi="Arial" w:cs="Arial"/>
          <w:sz w:val="22"/>
        </w:rPr>
        <w:t>.</w:t>
      </w:r>
    </w:p>
    <w:p w14:paraId="7C3A16FD" w14:textId="6F34CAB3" w:rsidR="00532533" w:rsidRPr="00277CC5" w:rsidRDefault="00AD4FB4" w:rsidP="00277CC5">
      <w:pPr>
        <w:rPr>
          <w:rFonts w:ascii="Arial" w:hAnsi="Arial" w:cs="Arial"/>
          <w:b/>
          <w:i/>
          <w:sz w:val="22"/>
        </w:rPr>
      </w:pPr>
      <w:r w:rsidRPr="00277CC5">
        <w:rPr>
          <w:rFonts w:ascii="Arial" w:hAnsi="Arial" w:cs="Arial"/>
          <w:b/>
          <w:i/>
          <w:sz w:val="22"/>
        </w:rPr>
        <w:t>Babakr, Z., Mohamedamin, P. and Kakamad, K., 2019. Piaget’s Cognitive Developmental Theory: Critical Review. Education Quarterly Reviews, 2(3).</w:t>
      </w:r>
      <w:r w:rsidR="00532533" w:rsidRPr="00277CC5">
        <w:rPr>
          <w:rFonts w:ascii="Arial" w:hAnsi="Arial" w:cs="Arial"/>
          <w:b/>
          <w:i/>
          <w:sz w:val="22"/>
        </w:rPr>
        <w:t>s</w:t>
      </w:r>
    </w:p>
    <w:p w14:paraId="15C3B248" w14:textId="4CD9013F" w:rsidR="009721B3" w:rsidRPr="00277CC5" w:rsidRDefault="0098600C" w:rsidP="00277CC5">
      <w:pPr>
        <w:rPr>
          <w:rFonts w:ascii="Arial" w:hAnsi="Arial" w:cs="Arial"/>
          <w:sz w:val="22"/>
        </w:rPr>
      </w:pPr>
      <w:r w:rsidRPr="00277CC5">
        <w:rPr>
          <w:rFonts w:ascii="Arial" w:hAnsi="Arial" w:cs="Arial"/>
          <w:sz w:val="22"/>
        </w:rPr>
        <w:t xml:space="preserve">For child mental health development and mental health issues, different theories have been developed and used in the studies. In the selected reference, </w:t>
      </w:r>
      <w:r w:rsidR="000E1652" w:rsidRPr="00277CC5">
        <w:rPr>
          <w:rFonts w:ascii="Arial" w:hAnsi="Arial" w:cs="Arial"/>
          <w:sz w:val="22"/>
        </w:rPr>
        <w:t xml:space="preserve">Piaget’s Cognitive Developmental Theory has been the main element with the critical review. </w:t>
      </w:r>
      <w:r w:rsidR="009721B3" w:rsidRPr="00277CC5">
        <w:rPr>
          <w:rFonts w:ascii="Arial" w:hAnsi="Arial" w:cs="Arial"/>
          <w:sz w:val="22"/>
        </w:rPr>
        <w:t xml:space="preserve">Jean Piaget proposed </w:t>
      </w:r>
      <w:r w:rsidR="00F73DB1" w:rsidRPr="00277CC5">
        <w:rPr>
          <w:rFonts w:ascii="Arial" w:hAnsi="Arial" w:cs="Arial"/>
          <w:sz w:val="22"/>
        </w:rPr>
        <w:t xml:space="preserve">a </w:t>
      </w:r>
      <w:r w:rsidR="000E1652" w:rsidRPr="00277CC5">
        <w:rPr>
          <w:rFonts w:ascii="Arial" w:hAnsi="Arial" w:cs="Arial"/>
          <w:sz w:val="22"/>
        </w:rPr>
        <w:t xml:space="preserve">theory </w:t>
      </w:r>
      <w:r w:rsidR="009721B3" w:rsidRPr="00277CC5">
        <w:rPr>
          <w:rFonts w:ascii="Arial" w:hAnsi="Arial" w:cs="Arial"/>
          <w:sz w:val="22"/>
        </w:rPr>
        <w:t xml:space="preserve">regarding cognitive development in children. </w:t>
      </w:r>
      <w:r w:rsidR="000E1652" w:rsidRPr="00277CC5">
        <w:rPr>
          <w:rFonts w:ascii="Arial" w:hAnsi="Arial" w:cs="Arial"/>
          <w:sz w:val="22"/>
        </w:rPr>
        <w:t xml:space="preserve">Within this reference and finding, </w:t>
      </w:r>
      <w:r w:rsidR="00AD57E2" w:rsidRPr="00277CC5">
        <w:rPr>
          <w:rFonts w:ascii="Arial" w:hAnsi="Arial" w:cs="Arial"/>
          <w:sz w:val="22"/>
        </w:rPr>
        <w:t xml:space="preserve">the audience can identify how </w:t>
      </w:r>
      <w:r w:rsidR="009721B3" w:rsidRPr="00277CC5">
        <w:rPr>
          <w:rFonts w:ascii="Arial" w:hAnsi="Arial" w:cs="Arial"/>
          <w:sz w:val="22"/>
        </w:rPr>
        <w:t xml:space="preserve">four cognitive developmental stages </w:t>
      </w:r>
      <w:r w:rsidR="00AD57E2" w:rsidRPr="00277CC5">
        <w:rPr>
          <w:rFonts w:ascii="Arial" w:hAnsi="Arial" w:cs="Arial"/>
          <w:sz w:val="22"/>
        </w:rPr>
        <w:t xml:space="preserve">have been developed </w:t>
      </w:r>
      <w:r w:rsidR="001F003A" w:rsidRPr="00277CC5">
        <w:rPr>
          <w:rFonts w:ascii="Arial" w:hAnsi="Arial" w:cs="Arial"/>
          <w:sz w:val="22"/>
        </w:rPr>
        <w:t>for children.</w:t>
      </w:r>
      <w:r w:rsidR="0051046D" w:rsidRPr="00277CC5">
        <w:rPr>
          <w:rFonts w:ascii="Arial" w:hAnsi="Arial" w:cs="Arial"/>
          <w:sz w:val="22"/>
        </w:rPr>
        <w:t xml:space="preserve"> Under </w:t>
      </w:r>
      <w:r w:rsidR="00F73DB1" w:rsidRPr="00277CC5">
        <w:rPr>
          <w:rFonts w:ascii="Arial" w:hAnsi="Arial" w:cs="Arial"/>
          <w:sz w:val="22"/>
        </w:rPr>
        <w:t xml:space="preserve">the </w:t>
      </w:r>
      <w:r w:rsidR="009721B3" w:rsidRPr="00277CC5">
        <w:rPr>
          <w:rFonts w:ascii="Arial" w:hAnsi="Arial" w:cs="Arial"/>
          <w:sz w:val="22"/>
        </w:rPr>
        <w:t xml:space="preserve">methodological approach, </w:t>
      </w:r>
      <w:r w:rsidR="0051046D" w:rsidRPr="00277CC5">
        <w:rPr>
          <w:rFonts w:ascii="Arial" w:hAnsi="Arial" w:cs="Arial"/>
          <w:sz w:val="22"/>
        </w:rPr>
        <w:t>the</w:t>
      </w:r>
      <w:r w:rsidR="009721B3" w:rsidRPr="00277CC5">
        <w:rPr>
          <w:rFonts w:ascii="Arial" w:hAnsi="Arial" w:cs="Arial"/>
          <w:sz w:val="22"/>
        </w:rPr>
        <w:t xml:space="preserve"> significant effect </w:t>
      </w:r>
      <w:r w:rsidR="0051046D" w:rsidRPr="00277CC5">
        <w:rPr>
          <w:rFonts w:ascii="Arial" w:hAnsi="Arial" w:cs="Arial"/>
          <w:sz w:val="22"/>
        </w:rPr>
        <w:t>of surrounding and environmental factor</w:t>
      </w:r>
      <w:r w:rsidR="00F73DB1" w:rsidRPr="00277CC5">
        <w:rPr>
          <w:rFonts w:ascii="Arial" w:hAnsi="Arial" w:cs="Arial"/>
          <w:sz w:val="22"/>
        </w:rPr>
        <w:t>s</w:t>
      </w:r>
      <w:r w:rsidR="0051046D" w:rsidRPr="00277CC5">
        <w:rPr>
          <w:rFonts w:ascii="Arial" w:hAnsi="Arial" w:cs="Arial"/>
          <w:sz w:val="22"/>
        </w:rPr>
        <w:t xml:space="preserve"> has been identified on </w:t>
      </w:r>
      <w:r w:rsidR="009721B3" w:rsidRPr="00277CC5">
        <w:rPr>
          <w:rFonts w:ascii="Arial" w:hAnsi="Arial" w:cs="Arial"/>
          <w:sz w:val="22"/>
        </w:rPr>
        <w:t>child development.</w:t>
      </w:r>
    </w:p>
    <w:p w14:paraId="32EBB678" w14:textId="4CF20CC5" w:rsidR="00AD4FB4" w:rsidRPr="00277CC5" w:rsidRDefault="00AD4FB4" w:rsidP="00277CC5">
      <w:pPr>
        <w:rPr>
          <w:rFonts w:ascii="Arial" w:hAnsi="Arial" w:cs="Arial"/>
          <w:b/>
          <w:i/>
          <w:sz w:val="22"/>
        </w:rPr>
      </w:pPr>
      <w:r w:rsidRPr="00277CC5">
        <w:rPr>
          <w:rFonts w:ascii="Arial" w:hAnsi="Arial" w:cs="Arial"/>
          <w:b/>
          <w:i/>
          <w:sz w:val="22"/>
        </w:rPr>
        <w:t>Hanfstingl, B., Benke, G. and Zhang, Y., 2019. Comparing variation theory with Piaget’s theory of cognitive development: more similarities than differences?. Educational Action Research, 27(4), pp.511-526.</w:t>
      </w:r>
    </w:p>
    <w:p w14:paraId="150259C5" w14:textId="22157DBC" w:rsidR="00185455" w:rsidRPr="00277CC5" w:rsidRDefault="008469F8" w:rsidP="00277CC5">
      <w:pPr>
        <w:rPr>
          <w:rFonts w:ascii="Arial" w:hAnsi="Arial" w:cs="Arial"/>
          <w:sz w:val="22"/>
        </w:rPr>
      </w:pPr>
      <w:r w:rsidRPr="00277CC5">
        <w:rPr>
          <w:rFonts w:ascii="Arial" w:hAnsi="Arial" w:cs="Arial"/>
          <w:sz w:val="22"/>
        </w:rPr>
        <w:t xml:space="preserve">The reference represented the variation theory under Piaget’s Cognitive Developmental Theory with the discussion of similarities and differences. This </w:t>
      </w:r>
      <w:r w:rsidR="00B806EF" w:rsidRPr="00277CC5">
        <w:rPr>
          <w:rFonts w:ascii="Arial" w:hAnsi="Arial" w:cs="Arial"/>
          <w:sz w:val="22"/>
        </w:rPr>
        <w:t>finding explained that</w:t>
      </w:r>
      <w:r w:rsidR="00B01E61" w:rsidRPr="00277CC5">
        <w:rPr>
          <w:rFonts w:ascii="Arial" w:hAnsi="Arial" w:cs="Arial"/>
          <w:sz w:val="22"/>
        </w:rPr>
        <w:t xml:space="preserve"> </w:t>
      </w:r>
      <w:r w:rsidR="00F73DB1" w:rsidRPr="00277CC5">
        <w:rPr>
          <w:rFonts w:ascii="Arial" w:hAnsi="Arial" w:cs="Arial"/>
          <w:sz w:val="22"/>
        </w:rPr>
        <w:t xml:space="preserve">the </w:t>
      </w:r>
      <w:r w:rsidR="00B01E61" w:rsidRPr="00277CC5">
        <w:rPr>
          <w:rFonts w:ascii="Arial" w:hAnsi="Arial" w:cs="Arial"/>
          <w:sz w:val="22"/>
        </w:rPr>
        <w:t xml:space="preserve">phenomenographic approach emphasizes the importance of </w:t>
      </w:r>
      <w:r w:rsidR="00E34B07" w:rsidRPr="00277CC5">
        <w:rPr>
          <w:rFonts w:ascii="Arial" w:hAnsi="Arial" w:cs="Arial"/>
          <w:sz w:val="22"/>
        </w:rPr>
        <w:t>Piaget’s Cognitive Developmental Theory</w:t>
      </w:r>
      <w:r w:rsidR="00284813" w:rsidRPr="00277CC5">
        <w:rPr>
          <w:rFonts w:ascii="Arial" w:hAnsi="Arial" w:cs="Arial"/>
          <w:sz w:val="22"/>
        </w:rPr>
        <w:t xml:space="preserve"> on </w:t>
      </w:r>
      <w:r w:rsidR="00F73DB1" w:rsidRPr="00277CC5">
        <w:rPr>
          <w:rFonts w:ascii="Arial" w:hAnsi="Arial" w:cs="Arial"/>
          <w:sz w:val="22"/>
        </w:rPr>
        <w:t xml:space="preserve">the </w:t>
      </w:r>
      <w:r w:rsidR="00284813" w:rsidRPr="00277CC5">
        <w:rPr>
          <w:rFonts w:ascii="Arial" w:hAnsi="Arial" w:cs="Arial"/>
          <w:sz w:val="22"/>
        </w:rPr>
        <w:t xml:space="preserve">cognitive development of the child and their mental health. </w:t>
      </w:r>
      <w:r w:rsidR="00F16EA1" w:rsidRPr="00277CC5">
        <w:rPr>
          <w:rFonts w:ascii="Arial" w:hAnsi="Arial" w:cs="Arial"/>
          <w:sz w:val="22"/>
        </w:rPr>
        <w:t xml:space="preserve">Also, the parents are supposed to learn about the principle of learning and teaching for the children’s mental health. </w:t>
      </w:r>
    </w:p>
    <w:p w14:paraId="793A9510" w14:textId="57938B05" w:rsidR="00AD4FB4" w:rsidRPr="00277CC5" w:rsidRDefault="00AD4FB4" w:rsidP="00277CC5">
      <w:pPr>
        <w:rPr>
          <w:rFonts w:ascii="Arial" w:hAnsi="Arial" w:cs="Arial"/>
          <w:b/>
          <w:i/>
          <w:sz w:val="22"/>
        </w:rPr>
      </w:pPr>
      <w:r w:rsidRPr="00277CC5">
        <w:rPr>
          <w:rFonts w:ascii="Arial" w:hAnsi="Arial" w:cs="Arial"/>
          <w:b/>
          <w:i/>
          <w:sz w:val="22"/>
        </w:rPr>
        <w:t xml:space="preserve">Melo-Dias, C. and Silva, C., 2019. BANDURA SOCIAL LEARNING THEORY ON CONVERSATIONAL SKILLS TRAINING. Psicologia, Saúde &amp; Doença, 20(1), pp.101-111. </w:t>
      </w:r>
    </w:p>
    <w:p w14:paraId="04A0070D" w14:textId="7170E51C" w:rsidR="00360BFC" w:rsidRPr="00277CC5" w:rsidRDefault="0010291D" w:rsidP="00277CC5">
      <w:pPr>
        <w:rPr>
          <w:rFonts w:ascii="Arial" w:hAnsi="Arial" w:cs="Arial"/>
          <w:sz w:val="22"/>
        </w:rPr>
      </w:pPr>
      <w:r w:rsidRPr="00277CC5">
        <w:rPr>
          <w:rFonts w:ascii="Arial" w:hAnsi="Arial" w:cs="Arial"/>
          <w:sz w:val="22"/>
        </w:rPr>
        <w:t>In discussing child mental health issue</w:t>
      </w:r>
      <w:r w:rsidR="00F73DB1" w:rsidRPr="00277CC5">
        <w:rPr>
          <w:rFonts w:ascii="Arial" w:hAnsi="Arial" w:cs="Arial"/>
          <w:sz w:val="22"/>
        </w:rPr>
        <w:t>s</w:t>
      </w:r>
      <w:r w:rsidRPr="00277CC5">
        <w:rPr>
          <w:rFonts w:ascii="Arial" w:hAnsi="Arial" w:cs="Arial"/>
          <w:sz w:val="22"/>
        </w:rPr>
        <w:t xml:space="preserve"> and development, another theory has been recognised and discussed, Albert Bandura’s</w:t>
      </w:r>
      <w:r w:rsidR="00A969B0" w:rsidRPr="00277CC5">
        <w:rPr>
          <w:rFonts w:ascii="Arial" w:hAnsi="Arial" w:cs="Arial"/>
          <w:sz w:val="22"/>
        </w:rPr>
        <w:t xml:space="preserve"> social learning theory</w:t>
      </w:r>
      <w:r w:rsidRPr="00277CC5">
        <w:rPr>
          <w:rFonts w:ascii="Arial" w:hAnsi="Arial" w:cs="Arial"/>
          <w:sz w:val="22"/>
        </w:rPr>
        <w:t xml:space="preserve">. </w:t>
      </w:r>
      <w:r w:rsidR="000677CE" w:rsidRPr="00277CC5">
        <w:rPr>
          <w:rFonts w:ascii="Arial" w:hAnsi="Arial" w:cs="Arial"/>
          <w:sz w:val="22"/>
        </w:rPr>
        <w:t>This theory represented the update</w:t>
      </w:r>
      <w:r w:rsidR="00F73DB1" w:rsidRPr="00277CC5">
        <w:rPr>
          <w:rFonts w:ascii="Arial" w:hAnsi="Arial" w:cs="Arial"/>
          <w:sz w:val="22"/>
        </w:rPr>
        <w:t>d</w:t>
      </w:r>
      <w:r w:rsidR="000677CE" w:rsidRPr="00277CC5">
        <w:rPr>
          <w:rFonts w:ascii="Arial" w:hAnsi="Arial" w:cs="Arial"/>
          <w:sz w:val="22"/>
        </w:rPr>
        <w:t xml:space="preserve"> source discussing </w:t>
      </w:r>
      <w:r w:rsidR="00BF7985" w:rsidRPr="00277CC5">
        <w:rPr>
          <w:rFonts w:ascii="Arial" w:hAnsi="Arial" w:cs="Arial"/>
          <w:sz w:val="22"/>
        </w:rPr>
        <w:t>the connection of</w:t>
      </w:r>
      <w:r w:rsidR="00A969B0" w:rsidRPr="00277CC5">
        <w:rPr>
          <w:rFonts w:ascii="Arial" w:hAnsi="Arial" w:cs="Arial"/>
          <w:sz w:val="22"/>
        </w:rPr>
        <w:t xml:space="preserve"> human development and functioning </w:t>
      </w:r>
      <w:r w:rsidR="00BF7985" w:rsidRPr="00277CC5">
        <w:rPr>
          <w:rFonts w:ascii="Arial" w:hAnsi="Arial" w:cs="Arial"/>
          <w:sz w:val="22"/>
        </w:rPr>
        <w:t>from the</w:t>
      </w:r>
      <w:r w:rsidR="00A969B0" w:rsidRPr="00277CC5">
        <w:rPr>
          <w:rFonts w:ascii="Arial" w:hAnsi="Arial" w:cs="Arial"/>
          <w:sz w:val="22"/>
        </w:rPr>
        <w:t xml:space="preserve"> relationship between internal stimuli, external stimuli, and behavio</w:t>
      </w:r>
      <w:r w:rsidR="00BF7985" w:rsidRPr="00277CC5">
        <w:rPr>
          <w:rFonts w:ascii="Arial" w:hAnsi="Arial" w:cs="Arial"/>
          <w:sz w:val="22"/>
        </w:rPr>
        <w:t>u</w:t>
      </w:r>
      <w:r w:rsidR="00A969B0" w:rsidRPr="00277CC5">
        <w:rPr>
          <w:rFonts w:ascii="Arial" w:hAnsi="Arial" w:cs="Arial"/>
          <w:sz w:val="22"/>
        </w:rPr>
        <w:t>r.</w:t>
      </w:r>
    </w:p>
    <w:p w14:paraId="68CF7394" w14:textId="77777777" w:rsidR="00AD4FB4" w:rsidRPr="00277CC5" w:rsidRDefault="00AD4FB4" w:rsidP="00277CC5">
      <w:pPr>
        <w:rPr>
          <w:rFonts w:ascii="Arial" w:hAnsi="Arial" w:cs="Arial"/>
          <w:b/>
          <w:i/>
          <w:sz w:val="22"/>
        </w:rPr>
      </w:pPr>
      <w:r w:rsidRPr="00277CC5">
        <w:rPr>
          <w:rFonts w:ascii="Arial" w:hAnsi="Arial" w:cs="Arial"/>
          <w:b/>
          <w:i/>
          <w:sz w:val="22"/>
        </w:rPr>
        <w:t>Reisz, S., Duschinsky, R. and Siegel, D., 2017. Disorganized attachment and defense: exploring John Bowlby’s unpublished reflections. Attachment &amp; Human Development, 20(2), pp.107-134.</w:t>
      </w:r>
    </w:p>
    <w:p w14:paraId="4A240861" w14:textId="6D55A009" w:rsidR="00360BFC" w:rsidRPr="00277CC5" w:rsidRDefault="009A6A15" w:rsidP="00277CC5">
      <w:pPr>
        <w:rPr>
          <w:rFonts w:ascii="Arial" w:hAnsi="Arial" w:cs="Arial"/>
          <w:sz w:val="22"/>
        </w:rPr>
      </w:pPr>
      <w:r w:rsidRPr="00277CC5">
        <w:rPr>
          <w:rFonts w:ascii="Arial" w:hAnsi="Arial" w:cs="Arial"/>
          <w:sz w:val="22"/>
        </w:rPr>
        <w:lastRenderedPageBreak/>
        <w:t xml:space="preserve">Mental health development of children and parent’s role in </w:t>
      </w:r>
      <w:r w:rsidR="00EB600A" w:rsidRPr="00277CC5">
        <w:rPr>
          <w:rFonts w:ascii="Arial" w:hAnsi="Arial" w:cs="Arial"/>
          <w:sz w:val="22"/>
        </w:rPr>
        <w:t>managing child mental health development have not been direct discuss</w:t>
      </w:r>
      <w:r w:rsidR="00F73DB1" w:rsidRPr="00277CC5">
        <w:rPr>
          <w:rFonts w:ascii="Arial" w:hAnsi="Arial" w:cs="Arial"/>
          <w:sz w:val="22"/>
        </w:rPr>
        <w:t>ed</w:t>
      </w:r>
      <w:r w:rsidR="00EB600A" w:rsidRPr="00277CC5">
        <w:rPr>
          <w:rFonts w:ascii="Arial" w:hAnsi="Arial" w:cs="Arial"/>
          <w:sz w:val="22"/>
        </w:rPr>
        <w:t xml:space="preserve"> </w:t>
      </w:r>
      <w:r w:rsidR="00F73DB1" w:rsidRPr="00277CC5">
        <w:rPr>
          <w:rFonts w:ascii="Arial" w:hAnsi="Arial" w:cs="Arial"/>
          <w:sz w:val="22"/>
        </w:rPr>
        <w:t>in</w:t>
      </w:r>
      <w:r w:rsidR="00EB600A" w:rsidRPr="00277CC5">
        <w:rPr>
          <w:rFonts w:ascii="Arial" w:hAnsi="Arial" w:cs="Arial"/>
          <w:sz w:val="22"/>
        </w:rPr>
        <w:t xml:space="preserve"> this reference. In this reference, John Bowlby’s attachment theory has been included for </w:t>
      </w:r>
      <w:r w:rsidR="000B56B9" w:rsidRPr="00277CC5">
        <w:rPr>
          <w:rFonts w:ascii="Arial" w:hAnsi="Arial" w:cs="Arial"/>
          <w:sz w:val="22"/>
        </w:rPr>
        <w:t>underlying psychological processes of behavio</w:t>
      </w:r>
      <w:r w:rsidR="00EB600A" w:rsidRPr="00277CC5">
        <w:rPr>
          <w:rFonts w:ascii="Arial" w:hAnsi="Arial" w:cs="Arial"/>
          <w:sz w:val="22"/>
        </w:rPr>
        <w:t xml:space="preserve">urs of the individual. This represented </w:t>
      </w:r>
      <w:r w:rsidR="00DB6E3B" w:rsidRPr="00277CC5">
        <w:rPr>
          <w:rFonts w:ascii="Arial" w:hAnsi="Arial" w:cs="Arial"/>
          <w:sz w:val="22"/>
        </w:rPr>
        <w:t xml:space="preserve">the linkup of the factors influencing the mental health of the adolescent which is connected to the issue in childhood. </w:t>
      </w:r>
    </w:p>
    <w:p w14:paraId="64B4864F" w14:textId="6FF84F11" w:rsidR="00AD4FB4" w:rsidRPr="00277CC5" w:rsidRDefault="00AD4FB4" w:rsidP="00277CC5">
      <w:pPr>
        <w:rPr>
          <w:rFonts w:ascii="Arial" w:hAnsi="Arial" w:cs="Arial"/>
          <w:b/>
          <w:i/>
          <w:sz w:val="22"/>
        </w:rPr>
      </w:pPr>
      <w:r w:rsidRPr="00277CC5">
        <w:rPr>
          <w:rFonts w:ascii="Arial" w:hAnsi="Arial" w:cs="Arial"/>
          <w:b/>
          <w:i/>
          <w:sz w:val="22"/>
        </w:rPr>
        <w:t>Pittman, J., Keiley, M., Kerpelman, J.</w:t>
      </w:r>
      <w:r w:rsidR="00F73DB1" w:rsidRPr="00277CC5">
        <w:rPr>
          <w:rFonts w:ascii="Arial" w:hAnsi="Arial" w:cs="Arial"/>
          <w:b/>
          <w:i/>
          <w:sz w:val="22"/>
        </w:rPr>
        <w:t>,</w:t>
      </w:r>
      <w:r w:rsidRPr="00277CC5">
        <w:rPr>
          <w:rFonts w:ascii="Arial" w:hAnsi="Arial" w:cs="Arial"/>
          <w:b/>
          <w:i/>
          <w:sz w:val="22"/>
        </w:rPr>
        <w:t xml:space="preserve"> and Vaughn, B., 2011. Attachment, Identity, and Intimacy: Parallels Between Bowlby's and Erikson's Paradigms. Journal of Family Theory &amp; Review, 3(1), pp.32-46.</w:t>
      </w:r>
    </w:p>
    <w:p w14:paraId="7F43927E" w14:textId="3BCB19A8" w:rsidR="007C12A7" w:rsidRPr="00277CC5" w:rsidRDefault="00980B1E" w:rsidP="00277CC5">
      <w:pPr>
        <w:rPr>
          <w:rFonts w:ascii="Arial" w:hAnsi="Arial" w:cs="Arial"/>
          <w:sz w:val="22"/>
        </w:rPr>
      </w:pPr>
      <w:r w:rsidRPr="00277CC5">
        <w:rPr>
          <w:rFonts w:ascii="Arial" w:hAnsi="Arial" w:cs="Arial"/>
          <w:sz w:val="22"/>
        </w:rPr>
        <w:t>This citation represented the dis</w:t>
      </w:r>
      <w:r w:rsidR="00FE03DE" w:rsidRPr="00277CC5">
        <w:rPr>
          <w:rFonts w:ascii="Arial" w:hAnsi="Arial" w:cs="Arial"/>
          <w:sz w:val="22"/>
        </w:rPr>
        <w:t>cussion and relation between th</w:t>
      </w:r>
      <w:r w:rsidR="00DC178E" w:rsidRPr="00277CC5">
        <w:rPr>
          <w:rFonts w:ascii="Arial" w:hAnsi="Arial" w:cs="Arial"/>
          <w:sz w:val="22"/>
        </w:rPr>
        <w:t xml:space="preserve">e theories </w:t>
      </w:r>
      <w:r w:rsidR="00FE03DE" w:rsidRPr="00277CC5">
        <w:rPr>
          <w:rFonts w:ascii="Arial" w:hAnsi="Arial" w:cs="Arial"/>
          <w:sz w:val="22"/>
        </w:rPr>
        <w:t xml:space="preserve">of John Bowlby and Erik Erikson. The findings have explained how the </w:t>
      </w:r>
      <w:r w:rsidR="00DC178E" w:rsidRPr="00277CC5">
        <w:rPr>
          <w:rFonts w:ascii="Arial" w:hAnsi="Arial" w:cs="Arial"/>
          <w:sz w:val="22"/>
        </w:rPr>
        <w:t xml:space="preserve">theories are grounded fundamentally </w:t>
      </w:r>
      <w:r w:rsidR="00AC56C8" w:rsidRPr="00277CC5">
        <w:rPr>
          <w:rFonts w:ascii="Arial" w:hAnsi="Arial" w:cs="Arial"/>
          <w:sz w:val="22"/>
        </w:rPr>
        <w:t xml:space="preserve">along with the different assumptions </w:t>
      </w:r>
      <w:r w:rsidR="00DC178E" w:rsidRPr="00277CC5">
        <w:rPr>
          <w:rFonts w:ascii="Arial" w:hAnsi="Arial" w:cs="Arial"/>
          <w:sz w:val="22"/>
        </w:rPr>
        <w:t>enrich</w:t>
      </w:r>
      <w:r w:rsidR="00AC56C8" w:rsidRPr="00277CC5">
        <w:rPr>
          <w:rFonts w:ascii="Arial" w:hAnsi="Arial" w:cs="Arial"/>
          <w:sz w:val="22"/>
        </w:rPr>
        <w:t>ing</w:t>
      </w:r>
      <w:r w:rsidR="00DC178E" w:rsidRPr="00277CC5">
        <w:rPr>
          <w:rFonts w:ascii="Arial" w:hAnsi="Arial" w:cs="Arial"/>
          <w:sz w:val="22"/>
        </w:rPr>
        <w:t xml:space="preserve"> the application of the other</w:t>
      </w:r>
      <w:r w:rsidR="00AC56C8" w:rsidRPr="00277CC5">
        <w:rPr>
          <w:rFonts w:ascii="Arial" w:hAnsi="Arial" w:cs="Arial"/>
          <w:sz w:val="22"/>
        </w:rPr>
        <w:t xml:space="preserve"> with </w:t>
      </w:r>
      <w:r w:rsidR="00F73DB1" w:rsidRPr="00277CC5">
        <w:rPr>
          <w:rFonts w:ascii="Arial" w:hAnsi="Arial" w:cs="Arial"/>
          <w:sz w:val="22"/>
        </w:rPr>
        <w:t xml:space="preserve">a </w:t>
      </w:r>
      <w:r w:rsidR="00AC56C8" w:rsidRPr="00277CC5">
        <w:rPr>
          <w:rFonts w:ascii="Arial" w:hAnsi="Arial" w:cs="Arial"/>
          <w:sz w:val="22"/>
        </w:rPr>
        <w:t xml:space="preserve">discussion of impacts of theories on </w:t>
      </w:r>
      <w:r w:rsidR="00F73DB1" w:rsidRPr="00277CC5">
        <w:rPr>
          <w:rFonts w:ascii="Arial" w:hAnsi="Arial" w:cs="Arial"/>
          <w:sz w:val="22"/>
        </w:rPr>
        <w:t xml:space="preserve">the </w:t>
      </w:r>
      <w:r w:rsidR="00AC56C8" w:rsidRPr="00277CC5">
        <w:rPr>
          <w:rFonts w:ascii="Arial" w:hAnsi="Arial" w:cs="Arial"/>
          <w:sz w:val="22"/>
        </w:rPr>
        <w:t xml:space="preserve">mental health of the child. </w:t>
      </w:r>
      <w:r w:rsidR="00F73DB1" w:rsidRPr="00277CC5">
        <w:rPr>
          <w:rFonts w:ascii="Arial" w:hAnsi="Arial" w:cs="Arial"/>
          <w:sz w:val="22"/>
        </w:rPr>
        <w:t>A d</w:t>
      </w:r>
      <w:r w:rsidR="00640E88" w:rsidRPr="00277CC5">
        <w:rPr>
          <w:rFonts w:ascii="Arial" w:hAnsi="Arial" w:cs="Arial"/>
          <w:sz w:val="22"/>
        </w:rPr>
        <w:t xml:space="preserve">ifferent social and psychological theory of mental health can have different elements that can be used for the studies and discussion of child mental health. This reference can be used as </w:t>
      </w:r>
      <w:r w:rsidR="00F73DB1" w:rsidRPr="00277CC5">
        <w:rPr>
          <w:rFonts w:ascii="Arial" w:hAnsi="Arial" w:cs="Arial"/>
          <w:sz w:val="22"/>
        </w:rPr>
        <w:t xml:space="preserve">a </w:t>
      </w:r>
      <w:r w:rsidR="00640E88" w:rsidRPr="00277CC5">
        <w:rPr>
          <w:rFonts w:ascii="Arial" w:hAnsi="Arial" w:cs="Arial"/>
          <w:sz w:val="22"/>
        </w:rPr>
        <w:t xml:space="preserve">reliable source for this paper. </w:t>
      </w:r>
    </w:p>
    <w:p w14:paraId="69245113" w14:textId="77777777" w:rsidR="00AD4FB4" w:rsidRPr="00277CC5" w:rsidRDefault="00AD4FB4" w:rsidP="00277CC5">
      <w:pPr>
        <w:rPr>
          <w:rFonts w:ascii="Arial" w:hAnsi="Arial" w:cs="Arial"/>
          <w:b/>
          <w:i/>
          <w:sz w:val="22"/>
        </w:rPr>
      </w:pPr>
      <w:r w:rsidRPr="00277CC5">
        <w:rPr>
          <w:rFonts w:ascii="Arial" w:hAnsi="Arial" w:cs="Arial"/>
          <w:b/>
          <w:i/>
          <w:sz w:val="22"/>
        </w:rPr>
        <w:t>Provencher, H. and Keyes, C., 2011. Complete mental health recovery: bridging mental illness with positive mental health. Journal of Public Mental Health, 10(1), pp.57-69.</w:t>
      </w:r>
    </w:p>
    <w:p w14:paraId="3BBEAC61" w14:textId="3B2EEDD6" w:rsidR="007C12A7" w:rsidRPr="00277CC5" w:rsidRDefault="00906EF1" w:rsidP="00277CC5">
      <w:pPr>
        <w:rPr>
          <w:rFonts w:ascii="Arial" w:hAnsi="Arial" w:cs="Arial"/>
          <w:sz w:val="22"/>
        </w:rPr>
      </w:pPr>
      <w:r w:rsidRPr="00277CC5">
        <w:rPr>
          <w:rFonts w:ascii="Arial" w:hAnsi="Arial" w:cs="Arial"/>
          <w:sz w:val="22"/>
        </w:rPr>
        <w:t xml:space="preserve">This reference represented the purpose </w:t>
      </w:r>
      <w:r w:rsidR="00F73DB1" w:rsidRPr="00277CC5">
        <w:rPr>
          <w:rFonts w:ascii="Arial" w:hAnsi="Arial" w:cs="Arial"/>
          <w:sz w:val="22"/>
        </w:rPr>
        <w:t xml:space="preserve">of </w:t>
      </w:r>
      <w:r w:rsidRPr="00277CC5">
        <w:rPr>
          <w:rFonts w:ascii="Arial" w:hAnsi="Arial" w:cs="Arial"/>
          <w:sz w:val="22"/>
        </w:rPr>
        <w:t>imposing the</w:t>
      </w:r>
      <w:r w:rsidR="006E5A50" w:rsidRPr="00277CC5">
        <w:rPr>
          <w:rFonts w:ascii="Arial" w:hAnsi="Arial" w:cs="Arial"/>
          <w:sz w:val="22"/>
        </w:rPr>
        <w:t xml:space="preserve"> promotion</w:t>
      </w:r>
      <w:r w:rsidR="007C12A7" w:rsidRPr="00277CC5">
        <w:rPr>
          <w:rFonts w:ascii="Arial" w:hAnsi="Arial" w:cs="Arial"/>
          <w:sz w:val="22"/>
        </w:rPr>
        <w:t xml:space="preserve"> of recovery </w:t>
      </w:r>
      <w:r w:rsidR="006E5A50" w:rsidRPr="00277CC5">
        <w:rPr>
          <w:rFonts w:ascii="Arial" w:hAnsi="Arial" w:cs="Arial"/>
          <w:sz w:val="22"/>
        </w:rPr>
        <w:t>and adoption of</w:t>
      </w:r>
      <w:r w:rsidR="00402170" w:rsidRPr="00277CC5">
        <w:rPr>
          <w:rFonts w:ascii="Arial" w:hAnsi="Arial" w:cs="Arial"/>
          <w:sz w:val="22"/>
        </w:rPr>
        <w:t xml:space="preserve"> the model of mental health. The literature reviews have been adopted carrying the last</w:t>
      </w:r>
      <w:r w:rsidR="007C12A7" w:rsidRPr="00277CC5">
        <w:rPr>
          <w:rFonts w:ascii="Arial" w:hAnsi="Arial" w:cs="Arial"/>
          <w:sz w:val="22"/>
        </w:rPr>
        <w:t xml:space="preserve"> two decades </w:t>
      </w:r>
      <w:r w:rsidR="00402170" w:rsidRPr="00277CC5">
        <w:rPr>
          <w:rFonts w:ascii="Arial" w:hAnsi="Arial" w:cs="Arial"/>
          <w:sz w:val="22"/>
        </w:rPr>
        <w:t xml:space="preserve">for the discussion. </w:t>
      </w:r>
      <w:r w:rsidR="00B421F0" w:rsidRPr="00277CC5">
        <w:rPr>
          <w:rFonts w:ascii="Arial" w:hAnsi="Arial" w:cs="Arial"/>
          <w:sz w:val="22"/>
        </w:rPr>
        <w:t xml:space="preserve">This reference has been suitable referring </w:t>
      </w:r>
      <w:r w:rsidR="00F73DB1" w:rsidRPr="00277CC5">
        <w:rPr>
          <w:rFonts w:ascii="Arial" w:hAnsi="Arial" w:cs="Arial"/>
          <w:sz w:val="22"/>
        </w:rPr>
        <w:t xml:space="preserve">to </w:t>
      </w:r>
      <w:r w:rsidR="00B421F0" w:rsidRPr="00277CC5">
        <w:rPr>
          <w:rFonts w:ascii="Arial" w:hAnsi="Arial" w:cs="Arial"/>
          <w:sz w:val="22"/>
        </w:rPr>
        <w:t xml:space="preserve">the findings that positive </w:t>
      </w:r>
      <w:r w:rsidR="007C12A7" w:rsidRPr="00277CC5">
        <w:rPr>
          <w:rFonts w:ascii="Arial" w:hAnsi="Arial" w:cs="Arial"/>
          <w:sz w:val="22"/>
        </w:rPr>
        <w:t xml:space="preserve">mental health </w:t>
      </w:r>
      <w:r w:rsidR="00B421F0" w:rsidRPr="00277CC5">
        <w:rPr>
          <w:rFonts w:ascii="Arial" w:hAnsi="Arial" w:cs="Arial"/>
          <w:sz w:val="22"/>
        </w:rPr>
        <w:t xml:space="preserve">impacts on </w:t>
      </w:r>
      <w:r w:rsidR="00F73DB1" w:rsidRPr="00277CC5">
        <w:rPr>
          <w:rFonts w:ascii="Arial" w:hAnsi="Arial" w:cs="Arial"/>
          <w:sz w:val="22"/>
        </w:rPr>
        <w:t xml:space="preserve">the </w:t>
      </w:r>
      <w:r w:rsidR="007C12A7" w:rsidRPr="00277CC5">
        <w:rPr>
          <w:rFonts w:ascii="Arial" w:hAnsi="Arial" w:cs="Arial"/>
          <w:sz w:val="22"/>
        </w:rPr>
        <w:t xml:space="preserve">full range of recovery </w:t>
      </w:r>
      <w:r w:rsidR="00B421F0" w:rsidRPr="00277CC5">
        <w:rPr>
          <w:rFonts w:ascii="Arial" w:hAnsi="Arial" w:cs="Arial"/>
          <w:sz w:val="22"/>
        </w:rPr>
        <w:t xml:space="preserve">of the people. </w:t>
      </w:r>
      <w:r w:rsidR="003C6AA3" w:rsidRPr="00277CC5">
        <w:rPr>
          <w:rFonts w:ascii="Arial" w:hAnsi="Arial" w:cs="Arial"/>
          <w:sz w:val="22"/>
        </w:rPr>
        <w:t xml:space="preserve">This reference can help with the information regarding mental health issues among the people starting from childhood and development of mental health recovery through positive mental health. </w:t>
      </w:r>
    </w:p>
    <w:p w14:paraId="1CE7E2E7" w14:textId="77777777" w:rsidR="007C12A7" w:rsidRPr="00277CC5" w:rsidRDefault="007C12A7" w:rsidP="00277CC5">
      <w:pPr>
        <w:rPr>
          <w:rFonts w:ascii="Arial" w:hAnsi="Arial" w:cs="Arial"/>
          <w:sz w:val="22"/>
        </w:rPr>
      </w:pPr>
    </w:p>
    <w:p w14:paraId="5744268F" w14:textId="62C7ADC6" w:rsidR="00185455" w:rsidRPr="00277CC5" w:rsidRDefault="001834FC" w:rsidP="00277CC5">
      <w:pPr>
        <w:rPr>
          <w:rFonts w:ascii="Arial" w:hAnsi="Arial" w:cs="Arial"/>
          <w:sz w:val="22"/>
        </w:rPr>
      </w:pPr>
      <w:r w:rsidRPr="00277CC5">
        <w:rPr>
          <w:rFonts w:ascii="Arial" w:hAnsi="Arial" w:cs="Arial"/>
          <w:sz w:val="22"/>
        </w:rPr>
        <w:br w:type="page"/>
      </w:r>
    </w:p>
    <w:p w14:paraId="0C5D1297" w14:textId="61773D90" w:rsidR="001834FC" w:rsidRPr="00277CC5" w:rsidRDefault="001834FC" w:rsidP="00277CC5">
      <w:pPr>
        <w:pStyle w:val="Titlu2"/>
        <w:rPr>
          <w:rFonts w:ascii="Arial" w:hAnsi="Arial" w:cs="Arial"/>
          <w:sz w:val="22"/>
          <w:szCs w:val="22"/>
        </w:rPr>
      </w:pPr>
      <w:bookmarkStart w:id="10" w:name="_Toc64987317"/>
      <w:r w:rsidRPr="00277CC5">
        <w:rPr>
          <w:rFonts w:ascii="Arial" w:hAnsi="Arial" w:cs="Arial"/>
          <w:sz w:val="22"/>
          <w:szCs w:val="22"/>
        </w:rPr>
        <w:lastRenderedPageBreak/>
        <w:t>Conclusion</w:t>
      </w:r>
      <w:bookmarkEnd w:id="10"/>
      <w:r w:rsidRPr="00277CC5">
        <w:rPr>
          <w:rFonts w:ascii="Arial" w:hAnsi="Arial" w:cs="Arial"/>
          <w:sz w:val="22"/>
          <w:szCs w:val="22"/>
        </w:rPr>
        <w:t xml:space="preserve"> </w:t>
      </w:r>
    </w:p>
    <w:p w14:paraId="69DE1565" w14:textId="77777777" w:rsidR="00BF65EB" w:rsidRPr="00277CC5" w:rsidRDefault="006E2CCB" w:rsidP="00277CC5">
      <w:pPr>
        <w:rPr>
          <w:rFonts w:ascii="Arial" w:hAnsi="Arial" w:cs="Arial"/>
          <w:sz w:val="22"/>
        </w:rPr>
      </w:pPr>
      <w:r w:rsidRPr="00277CC5">
        <w:rPr>
          <w:rFonts w:ascii="Arial" w:hAnsi="Arial" w:cs="Arial"/>
          <w:sz w:val="22"/>
        </w:rPr>
        <w:t>The m</w:t>
      </w:r>
      <w:r w:rsidR="00F73DB1" w:rsidRPr="00277CC5">
        <w:rPr>
          <w:rFonts w:ascii="Arial" w:hAnsi="Arial" w:cs="Arial"/>
          <w:sz w:val="22"/>
        </w:rPr>
        <w:t xml:space="preserve">ental health of children is related to </w:t>
      </w:r>
      <w:r w:rsidRPr="00277CC5">
        <w:rPr>
          <w:rFonts w:ascii="Arial" w:hAnsi="Arial" w:cs="Arial"/>
          <w:sz w:val="22"/>
        </w:rPr>
        <w:t xml:space="preserve">the surroundings of family and environment. </w:t>
      </w:r>
      <w:r w:rsidR="007B5AFD" w:rsidRPr="00277CC5">
        <w:rPr>
          <w:rFonts w:ascii="Arial" w:hAnsi="Arial" w:cs="Arial"/>
          <w:sz w:val="22"/>
        </w:rPr>
        <w:t>Annotated bibliography represented the summary of the discussion of the references</w:t>
      </w:r>
      <w:r w:rsidR="00B74E41" w:rsidRPr="00277CC5">
        <w:rPr>
          <w:rFonts w:ascii="Arial" w:hAnsi="Arial" w:cs="Arial"/>
          <w:sz w:val="22"/>
        </w:rPr>
        <w:t xml:space="preserve"> related to the content. In this situation, 8 reliable sources have </w:t>
      </w:r>
      <w:r w:rsidR="0012031A" w:rsidRPr="00277CC5">
        <w:rPr>
          <w:rFonts w:ascii="Arial" w:hAnsi="Arial" w:cs="Arial"/>
          <w:sz w:val="22"/>
        </w:rPr>
        <w:t xml:space="preserve">been identified. The discussion of reference with </w:t>
      </w:r>
      <w:r w:rsidR="00F73DB1" w:rsidRPr="00277CC5">
        <w:rPr>
          <w:rFonts w:ascii="Arial" w:hAnsi="Arial" w:cs="Arial"/>
          <w:sz w:val="22"/>
        </w:rPr>
        <w:t xml:space="preserve">a </w:t>
      </w:r>
      <w:r w:rsidR="0012031A" w:rsidRPr="00277CC5">
        <w:rPr>
          <w:rFonts w:ascii="Arial" w:hAnsi="Arial" w:cs="Arial"/>
          <w:sz w:val="22"/>
        </w:rPr>
        <w:t xml:space="preserve">summary of sources has been included in this report. </w:t>
      </w:r>
      <w:bookmarkStart w:id="11" w:name="_Toc64987318"/>
    </w:p>
    <w:p w14:paraId="61A6561C" w14:textId="77777777" w:rsidR="00BF65EB" w:rsidRPr="00277CC5" w:rsidRDefault="00BF65EB" w:rsidP="00277CC5">
      <w:pPr>
        <w:rPr>
          <w:rFonts w:ascii="Arial" w:hAnsi="Arial" w:cs="Arial"/>
          <w:sz w:val="22"/>
        </w:rPr>
      </w:pPr>
    </w:p>
    <w:p w14:paraId="45426B81" w14:textId="77777777" w:rsidR="00BF65EB" w:rsidRPr="00277CC5" w:rsidRDefault="00BF65EB" w:rsidP="00277CC5">
      <w:pPr>
        <w:rPr>
          <w:rFonts w:ascii="Arial" w:hAnsi="Arial" w:cs="Arial"/>
          <w:sz w:val="22"/>
        </w:rPr>
      </w:pPr>
    </w:p>
    <w:p w14:paraId="20230CF5" w14:textId="77777777" w:rsidR="00BF65EB" w:rsidRPr="00277CC5" w:rsidRDefault="00BF65EB" w:rsidP="00277CC5">
      <w:pPr>
        <w:rPr>
          <w:rFonts w:ascii="Arial" w:hAnsi="Arial" w:cs="Arial"/>
          <w:sz w:val="22"/>
        </w:rPr>
      </w:pPr>
    </w:p>
    <w:p w14:paraId="7BB4C55A" w14:textId="77777777" w:rsidR="00BF65EB" w:rsidRPr="00277CC5" w:rsidRDefault="00BF65EB" w:rsidP="00277CC5">
      <w:pPr>
        <w:rPr>
          <w:rFonts w:ascii="Arial" w:hAnsi="Arial" w:cs="Arial"/>
          <w:sz w:val="22"/>
        </w:rPr>
      </w:pPr>
    </w:p>
    <w:p w14:paraId="17598CB2" w14:textId="07E7C612" w:rsidR="001834FC" w:rsidRPr="00277CC5" w:rsidRDefault="001834FC" w:rsidP="00277CC5">
      <w:pPr>
        <w:rPr>
          <w:rFonts w:ascii="Arial" w:hAnsi="Arial" w:cs="Arial"/>
          <w:sz w:val="22"/>
        </w:rPr>
      </w:pPr>
      <w:r w:rsidRPr="00277CC5">
        <w:rPr>
          <w:rFonts w:ascii="Arial" w:hAnsi="Arial" w:cs="Arial"/>
          <w:sz w:val="22"/>
        </w:rPr>
        <w:t>Reference</w:t>
      </w:r>
      <w:bookmarkEnd w:id="11"/>
      <w:r w:rsidRPr="00277CC5">
        <w:rPr>
          <w:rFonts w:ascii="Arial" w:hAnsi="Arial" w:cs="Arial"/>
          <w:sz w:val="22"/>
        </w:rPr>
        <w:t xml:space="preserve"> </w:t>
      </w:r>
    </w:p>
    <w:p w14:paraId="4009D15F" w14:textId="302A0D0B" w:rsidR="00461D02" w:rsidRPr="00277CC5" w:rsidRDefault="00461D02" w:rsidP="00277CC5">
      <w:pPr>
        <w:rPr>
          <w:rFonts w:ascii="Arial" w:hAnsi="Arial" w:cs="Arial"/>
          <w:sz w:val="22"/>
        </w:rPr>
      </w:pPr>
      <w:r w:rsidRPr="00277CC5">
        <w:rPr>
          <w:rFonts w:ascii="Arial" w:hAnsi="Arial" w:cs="Arial"/>
          <w:sz w:val="22"/>
        </w:rPr>
        <w:t>Babakr, Z., Mohamedamin, P. and Kakamad, K., 2019. Piaget’s Cognitive Developmental Theory: Critical Review. Education Quarterly Reviews, 2(3).</w:t>
      </w:r>
    </w:p>
    <w:p w14:paraId="58431CE3" w14:textId="4E357F27" w:rsidR="00461D02" w:rsidRPr="00277CC5" w:rsidRDefault="00461D02" w:rsidP="00277CC5">
      <w:pPr>
        <w:rPr>
          <w:rFonts w:ascii="Arial" w:hAnsi="Arial" w:cs="Arial"/>
          <w:sz w:val="22"/>
        </w:rPr>
      </w:pPr>
      <w:r w:rsidRPr="00277CC5">
        <w:rPr>
          <w:rFonts w:ascii="Arial" w:hAnsi="Arial" w:cs="Arial"/>
          <w:sz w:val="22"/>
        </w:rPr>
        <w:t>Hanfstingl, B., Benke, G. and Zhang, Y., 2019. Comparing variation theory with Piaget’s theory of cognitive development: more similarities than differences?. Educational Action Research, 27(4), pp.511-526.</w:t>
      </w:r>
    </w:p>
    <w:p w14:paraId="755BC977" w14:textId="0DABFF94" w:rsidR="00461D02" w:rsidRPr="00277CC5" w:rsidRDefault="00461D02" w:rsidP="00277CC5">
      <w:pPr>
        <w:rPr>
          <w:rFonts w:ascii="Arial" w:hAnsi="Arial" w:cs="Arial"/>
          <w:sz w:val="22"/>
        </w:rPr>
      </w:pPr>
      <w:r w:rsidRPr="00277CC5">
        <w:rPr>
          <w:rFonts w:ascii="Arial" w:hAnsi="Arial" w:cs="Arial"/>
          <w:sz w:val="22"/>
        </w:rPr>
        <w:t>Melo-Dias, C. and Silva, C., 2019. BANDURA SOCIAL LEARNING THEORY ON CONVERSATIONAL SKILLS TRAINING. Psicologia, Saúde &amp; Doença, 20(1), pp.101-111.</w:t>
      </w:r>
    </w:p>
    <w:p w14:paraId="1A789C12" w14:textId="39001926" w:rsidR="00461D02" w:rsidRPr="00277CC5" w:rsidRDefault="00461D02" w:rsidP="00277CC5">
      <w:pPr>
        <w:rPr>
          <w:rFonts w:ascii="Arial" w:hAnsi="Arial" w:cs="Arial"/>
          <w:sz w:val="22"/>
        </w:rPr>
      </w:pPr>
      <w:r w:rsidRPr="00277CC5">
        <w:rPr>
          <w:rFonts w:ascii="Arial" w:hAnsi="Arial" w:cs="Arial"/>
          <w:sz w:val="22"/>
        </w:rPr>
        <w:t>Pittman, J., Keiley, M., Kerpelman, J. and Vaughn, B., 2011. Attachment, Identity, and Intimacy: Parallels Between Bowlby's and Erikson's Paradigms. Journal of Family Theory &amp; Review, 3(1), pp.32-46.</w:t>
      </w:r>
    </w:p>
    <w:p w14:paraId="53D18837" w14:textId="748B1AEA" w:rsidR="00AD4FB4" w:rsidRPr="00277CC5" w:rsidRDefault="00AD4FB4" w:rsidP="00277CC5">
      <w:pPr>
        <w:rPr>
          <w:rFonts w:ascii="Arial" w:hAnsi="Arial" w:cs="Arial"/>
          <w:sz w:val="22"/>
        </w:rPr>
      </w:pPr>
      <w:r w:rsidRPr="00277CC5">
        <w:rPr>
          <w:rFonts w:ascii="Arial" w:hAnsi="Arial" w:cs="Arial"/>
          <w:sz w:val="22"/>
        </w:rPr>
        <w:t>Provencher, H. and Keyes, C., 2011. Complete mental health recovery: bridging mental illness with positive mental health. Journal of Public Mental Health, 10(1), pp.57-69.</w:t>
      </w:r>
    </w:p>
    <w:p w14:paraId="17947ABF" w14:textId="538CCE24" w:rsidR="00AD4FB4" w:rsidRPr="00277CC5" w:rsidRDefault="00AD4FB4" w:rsidP="00277CC5">
      <w:pPr>
        <w:rPr>
          <w:rFonts w:ascii="Arial" w:hAnsi="Arial" w:cs="Arial"/>
          <w:sz w:val="22"/>
        </w:rPr>
      </w:pPr>
      <w:r w:rsidRPr="00277CC5">
        <w:rPr>
          <w:rFonts w:ascii="Arial" w:hAnsi="Arial" w:cs="Arial"/>
          <w:sz w:val="22"/>
        </w:rPr>
        <w:t>Reisz, S., Duschinsky, R. and Siegel, D., 2017. Disorganized attachment and defense: exploring John Bowlby’s unpublished reflections. Attachment &amp; Human Development, 20(2), pp.107-134.</w:t>
      </w:r>
    </w:p>
    <w:p w14:paraId="5BCD1F8E" w14:textId="70D5F17C" w:rsidR="00AD4FB4" w:rsidRPr="00277CC5" w:rsidRDefault="00AD4FB4" w:rsidP="00277CC5">
      <w:pPr>
        <w:rPr>
          <w:rFonts w:ascii="Arial" w:hAnsi="Arial" w:cs="Arial"/>
          <w:sz w:val="22"/>
        </w:rPr>
      </w:pPr>
      <w:r w:rsidRPr="00277CC5">
        <w:rPr>
          <w:rFonts w:ascii="Arial" w:hAnsi="Arial" w:cs="Arial"/>
          <w:sz w:val="22"/>
        </w:rPr>
        <w:t>Robson, J. and Gingell, K., 2011. Improving care for families where children and parents have concurrent mental health problems. Child and Adolescent Mental Health, 17(3), pp.166-172.</w:t>
      </w:r>
    </w:p>
    <w:p w14:paraId="11BBAA0B" w14:textId="25B060D5" w:rsidR="00AD4FB4" w:rsidRPr="00277CC5" w:rsidRDefault="00AD4FB4" w:rsidP="00277CC5">
      <w:pPr>
        <w:rPr>
          <w:rFonts w:ascii="Arial" w:hAnsi="Arial" w:cs="Arial"/>
          <w:sz w:val="22"/>
        </w:rPr>
      </w:pPr>
      <w:r w:rsidRPr="00277CC5">
        <w:rPr>
          <w:rFonts w:ascii="Arial" w:hAnsi="Arial" w:cs="Arial"/>
          <w:sz w:val="22"/>
        </w:rPr>
        <w:t>Szaniecki, E. and Barnes, J., 2015. Measurement Issues: Measures of infant mental health. Child and Adolescent Mental Health, 21(1), pp.64-74.</w:t>
      </w:r>
      <w:r w:rsidR="00BF65EB" w:rsidRPr="00277CC5">
        <w:rPr>
          <w:rFonts w:ascii="Arial" w:hAnsi="Arial" w:cs="Arial"/>
          <w:sz w:val="22"/>
        </w:rPr>
        <w:t xml:space="preserve">            </w:t>
      </w:r>
    </w:p>
    <w:sectPr w:rsidR="00AD4FB4" w:rsidRPr="00277CC5"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A2E752" w14:textId="77777777" w:rsidR="00424D27" w:rsidRDefault="00424D27" w:rsidP="001834FC">
      <w:pPr>
        <w:spacing w:after="0" w:line="240" w:lineRule="auto"/>
      </w:pPr>
      <w:r>
        <w:separator/>
      </w:r>
    </w:p>
  </w:endnote>
  <w:endnote w:type="continuationSeparator" w:id="0">
    <w:p w14:paraId="1EB2644D" w14:textId="77777777" w:rsidR="00424D27" w:rsidRDefault="00424D27"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0564993"/>
      <w:docPartObj>
        <w:docPartGallery w:val="Page Numbers (Bottom of Page)"/>
        <w:docPartUnique/>
      </w:docPartObj>
    </w:sdtPr>
    <w:sdtEndPr>
      <w:rPr>
        <w:noProof/>
      </w:rPr>
    </w:sdtEndPr>
    <w:sdtContent>
      <w:p w14:paraId="626AF6E3" w14:textId="02A831FC" w:rsidR="001834FC" w:rsidRDefault="001834FC">
        <w:pPr>
          <w:pStyle w:val="Subsol"/>
          <w:jc w:val="right"/>
        </w:pPr>
        <w:r>
          <w:fldChar w:fldCharType="begin"/>
        </w:r>
        <w:r>
          <w:instrText xml:space="preserve"> PAGE   \* MERGEFORMAT </w:instrText>
        </w:r>
        <w:r>
          <w:fldChar w:fldCharType="separate"/>
        </w:r>
        <w:r w:rsidR="00391B0C">
          <w:rPr>
            <w:noProof/>
          </w:rPr>
          <w:t>ii</w:t>
        </w:r>
        <w:r>
          <w:rPr>
            <w:noProof/>
          </w:rPr>
          <w:fldChar w:fldCharType="end"/>
        </w:r>
      </w:p>
    </w:sdtContent>
  </w:sdt>
  <w:p w14:paraId="32ED363F" w14:textId="77777777" w:rsidR="001834FC" w:rsidRDefault="001834FC">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B69426" w14:textId="77777777" w:rsidR="00424D27" w:rsidRDefault="00424D27" w:rsidP="001834FC">
      <w:pPr>
        <w:spacing w:after="0" w:line="240" w:lineRule="auto"/>
      </w:pPr>
      <w:r>
        <w:separator/>
      </w:r>
    </w:p>
  </w:footnote>
  <w:footnote w:type="continuationSeparator" w:id="0">
    <w:p w14:paraId="70C699C5" w14:textId="77777777" w:rsidR="00424D27" w:rsidRDefault="00424D27"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2163A"/>
    <w:rsid w:val="00026BEE"/>
    <w:rsid w:val="00030648"/>
    <w:rsid w:val="00032A27"/>
    <w:rsid w:val="0004017F"/>
    <w:rsid w:val="00044979"/>
    <w:rsid w:val="000460EF"/>
    <w:rsid w:val="00047A99"/>
    <w:rsid w:val="0005324B"/>
    <w:rsid w:val="000677CE"/>
    <w:rsid w:val="00075D93"/>
    <w:rsid w:val="000A1B15"/>
    <w:rsid w:val="000A5F50"/>
    <w:rsid w:val="000B0817"/>
    <w:rsid w:val="000B56B9"/>
    <w:rsid w:val="000C2C43"/>
    <w:rsid w:val="000C6109"/>
    <w:rsid w:val="000E047C"/>
    <w:rsid w:val="000E1652"/>
    <w:rsid w:val="000F02BF"/>
    <w:rsid w:val="000F5099"/>
    <w:rsid w:val="000F67E9"/>
    <w:rsid w:val="0010291D"/>
    <w:rsid w:val="00104E2D"/>
    <w:rsid w:val="00105CA2"/>
    <w:rsid w:val="0012031A"/>
    <w:rsid w:val="00165AC4"/>
    <w:rsid w:val="001717A5"/>
    <w:rsid w:val="001746ED"/>
    <w:rsid w:val="001834FC"/>
    <w:rsid w:val="00184C23"/>
    <w:rsid w:val="00185455"/>
    <w:rsid w:val="0018560A"/>
    <w:rsid w:val="001A5150"/>
    <w:rsid w:val="001A70CC"/>
    <w:rsid w:val="001B2AF2"/>
    <w:rsid w:val="001D16F6"/>
    <w:rsid w:val="001F003A"/>
    <w:rsid w:val="001F19B5"/>
    <w:rsid w:val="00222AAC"/>
    <w:rsid w:val="0022399E"/>
    <w:rsid w:val="0023318F"/>
    <w:rsid w:val="00237535"/>
    <w:rsid w:val="00252195"/>
    <w:rsid w:val="00254395"/>
    <w:rsid w:val="00271ED2"/>
    <w:rsid w:val="00277CC5"/>
    <w:rsid w:val="0028129A"/>
    <w:rsid w:val="00284813"/>
    <w:rsid w:val="002D4944"/>
    <w:rsid w:val="002E69DF"/>
    <w:rsid w:val="003258F4"/>
    <w:rsid w:val="00350F7A"/>
    <w:rsid w:val="00360BFC"/>
    <w:rsid w:val="0037409B"/>
    <w:rsid w:val="003773F1"/>
    <w:rsid w:val="00391B0C"/>
    <w:rsid w:val="00392B27"/>
    <w:rsid w:val="003A231F"/>
    <w:rsid w:val="003C35EA"/>
    <w:rsid w:val="003C6AA3"/>
    <w:rsid w:val="003C77DC"/>
    <w:rsid w:val="003D6009"/>
    <w:rsid w:val="003D7167"/>
    <w:rsid w:val="00402170"/>
    <w:rsid w:val="004038DD"/>
    <w:rsid w:val="00403F27"/>
    <w:rsid w:val="00424D27"/>
    <w:rsid w:val="00452CF0"/>
    <w:rsid w:val="00460EFD"/>
    <w:rsid w:val="00461D02"/>
    <w:rsid w:val="00477CE1"/>
    <w:rsid w:val="00492F4D"/>
    <w:rsid w:val="004F4C66"/>
    <w:rsid w:val="004F72C0"/>
    <w:rsid w:val="0051046D"/>
    <w:rsid w:val="00517D21"/>
    <w:rsid w:val="00521C34"/>
    <w:rsid w:val="00532533"/>
    <w:rsid w:val="00541AB6"/>
    <w:rsid w:val="0055611C"/>
    <w:rsid w:val="00573E89"/>
    <w:rsid w:val="005B711A"/>
    <w:rsid w:val="005C06AD"/>
    <w:rsid w:val="005C4986"/>
    <w:rsid w:val="005E28F7"/>
    <w:rsid w:val="0060127A"/>
    <w:rsid w:val="00621BBB"/>
    <w:rsid w:val="00631C48"/>
    <w:rsid w:val="00640E88"/>
    <w:rsid w:val="0064470D"/>
    <w:rsid w:val="00664FC7"/>
    <w:rsid w:val="00672D37"/>
    <w:rsid w:val="006A6FB9"/>
    <w:rsid w:val="006B1C3B"/>
    <w:rsid w:val="006B5087"/>
    <w:rsid w:val="006D0267"/>
    <w:rsid w:val="006D4C13"/>
    <w:rsid w:val="006D7571"/>
    <w:rsid w:val="006D78E7"/>
    <w:rsid w:val="006E2CCB"/>
    <w:rsid w:val="006E5A50"/>
    <w:rsid w:val="006F3E7B"/>
    <w:rsid w:val="007050D1"/>
    <w:rsid w:val="00732734"/>
    <w:rsid w:val="00756D13"/>
    <w:rsid w:val="00767B94"/>
    <w:rsid w:val="007B5AFD"/>
    <w:rsid w:val="007C12A7"/>
    <w:rsid w:val="007D4081"/>
    <w:rsid w:val="007D4D04"/>
    <w:rsid w:val="007E4EF2"/>
    <w:rsid w:val="00803A02"/>
    <w:rsid w:val="008469F8"/>
    <w:rsid w:val="008479B8"/>
    <w:rsid w:val="00861241"/>
    <w:rsid w:val="00872391"/>
    <w:rsid w:val="0088129D"/>
    <w:rsid w:val="008852B7"/>
    <w:rsid w:val="008B0A3C"/>
    <w:rsid w:val="008D72D2"/>
    <w:rsid w:val="008E67EC"/>
    <w:rsid w:val="008E71AA"/>
    <w:rsid w:val="0090419E"/>
    <w:rsid w:val="00906EF1"/>
    <w:rsid w:val="00913C8F"/>
    <w:rsid w:val="00915E40"/>
    <w:rsid w:val="00944188"/>
    <w:rsid w:val="00952617"/>
    <w:rsid w:val="009721B3"/>
    <w:rsid w:val="00975554"/>
    <w:rsid w:val="00980B1E"/>
    <w:rsid w:val="00985FDA"/>
    <w:rsid w:val="0098600C"/>
    <w:rsid w:val="00986240"/>
    <w:rsid w:val="009A6A15"/>
    <w:rsid w:val="009F2B85"/>
    <w:rsid w:val="00A0579C"/>
    <w:rsid w:val="00A13070"/>
    <w:rsid w:val="00A60069"/>
    <w:rsid w:val="00A935B9"/>
    <w:rsid w:val="00A969B0"/>
    <w:rsid w:val="00AB4F3D"/>
    <w:rsid w:val="00AC56C8"/>
    <w:rsid w:val="00AC6139"/>
    <w:rsid w:val="00AD4FB4"/>
    <w:rsid w:val="00AD57E2"/>
    <w:rsid w:val="00AF7DB6"/>
    <w:rsid w:val="00B000D2"/>
    <w:rsid w:val="00B01E61"/>
    <w:rsid w:val="00B0278C"/>
    <w:rsid w:val="00B14BD6"/>
    <w:rsid w:val="00B16E99"/>
    <w:rsid w:val="00B421F0"/>
    <w:rsid w:val="00B43F69"/>
    <w:rsid w:val="00B561D0"/>
    <w:rsid w:val="00B637E4"/>
    <w:rsid w:val="00B7011D"/>
    <w:rsid w:val="00B74E41"/>
    <w:rsid w:val="00B806EF"/>
    <w:rsid w:val="00B93CE7"/>
    <w:rsid w:val="00BB6D54"/>
    <w:rsid w:val="00BB7443"/>
    <w:rsid w:val="00BC53F0"/>
    <w:rsid w:val="00BF65EB"/>
    <w:rsid w:val="00BF7985"/>
    <w:rsid w:val="00C07A1E"/>
    <w:rsid w:val="00C44069"/>
    <w:rsid w:val="00C949E9"/>
    <w:rsid w:val="00C966D6"/>
    <w:rsid w:val="00CD056C"/>
    <w:rsid w:val="00D04ECA"/>
    <w:rsid w:val="00D06632"/>
    <w:rsid w:val="00D111AF"/>
    <w:rsid w:val="00D1609D"/>
    <w:rsid w:val="00D160E3"/>
    <w:rsid w:val="00D64CA2"/>
    <w:rsid w:val="00D74520"/>
    <w:rsid w:val="00D8308F"/>
    <w:rsid w:val="00DA4C0B"/>
    <w:rsid w:val="00DB6E3B"/>
    <w:rsid w:val="00DC178E"/>
    <w:rsid w:val="00DC668A"/>
    <w:rsid w:val="00DD2281"/>
    <w:rsid w:val="00DE6C6F"/>
    <w:rsid w:val="00DF34D5"/>
    <w:rsid w:val="00E00D4D"/>
    <w:rsid w:val="00E34727"/>
    <w:rsid w:val="00E34B07"/>
    <w:rsid w:val="00E42506"/>
    <w:rsid w:val="00E4691B"/>
    <w:rsid w:val="00E54772"/>
    <w:rsid w:val="00E6405E"/>
    <w:rsid w:val="00E677AC"/>
    <w:rsid w:val="00E8529D"/>
    <w:rsid w:val="00E97FB5"/>
    <w:rsid w:val="00EB600A"/>
    <w:rsid w:val="00EB7A2D"/>
    <w:rsid w:val="00EC16C3"/>
    <w:rsid w:val="00EC24C3"/>
    <w:rsid w:val="00F14101"/>
    <w:rsid w:val="00F16EA1"/>
    <w:rsid w:val="00F259A4"/>
    <w:rsid w:val="00F716E2"/>
    <w:rsid w:val="00F73DB1"/>
    <w:rsid w:val="00F849F3"/>
    <w:rsid w:val="00F95B23"/>
    <w:rsid w:val="00FA1595"/>
    <w:rsid w:val="00FB1BD3"/>
    <w:rsid w:val="00FB23FD"/>
    <w:rsid w:val="00FE03D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Titlu3">
    <w:name w:val="heading 3"/>
    <w:basedOn w:val="Normal"/>
    <w:next w:val="Normal"/>
    <w:link w:val="Titlu3Caracter"/>
    <w:uiPriority w:val="9"/>
    <w:semiHidden/>
    <w:unhideWhenUsed/>
    <w:qFormat/>
    <w:rsid w:val="006B1C3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1834FC"/>
    <w:rPr>
      <w:rFonts w:asciiTheme="majorHAnsi" w:eastAsiaTheme="majorEastAsia" w:hAnsiTheme="majorHAnsi" w:cstheme="majorBidi"/>
      <w:b/>
      <w:color w:val="000000" w:themeColor="text1"/>
      <w:sz w:val="28"/>
      <w:szCs w:val="26"/>
    </w:rPr>
  </w:style>
  <w:style w:type="character" w:customStyle="1" w:styleId="Titlu1Caracter">
    <w:name w:val="Titlu 1 Caracter"/>
    <w:basedOn w:val="Fontdeparagrafimplicit"/>
    <w:link w:val="Titlu1"/>
    <w:uiPriority w:val="9"/>
    <w:rsid w:val="001834FC"/>
    <w:rPr>
      <w:rFonts w:asciiTheme="majorHAnsi" w:eastAsiaTheme="majorEastAsia" w:hAnsiTheme="majorHAnsi" w:cstheme="majorBidi"/>
      <w:b/>
      <w:color w:val="000000" w:themeColor="text1"/>
      <w:sz w:val="32"/>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character" w:customStyle="1" w:styleId="Titlu3Caracter">
    <w:name w:val="Titlu 3 Caracter"/>
    <w:basedOn w:val="Fontdeparagrafimplicit"/>
    <w:link w:val="Titlu3"/>
    <w:uiPriority w:val="9"/>
    <w:semiHidden/>
    <w:rsid w:val="006B1C3B"/>
    <w:rPr>
      <w:rFonts w:asciiTheme="majorHAnsi" w:eastAsiaTheme="majorEastAsia" w:hAnsiTheme="majorHAnsi" w:cstheme="majorBidi"/>
      <w:color w:val="1F3763" w:themeColor="accent1" w:themeShade="7F"/>
      <w:sz w:val="24"/>
      <w:szCs w:val="24"/>
      <w:lang w:val="en-GB"/>
    </w:rPr>
  </w:style>
  <w:style w:type="paragraph" w:styleId="TextnBalon">
    <w:name w:val="Balloon Text"/>
    <w:basedOn w:val="Normal"/>
    <w:link w:val="TextnBalonCaracter"/>
    <w:uiPriority w:val="99"/>
    <w:semiHidden/>
    <w:unhideWhenUsed/>
    <w:rsid w:val="00BC53F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C53F0"/>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Titlu3">
    <w:name w:val="heading 3"/>
    <w:basedOn w:val="Normal"/>
    <w:next w:val="Normal"/>
    <w:link w:val="Titlu3Caracter"/>
    <w:uiPriority w:val="9"/>
    <w:semiHidden/>
    <w:unhideWhenUsed/>
    <w:qFormat/>
    <w:rsid w:val="006B1C3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1834FC"/>
    <w:rPr>
      <w:rFonts w:asciiTheme="majorHAnsi" w:eastAsiaTheme="majorEastAsia" w:hAnsiTheme="majorHAnsi" w:cstheme="majorBidi"/>
      <w:b/>
      <w:color w:val="000000" w:themeColor="text1"/>
      <w:sz w:val="28"/>
      <w:szCs w:val="26"/>
    </w:rPr>
  </w:style>
  <w:style w:type="character" w:customStyle="1" w:styleId="Titlu1Caracter">
    <w:name w:val="Titlu 1 Caracter"/>
    <w:basedOn w:val="Fontdeparagrafimplicit"/>
    <w:link w:val="Titlu1"/>
    <w:uiPriority w:val="9"/>
    <w:rsid w:val="001834FC"/>
    <w:rPr>
      <w:rFonts w:asciiTheme="majorHAnsi" w:eastAsiaTheme="majorEastAsia" w:hAnsiTheme="majorHAnsi" w:cstheme="majorBidi"/>
      <w:b/>
      <w:color w:val="000000" w:themeColor="text1"/>
      <w:sz w:val="32"/>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character" w:customStyle="1" w:styleId="Titlu3Caracter">
    <w:name w:val="Titlu 3 Caracter"/>
    <w:basedOn w:val="Fontdeparagrafimplicit"/>
    <w:link w:val="Titlu3"/>
    <w:uiPriority w:val="9"/>
    <w:semiHidden/>
    <w:rsid w:val="006B1C3B"/>
    <w:rPr>
      <w:rFonts w:asciiTheme="majorHAnsi" w:eastAsiaTheme="majorEastAsia" w:hAnsiTheme="majorHAnsi" w:cstheme="majorBidi"/>
      <w:color w:val="1F3763" w:themeColor="accent1" w:themeShade="7F"/>
      <w:sz w:val="24"/>
      <w:szCs w:val="24"/>
      <w:lang w:val="en-GB"/>
    </w:rPr>
  </w:style>
  <w:style w:type="paragraph" w:styleId="TextnBalon">
    <w:name w:val="Balloon Text"/>
    <w:basedOn w:val="Normal"/>
    <w:link w:val="TextnBalonCaracter"/>
    <w:uiPriority w:val="99"/>
    <w:semiHidden/>
    <w:unhideWhenUsed/>
    <w:rsid w:val="00BC53F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C53F0"/>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4183179">
      <w:bodyDiv w:val="1"/>
      <w:marLeft w:val="0"/>
      <w:marRight w:val="0"/>
      <w:marTop w:val="0"/>
      <w:marBottom w:val="0"/>
      <w:divBdr>
        <w:top w:val="none" w:sz="0" w:space="0" w:color="auto"/>
        <w:left w:val="none" w:sz="0" w:space="0" w:color="auto"/>
        <w:bottom w:val="none" w:sz="0" w:space="0" w:color="auto"/>
        <w:right w:val="none" w:sz="0" w:space="0" w:color="auto"/>
      </w:divBdr>
    </w:div>
    <w:div w:id="235483306">
      <w:bodyDiv w:val="1"/>
      <w:marLeft w:val="0"/>
      <w:marRight w:val="0"/>
      <w:marTop w:val="0"/>
      <w:marBottom w:val="0"/>
      <w:divBdr>
        <w:top w:val="none" w:sz="0" w:space="0" w:color="auto"/>
        <w:left w:val="none" w:sz="0" w:space="0" w:color="auto"/>
        <w:bottom w:val="none" w:sz="0" w:space="0" w:color="auto"/>
        <w:right w:val="none" w:sz="0" w:space="0" w:color="auto"/>
      </w:divBdr>
      <w:divsChild>
        <w:div w:id="1388916550">
          <w:marLeft w:val="0"/>
          <w:marRight w:val="0"/>
          <w:marTop w:val="0"/>
          <w:marBottom w:val="0"/>
          <w:divBdr>
            <w:top w:val="none" w:sz="0" w:space="0" w:color="auto"/>
            <w:left w:val="none" w:sz="0" w:space="0" w:color="auto"/>
            <w:bottom w:val="none" w:sz="0" w:space="0" w:color="auto"/>
            <w:right w:val="none" w:sz="0" w:space="0" w:color="auto"/>
          </w:divBdr>
        </w:div>
        <w:div w:id="917596558">
          <w:marLeft w:val="0"/>
          <w:marRight w:val="0"/>
          <w:marTop w:val="0"/>
          <w:marBottom w:val="0"/>
          <w:divBdr>
            <w:top w:val="none" w:sz="0" w:space="0" w:color="auto"/>
            <w:left w:val="none" w:sz="0" w:space="0" w:color="auto"/>
            <w:bottom w:val="none" w:sz="0" w:space="0" w:color="auto"/>
            <w:right w:val="none" w:sz="0" w:space="0" w:color="auto"/>
          </w:divBdr>
        </w:div>
        <w:div w:id="277762468">
          <w:marLeft w:val="0"/>
          <w:marRight w:val="0"/>
          <w:marTop w:val="0"/>
          <w:marBottom w:val="0"/>
          <w:divBdr>
            <w:top w:val="none" w:sz="0" w:space="0" w:color="auto"/>
            <w:left w:val="none" w:sz="0" w:space="0" w:color="auto"/>
            <w:bottom w:val="none" w:sz="0" w:space="0" w:color="auto"/>
            <w:right w:val="none" w:sz="0" w:space="0" w:color="auto"/>
          </w:divBdr>
        </w:div>
      </w:divsChild>
    </w:div>
    <w:div w:id="805126846">
      <w:bodyDiv w:val="1"/>
      <w:marLeft w:val="0"/>
      <w:marRight w:val="0"/>
      <w:marTop w:val="0"/>
      <w:marBottom w:val="0"/>
      <w:divBdr>
        <w:top w:val="none" w:sz="0" w:space="0" w:color="auto"/>
        <w:left w:val="none" w:sz="0" w:space="0" w:color="auto"/>
        <w:bottom w:val="none" w:sz="0" w:space="0" w:color="auto"/>
        <w:right w:val="none" w:sz="0" w:space="0" w:color="auto"/>
      </w:divBdr>
      <w:divsChild>
        <w:div w:id="434910760">
          <w:marLeft w:val="0"/>
          <w:marRight w:val="0"/>
          <w:marTop w:val="0"/>
          <w:marBottom w:val="0"/>
          <w:divBdr>
            <w:top w:val="none" w:sz="0" w:space="0" w:color="auto"/>
            <w:left w:val="none" w:sz="0" w:space="0" w:color="auto"/>
            <w:bottom w:val="none" w:sz="0" w:space="0" w:color="auto"/>
            <w:right w:val="none" w:sz="0" w:space="0" w:color="auto"/>
          </w:divBdr>
        </w:div>
        <w:div w:id="653266502">
          <w:marLeft w:val="0"/>
          <w:marRight w:val="0"/>
          <w:marTop w:val="0"/>
          <w:marBottom w:val="0"/>
          <w:divBdr>
            <w:top w:val="none" w:sz="0" w:space="0" w:color="auto"/>
            <w:left w:val="none" w:sz="0" w:space="0" w:color="auto"/>
            <w:bottom w:val="none" w:sz="0" w:space="0" w:color="auto"/>
            <w:right w:val="none" w:sz="0" w:space="0" w:color="auto"/>
          </w:divBdr>
        </w:div>
        <w:div w:id="543449902">
          <w:marLeft w:val="0"/>
          <w:marRight w:val="0"/>
          <w:marTop w:val="0"/>
          <w:marBottom w:val="0"/>
          <w:divBdr>
            <w:top w:val="none" w:sz="0" w:space="0" w:color="auto"/>
            <w:left w:val="none" w:sz="0" w:space="0" w:color="auto"/>
            <w:bottom w:val="none" w:sz="0" w:space="0" w:color="auto"/>
            <w:right w:val="none" w:sz="0" w:space="0" w:color="auto"/>
          </w:divBdr>
        </w:div>
        <w:div w:id="284117324">
          <w:marLeft w:val="0"/>
          <w:marRight w:val="0"/>
          <w:marTop w:val="0"/>
          <w:marBottom w:val="0"/>
          <w:divBdr>
            <w:top w:val="none" w:sz="0" w:space="0" w:color="auto"/>
            <w:left w:val="none" w:sz="0" w:space="0" w:color="auto"/>
            <w:bottom w:val="none" w:sz="0" w:space="0" w:color="auto"/>
            <w:right w:val="none" w:sz="0" w:space="0" w:color="auto"/>
          </w:divBdr>
        </w:div>
      </w:divsChild>
    </w:div>
    <w:div w:id="837890827">
      <w:bodyDiv w:val="1"/>
      <w:marLeft w:val="0"/>
      <w:marRight w:val="0"/>
      <w:marTop w:val="0"/>
      <w:marBottom w:val="0"/>
      <w:divBdr>
        <w:top w:val="none" w:sz="0" w:space="0" w:color="auto"/>
        <w:left w:val="none" w:sz="0" w:space="0" w:color="auto"/>
        <w:bottom w:val="none" w:sz="0" w:space="0" w:color="auto"/>
        <w:right w:val="none" w:sz="0" w:space="0" w:color="auto"/>
      </w:divBdr>
    </w:div>
    <w:div w:id="1061057726">
      <w:bodyDiv w:val="1"/>
      <w:marLeft w:val="0"/>
      <w:marRight w:val="0"/>
      <w:marTop w:val="0"/>
      <w:marBottom w:val="0"/>
      <w:divBdr>
        <w:top w:val="none" w:sz="0" w:space="0" w:color="auto"/>
        <w:left w:val="none" w:sz="0" w:space="0" w:color="auto"/>
        <w:bottom w:val="none" w:sz="0" w:space="0" w:color="auto"/>
        <w:right w:val="none" w:sz="0" w:space="0" w:color="auto"/>
      </w:divBdr>
    </w:div>
    <w:div w:id="1317302653">
      <w:bodyDiv w:val="1"/>
      <w:marLeft w:val="0"/>
      <w:marRight w:val="0"/>
      <w:marTop w:val="0"/>
      <w:marBottom w:val="0"/>
      <w:divBdr>
        <w:top w:val="none" w:sz="0" w:space="0" w:color="auto"/>
        <w:left w:val="none" w:sz="0" w:space="0" w:color="auto"/>
        <w:bottom w:val="none" w:sz="0" w:space="0" w:color="auto"/>
        <w:right w:val="none" w:sz="0" w:space="0" w:color="auto"/>
      </w:divBdr>
      <w:divsChild>
        <w:div w:id="1171027929">
          <w:marLeft w:val="0"/>
          <w:marRight w:val="0"/>
          <w:marTop w:val="0"/>
          <w:marBottom w:val="0"/>
          <w:divBdr>
            <w:top w:val="none" w:sz="0" w:space="0" w:color="auto"/>
            <w:left w:val="single" w:sz="36" w:space="0" w:color="2EBE7E"/>
            <w:bottom w:val="none" w:sz="0" w:space="0" w:color="auto"/>
            <w:right w:val="none" w:sz="0" w:space="0" w:color="auto"/>
          </w:divBdr>
          <w:divsChild>
            <w:div w:id="194931237">
              <w:marLeft w:val="0"/>
              <w:marRight w:val="0"/>
              <w:marTop w:val="0"/>
              <w:marBottom w:val="0"/>
              <w:divBdr>
                <w:top w:val="none" w:sz="0" w:space="0" w:color="auto"/>
                <w:left w:val="none" w:sz="0" w:space="0" w:color="auto"/>
                <w:bottom w:val="none" w:sz="0" w:space="0" w:color="auto"/>
                <w:right w:val="none" w:sz="0" w:space="0" w:color="auto"/>
              </w:divBdr>
            </w:div>
          </w:divsChild>
        </w:div>
        <w:div w:id="1991666130">
          <w:marLeft w:val="0"/>
          <w:marRight w:val="0"/>
          <w:marTop w:val="0"/>
          <w:marBottom w:val="0"/>
          <w:divBdr>
            <w:top w:val="none" w:sz="0" w:space="0" w:color="auto"/>
            <w:left w:val="none" w:sz="0" w:space="0" w:color="auto"/>
            <w:bottom w:val="none" w:sz="0" w:space="0" w:color="auto"/>
            <w:right w:val="none" w:sz="0" w:space="0" w:color="auto"/>
          </w:divBdr>
        </w:div>
      </w:divsChild>
    </w:div>
    <w:div w:id="1342202607">
      <w:bodyDiv w:val="1"/>
      <w:marLeft w:val="0"/>
      <w:marRight w:val="0"/>
      <w:marTop w:val="0"/>
      <w:marBottom w:val="0"/>
      <w:divBdr>
        <w:top w:val="none" w:sz="0" w:space="0" w:color="auto"/>
        <w:left w:val="none" w:sz="0" w:space="0" w:color="auto"/>
        <w:bottom w:val="none" w:sz="0" w:space="0" w:color="auto"/>
        <w:right w:val="none" w:sz="0" w:space="0" w:color="auto"/>
      </w:divBdr>
    </w:div>
    <w:div w:id="1410420922">
      <w:bodyDiv w:val="1"/>
      <w:marLeft w:val="0"/>
      <w:marRight w:val="0"/>
      <w:marTop w:val="0"/>
      <w:marBottom w:val="0"/>
      <w:divBdr>
        <w:top w:val="none" w:sz="0" w:space="0" w:color="auto"/>
        <w:left w:val="none" w:sz="0" w:space="0" w:color="auto"/>
        <w:bottom w:val="none" w:sz="0" w:space="0" w:color="auto"/>
        <w:right w:val="none" w:sz="0" w:space="0" w:color="auto"/>
      </w:divBdr>
      <w:divsChild>
        <w:div w:id="582909451">
          <w:marLeft w:val="0"/>
          <w:marRight w:val="0"/>
          <w:marTop w:val="0"/>
          <w:marBottom w:val="0"/>
          <w:divBdr>
            <w:top w:val="none" w:sz="0" w:space="0" w:color="auto"/>
            <w:left w:val="single" w:sz="36" w:space="0" w:color="2EBE7E"/>
            <w:bottom w:val="none" w:sz="0" w:space="0" w:color="auto"/>
            <w:right w:val="none" w:sz="0" w:space="0" w:color="auto"/>
          </w:divBdr>
          <w:divsChild>
            <w:div w:id="91404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648103">
      <w:bodyDiv w:val="1"/>
      <w:marLeft w:val="0"/>
      <w:marRight w:val="0"/>
      <w:marTop w:val="0"/>
      <w:marBottom w:val="0"/>
      <w:divBdr>
        <w:top w:val="none" w:sz="0" w:space="0" w:color="auto"/>
        <w:left w:val="none" w:sz="0" w:space="0" w:color="auto"/>
        <w:bottom w:val="none" w:sz="0" w:space="0" w:color="auto"/>
        <w:right w:val="none" w:sz="0" w:space="0" w:color="auto"/>
      </w:divBdr>
      <w:divsChild>
        <w:div w:id="608120368">
          <w:marLeft w:val="0"/>
          <w:marRight w:val="0"/>
          <w:marTop w:val="0"/>
          <w:marBottom w:val="0"/>
          <w:divBdr>
            <w:top w:val="none" w:sz="0" w:space="0" w:color="auto"/>
            <w:left w:val="none" w:sz="0" w:space="0" w:color="auto"/>
            <w:bottom w:val="none" w:sz="0" w:space="0" w:color="auto"/>
            <w:right w:val="none" w:sz="0" w:space="0" w:color="auto"/>
          </w:divBdr>
        </w:div>
        <w:div w:id="1320037758">
          <w:marLeft w:val="0"/>
          <w:marRight w:val="0"/>
          <w:marTop w:val="0"/>
          <w:marBottom w:val="0"/>
          <w:divBdr>
            <w:top w:val="none" w:sz="0" w:space="0" w:color="auto"/>
            <w:left w:val="none" w:sz="0" w:space="0" w:color="auto"/>
            <w:bottom w:val="none" w:sz="0" w:space="0" w:color="auto"/>
            <w:right w:val="none" w:sz="0" w:space="0" w:color="auto"/>
          </w:divBdr>
          <w:divsChild>
            <w:div w:id="25679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667795">
      <w:bodyDiv w:val="1"/>
      <w:marLeft w:val="0"/>
      <w:marRight w:val="0"/>
      <w:marTop w:val="0"/>
      <w:marBottom w:val="0"/>
      <w:divBdr>
        <w:top w:val="none" w:sz="0" w:space="0" w:color="auto"/>
        <w:left w:val="none" w:sz="0" w:space="0" w:color="auto"/>
        <w:bottom w:val="none" w:sz="0" w:space="0" w:color="auto"/>
        <w:right w:val="none" w:sz="0" w:space="0" w:color="auto"/>
      </w:divBdr>
      <w:divsChild>
        <w:div w:id="1668573">
          <w:marLeft w:val="0"/>
          <w:marRight w:val="0"/>
          <w:marTop w:val="0"/>
          <w:marBottom w:val="0"/>
          <w:divBdr>
            <w:top w:val="none" w:sz="0" w:space="0" w:color="auto"/>
            <w:left w:val="none" w:sz="0" w:space="0" w:color="auto"/>
            <w:bottom w:val="none" w:sz="0" w:space="0" w:color="auto"/>
            <w:right w:val="none" w:sz="0" w:space="0" w:color="auto"/>
          </w:divBdr>
        </w:div>
        <w:div w:id="1014963266">
          <w:marLeft w:val="0"/>
          <w:marRight w:val="0"/>
          <w:marTop w:val="0"/>
          <w:marBottom w:val="0"/>
          <w:divBdr>
            <w:top w:val="none" w:sz="0" w:space="0" w:color="auto"/>
            <w:left w:val="none" w:sz="0" w:space="0" w:color="auto"/>
            <w:bottom w:val="none" w:sz="0" w:space="0" w:color="auto"/>
            <w:right w:val="none" w:sz="0" w:space="0" w:color="auto"/>
          </w:divBdr>
        </w:div>
        <w:div w:id="264074768">
          <w:marLeft w:val="0"/>
          <w:marRight w:val="0"/>
          <w:marTop w:val="0"/>
          <w:marBottom w:val="0"/>
          <w:divBdr>
            <w:top w:val="none" w:sz="0" w:space="0" w:color="auto"/>
            <w:left w:val="none" w:sz="0" w:space="0" w:color="auto"/>
            <w:bottom w:val="none" w:sz="0" w:space="0" w:color="auto"/>
            <w:right w:val="none" w:sz="0" w:space="0" w:color="auto"/>
          </w:divBdr>
        </w:div>
        <w:div w:id="1804158217">
          <w:marLeft w:val="0"/>
          <w:marRight w:val="0"/>
          <w:marTop w:val="0"/>
          <w:marBottom w:val="0"/>
          <w:divBdr>
            <w:top w:val="none" w:sz="0" w:space="0" w:color="auto"/>
            <w:left w:val="none" w:sz="0" w:space="0" w:color="auto"/>
            <w:bottom w:val="none" w:sz="0" w:space="0" w:color="auto"/>
            <w:right w:val="none" w:sz="0" w:space="0" w:color="auto"/>
          </w:divBdr>
        </w:div>
      </w:divsChild>
    </w:div>
    <w:div w:id="1569993513">
      <w:bodyDiv w:val="1"/>
      <w:marLeft w:val="0"/>
      <w:marRight w:val="0"/>
      <w:marTop w:val="0"/>
      <w:marBottom w:val="0"/>
      <w:divBdr>
        <w:top w:val="none" w:sz="0" w:space="0" w:color="auto"/>
        <w:left w:val="none" w:sz="0" w:space="0" w:color="auto"/>
        <w:bottom w:val="none" w:sz="0" w:space="0" w:color="auto"/>
        <w:right w:val="none" w:sz="0" w:space="0" w:color="auto"/>
      </w:divBdr>
      <w:divsChild>
        <w:div w:id="305010113">
          <w:marLeft w:val="0"/>
          <w:marRight w:val="0"/>
          <w:marTop w:val="0"/>
          <w:marBottom w:val="0"/>
          <w:divBdr>
            <w:top w:val="none" w:sz="0" w:space="0" w:color="auto"/>
            <w:left w:val="none" w:sz="0" w:space="0" w:color="auto"/>
            <w:bottom w:val="none" w:sz="0" w:space="0" w:color="auto"/>
            <w:right w:val="none" w:sz="0" w:space="0" w:color="auto"/>
          </w:divBdr>
        </w:div>
        <w:div w:id="265890436">
          <w:marLeft w:val="0"/>
          <w:marRight w:val="0"/>
          <w:marTop w:val="0"/>
          <w:marBottom w:val="0"/>
          <w:divBdr>
            <w:top w:val="none" w:sz="0" w:space="0" w:color="auto"/>
            <w:left w:val="none" w:sz="0" w:space="0" w:color="auto"/>
            <w:bottom w:val="none" w:sz="0" w:space="0" w:color="auto"/>
            <w:right w:val="none" w:sz="0" w:space="0" w:color="auto"/>
          </w:divBdr>
        </w:div>
        <w:div w:id="778791409">
          <w:marLeft w:val="0"/>
          <w:marRight w:val="0"/>
          <w:marTop w:val="0"/>
          <w:marBottom w:val="0"/>
          <w:divBdr>
            <w:top w:val="none" w:sz="0" w:space="0" w:color="auto"/>
            <w:left w:val="none" w:sz="0" w:space="0" w:color="auto"/>
            <w:bottom w:val="none" w:sz="0" w:space="0" w:color="auto"/>
            <w:right w:val="none" w:sz="0" w:space="0" w:color="auto"/>
          </w:divBdr>
        </w:div>
        <w:div w:id="1807426378">
          <w:marLeft w:val="0"/>
          <w:marRight w:val="0"/>
          <w:marTop w:val="0"/>
          <w:marBottom w:val="0"/>
          <w:divBdr>
            <w:top w:val="none" w:sz="0" w:space="0" w:color="auto"/>
            <w:left w:val="none" w:sz="0" w:space="0" w:color="auto"/>
            <w:bottom w:val="none" w:sz="0" w:space="0" w:color="auto"/>
            <w:right w:val="none" w:sz="0" w:space="0" w:color="auto"/>
          </w:divBdr>
        </w:div>
      </w:divsChild>
    </w:div>
    <w:div w:id="1975139829">
      <w:bodyDiv w:val="1"/>
      <w:marLeft w:val="0"/>
      <w:marRight w:val="0"/>
      <w:marTop w:val="0"/>
      <w:marBottom w:val="0"/>
      <w:divBdr>
        <w:top w:val="none" w:sz="0" w:space="0" w:color="auto"/>
        <w:left w:val="none" w:sz="0" w:space="0" w:color="auto"/>
        <w:bottom w:val="none" w:sz="0" w:space="0" w:color="auto"/>
        <w:right w:val="none" w:sz="0" w:space="0" w:color="auto"/>
      </w:divBdr>
    </w:div>
    <w:div w:id="2016495353">
      <w:bodyDiv w:val="1"/>
      <w:marLeft w:val="0"/>
      <w:marRight w:val="0"/>
      <w:marTop w:val="0"/>
      <w:marBottom w:val="0"/>
      <w:divBdr>
        <w:top w:val="none" w:sz="0" w:space="0" w:color="auto"/>
        <w:left w:val="none" w:sz="0" w:space="0" w:color="auto"/>
        <w:bottom w:val="none" w:sz="0" w:space="0" w:color="auto"/>
        <w:right w:val="none" w:sz="0" w:space="0" w:color="auto"/>
      </w:divBdr>
    </w:div>
    <w:div w:id="2066291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child-encyclopedia.com/parenting-skills/according-experts/role-parents-early-childhood-learning"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AB37C5-8298-41B2-8C1C-ACF8C3488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2532</Words>
  <Characters>14433</Characters>
  <Application>Microsoft Office Word</Application>
  <DocSecurity>0</DocSecurity>
  <Lines>120</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LinksUpToDate>false</LinksUpToDate>
  <CharactersWithSpaces>16932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2021-02-25T22:52:00Z</dcterms:created>
  <dcterms:modified xsi:type="dcterms:W3CDTF">2021-02-25T22:52:00Z</dcterms:modified>
</cp:coreProperties>
</file>