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38672" w14:textId="77777777" w:rsidR="002C13EC" w:rsidRDefault="002C13EC" w:rsidP="002C13EC">
      <w:pPr>
        <w:spacing w:line="360" w:lineRule="auto"/>
        <w:rPr>
          <w:rFonts w:ascii="Arial" w:hAnsi="Arial" w:cs="Arial"/>
          <w:sz w:val="24"/>
          <w:szCs w:val="24"/>
        </w:rPr>
      </w:pPr>
      <w:r w:rsidRPr="00C95C7B">
        <w:rPr>
          <w:rFonts w:ascii="Arial" w:hAnsi="Arial" w:cs="Arial"/>
          <w:sz w:val="24"/>
          <w:szCs w:val="24"/>
        </w:rPr>
        <w:t>Student name</w:t>
      </w:r>
      <w:r>
        <w:rPr>
          <w:rFonts w:ascii="Arial" w:hAnsi="Arial" w:cs="Arial"/>
          <w:sz w:val="24"/>
          <w:szCs w:val="24"/>
        </w:rPr>
        <w:t xml:space="preserve">: Shunom Begum Qureshi </w:t>
      </w:r>
    </w:p>
    <w:p w14:paraId="5079916A" w14:textId="77777777" w:rsidR="002C13EC" w:rsidRDefault="002C13EC" w:rsidP="002C13EC">
      <w:pPr>
        <w:tabs>
          <w:tab w:val="left" w:pos="9494"/>
        </w:tabs>
        <w:spacing w:line="360" w:lineRule="auto"/>
        <w:rPr>
          <w:rFonts w:ascii="Arial" w:hAnsi="Arial" w:cs="Arial"/>
          <w:sz w:val="24"/>
          <w:szCs w:val="24"/>
        </w:rPr>
      </w:pPr>
      <w:r>
        <w:rPr>
          <w:rFonts w:ascii="Arial" w:hAnsi="Arial" w:cs="Arial"/>
          <w:sz w:val="24"/>
          <w:szCs w:val="24"/>
        </w:rPr>
        <w:t>Student ID: 2238718</w:t>
      </w:r>
    </w:p>
    <w:p w14:paraId="62CC6CB8" w14:textId="77777777" w:rsidR="002C13EC" w:rsidRDefault="002C13EC" w:rsidP="002C13EC">
      <w:pPr>
        <w:tabs>
          <w:tab w:val="left" w:pos="9494"/>
        </w:tabs>
        <w:spacing w:line="360" w:lineRule="auto"/>
        <w:rPr>
          <w:rFonts w:ascii="Arial" w:hAnsi="Arial" w:cs="Arial"/>
          <w:sz w:val="24"/>
          <w:szCs w:val="24"/>
        </w:rPr>
      </w:pPr>
      <w:r>
        <w:rPr>
          <w:rFonts w:ascii="Arial" w:hAnsi="Arial" w:cs="Arial"/>
          <w:sz w:val="24"/>
          <w:szCs w:val="24"/>
        </w:rPr>
        <w:t xml:space="preserve">Module name: Guest and Hospitality Service </w:t>
      </w:r>
    </w:p>
    <w:p w14:paraId="5773A72F" w14:textId="2878AE3F" w:rsidR="002C13EC" w:rsidRDefault="002C13EC" w:rsidP="002C13EC">
      <w:pPr>
        <w:spacing w:line="360" w:lineRule="auto"/>
        <w:rPr>
          <w:rFonts w:ascii="Arial" w:hAnsi="Arial" w:cs="Arial"/>
          <w:sz w:val="24"/>
          <w:szCs w:val="24"/>
        </w:rPr>
      </w:pPr>
      <w:r>
        <w:rPr>
          <w:rFonts w:ascii="Arial" w:hAnsi="Arial" w:cs="Arial"/>
          <w:sz w:val="24"/>
          <w:szCs w:val="24"/>
        </w:rPr>
        <w:t>Module code: BHIH400</w:t>
      </w:r>
      <w:r>
        <w:rPr>
          <w:rFonts w:ascii="Arial" w:hAnsi="Arial" w:cs="Arial"/>
          <w:sz w:val="24"/>
          <w:szCs w:val="24"/>
        </w:rPr>
        <w:t>3</w:t>
      </w:r>
    </w:p>
    <w:p w14:paraId="0AE195D6" w14:textId="77777777" w:rsidR="002C13EC" w:rsidRDefault="002C13EC" w:rsidP="002C13EC">
      <w:pPr>
        <w:rPr>
          <w:rFonts w:ascii="Arial" w:hAnsi="Arial" w:cs="Arial"/>
          <w:sz w:val="24"/>
          <w:szCs w:val="24"/>
        </w:rPr>
      </w:pPr>
      <w:r>
        <w:rPr>
          <w:rFonts w:ascii="Arial" w:hAnsi="Arial" w:cs="Arial"/>
          <w:sz w:val="24"/>
          <w:szCs w:val="24"/>
        </w:rPr>
        <w:t>Assignment title: The importance of effectively monitoring guest service approaches.</w:t>
      </w:r>
    </w:p>
    <w:p w14:paraId="0B3DEB77" w14:textId="4B939E1F" w:rsidR="002C13EC" w:rsidRDefault="002C13EC" w:rsidP="002C13EC">
      <w:pPr>
        <w:rPr>
          <w:rFonts w:ascii="Arial" w:hAnsi="Arial" w:cs="Arial"/>
          <w:sz w:val="24"/>
          <w:szCs w:val="24"/>
        </w:rPr>
      </w:pPr>
    </w:p>
    <w:p w14:paraId="7925F4FB" w14:textId="77777777" w:rsidR="002C13EC" w:rsidRDefault="002C13EC">
      <w:pPr>
        <w:rPr>
          <w:rFonts w:ascii="Arial" w:hAnsi="Arial" w:cs="Arial"/>
          <w:sz w:val="24"/>
          <w:szCs w:val="24"/>
        </w:rPr>
      </w:pPr>
      <w:r>
        <w:rPr>
          <w:rFonts w:ascii="Arial" w:hAnsi="Arial" w:cs="Arial"/>
          <w:sz w:val="24"/>
          <w:szCs w:val="24"/>
        </w:rPr>
        <w:br w:type="page"/>
      </w:r>
    </w:p>
    <w:sdt>
      <w:sdtPr>
        <w:rPr>
          <w:rFonts w:ascii="Arial" w:eastAsiaTheme="minorHAnsi" w:hAnsi="Arial" w:cs="Arial"/>
          <w:color w:val="000000" w:themeColor="text1"/>
          <w:kern w:val="2"/>
          <w:sz w:val="24"/>
          <w:szCs w:val="24"/>
          <w:lang w:val="en-GB"/>
          <w14:ligatures w14:val="standardContextual"/>
        </w:rPr>
        <w:id w:val="-338318574"/>
        <w:docPartObj>
          <w:docPartGallery w:val="Table of Contents"/>
          <w:docPartUnique/>
        </w:docPartObj>
      </w:sdtPr>
      <w:sdtEndPr>
        <w:rPr>
          <w:noProof/>
        </w:rPr>
      </w:sdtEndPr>
      <w:sdtContent>
        <w:p w14:paraId="40344CB3" w14:textId="77777777" w:rsidR="002C13EC" w:rsidRPr="000605BB" w:rsidRDefault="002C13EC" w:rsidP="002C13EC">
          <w:pPr>
            <w:pStyle w:val="TOCHeading"/>
            <w:rPr>
              <w:rFonts w:ascii="Arial" w:hAnsi="Arial" w:cs="Arial"/>
              <w:color w:val="000000" w:themeColor="text1"/>
              <w:sz w:val="24"/>
              <w:szCs w:val="24"/>
            </w:rPr>
          </w:pPr>
          <w:r w:rsidRPr="000605BB">
            <w:rPr>
              <w:rFonts w:ascii="Arial" w:hAnsi="Arial" w:cs="Arial"/>
              <w:color w:val="000000" w:themeColor="text1"/>
              <w:sz w:val="24"/>
              <w:szCs w:val="24"/>
            </w:rPr>
            <w:t>Table of Contents</w:t>
          </w:r>
        </w:p>
        <w:p w14:paraId="316F5142" w14:textId="77777777" w:rsidR="002C13EC" w:rsidRPr="002C13EC" w:rsidRDefault="002C13EC" w:rsidP="002C13EC">
          <w:pPr>
            <w:pStyle w:val="TOC1"/>
            <w:tabs>
              <w:tab w:val="right" w:leader="dot" w:pos="9016"/>
            </w:tabs>
            <w:rPr>
              <w:rFonts w:ascii="Arial" w:hAnsi="Arial" w:cs="Arial"/>
              <w:noProof/>
              <w:color w:val="000000" w:themeColor="text1"/>
              <w:sz w:val="24"/>
              <w:szCs w:val="24"/>
            </w:rPr>
          </w:pPr>
          <w:r w:rsidRPr="002C13EC">
            <w:rPr>
              <w:rFonts w:ascii="Arial" w:hAnsi="Arial" w:cs="Arial"/>
              <w:color w:val="000000" w:themeColor="text1"/>
              <w:sz w:val="24"/>
              <w:szCs w:val="24"/>
            </w:rPr>
            <w:fldChar w:fldCharType="begin"/>
          </w:r>
          <w:r w:rsidRPr="002C13EC">
            <w:rPr>
              <w:rFonts w:ascii="Arial" w:hAnsi="Arial" w:cs="Arial"/>
              <w:color w:val="000000" w:themeColor="text1"/>
              <w:sz w:val="24"/>
              <w:szCs w:val="24"/>
            </w:rPr>
            <w:instrText xml:space="preserve"> TOC \o "1-3" \h \z \u </w:instrText>
          </w:r>
          <w:r w:rsidRPr="002C13EC">
            <w:rPr>
              <w:rFonts w:ascii="Arial" w:hAnsi="Arial" w:cs="Arial"/>
              <w:color w:val="000000" w:themeColor="text1"/>
              <w:sz w:val="24"/>
              <w:szCs w:val="24"/>
            </w:rPr>
            <w:fldChar w:fldCharType="separate"/>
          </w:r>
          <w:hyperlink w:anchor="_Toc159768238" w:history="1">
            <w:r w:rsidRPr="002C13EC">
              <w:rPr>
                <w:rStyle w:val="Hyperlink"/>
                <w:rFonts w:ascii="Arial" w:hAnsi="Arial" w:cs="Arial"/>
                <w:noProof/>
                <w:color w:val="000000" w:themeColor="text1"/>
                <w:sz w:val="24"/>
                <w:szCs w:val="24"/>
              </w:rPr>
              <w:t>Executive Summary:</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_Toc159768238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3</w:t>
            </w:r>
            <w:r w:rsidRPr="002C13EC">
              <w:rPr>
                <w:rFonts w:ascii="Arial" w:hAnsi="Arial" w:cs="Arial"/>
                <w:noProof/>
                <w:webHidden/>
                <w:color w:val="000000" w:themeColor="text1"/>
                <w:sz w:val="24"/>
                <w:szCs w:val="24"/>
              </w:rPr>
              <w:fldChar w:fldCharType="end"/>
            </w:r>
          </w:hyperlink>
        </w:p>
        <w:p w14:paraId="168D2FD7" w14:textId="77777777" w:rsidR="002C13EC" w:rsidRPr="002C13EC" w:rsidRDefault="002C13EC" w:rsidP="002C13EC">
          <w:pPr>
            <w:pStyle w:val="TOC2"/>
            <w:tabs>
              <w:tab w:val="right" w:leader="dot" w:pos="9016"/>
            </w:tabs>
            <w:rPr>
              <w:rFonts w:ascii="Arial" w:hAnsi="Arial" w:cs="Arial"/>
              <w:noProof/>
              <w:color w:val="000000" w:themeColor="text1"/>
              <w:sz w:val="24"/>
              <w:szCs w:val="24"/>
            </w:rPr>
          </w:pPr>
          <w:hyperlink w:anchor="_Toc159768239" w:history="1">
            <w:r w:rsidRPr="002C13EC">
              <w:rPr>
                <w:rStyle w:val="Hyperlink"/>
                <w:rFonts w:ascii="Arial" w:hAnsi="Arial" w:cs="Arial"/>
                <w:noProof/>
                <w:color w:val="000000" w:themeColor="text1"/>
                <w:sz w:val="24"/>
                <w:szCs w:val="24"/>
              </w:rPr>
              <w:t>Reputation Management:</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_Toc159768239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3</w:t>
            </w:r>
            <w:r w:rsidRPr="002C13EC">
              <w:rPr>
                <w:rFonts w:ascii="Arial" w:hAnsi="Arial" w:cs="Arial"/>
                <w:noProof/>
                <w:webHidden/>
                <w:color w:val="000000" w:themeColor="text1"/>
                <w:sz w:val="24"/>
                <w:szCs w:val="24"/>
              </w:rPr>
              <w:fldChar w:fldCharType="end"/>
            </w:r>
          </w:hyperlink>
        </w:p>
        <w:p w14:paraId="4170FCEF" w14:textId="77777777" w:rsidR="002C13EC" w:rsidRPr="002C13EC" w:rsidRDefault="002C13EC" w:rsidP="002C13EC">
          <w:pPr>
            <w:pStyle w:val="TOC2"/>
            <w:tabs>
              <w:tab w:val="right" w:leader="dot" w:pos="9016"/>
            </w:tabs>
            <w:rPr>
              <w:rFonts w:ascii="Arial" w:hAnsi="Arial" w:cs="Arial"/>
              <w:noProof/>
              <w:color w:val="000000" w:themeColor="text1"/>
              <w:sz w:val="24"/>
              <w:szCs w:val="24"/>
            </w:rPr>
          </w:pPr>
          <w:hyperlink w:anchor="_Toc159768240" w:history="1">
            <w:r w:rsidRPr="002C13EC">
              <w:rPr>
                <w:rStyle w:val="Hyperlink"/>
                <w:rFonts w:ascii="Arial" w:hAnsi="Arial" w:cs="Arial"/>
                <w:noProof/>
                <w:color w:val="000000" w:themeColor="text1"/>
                <w:sz w:val="24"/>
                <w:szCs w:val="24"/>
              </w:rPr>
              <w:t>Online Reputation Management:</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_Toc159768240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4</w:t>
            </w:r>
            <w:r w:rsidRPr="002C13EC">
              <w:rPr>
                <w:rFonts w:ascii="Arial" w:hAnsi="Arial" w:cs="Arial"/>
                <w:noProof/>
                <w:webHidden/>
                <w:color w:val="000000" w:themeColor="text1"/>
                <w:sz w:val="24"/>
                <w:szCs w:val="24"/>
              </w:rPr>
              <w:fldChar w:fldCharType="end"/>
            </w:r>
          </w:hyperlink>
        </w:p>
        <w:p w14:paraId="26A42EA6" w14:textId="77777777" w:rsidR="002C13EC" w:rsidRPr="002C13EC" w:rsidRDefault="002C13EC" w:rsidP="002C13EC">
          <w:pPr>
            <w:pStyle w:val="TOC2"/>
            <w:tabs>
              <w:tab w:val="right" w:leader="dot" w:pos="9016"/>
            </w:tabs>
            <w:rPr>
              <w:rFonts w:ascii="Arial" w:hAnsi="Arial" w:cs="Arial"/>
              <w:noProof/>
              <w:color w:val="000000" w:themeColor="text1"/>
              <w:sz w:val="24"/>
              <w:szCs w:val="24"/>
            </w:rPr>
          </w:pPr>
          <w:hyperlink w:anchor="_Toc159768241" w:history="1">
            <w:r w:rsidRPr="002C13EC">
              <w:rPr>
                <w:rStyle w:val="Hyperlink"/>
                <w:rFonts w:ascii="Arial" w:hAnsi="Arial" w:cs="Arial"/>
                <w:noProof/>
                <w:color w:val="000000" w:themeColor="text1"/>
                <w:sz w:val="24"/>
                <w:szCs w:val="24"/>
              </w:rPr>
              <w:t>Service Culture:</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_Toc159768241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4</w:t>
            </w:r>
            <w:r w:rsidRPr="002C13EC">
              <w:rPr>
                <w:rFonts w:ascii="Arial" w:hAnsi="Arial" w:cs="Arial"/>
                <w:noProof/>
                <w:webHidden/>
                <w:color w:val="000000" w:themeColor="text1"/>
                <w:sz w:val="24"/>
                <w:szCs w:val="24"/>
              </w:rPr>
              <w:fldChar w:fldCharType="end"/>
            </w:r>
          </w:hyperlink>
        </w:p>
        <w:p w14:paraId="039E5746" w14:textId="77777777" w:rsidR="002C13EC" w:rsidRPr="002C13EC" w:rsidRDefault="002C13EC" w:rsidP="002C13EC">
          <w:pPr>
            <w:pStyle w:val="TOC1"/>
            <w:tabs>
              <w:tab w:val="right" w:leader="dot" w:pos="9016"/>
            </w:tabs>
            <w:rPr>
              <w:rFonts w:ascii="Arial" w:hAnsi="Arial" w:cs="Arial"/>
              <w:noProof/>
              <w:color w:val="000000" w:themeColor="text1"/>
              <w:sz w:val="24"/>
              <w:szCs w:val="24"/>
            </w:rPr>
          </w:pPr>
          <w:hyperlink w:anchor="_Toc159768242" w:history="1">
            <w:r w:rsidRPr="002C13EC">
              <w:rPr>
                <w:rStyle w:val="Hyperlink"/>
                <w:rFonts w:ascii="Arial" w:hAnsi="Arial" w:cs="Arial"/>
                <w:noProof/>
                <w:color w:val="000000" w:themeColor="text1"/>
                <w:sz w:val="24"/>
                <w:szCs w:val="24"/>
              </w:rPr>
              <w:t>Additional Topics:</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_Toc159768242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4</w:t>
            </w:r>
            <w:r w:rsidRPr="002C13EC">
              <w:rPr>
                <w:rFonts w:ascii="Arial" w:hAnsi="Arial" w:cs="Arial"/>
                <w:noProof/>
                <w:webHidden/>
                <w:color w:val="000000" w:themeColor="text1"/>
                <w:sz w:val="24"/>
                <w:szCs w:val="24"/>
              </w:rPr>
              <w:fldChar w:fldCharType="end"/>
            </w:r>
          </w:hyperlink>
        </w:p>
        <w:p w14:paraId="6C86B80C" w14:textId="77777777" w:rsidR="002C13EC" w:rsidRPr="002C13EC" w:rsidRDefault="002C13EC" w:rsidP="002C13EC">
          <w:pPr>
            <w:pStyle w:val="TOC2"/>
            <w:tabs>
              <w:tab w:val="right" w:leader="dot" w:pos="9016"/>
            </w:tabs>
            <w:rPr>
              <w:rFonts w:ascii="Arial" w:hAnsi="Arial" w:cs="Arial"/>
              <w:noProof/>
              <w:color w:val="000000" w:themeColor="text1"/>
              <w:sz w:val="24"/>
              <w:szCs w:val="24"/>
            </w:rPr>
          </w:pPr>
          <w:hyperlink w:anchor="_Toc159768243" w:history="1">
            <w:r w:rsidRPr="002C13EC">
              <w:rPr>
                <w:rStyle w:val="Hyperlink"/>
                <w:rFonts w:ascii="Arial" w:hAnsi="Arial" w:cs="Arial"/>
                <w:noProof/>
                <w:color w:val="000000" w:themeColor="text1"/>
                <w:sz w:val="24"/>
                <w:szCs w:val="24"/>
              </w:rPr>
              <w:t>Brand Consistency:</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_Toc159768243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4</w:t>
            </w:r>
            <w:r w:rsidRPr="002C13EC">
              <w:rPr>
                <w:rFonts w:ascii="Arial" w:hAnsi="Arial" w:cs="Arial"/>
                <w:noProof/>
                <w:webHidden/>
                <w:color w:val="000000" w:themeColor="text1"/>
                <w:sz w:val="24"/>
                <w:szCs w:val="24"/>
              </w:rPr>
              <w:fldChar w:fldCharType="end"/>
            </w:r>
          </w:hyperlink>
        </w:p>
        <w:p w14:paraId="074F973A" w14:textId="77777777" w:rsidR="002C13EC" w:rsidRPr="002C13EC" w:rsidRDefault="002C13EC" w:rsidP="002C13EC">
          <w:pPr>
            <w:pStyle w:val="TOC2"/>
            <w:tabs>
              <w:tab w:val="right" w:leader="dot" w:pos="9016"/>
            </w:tabs>
            <w:rPr>
              <w:rFonts w:ascii="Arial" w:hAnsi="Arial" w:cs="Arial"/>
              <w:noProof/>
              <w:color w:val="000000" w:themeColor="text1"/>
              <w:sz w:val="24"/>
              <w:szCs w:val="24"/>
            </w:rPr>
          </w:pPr>
          <w:hyperlink w:anchor="_Toc159768244" w:history="1">
            <w:r w:rsidRPr="002C13EC">
              <w:rPr>
                <w:rStyle w:val="Hyperlink"/>
                <w:rFonts w:ascii="Arial" w:hAnsi="Arial" w:cs="Arial"/>
                <w:noProof/>
                <w:color w:val="000000" w:themeColor="text1"/>
                <w:sz w:val="24"/>
                <w:szCs w:val="24"/>
              </w:rPr>
              <w:t>Hotel Standards:</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_Toc159768244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4</w:t>
            </w:r>
            <w:r w:rsidRPr="002C13EC">
              <w:rPr>
                <w:rFonts w:ascii="Arial" w:hAnsi="Arial" w:cs="Arial"/>
                <w:noProof/>
                <w:webHidden/>
                <w:color w:val="000000" w:themeColor="text1"/>
                <w:sz w:val="24"/>
                <w:szCs w:val="24"/>
              </w:rPr>
              <w:fldChar w:fldCharType="end"/>
            </w:r>
          </w:hyperlink>
        </w:p>
        <w:p w14:paraId="13695115" w14:textId="77777777" w:rsidR="002C13EC" w:rsidRPr="002C13EC" w:rsidRDefault="002C13EC" w:rsidP="002C13EC">
          <w:pPr>
            <w:pStyle w:val="TOC2"/>
            <w:tabs>
              <w:tab w:val="right" w:leader="dot" w:pos="9016"/>
            </w:tabs>
            <w:rPr>
              <w:rFonts w:ascii="Arial" w:hAnsi="Arial" w:cs="Arial"/>
              <w:noProof/>
              <w:color w:val="000000" w:themeColor="text1"/>
              <w:sz w:val="24"/>
              <w:szCs w:val="24"/>
            </w:rPr>
          </w:pPr>
          <w:hyperlink w:anchor="_Toc159768245" w:history="1">
            <w:r w:rsidRPr="002C13EC">
              <w:rPr>
                <w:rStyle w:val="Hyperlink"/>
                <w:rFonts w:ascii="Arial" w:hAnsi="Arial" w:cs="Arial"/>
                <w:noProof/>
                <w:color w:val="000000" w:themeColor="text1"/>
                <w:sz w:val="24"/>
                <w:szCs w:val="24"/>
              </w:rPr>
              <w:t>Customer Loyalty:</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_Toc159768245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5</w:t>
            </w:r>
            <w:r w:rsidRPr="002C13EC">
              <w:rPr>
                <w:rFonts w:ascii="Arial" w:hAnsi="Arial" w:cs="Arial"/>
                <w:noProof/>
                <w:webHidden/>
                <w:color w:val="000000" w:themeColor="text1"/>
                <w:sz w:val="24"/>
                <w:szCs w:val="24"/>
              </w:rPr>
              <w:fldChar w:fldCharType="end"/>
            </w:r>
          </w:hyperlink>
        </w:p>
        <w:p w14:paraId="4A585145" w14:textId="77777777" w:rsidR="002C13EC" w:rsidRPr="002C13EC" w:rsidRDefault="002C13EC" w:rsidP="002C13EC">
          <w:pPr>
            <w:pStyle w:val="TOC2"/>
            <w:tabs>
              <w:tab w:val="right" w:leader="dot" w:pos="9016"/>
            </w:tabs>
            <w:rPr>
              <w:rFonts w:ascii="Arial" w:hAnsi="Arial" w:cs="Arial"/>
              <w:noProof/>
              <w:color w:val="000000" w:themeColor="text1"/>
              <w:sz w:val="24"/>
              <w:szCs w:val="24"/>
            </w:rPr>
          </w:pPr>
          <w:hyperlink w:anchor="_Toc159768246" w:history="1">
            <w:r w:rsidRPr="002C13EC">
              <w:rPr>
                <w:rStyle w:val="Hyperlink"/>
                <w:rFonts w:ascii="Arial" w:hAnsi="Arial" w:cs="Arial"/>
                <w:noProof/>
                <w:color w:val="000000" w:themeColor="text1"/>
                <w:sz w:val="24"/>
                <w:szCs w:val="24"/>
              </w:rPr>
              <w:t>Future Technological Impacts:</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_Toc159768246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5</w:t>
            </w:r>
            <w:r w:rsidRPr="002C13EC">
              <w:rPr>
                <w:rFonts w:ascii="Arial" w:hAnsi="Arial" w:cs="Arial"/>
                <w:noProof/>
                <w:webHidden/>
                <w:color w:val="000000" w:themeColor="text1"/>
                <w:sz w:val="24"/>
                <w:szCs w:val="24"/>
              </w:rPr>
              <w:fldChar w:fldCharType="end"/>
            </w:r>
          </w:hyperlink>
        </w:p>
        <w:p w14:paraId="39329836" w14:textId="77777777" w:rsidR="002C13EC" w:rsidRPr="002C13EC" w:rsidRDefault="002C13EC" w:rsidP="002C13EC">
          <w:pPr>
            <w:pStyle w:val="TOC2"/>
            <w:tabs>
              <w:tab w:val="right" w:leader="dot" w:pos="9016"/>
            </w:tabs>
            <w:rPr>
              <w:rFonts w:ascii="Arial" w:hAnsi="Arial" w:cs="Arial"/>
              <w:noProof/>
              <w:color w:val="000000" w:themeColor="text1"/>
              <w:sz w:val="24"/>
              <w:szCs w:val="24"/>
            </w:rPr>
          </w:pPr>
          <w:hyperlink w:anchor="_Toc159768247" w:history="1">
            <w:r w:rsidRPr="002C13EC">
              <w:rPr>
                <w:rStyle w:val="Hyperlink"/>
                <w:rFonts w:ascii="Arial" w:hAnsi="Arial" w:cs="Arial"/>
                <w:noProof/>
                <w:color w:val="000000" w:themeColor="text1"/>
                <w:sz w:val="24"/>
                <w:szCs w:val="24"/>
              </w:rPr>
              <w:t>Service failures:</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_Toc159768247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6</w:t>
            </w:r>
            <w:r w:rsidRPr="002C13EC">
              <w:rPr>
                <w:rFonts w:ascii="Arial" w:hAnsi="Arial" w:cs="Arial"/>
                <w:noProof/>
                <w:webHidden/>
                <w:color w:val="000000" w:themeColor="text1"/>
                <w:sz w:val="24"/>
                <w:szCs w:val="24"/>
              </w:rPr>
              <w:fldChar w:fldCharType="end"/>
            </w:r>
          </w:hyperlink>
        </w:p>
        <w:p w14:paraId="650628C8" w14:textId="77777777" w:rsidR="002C13EC" w:rsidRPr="002C13EC" w:rsidRDefault="002C13EC" w:rsidP="002C13EC">
          <w:pPr>
            <w:pStyle w:val="TOC2"/>
            <w:tabs>
              <w:tab w:val="right" w:leader="dot" w:pos="9016"/>
            </w:tabs>
            <w:rPr>
              <w:rFonts w:ascii="Arial" w:hAnsi="Arial" w:cs="Arial"/>
              <w:noProof/>
              <w:color w:val="000000" w:themeColor="text1"/>
              <w:sz w:val="24"/>
              <w:szCs w:val="24"/>
            </w:rPr>
          </w:pPr>
          <w:hyperlink w:anchor="_Toc159768248" w:history="1">
            <w:r w:rsidRPr="002C13EC">
              <w:rPr>
                <w:rStyle w:val="Hyperlink"/>
                <w:rFonts w:ascii="Arial" w:hAnsi="Arial" w:cs="Arial"/>
                <w:noProof/>
                <w:color w:val="000000" w:themeColor="text1"/>
                <w:sz w:val="24"/>
                <w:szCs w:val="24"/>
              </w:rPr>
              <w:t>Recovery Strategies:</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_Toc159768248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6</w:t>
            </w:r>
            <w:r w:rsidRPr="002C13EC">
              <w:rPr>
                <w:rFonts w:ascii="Arial" w:hAnsi="Arial" w:cs="Arial"/>
                <w:noProof/>
                <w:webHidden/>
                <w:color w:val="000000" w:themeColor="text1"/>
                <w:sz w:val="24"/>
                <w:szCs w:val="24"/>
              </w:rPr>
              <w:fldChar w:fldCharType="end"/>
            </w:r>
          </w:hyperlink>
        </w:p>
        <w:p w14:paraId="38576057" w14:textId="77777777" w:rsidR="002C13EC" w:rsidRPr="002C13EC" w:rsidRDefault="002C13EC" w:rsidP="002C13EC">
          <w:pPr>
            <w:pStyle w:val="TOC1"/>
            <w:tabs>
              <w:tab w:val="right" w:leader="dot" w:pos="9016"/>
            </w:tabs>
            <w:rPr>
              <w:rFonts w:ascii="Arial" w:hAnsi="Arial" w:cs="Arial"/>
              <w:noProof/>
              <w:color w:val="000000" w:themeColor="text1"/>
              <w:sz w:val="24"/>
              <w:szCs w:val="24"/>
            </w:rPr>
          </w:pPr>
          <w:hyperlink w:anchor="_Toc159768249" w:history="1">
            <w:r w:rsidRPr="002C13EC">
              <w:rPr>
                <w:rStyle w:val="Hyperlink"/>
                <w:rFonts w:ascii="Arial" w:hAnsi="Arial" w:cs="Arial"/>
                <w:noProof/>
                <w:color w:val="000000" w:themeColor="text1"/>
                <w:sz w:val="24"/>
                <w:szCs w:val="24"/>
              </w:rPr>
              <w:t>Conclusion:</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_Toc159768249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6</w:t>
            </w:r>
            <w:r w:rsidRPr="002C13EC">
              <w:rPr>
                <w:rFonts w:ascii="Arial" w:hAnsi="Arial" w:cs="Arial"/>
                <w:noProof/>
                <w:webHidden/>
                <w:color w:val="000000" w:themeColor="text1"/>
                <w:sz w:val="24"/>
                <w:szCs w:val="24"/>
              </w:rPr>
              <w:fldChar w:fldCharType="end"/>
            </w:r>
          </w:hyperlink>
        </w:p>
        <w:p w14:paraId="0B17C1BA" w14:textId="77777777" w:rsidR="002C13EC" w:rsidRPr="002C13EC" w:rsidRDefault="002C13EC" w:rsidP="002C13EC">
          <w:pPr>
            <w:pStyle w:val="TOC1"/>
            <w:tabs>
              <w:tab w:val="right" w:leader="dot" w:pos="9016"/>
            </w:tabs>
            <w:rPr>
              <w:rFonts w:ascii="Arial" w:hAnsi="Arial" w:cs="Arial"/>
              <w:noProof/>
              <w:color w:val="000000" w:themeColor="text1"/>
              <w:sz w:val="24"/>
              <w:szCs w:val="24"/>
            </w:rPr>
          </w:pPr>
          <w:hyperlink w:anchor="_Toc159768250" w:history="1">
            <w:r w:rsidRPr="002C13EC">
              <w:rPr>
                <w:rStyle w:val="Hyperlink"/>
                <w:rFonts w:ascii="Arial" w:hAnsi="Arial" w:cs="Arial"/>
                <w:noProof/>
                <w:color w:val="000000" w:themeColor="text1"/>
                <w:sz w:val="24"/>
                <w:szCs w:val="24"/>
              </w:rPr>
              <w:t>Recommendations:</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_Toc159768250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7</w:t>
            </w:r>
            <w:r w:rsidRPr="002C13EC">
              <w:rPr>
                <w:rFonts w:ascii="Arial" w:hAnsi="Arial" w:cs="Arial"/>
                <w:noProof/>
                <w:webHidden/>
                <w:color w:val="000000" w:themeColor="text1"/>
                <w:sz w:val="24"/>
                <w:szCs w:val="24"/>
              </w:rPr>
              <w:fldChar w:fldCharType="end"/>
            </w:r>
          </w:hyperlink>
        </w:p>
        <w:p w14:paraId="296FA110" w14:textId="77777777" w:rsidR="002C13EC" w:rsidRPr="002C13EC" w:rsidRDefault="002C13EC" w:rsidP="002C13EC">
          <w:pPr>
            <w:pStyle w:val="TOC1"/>
            <w:tabs>
              <w:tab w:val="right" w:leader="dot" w:pos="9016"/>
            </w:tabs>
            <w:rPr>
              <w:rFonts w:ascii="Arial" w:hAnsi="Arial" w:cs="Arial"/>
              <w:noProof/>
              <w:color w:val="000000" w:themeColor="text1"/>
              <w:sz w:val="24"/>
              <w:szCs w:val="24"/>
            </w:rPr>
          </w:pPr>
          <w:hyperlink w:anchor="_Toc159768251" w:history="1">
            <w:r w:rsidRPr="002C13EC">
              <w:rPr>
                <w:rStyle w:val="Hyperlink"/>
                <w:rFonts w:ascii="Arial" w:hAnsi="Arial" w:cs="Arial"/>
                <w:noProof/>
                <w:color w:val="000000" w:themeColor="text1"/>
                <w:sz w:val="24"/>
                <w:szCs w:val="24"/>
              </w:rPr>
              <w:t>References</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_Toc159768251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7</w:t>
            </w:r>
            <w:r w:rsidRPr="002C13EC">
              <w:rPr>
                <w:rFonts w:ascii="Arial" w:hAnsi="Arial" w:cs="Arial"/>
                <w:noProof/>
                <w:webHidden/>
                <w:color w:val="000000" w:themeColor="text1"/>
                <w:sz w:val="24"/>
                <w:szCs w:val="24"/>
              </w:rPr>
              <w:fldChar w:fldCharType="end"/>
            </w:r>
          </w:hyperlink>
        </w:p>
        <w:p w14:paraId="3A82A7E6" w14:textId="77777777" w:rsidR="002C13EC" w:rsidRPr="002C13EC" w:rsidRDefault="002C13EC" w:rsidP="002C13EC">
          <w:pPr>
            <w:rPr>
              <w:rFonts w:ascii="Arial" w:hAnsi="Arial" w:cs="Arial"/>
              <w:noProof/>
              <w:color w:val="000000" w:themeColor="text1"/>
              <w:sz w:val="24"/>
              <w:szCs w:val="24"/>
            </w:rPr>
          </w:pPr>
          <w:r w:rsidRPr="002C13EC">
            <w:rPr>
              <w:rFonts w:ascii="Arial" w:hAnsi="Arial" w:cs="Arial"/>
              <w:noProof/>
              <w:color w:val="000000" w:themeColor="text1"/>
              <w:sz w:val="24"/>
              <w:szCs w:val="24"/>
            </w:rPr>
            <w:fldChar w:fldCharType="end"/>
          </w:r>
        </w:p>
      </w:sdtContent>
    </w:sdt>
    <w:p w14:paraId="74F73AB1" w14:textId="5E2F9AB2" w:rsidR="002C13EC" w:rsidRDefault="002C13EC" w:rsidP="002C13EC">
      <w:pPr>
        <w:rPr>
          <w:rFonts w:ascii="Arial" w:hAnsi="Arial" w:cs="Arial"/>
          <w:sz w:val="24"/>
          <w:szCs w:val="24"/>
        </w:rPr>
      </w:pPr>
    </w:p>
    <w:p w14:paraId="634E7AE6" w14:textId="77777777" w:rsidR="002C13EC" w:rsidRDefault="002C13EC">
      <w:pPr>
        <w:rPr>
          <w:rFonts w:ascii="Arial" w:hAnsi="Arial" w:cs="Arial"/>
          <w:sz w:val="24"/>
          <w:szCs w:val="24"/>
        </w:rPr>
      </w:pPr>
      <w:r>
        <w:rPr>
          <w:rFonts w:ascii="Arial" w:hAnsi="Arial" w:cs="Arial"/>
          <w:sz w:val="24"/>
          <w:szCs w:val="24"/>
        </w:rPr>
        <w:br w:type="page"/>
      </w:r>
    </w:p>
    <w:p w14:paraId="60D48AFB" w14:textId="77777777" w:rsidR="002C13EC" w:rsidRPr="000605BB" w:rsidRDefault="002C13EC" w:rsidP="002C13EC">
      <w:pPr>
        <w:pStyle w:val="Heading1"/>
        <w:spacing w:line="360" w:lineRule="auto"/>
        <w:rPr>
          <w:rFonts w:ascii="Arial" w:hAnsi="Arial" w:cs="Arial"/>
          <w:b/>
          <w:color w:val="000000" w:themeColor="text1"/>
          <w:sz w:val="24"/>
          <w:szCs w:val="24"/>
        </w:rPr>
      </w:pPr>
      <w:bookmarkStart w:id="0" w:name="_Toc159768238"/>
      <w:r w:rsidRPr="000605BB">
        <w:rPr>
          <w:rFonts w:ascii="Arial" w:hAnsi="Arial" w:cs="Arial"/>
          <w:b/>
          <w:color w:val="000000" w:themeColor="text1"/>
          <w:sz w:val="24"/>
          <w:szCs w:val="24"/>
        </w:rPr>
        <w:lastRenderedPageBreak/>
        <w:t>Executive Summary:</w:t>
      </w:r>
      <w:bookmarkEnd w:id="0"/>
    </w:p>
    <w:p w14:paraId="54E4B38C"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To stay ahead of the competition and provide clients with an unforgettable experience, businesses in the hospitality industry must constantly innovate. Reputation management and service culture are two of the most important aspects of guest service operations that this study delves into</w:t>
      </w:r>
      <w:sdt>
        <w:sdtPr>
          <w:rPr>
            <w:rFonts w:ascii="Arial" w:hAnsi="Arial" w:cs="Arial"/>
            <w:color w:val="000000" w:themeColor="text1"/>
            <w:sz w:val="24"/>
            <w:szCs w:val="24"/>
          </w:rPr>
          <w:id w:val="-1853954691"/>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Ber21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(Berdiev, 2021)</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Also to think about are the following: potential technical consequences in the future, client loyalty, hotel standards, brand consistency, and service failure. To provide useful recommendations to the hospitality industry, this study compares and </w:t>
      </w:r>
      <w:proofErr w:type="spellStart"/>
      <w:r w:rsidRPr="000605BB">
        <w:rPr>
          <w:rFonts w:ascii="Arial" w:hAnsi="Arial" w:cs="Arial"/>
          <w:color w:val="000000" w:themeColor="text1"/>
          <w:sz w:val="24"/>
          <w:szCs w:val="24"/>
        </w:rPr>
        <w:t>analyzes</w:t>
      </w:r>
      <w:proofErr w:type="spellEnd"/>
      <w:r w:rsidRPr="000605BB">
        <w:rPr>
          <w:rFonts w:ascii="Arial" w:hAnsi="Arial" w:cs="Arial"/>
          <w:color w:val="000000" w:themeColor="text1"/>
          <w:sz w:val="24"/>
          <w:szCs w:val="24"/>
        </w:rPr>
        <w:t xml:space="preserve"> prominent global hotel corporations of varying sizes.</w:t>
      </w:r>
    </w:p>
    <w:p w14:paraId="64C8DF11"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The key to success in the ever-changing hotel industry is being abreast of new trends. Focusing on critical components including service culture and reputation management, this study aims to examine the relevance of effectively monitoring guest service initiatives. </w:t>
      </w:r>
    </w:p>
    <w:p w14:paraId="09228DE2"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1" w:name="_Toc159768239"/>
      <w:r w:rsidRPr="000605BB">
        <w:rPr>
          <w:rFonts w:ascii="Arial" w:hAnsi="Arial" w:cs="Arial"/>
          <w:b/>
          <w:color w:val="000000" w:themeColor="text1"/>
          <w:sz w:val="24"/>
          <w:szCs w:val="24"/>
        </w:rPr>
        <w:t>Reputation Management:</w:t>
      </w:r>
      <w:bookmarkEnd w:id="1"/>
    </w:p>
    <w:p w14:paraId="0DA9D080"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In today's world, where customer reviews have a significant impact on purchasing decisions, reputation management is more important than ever. An original and interesting case study on reputation management is available from Hilton Hotels &amp; Resorts</w:t>
      </w:r>
      <w:sdt>
        <w:sdtPr>
          <w:rPr>
            <w:rFonts w:ascii="Arial" w:hAnsi="Arial" w:cs="Arial"/>
            <w:color w:val="000000" w:themeColor="text1"/>
            <w:sz w:val="24"/>
            <w:szCs w:val="24"/>
          </w:rPr>
          <w:id w:val="-776787478"/>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Che19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(Cheng, Boon, &amp; Chin, 2019)</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Quickly following a catastrophe involving the compromise of confidential customer information, Hilton notified affected parties, implemented security improvements, and distributed compensation. In addition to demonstrating a commitment to the happiness and contentment of guests, this forthright and proactive approach effectively reduced damage to the reputation.</w:t>
      </w:r>
    </w:p>
    <w:p w14:paraId="46B07738"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When it comes to hospitality, few establishments can match the Ritz-Carlton for service culture. The hotel chain empowers its employees to take prompt action to elevate visitors' entire experience. An interesting incident occurred when a waiter at Naples's Ritz-Carlton saw a family having trouble taking a picture. He offered to take the shot without thinking twice, demonstrating the brand's commitment to going the extra mile for customers. In addition to creating opportunities for unique interactions, these occurrences help cultivate a friendly service culture that guests love</w:t>
      </w:r>
      <w:sdt>
        <w:sdtPr>
          <w:rPr>
            <w:rFonts w:ascii="Arial" w:hAnsi="Arial" w:cs="Arial"/>
            <w:color w:val="000000" w:themeColor="text1"/>
            <w:sz w:val="24"/>
            <w:szCs w:val="24"/>
          </w:rPr>
          <w:id w:val="435869079"/>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Chr13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(Christian, Lianawati, &amp; Angelina, 2013)</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w:t>
      </w:r>
    </w:p>
    <w:p w14:paraId="7ADA8C70"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2" w:name="_Toc159768240"/>
      <w:r w:rsidRPr="000605BB">
        <w:rPr>
          <w:rFonts w:ascii="Arial" w:hAnsi="Arial" w:cs="Arial"/>
          <w:b/>
          <w:color w:val="000000" w:themeColor="text1"/>
          <w:sz w:val="24"/>
          <w:szCs w:val="24"/>
        </w:rPr>
        <w:lastRenderedPageBreak/>
        <w:t>Online Reputation Management:</w:t>
      </w:r>
      <w:bookmarkEnd w:id="2"/>
    </w:p>
    <w:p w14:paraId="2D4A9083"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Online reputation management tools like TripAdvisor are also very important. Businesses in the hotel industry would do well to actively manage their presence on these platforms, responding to reviews and being forthright about issues if they truly value their customers' opinions</w:t>
      </w:r>
      <w:sdt>
        <w:sdtPr>
          <w:rPr>
            <w:rFonts w:ascii="Arial" w:hAnsi="Arial" w:cs="Arial"/>
            <w:color w:val="000000" w:themeColor="text1"/>
            <w:sz w:val="24"/>
            <w:szCs w:val="24"/>
          </w:rPr>
          <w:id w:val="-29489247"/>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Dav98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(David Gilbert, 1998)</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Both the site's potential visitors and its overall online reputation are impacted by this type of interaction.</w:t>
      </w:r>
    </w:p>
    <w:p w14:paraId="2096B3C1"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Examining incidents such as the data breach and subsequent response by Marriott Corporation provides a case study that highlights the importance of proactive reputation management. The rapid problem discovery, transparency, and remedial steps taken by Marriott significantly mitigated the damage to the company's reputation.</w:t>
      </w:r>
    </w:p>
    <w:p w14:paraId="507AB580"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3" w:name="_Toc159768241"/>
      <w:r w:rsidRPr="000605BB">
        <w:rPr>
          <w:rFonts w:ascii="Arial" w:hAnsi="Arial" w:cs="Arial"/>
          <w:b/>
          <w:color w:val="000000" w:themeColor="text1"/>
          <w:sz w:val="24"/>
          <w:szCs w:val="24"/>
        </w:rPr>
        <w:t>Service Culture:</w:t>
      </w:r>
      <w:bookmarkEnd w:id="3"/>
    </w:p>
    <w:p w14:paraId="0E91C6CB"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What makes a hotel's service culture unique are the values upheld and practices put in place to ensure happy customers</w:t>
      </w:r>
      <w:sdt>
        <w:sdtPr>
          <w:rPr>
            <w:rFonts w:ascii="Arial" w:hAnsi="Arial" w:cs="Arial"/>
            <w:color w:val="000000" w:themeColor="text1"/>
            <w:sz w:val="24"/>
            <w:szCs w:val="24"/>
          </w:rPr>
          <w:id w:val="-1346247626"/>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Dmi20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(Dmitrieva, Nina, Nataliya, &amp; Svetlana, 2020)</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A positive service culture does more than just make visitors happier; it also makes employees happier, which means they are more likely to stay with the company. </w:t>
      </w:r>
    </w:p>
    <w:p w14:paraId="098424AE"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The Ritz-Carlton is famous for its exceptional service culture, as shown in the following examples. Providing employees with discretionary authority to make decisions that improve clients' overall experiences and create memorable visits is a part of their service philosophy.</w:t>
      </w:r>
    </w:p>
    <w:p w14:paraId="2D7FCCE7" w14:textId="77777777" w:rsidR="002C13EC" w:rsidRPr="000605BB" w:rsidRDefault="002C13EC" w:rsidP="002C13EC">
      <w:pPr>
        <w:pStyle w:val="Heading1"/>
        <w:spacing w:line="360" w:lineRule="auto"/>
        <w:rPr>
          <w:rFonts w:ascii="Arial" w:hAnsi="Arial" w:cs="Arial"/>
          <w:b/>
          <w:color w:val="000000" w:themeColor="text1"/>
          <w:sz w:val="24"/>
          <w:szCs w:val="24"/>
        </w:rPr>
      </w:pPr>
      <w:bookmarkStart w:id="4" w:name="_Toc159768242"/>
      <w:r w:rsidRPr="000605BB">
        <w:rPr>
          <w:rFonts w:ascii="Arial" w:hAnsi="Arial" w:cs="Arial"/>
          <w:b/>
          <w:color w:val="000000" w:themeColor="text1"/>
          <w:sz w:val="24"/>
          <w:szCs w:val="24"/>
        </w:rPr>
        <w:t>Additional Topics:</w:t>
      </w:r>
      <w:bookmarkEnd w:id="4"/>
    </w:p>
    <w:p w14:paraId="1AE47B68"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5" w:name="_Toc159768243"/>
      <w:r w:rsidRPr="000605BB">
        <w:rPr>
          <w:rFonts w:ascii="Arial" w:hAnsi="Arial" w:cs="Arial"/>
          <w:b/>
          <w:color w:val="000000" w:themeColor="text1"/>
          <w:sz w:val="24"/>
          <w:szCs w:val="24"/>
        </w:rPr>
        <w:t>Brand Consistency:</w:t>
      </w:r>
      <w:bookmarkEnd w:id="5"/>
    </w:p>
    <w:p w14:paraId="4A5F152E"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Thus, presenting the brand consistently across all touchpoints is essential for creating awareness and trust</w:t>
      </w:r>
      <w:sdt>
        <w:sdtPr>
          <w:rPr>
            <w:rFonts w:ascii="Arial" w:hAnsi="Arial" w:cs="Arial"/>
            <w:color w:val="000000" w:themeColor="text1"/>
            <w:sz w:val="24"/>
            <w:szCs w:val="24"/>
          </w:rPr>
          <w:id w:val="-1282803638"/>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Dom10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(Dominici &amp; Guzzo, 2010)</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Guest confusion and a watering down of the hotel's distinctive character could result from inconsistencies in the brand's consistency. </w:t>
      </w:r>
      <w:r w:rsidRPr="000605BB">
        <w:rPr>
          <w:rFonts w:ascii="Arial" w:hAnsi="Arial" w:cs="Arial"/>
          <w:color w:val="000000" w:themeColor="text1"/>
          <w:sz w:val="24"/>
          <w:szCs w:val="24"/>
        </w:rPr>
        <w:br/>
        <w:t xml:space="preserve">By </w:t>
      </w:r>
      <w:proofErr w:type="spellStart"/>
      <w:r w:rsidRPr="000605BB">
        <w:rPr>
          <w:rFonts w:ascii="Arial" w:hAnsi="Arial" w:cs="Arial"/>
          <w:color w:val="000000" w:themeColor="text1"/>
          <w:sz w:val="24"/>
          <w:szCs w:val="24"/>
        </w:rPr>
        <w:t>analyzing</w:t>
      </w:r>
      <w:proofErr w:type="spellEnd"/>
      <w:r w:rsidRPr="000605BB">
        <w:rPr>
          <w:rFonts w:ascii="Arial" w:hAnsi="Arial" w:cs="Arial"/>
          <w:color w:val="000000" w:themeColor="text1"/>
          <w:sz w:val="24"/>
          <w:szCs w:val="24"/>
        </w:rPr>
        <w:t xml:space="preserve"> the brand consistency of international corporations like Accor and Hilton, we can learn how they manage to maintain a consistent picture for their brand in different regions. Consistency in messaging, visual signals, and service standards is what makes a brand stand out.</w:t>
      </w:r>
    </w:p>
    <w:p w14:paraId="3CBC5BBB"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6" w:name="_Toc159768244"/>
      <w:r w:rsidRPr="000605BB">
        <w:rPr>
          <w:rFonts w:ascii="Arial" w:hAnsi="Arial" w:cs="Arial"/>
          <w:b/>
          <w:color w:val="000000" w:themeColor="text1"/>
          <w:sz w:val="24"/>
          <w:szCs w:val="24"/>
        </w:rPr>
        <w:lastRenderedPageBreak/>
        <w:t>Hotel Standards:</w:t>
      </w:r>
      <w:bookmarkEnd w:id="6"/>
    </w:p>
    <w:p w14:paraId="2117DC7E"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Benchmarking is a necessary step in establishing and maintaining high standards, which are essential for success in the hotel industry. Hotels may stay ahead of the competition by comparing themselves to other establishments in the same field and making note of what needs fixing</w:t>
      </w:r>
      <w:sdt>
        <w:sdtPr>
          <w:rPr>
            <w:rFonts w:ascii="Arial" w:hAnsi="Arial" w:cs="Arial"/>
            <w:color w:val="000000" w:themeColor="text1"/>
            <w:sz w:val="24"/>
            <w:szCs w:val="24"/>
          </w:rPr>
          <w:id w:val="356167556"/>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Edv05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(Edvardsson, Enquist, &amp; Johnston, 2005)</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This comparison analysis reveals the different ways in which boutique hotels and large hotel chains maintain quality by </w:t>
      </w:r>
      <w:proofErr w:type="gramStart"/>
      <w:r w:rsidRPr="000605BB">
        <w:rPr>
          <w:rFonts w:ascii="Arial" w:hAnsi="Arial" w:cs="Arial"/>
          <w:color w:val="000000" w:themeColor="text1"/>
          <w:sz w:val="24"/>
          <w:szCs w:val="24"/>
        </w:rPr>
        <w:t>comparing and contrasting</w:t>
      </w:r>
      <w:proofErr w:type="gramEnd"/>
      <w:r w:rsidRPr="000605BB">
        <w:rPr>
          <w:rFonts w:ascii="Arial" w:hAnsi="Arial" w:cs="Arial"/>
          <w:color w:val="000000" w:themeColor="text1"/>
          <w:sz w:val="24"/>
          <w:szCs w:val="24"/>
        </w:rPr>
        <w:t xml:space="preserve"> their standards. All of them have their advantages, which highlights how important it is to match the hotel's standards to its unique position.</w:t>
      </w:r>
    </w:p>
    <w:p w14:paraId="2B729329"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7" w:name="_Toc159768245"/>
      <w:r w:rsidRPr="000605BB">
        <w:rPr>
          <w:rFonts w:ascii="Arial" w:hAnsi="Arial" w:cs="Arial"/>
          <w:b/>
          <w:color w:val="000000" w:themeColor="text1"/>
          <w:sz w:val="24"/>
          <w:szCs w:val="24"/>
        </w:rPr>
        <w:t>Customer Loyalty:</w:t>
      </w:r>
      <w:bookmarkEnd w:id="7"/>
    </w:p>
    <w:p w14:paraId="65844703"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Strategy development: several factors, including incentives, participation, and individualized attention, are necessary to increase customer loyalty. Hotels may increase their referral income and positive word of mouth with a customer loyalty program that works. Insights from successful loyalty programs like Marriott Bonvoy and Hilton Honors show how valuable it is to reward customers for their loyalty. These programs not only make members feel special because of their membership and experience, but they also urge them to come back for more</w:t>
      </w:r>
      <w:sdt>
        <w:sdtPr>
          <w:rPr>
            <w:rFonts w:ascii="Arial" w:hAnsi="Arial" w:cs="Arial"/>
            <w:color w:val="000000" w:themeColor="text1"/>
            <w:sz w:val="24"/>
            <w:szCs w:val="24"/>
          </w:rPr>
          <w:id w:val="-1197309570"/>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Gen07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(Gentile, Spiller, &amp; Noci, 2007)</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w:t>
      </w:r>
    </w:p>
    <w:p w14:paraId="1EA523FF"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8" w:name="_Toc159768246"/>
      <w:r w:rsidRPr="000605BB">
        <w:rPr>
          <w:rFonts w:ascii="Arial" w:hAnsi="Arial" w:cs="Arial"/>
          <w:b/>
          <w:color w:val="000000" w:themeColor="text1"/>
          <w:sz w:val="24"/>
          <w:szCs w:val="24"/>
        </w:rPr>
        <w:t>Future technological Impacts:</w:t>
      </w:r>
      <w:bookmarkEnd w:id="8"/>
    </w:p>
    <w:p w14:paraId="4062A250"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The hotel sector is transforming due to recent technological developments such as contactless check-in and the usage of artificial intelligence in specialized services. Providing a seamless and contemporary experience for visitors requires staying current with current trends. Because the hospitality industry is always evolving, it has become clear that incorporating technology is essential for providing a contemporary and trouble-free experience for guests. Research from major hotel operators demonstrates how technology has transformed the way guests are served. With Marriott International's Mobile Key technology, for example, guests may check in, gain access to their rooms, and even place room service orders all from the convenience of their mobile devices</w:t>
      </w:r>
      <w:sdt>
        <w:sdtPr>
          <w:rPr>
            <w:rFonts w:ascii="Arial" w:hAnsi="Arial" w:cs="Arial"/>
            <w:color w:val="000000" w:themeColor="text1"/>
            <w:sz w:val="24"/>
            <w:szCs w:val="24"/>
          </w:rPr>
          <w:id w:val="-419568064"/>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Hae03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(Haeckel, Carbone, &amp; Berry, 2003)</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This reduces the number of physical touchpoints while also improving convenience, which is in keeping with the growing demand for experiences that do not require direct physical contact. </w:t>
      </w:r>
    </w:p>
    <w:p w14:paraId="22F9A524" w14:textId="77777777" w:rsidR="002C13EC" w:rsidRPr="000605BB" w:rsidRDefault="002C13EC" w:rsidP="002C13EC">
      <w:pPr>
        <w:spacing w:line="360" w:lineRule="auto"/>
        <w:jc w:val="both"/>
        <w:rPr>
          <w:rStyle w:val="Heading2Char"/>
          <w:rFonts w:ascii="Arial" w:hAnsi="Arial" w:cs="Arial"/>
          <w:color w:val="000000" w:themeColor="text1"/>
          <w:sz w:val="24"/>
          <w:szCs w:val="24"/>
        </w:rPr>
      </w:pPr>
      <w:r w:rsidRPr="000605BB">
        <w:rPr>
          <w:rFonts w:ascii="Arial" w:hAnsi="Arial" w:cs="Arial"/>
          <w:color w:val="000000" w:themeColor="text1"/>
          <w:sz w:val="24"/>
          <w:szCs w:val="24"/>
        </w:rPr>
        <w:lastRenderedPageBreak/>
        <w:t>To better serve their customers, hotels like InterContinental Hotels Group (IHG) are implementing AI chatbots. Enhance client happiness and overall efficiency with the help of these chatbots, which can answer frequently asked inquiries, help with reservations, and offer real-time information. Efforts to cater to the tastes of contemporary tourists often involve subtly incorporating technological elements</w:t>
      </w:r>
      <w:sdt>
        <w:sdtPr>
          <w:rPr>
            <w:rFonts w:ascii="Arial" w:hAnsi="Arial" w:cs="Arial"/>
            <w:color w:val="000000" w:themeColor="text1"/>
            <w:sz w:val="24"/>
            <w:szCs w:val="24"/>
          </w:rPr>
          <w:id w:val="-1951230766"/>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Jen22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(Jena, 2022)</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w:t>
      </w:r>
      <w:r w:rsidRPr="000605BB">
        <w:rPr>
          <w:rFonts w:ascii="Arial" w:hAnsi="Arial" w:cs="Arial"/>
          <w:color w:val="000000" w:themeColor="text1"/>
          <w:sz w:val="24"/>
          <w:szCs w:val="24"/>
        </w:rPr>
        <w:br/>
      </w:r>
      <w:r w:rsidRPr="000605BB">
        <w:rPr>
          <w:rStyle w:val="Heading2Char"/>
          <w:rFonts w:ascii="Arial" w:hAnsi="Arial" w:cs="Arial"/>
          <w:color w:val="000000" w:themeColor="text1"/>
          <w:sz w:val="24"/>
          <w:szCs w:val="24"/>
        </w:rPr>
        <w:t>Identifying Failures:</w:t>
      </w:r>
    </w:p>
    <w:p w14:paraId="5E4113E4"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Recognizing and addressing service faults swiftly is essential to keeping customers satisfied. To put efficient recovery methods in place, it is necessary to first identify failures through visitor feedback and internal assessments. Rapid service recovery is crucial, according to the Four Seasons' case study investigation. The hotel did more than just fix guests' problems when they arose; they went out of their way to compensate for their trouble</w:t>
      </w:r>
      <w:sdt>
        <w:sdtPr>
          <w:rPr>
            <w:rFonts w:ascii="Arial" w:hAnsi="Arial" w:cs="Arial"/>
            <w:color w:val="000000" w:themeColor="text1"/>
            <w:sz w:val="24"/>
            <w:szCs w:val="24"/>
          </w:rPr>
          <w:id w:val="-1372457238"/>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Moh22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(Mohd, Aslinda, &amp; Yuhanis, 2022)</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By taking the initiative, the hotel managed to salvage an otherwise disappointing situation, gaining the customer's </w:t>
      </w:r>
      <w:proofErr w:type="gramStart"/>
      <w:r w:rsidRPr="000605BB">
        <w:rPr>
          <w:rFonts w:ascii="Arial" w:hAnsi="Arial" w:cs="Arial"/>
          <w:color w:val="000000" w:themeColor="text1"/>
          <w:sz w:val="24"/>
          <w:szCs w:val="24"/>
        </w:rPr>
        <w:t>loyalty</w:t>
      </w:r>
      <w:proofErr w:type="gramEnd"/>
      <w:r w:rsidRPr="000605BB">
        <w:rPr>
          <w:rFonts w:ascii="Arial" w:hAnsi="Arial" w:cs="Arial"/>
          <w:color w:val="000000" w:themeColor="text1"/>
          <w:sz w:val="24"/>
          <w:szCs w:val="24"/>
        </w:rPr>
        <w:t xml:space="preserve"> and proving its commitment to their happiness.</w:t>
      </w:r>
    </w:p>
    <w:p w14:paraId="01A50C6A"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9" w:name="_Toc159768247"/>
      <w:r w:rsidRPr="000605BB">
        <w:rPr>
          <w:rFonts w:ascii="Arial" w:hAnsi="Arial" w:cs="Arial"/>
          <w:b/>
          <w:color w:val="000000" w:themeColor="text1"/>
          <w:sz w:val="24"/>
          <w:szCs w:val="24"/>
        </w:rPr>
        <w:t>Service failures:</w:t>
      </w:r>
      <w:bookmarkEnd w:id="9"/>
    </w:p>
    <w:p w14:paraId="33D9F847"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The importance of effectively addressing service failures, establishing a strong service culture, seamlessly integrating technology, and proactive reputation maintenance cannot be overstated when it comes to ensuring the survival and profitability of hotels in the highly competitive hospitality industry.</w:t>
      </w:r>
    </w:p>
    <w:p w14:paraId="4C16975B"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Case studies of service failures, such as the one at the Four Seasons, highlight the importance of proactive recovery solutions and recovery strategies. Apologizing, making amends, and acting swiftly to rectify a problem can turn a negative experience into an opportunity to deliver excellent service</w:t>
      </w:r>
      <w:sdt>
        <w:sdtPr>
          <w:rPr>
            <w:rFonts w:ascii="Arial" w:hAnsi="Arial" w:cs="Arial"/>
            <w:color w:val="000000" w:themeColor="text1"/>
            <w:sz w:val="24"/>
            <w:szCs w:val="24"/>
          </w:rPr>
          <w:id w:val="1954055007"/>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Nin21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(Nino &amp; Nana, 2021)</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w:t>
      </w:r>
    </w:p>
    <w:p w14:paraId="19B9620E"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10" w:name="_Toc159768248"/>
      <w:r w:rsidRPr="000605BB">
        <w:rPr>
          <w:rFonts w:ascii="Arial" w:hAnsi="Arial" w:cs="Arial"/>
          <w:b/>
          <w:color w:val="000000" w:themeColor="text1"/>
          <w:sz w:val="24"/>
          <w:szCs w:val="24"/>
        </w:rPr>
        <w:t>Recovery Strategies:</w:t>
      </w:r>
      <w:bookmarkEnd w:id="10"/>
    </w:p>
    <w:p w14:paraId="77F362BD"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Several factors influence a hotel's performance, and this study explains how these factors interact with one another: service culture, brand consistency, standards, customer loyalty, future technological impacts, and service failure. Impressive, since it appears to be crucial for success in the long run, is the ability to quickly fix service interruptions and adapt to new technological advancements.</w:t>
      </w:r>
    </w:p>
    <w:p w14:paraId="4F1FDA94" w14:textId="77777777" w:rsidR="002C13EC" w:rsidRPr="000605BB" w:rsidRDefault="002C13EC" w:rsidP="002C13EC">
      <w:pPr>
        <w:pStyle w:val="Heading1"/>
        <w:spacing w:line="360" w:lineRule="auto"/>
        <w:rPr>
          <w:rFonts w:ascii="Arial" w:hAnsi="Arial" w:cs="Arial"/>
          <w:b/>
          <w:color w:val="000000" w:themeColor="text1"/>
          <w:sz w:val="24"/>
          <w:szCs w:val="24"/>
        </w:rPr>
      </w:pPr>
      <w:bookmarkStart w:id="11" w:name="_Toc159768249"/>
      <w:r w:rsidRPr="000605BB">
        <w:rPr>
          <w:rFonts w:ascii="Arial" w:hAnsi="Arial" w:cs="Arial"/>
          <w:b/>
          <w:color w:val="000000" w:themeColor="text1"/>
          <w:sz w:val="24"/>
          <w:szCs w:val="24"/>
        </w:rPr>
        <w:lastRenderedPageBreak/>
        <w:t>Conclusion:</w:t>
      </w:r>
      <w:bookmarkEnd w:id="11"/>
    </w:p>
    <w:p w14:paraId="14114B97"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It is strategically vital for the hospitality sector to effectively monitor the many ways customers are provided</w:t>
      </w:r>
      <w:sdt>
        <w:sdtPr>
          <w:rPr>
            <w:rFonts w:ascii="Arial" w:hAnsi="Arial" w:cs="Arial"/>
            <w:color w:val="000000" w:themeColor="text1"/>
            <w:sz w:val="24"/>
            <w:szCs w:val="24"/>
          </w:rPr>
          <w:id w:val="522512116"/>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Pit16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(Pitt, Michael, &amp; Dominique, 2016)</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There </w:t>
      </w:r>
      <w:proofErr w:type="gramStart"/>
      <w:r w:rsidRPr="000605BB">
        <w:rPr>
          <w:rFonts w:ascii="Arial" w:hAnsi="Arial" w:cs="Arial"/>
          <w:color w:val="000000" w:themeColor="text1"/>
          <w:sz w:val="24"/>
          <w:szCs w:val="24"/>
        </w:rPr>
        <w:t>has to</w:t>
      </w:r>
      <w:proofErr w:type="gramEnd"/>
      <w:r w:rsidRPr="000605BB">
        <w:rPr>
          <w:rFonts w:ascii="Arial" w:hAnsi="Arial" w:cs="Arial"/>
          <w:color w:val="000000" w:themeColor="text1"/>
          <w:sz w:val="24"/>
          <w:szCs w:val="24"/>
        </w:rPr>
        <w:t xml:space="preserve"> be a holistic strategy because there is a complicated web of interdependencies among service recovery, reputation management, standards, brand consistency, loyalty, technology impacts, and service culture. To stay ahead of the competition in a dynamic market, it's crucial to grasp the role of each part and incorporate them seamlessly into operations.</w:t>
      </w:r>
    </w:p>
    <w:p w14:paraId="768DA1F0" w14:textId="77777777" w:rsidR="002C13EC" w:rsidRPr="000605BB" w:rsidRDefault="002C13EC" w:rsidP="002C13EC">
      <w:pPr>
        <w:pStyle w:val="Heading1"/>
        <w:spacing w:line="360" w:lineRule="auto"/>
        <w:rPr>
          <w:rFonts w:ascii="Arial" w:hAnsi="Arial" w:cs="Arial"/>
          <w:b/>
          <w:color w:val="000000" w:themeColor="text1"/>
          <w:sz w:val="24"/>
          <w:szCs w:val="24"/>
        </w:rPr>
      </w:pPr>
      <w:bookmarkStart w:id="12" w:name="_Toc159768250"/>
      <w:r w:rsidRPr="000605BB">
        <w:rPr>
          <w:rFonts w:ascii="Arial" w:hAnsi="Arial" w:cs="Arial"/>
          <w:b/>
          <w:color w:val="000000" w:themeColor="text1"/>
          <w:sz w:val="24"/>
          <w:szCs w:val="24"/>
        </w:rPr>
        <w:t>Recommendations:</w:t>
      </w:r>
      <w:bookmarkEnd w:id="12"/>
    </w:p>
    <w:p w14:paraId="328A7C55"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Hotels should invest into creating new technology if they want to improve the guest experience. These technologies include, among other things, personalized </w:t>
      </w:r>
      <w:proofErr w:type="gramStart"/>
      <w:r w:rsidRPr="000605BB">
        <w:rPr>
          <w:rFonts w:ascii="Arial" w:hAnsi="Arial" w:cs="Arial"/>
          <w:color w:val="000000" w:themeColor="text1"/>
          <w:sz w:val="24"/>
          <w:szCs w:val="24"/>
        </w:rPr>
        <w:t>services</w:t>
      </w:r>
      <w:proofErr w:type="gramEnd"/>
      <w:r w:rsidRPr="000605BB">
        <w:rPr>
          <w:rFonts w:ascii="Arial" w:hAnsi="Arial" w:cs="Arial"/>
          <w:color w:val="000000" w:themeColor="text1"/>
          <w:sz w:val="24"/>
          <w:szCs w:val="24"/>
        </w:rPr>
        <w:t xml:space="preserve"> and contactless check-ins. The most innovative hotels will be the ones to keep investing in this technology</w:t>
      </w:r>
      <w:sdt>
        <w:sdtPr>
          <w:rPr>
            <w:rFonts w:ascii="Arial" w:hAnsi="Arial" w:cs="Arial"/>
            <w:color w:val="000000" w:themeColor="text1"/>
            <w:sz w:val="24"/>
            <w:szCs w:val="24"/>
          </w:rPr>
          <w:id w:val="-1064093575"/>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Rut09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(Rutherford, 2009)</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w:t>
      </w:r>
    </w:p>
    <w:p w14:paraId="05D0A45F"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Maintain and protect the hotel's reputation aggressively by doing things like responding quickly to complaints and using compliments to boost the hotel's promotion. According to this definition, that is "reputation management." </w:t>
      </w:r>
    </w:p>
    <w:p w14:paraId="303E7BAC"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Motivate the staff to go the additional mile for customers by providing them with the resources they need to foster a positive service culture. A strong customer service culture may be nurtured by giving staff more freedom. </w:t>
      </w:r>
    </w:p>
    <w:p w14:paraId="681B40EF"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To build and maintain a strong and memorable brand identity, it is necessary to create comprehensive brand guidelines, put them into action, and apply them consistently across all touchpoints. </w:t>
      </w:r>
    </w:p>
    <w:p w14:paraId="78970DA7"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Establishing and maintaining high standards is essential for meeting and exceeding guests' expectations. Consistently comparing yourself to industry leaders can help you identify areas for improvement and set lofty goals. </w:t>
      </w:r>
    </w:p>
    <w:p w14:paraId="55F3B109"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Developing and improving loyalty programs that offer tangible benefits to site visitors is a great approach to increase customer retention. Positive word-of-mouth and repeat customers are the results you're looking for. </w:t>
      </w:r>
    </w:p>
    <w:p w14:paraId="00DB795F"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Take advantage of opportunities to provide first-rate customer service by being proactive in identifying and fixing service-related problems. This part of getting services back up and running is called proactive recovery. </w:t>
      </w:r>
    </w:p>
    <w:p w14:paraId="7ECBCF7B"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If the hotel industry follows these guidelines, it will be able to thrive in this competitive market by overcoming challenges, taking advantage of </w:t>
      </w:r>
      <w:r w:rsidRPr="000605BB">
        <w:rPr>
          <w:rFonts w:ascii="Arial" w:hAnsi="Arial" w:cs="Arial"/>
          <w:color w:val="000000" w:themeColor="text1"/>
          <w:sz w:val="24"/>
          <w:szCs w:val="24"/>
        </w:rPr>
        <w:lastRenderedPageBreak/>
        <w:t>opportunities, and providing guests with service that goes above and beyond their expectations</w:t>
      </w:r>
      <w:sdt>
        <w:sdtPr>
          <w:rPr>
            <w:rFonts w:ascii="Arial" w:hAnsi="Arial" w:cs="Arial"/>
            <w:color w:val="000000" w:themeColor="text1"/>
            <w:sz w:val="24"/>
            <w:szCs w:val="24"/>
          </w:rPr>
          <w:id w:val="604546011"/>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Sch22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(Scholz, Petr, Lenka, Petr, &amp; Ivica, 2022)</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w:t>
      </w:r>
    </w:p>
    <w:bookmarkStart w:id="13" w:name="_Toc159768251" w:displacedByCustomXml="next"/>
    <w:sdt>
      <w:sdtPr>
        <w:rPr>
          <w:rFonts w:ascii="Arial" w:eastAsiaTheme="minorHAnsi" w:hAnsi="Arial" w:cs="Arial"/>
          <w:color w:val="000000" w:themeColor="text1"/>
          <w:sz w:val="24"/>
          <w:szCs w:val="24"/>
        </w:rPr>
        <w:id w:val="-1270921888"/>
        <w:docPartObj>
          <w:docPartGallery w:val="Bibliographies"/>
          <w:docPartUnique/>
        </w:docPartObj>
      </w:sdtPr>
      <w:sdtContent>
        <w:p w14:paraId="6BE394B3" w14:textId="77777777" w:rsidR="002C13EC" w:rsidRPr="000605BB" w:rsidRDefault="002C13EC" w:rsidP="002C13EC">
          <w:pPr>
            <w:pStyle w:val="Heading1"/>
            <w:rPr>
              <w:rFonts w:ascii="Arial" w:hAnsi="Arial" w:cs="Arial"/>
              <w:color w:val="000000" w:themeColor="text1"/>
              <w:sz w:val="24"/>
              <w:szCs w:val="24"/>
            </w:rPr>
          </w:pPr>
          <w:r w:rsidRPr="000605BB">
            <w:rPr>
              <w:rFonts w:ascii="Arial" w:hAnsi="Arial" w:cs="Arial"/>
              <w:color w:val="000000" w:themeColor="text1"/>
              <w:sz w:val="24"/>
              <w:szCs w:val="24"/>
            </w:rPr>
            <w:t>References</w:t>
          </w:r>
          <w:bookmarkEnd w:id="13"/>
        </w:p>
        <w:sdt>
          <w:sdtPr>
            <w:rPr>
              <w:rFonts w:ascii="Arial" w:hAnsi="Arial" w:cs="Arial"/>
              <w:color w:val="000000" w:themeColor="text1"/>
              <w:sz w:val="24"/>
              <w:szCs w:val="24"/>
            </w:rPr>
            <w:id w:val="-573587230"/>
            <w:bibliography/>
          </w:sdtPr>
          <w:sdtContent>
            <w:p w14:paraId="14CC7584"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rPr>
                <w:instrText xml:space="preserve"> BIBLIOGRAPHY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rPr>
                <w:t xml:space="preserve">Berdiev, Z. (2021). MODERN HOTEL MANAGEMENT STYLES. </w:t>
              </w:r>
              <w:r w:rsidRPr="000605BB">
                <w:rPr>
                  <w:rFonts w:ascii="Arial" w:hAnsi="Arial" w:cs="Arial"/>
                  <w:i/>
                  <w:iCs/>
                  <w:noProof/>
                  <w:color w:val="000000" w:themeColor="text1"/>
                  <w:sz w:val="24"/>
                  <w:szCs w:val="24"/>
                </w:rPr>
                <w:t>INNOVATIONS IN ECONOMY 4</w:t>
              </w:r>
              <w:r w:rsidRPr="000605BB">
                <w:rPr>
                  <w:rFonts w:ascii="Arial" w:hAnsi="Arial" w:cs="Arial"/>
                  <w:noProof/>
                  <w:color w:val="000000" w:themeColor="text1"/>
                  <w:sz w:val="24"/>
                  <w:szCs w:val="24"/>
                </w:rPr>
                <w:t>, 84–94.</w:t>
              </w:r>
            </w:p>
            <w:p w14:paraId="02C4FE62"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Cheng, Boon, L., &amp; Chin, C. (2019). Service recovery, customer satisfaction and customer loyalty: evidence from Malaysia’s hotel industry. </w:t>
              </w:r>
              <w:r w:rsidRPr="000605BB">
                <w:rPr>
                  <w:rFonts w:ascii="Arial" w:hAnsi="Arial" w:cs="Arial"/>
                  <w:i/>
                  <w:iCs/>
                  <w:noProof/>
                  <w:color w:val="000000" w:themeColor="text1"/>
                  <w:sz w:val="24"/>
                  <w:szCs w:val="24"/>
                </w:rPr>
                <w:t>International Journal of Quality and Service Sciences</w:t>
              </w:r>
              <w:r w:rsidRPr="000605BB">
                <w:rPr>
                  <w:rFonts w:ascii="Arial" w:hAnsi="Arial" w:cs="Arial"/>
                  <w:noProof/>
                  <w:color w:val="000000" w:themeColor="text1"/>
                  <w:sz w:val="24"/>
                  <w:szCs w:val="24"/>
                </w:rPr>
                <w:t>, 187–203.</w:t>
              </w:r>
            </w:p>
            <w:p w14:paraId="5A5F9645"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Christian, Lianawati, &amp; Angelina, P. (2013). Sistem Informasi Perhotelan Front Office Menggunakan Metode OOAD untuk Meningkatkan Pelayanan Customer: Studi Kasus Perhotelan-Open Source. </w:t>
              </w:r>
              <w:r w:rsidRPr="000605BB">
                <w:rPr>
                  <w:rFonts w:ascii="Arial" w:hAnsi="Arial" w:cs="Arial"/>
                  <w:i/>
                  <w:iCs/>
                  <w:noProof/>
                  <w:color w:val="000000" w:themeColor="text1"/>
                  <w:sz w:val="24"/>
                  <w:szCs w:val="24"/>
                </w:rPr>
                <w:t>ComTech: Computer, Mathematics and Engineering Applications 4</w:t>
              </w:r>
              <w:r w:rsidRPr="000605BB">
                <w:rPr>
                  <w:rFonts w:ascii="Arial" w:hAnsi="Arial" w:cs="Arial"/>
                  <w:noProof/>
                  <w:color w:val="000000" w:themeColor="text1"/>
                  <w:sz w:val="24"/>
                  <w:szCs w:val="24"/>
                </w:rPr>
                <w:t>, 1155.</w:t>
              </w:r>
            </w:p>
            <w:p w14:paraId="2014B667"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David Gilbert, S. (1998). Customer Satisfaction Measurement Practice in United Kingdom Hotels. </w:t>
              </w:r>
              <w:r w:rsidRPr="000605BB">
                <w:rPr>
                  <w:rFonts w:ascii="Arial" w:hAnsi="Arial" w:cs="Arial"/>
                  <w:i/>
                  <w:iCs/>
                  <w:noProof/>
                  <w:color w:val="000000" w:themeColor="text1"/>
                  <w:sz w:val="24"/>
                  <w:szCs w:val="24"/>
                </w:rPr>
                <w:t>Journal of Hospitality &amp; Tourism Research</w:t>
              </w:r>
              <w:r w:rsidRPr="000605BB">
                <w:rPr>
                  <w:rFonts w:ascii="Arial" w:hAnsi="Arial" w:cs="Arial"/>
                  <w:noProof/>
                  <w:color w:val="000000" w:themeColor="text1"/>
                  <w:sz w:val="24"/>
                  <w:szCs w:val="24"/>
                </w:rPr>
                <w:t>, 450–464.</w:t>
              </w:r>
            </w:p>
            <w:p w14:paraId="55A65606"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Dmitrieva, Nina, Nataliya, Z., &amp; Svetlana, O. (2020). </w:t>
              </w:r>
              <w:r w:rsidRPr="000605BB">
                <w:rPr>
                  <w:rFonts w:ascii="Arial" w:hAnsi="Arial" w:cs="Arial"/>
                  <w:i/>
                  <w:iCs/>
                  <w:noProof/>
                  <w:color w:val="000000" w:themeColor="text1"/>
                  <w:sz w:val="24"/>
                  <w:szCs w:val="24"/>
                </w:rPr>
                <w:t>Hotel management.</w:t>
              </w:r>
              <w:r w:rsidRPr="000605BB">
                <w:rPr>
                  <w:rFonts w:ascii="Arial" w:hAnsi="Arial" w:cs="Arial"/>
                  <w:noProof/>
                  <w:color w:val="000000" w:themeColor="text1"/>
                  <w:sz w:val="24"/>
                  <w:szCs w:val="24"/>
                </w:rPr>
                <w:t xml:space="preserve"> INFRA-M Academic Publishing LLC.</w:t>
              </w:r>
            </w:p>
            <w:p w14:paraId="693EFE64"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Dominici, G., &amp; Guzzo, R. (2010). Customer Satisfaction in the Hotel Industry: A Case Study from Sicily. </w:t>
              </w:r>
              <w:r w:rsidRPr="000605BB">
                <w:rPr>
                  <w:rFonts w:ascii="Arial" w:hAnsi="Arial" w:cs="Arial"/>
                  <w:i/>
                  <w:iCs/>
                  <w:noProof/>
                  <w:color w:val="000000" w:themeColor="text1"/>
                  <w:sz w:val="24"/>
                  <w:szCs w:val="24"/>
                </w:rPr>
                <w:t>International Journal of Marketing Studies</w:t>
              </w:r>
              <w:r w:rsidRPr="000605BB">
                <w:rPr>
                  <w:rFonts w:ascii="Arial" w:hAnsi="Arial" w:cs="Arial"/>
                  <w:noProof/>
                  <w:color w:val="000000" w:themeColor="text1"/>
                  <w:sz w:val="24"/>
                  <w:szCs w:val="24"/>
                </w:rPr>
                <w:t>, 2–12.</w:t>
              </w:r>
            </w:p>
            <w:p w14:paraId="30B236D8"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Edvardsson, B., Enquist, B., &amp; Johnston, R. (2005). Co-creating customer value through hyperreality in the pre-purchase service experience. </w:t>
              </w:r>
              <w:r w:rsidRPr="000605BB">
                <w:rPr>
                  <w:rFonts w:ascii="Arial" w:hAnsi="Arial" w:cs="Arial"/>
                  <w:i/>
                  <w:iCs/>
                  <w:noProof/>
                  <w:color w:val="000000" w:themeColor="text1"/>
                  <w:sz w:val="24"/>
                  <w:szCs w:val="24"/>
                </w:rPr>
                <w:t>Journal of Service Research</w:t>
              </w:r>
              <w:r w:rsidRPr="000605BB">
                <w:rPr>
                  <w:rFonts w:ascii="Arial" w:hAnsi="Arial" w:cs="Arial"/>
                  <w:noProof/>
                  <w:color w:val="000000" w:themeColor="text1"/>
                  <w:sz w:val="24"/>
                  <w:szCs w:val="24"/>
                </w:rPr>
                <w:t>, 149-161.</w:t>
              </w:r>
            </w:p>
            <w:p w14:paraId="3FEEC141"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Gentile, C., Spiller, N., &amp; Noci, G. (2007). How to sustain the customer experience: an overview of experience components that co-create value with the customer. </w:t>
              </w:r>
              <w:r w:rsidRPr="000605BB">
                <w:rPr>
                  <w:rFonts w:ascii="Arial" w:hAnsi="Arial" w:cs="Arial"/>
                  <w:i/>
                  <w:iCs/>
                  <w:noProof/>
                  <w:color w:val="000000" w:themeColor="text1"/>
                  <w:sz w:val="24"/>
                  <w:szCs w:val="24"/>
                </w:rPr>
                <w:t>European Management Journal</w:t>
              </w:r>
              <w:r w:rsidRPr="000605BB">
                <w:rPr>
                  <w:rFonts w:ascii="Arial" w:hAnsi="Arial" w:cs="Arial"/>
                  <w:noProof/>
                  <w:color w:val="000000" w:themeColor="text1"/>
                  <w:sz w:val="24"/>
                  <w:szCs w:val="24"/>
                </w:rPr>
                <w:t>, 395–410.</w:t>
              </w:r>
            </w:p>
            <w:p w14:paraId="4578AAB6"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Haeckel, S., Carbone, L., &amp; Berry, L. (2003). How to lead the customer experience. </w:t>
              </w:r>
              <w:r w:rsidRPr="000605BB">
                <w:rPr>
                  <w:rFonts w:ascii="Arial" w:hAnsi="Arial" w:cs="Arial"/>
                  <w:i/>
                  <w:iCs/>
                  <w:noProof/>
                  <w:color w:val="000000" w:themeColor="text1"/>
                  <w:sz w:val="24"/>
                  <w:szCs w:val="24"/>
                </w:rPr>
                <w:t>Marketing Management</w:t>
              </w:r>
              <w:r w:rsidRPr="000605BB">
                <w:rPr>
                  <w:rFonts w:ascii="Arial" w:hAnsi="Arial" w:cs="Arial"/>
                  <w:noProof/>
                  <w:color w:val="000000" w:themeColor="text1"/>
                  <w:sz w:val="24"/>
                  <w:szCs w:val="24"/>
                </w:rPr>
                <w:t>, 18-23.</w:t>
              </w:r>
            </w:p>
            <w:p w14:paraId="4139E8A0"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Jena, T. (2022). </w:t>
              </w:r>
              <w:r w:rsidRPr="000605BB">
                <w:rPr>
                  <w:rFonts w:ascii="Arial" w:hAnsi="Arial" w:cs="Arial"/>
                  <w:i/>
                  <w:iCs/>
                  <w:noProof/>
                  <w:color w:val="000000" w:themeColor="text1"/>
                  <w:sz w:val="24"/>
                  <w:szCs w:val="24"/>
                </w:rPr>
                <w:t>20 cleaning hacks for hotels</w:t>
              </w:r>
              <w:r w:rsidRPr="000605BB">
                <w:rPr>
                  <w:rFonts w:ascii="Arial" w:hAnsi="Arial" w:cs="Arial"/>
                  <w:noProof/>
                  <w:color w:val="000000" w:themeColor="text1"/>
                  <w:sz w:val="24"/>
                  <w:szCs w:val="24"/>
                </w:rPr>
                <w:t>. Retrieved from hotel management: https://www.hotelmanagement.net/housekeeping/20-cleaning-hacks-hotels</w:t>
              </w:r>
            </w:p>
            <w:p w14:paraId="659E1A2A" w14:textId="6372ABD2"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Mohd, S., Aslinda, &amp; Yuhanis, A. (2022). </w:t>
              </w:r>
              <w:r>
                <w:rPr>
                  <w:rFonts w:ascii="Arial" w:hAnsi="Arial" w:cs="Arial"/>
                  <w:noProof/>
                  <w:color w:val="000000" w:themeColor="text1"/>
                  <w:sz w:val="24"/>
                  <w:szCs w:val="24"/>
                </w:rPr>
                <w:t>Customer complaints and the effectiveness of service guarantees in the hotel industry</w:t>
              </w:r>
              <w:r w:rsidRPr="000605BB">
                <w:rPr>
                  <w:rFonts w:ascii="Arial" w:hAnsi="Arial" w:cs="Arial"/>
                  <w:noProof/>
                  <w:color w:val="000000" w:themeColor="text1"/>
                  <w:sz w:val="24"/>
                  <w:szCs w:val="24"/>
                </w:rPr>
                <w:t xml:space="preserve">. </w:t>
              </w:r>
              <w:r w:rsidRPr="000605BB">
                <w:rPr>
                  <w:rFonts w:ascii="Arial" w:hAnsi="Arial" w:cs="Arial"/>
                  <w:i/>
                  <w:iCs/>
                  <w:noProof/>
                  <w:color w:val="000000" w:themeColor="text1"/>
                  <w:sz w:val="24"/>
                  <w:szCs w:val="24"/>
                </w:rPr>
                <w:t>Tourism and hospitality management 28</w:t>
              </w:r>
              <w:r w:rsidRPr="000605BB">
                <w:rPr>
                  <w:rFonts w:ascii="Arial" w:hAnsi="Arial" w:cs="Arial"/>
                  <w:noProof/>
                  <w:color w:val="000000" w:themeColor="text1"/>
                  <w:sz w:val="24"/>
                  <w:szCs w:val="24"/>
                </w:rPr>
                <w:t>, 397–418.</w:t>
              </w:r>
            </w:p>
            <w:p w14:paraId="7D5EA781"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Nino, O., &amp; Nana, N. (2021). The Role of Benchmarking in Hotel Management Improvement. </w:t>
              </w:r>
              <w:r w:rsidRPr="000605BB">
                <w:rPr>
                  <w:rFonts w:ascii="Arial" w:hAnsi="Arial" w:cs="Arial"/>
                  <w:i/>
                  <w:iCs/>
                  <w:noProof/>
                  <w:color w:val="000000" w:themeColor="text1"/>
                  <w:sz w:val="24"/>
                  <w:szCs w:val="24"/>
                </w:rPr>
                <w:t>Economics 104</w:t>
              </w:r>
              <w:r w:rsidRPr="000605BB">
                <w:rPr>
                  <w:rFonts w:ascii="Arial" w:hAnsi="Arial" w:cs="Arial"/>
                  <w:noProof/>
                  <w:color w:val="000000" w:themeColor="text1"/>
                  <w:sz w:val="24"/>
                  <w:szCs w:val="24"/>
                </w:rPr>
                <w:t>, 166–75.</w:t>
              </w:r>
            </w:p>
            <w:p w14:paraId="334CEF6F"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Pitt, Michael, &amp; Dominique, C. (2016). Hotel maintenance management in Sanya, China. </w:t>
              </w:r>
              <w:r w:rsidRPr="000605BB">
                <w:rPr>
                  <w:rFonts w:ascii="Arial" w:hAnsi="Arial" w:cs="Arial"/>
                  <w:i/>
                  <w:iCs/>
                  <w:noProof/>
                  <w:color w:val="000000" w:themeColor="text1"/>
                  <w:sz w:val="24"/>
                  <w:szCs w:val="24"/>
                </w:rPr>
                <w:t>Journal of Facilities Management 14</w:t>
              </w:r>
              <w:r w:rsidRPr="000605BB">
                <w:rPr>
                  <w:rFonts w:ascii="Arial" w:hAnsi="Arial" w:cs="Arial"/>
                  <w:noProof/>
                  <w:color w:val="000000" w:themeColor="text1"/>
                  <w:sz w:val="24"/>
                  <w:szCs w:val="24"/>
                </w:rPr>
                <w:t>, 304–14.</w:t>
              </w:r>
            </w:p>
            <w:p w14:paraId="298A3AA2"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Rutherford, D. (2009). </w:t>
              </w:r>
              <w:r w:rsidRPr="000605BB">
                <w:rPr>
                  <w:rFonts w:ascii="Arial" w:hAnsi="Arial" w:cs="Arial"/>
                  <w:i/>
                  <w:iCs/>
                  <w:noProof/>
                  <w:color w:val="000000" w:themeColor="text1"/>
                  <w:sz w:val="24"/>
                  <w:szCs w:val="24"/>
                </w:rPr>
                <w:t>Hotel management operations.</w:t>
              </w:r>
              <w:r w:rsidRPr="000605BB">
                <w:rPr>
                  <w:rFonts w:ascii="Arial" w:hAnsi="Arial" w:cs="Arial"/>
                  <w:noProof/>
                  <w:color w:val="000000" w:themeColor="text1"/>
                  <w:sz w:val="24"/>
                  <w:szCs w:val="24"/>
                </w:rPr>
                <w:t xml:space="preserve"> Hoboken, N.J: John Wiley.</w:t>
              </w:r>
            </w:p>
            <w:p w14:paraId="36F8335E"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lastRenderedPageBreak/>
                <w:t xml:space="preserve">Scholz, Petr, Lenka, Č., Petr, J., &amp; Ivica, L. (2022). GREEN MANAGEMENT IMPLEMENTATION: A CASE OF THE BULGARIAN HOTEL MARKEt. </w:t>
              </w:r>
              <w:r w:rsidRPr="000605BB">
                <w:rPr>
                  <w:rFonts w:ascii="Arial" w:hAnsi="Arial" w:cs="Arial"/>
                  <w:i/>
                  <w:iCs/>
                  <w:noProof/>
                  <w:color w:val="000000" w:themeColor="text1"/>
                  <w:sz w:val="24"/>
                  <w:szCs w:val="24"/>
                </w:rPr>
                <w:t>E+M Ekonomie a Management 25</w:t>
              </w:r>
              <w:r w:rsidRPr="000605BB">
                <w:rPr>
                  <w:rFonts w:ascii="Arial" w:hAnsi="Arial" w:cs="Arial"/>
                  <w:noProof/>
                  <w:color w:val="000000" w:themeColor="text1"/>
                  <w:sz w:val="24"/>
                  <w:szCs w:val="24"/>
                </w:rPr>
                <w:t>, 177–94.</w:t>
              </w:r>
            </w:p>
            <w:p w14:paraId="6AD760CE" w14:textId="77777777" w:rsidR="002C13EC" w:rsidRPr="000605BB" w:rsidRDefault="002C13EC" w:rsidP="002C13EC">
              <w:pPr>
                <w:rPr>
                  <w:rFonts w:ascii="Arial" w:hAnsi="Arial" w:cs="Arial"/>
                  <w:color w:val="000000" w:themeColor="text1"/>
                  <w:sz w:val="24"/>
                  <w:szCs w:val="24"/>
                </w:rPr>
              </w:pPr>
              <w:r w:rsidRPr="000605BB">
                <w:rPr>
                  <w:rFonts w:ascii="Arial" w:hAnsi="Arial" w:cs="Arial"/>
                  <w:b/>
                  <w:bCs/>
                  <w:noProof/>
                  <w:color w:val="000000" w:themeColor="text1"/>
                  <w:sz w:val="24"/>
                  <w:szCs w:val="24"/>
                </w:rPr>
                <w:fldChar w:fldCharType="end"/>
              </w:r>
            </w:p>
          </w:sdtContent>
        </w:sdt>
      </w:sdtContent>
    </w:sdt>
    <w:p w14:paraId="63A9BFDC"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shd w:val="clear" w:color="auto" w:fill="FEF1C4"/>
        </w:rPr>
        <w:br/>
      </w:r>
    </w:p>
    <w:p w14:paraId="7D2A6347" w14:textId="77777777" w:rsidR="002C13EC" w:rsidRDefault="002C13EC" w:rsidP="002C13EC">
      <w:pPr>
        <w:rPr>
          <w:rFonts w:ascii="Arial" w:hAnsi="Arial" w:cs="Arial"/>
          <w:sz w:val="24"/>
          <w:szCs w:val="24"/>
        </w:rPr>
      </w:pPr>
    </w:p>
    <w:p w14:paraId="0FFC623A" w14:textId="77777777" w:rsidR="005302B4" w:rsidRDefault="005302B4"/>
    <w:sectPr w:rsidR="00530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654CE0"/>
    <w:multiLevelType w:val="hybridMultilevel"/>
    <w:tmpl w:val="D5C44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9674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3EC"/>
    <w:rsid w:val="002C13EC"/>
    <w:rsid w:val="005302B4"/>
    <w:rsid w:val="00C12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6918E"/>
  <w15:chartTrackingRefBased/>
  <w15:docId w15:val="{03749C87-0A70-4043-A4A2-79461F6DE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3EC"/>
  </w:style>
  <w:style w:type="paragraph" w:styleId="Heading1">
    <w:name w:val="heading 1"/>
    <w:basedOn w:val="Normal"/>
    <w:next w:val="Normal"/>
    <w:link w:val="Heading1Char"/>
    <w:uiPriority w:val="9"/>
    <w:qFormat/>
    <w:rsid w:val="002C13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13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3EC"/>
    <w:rPr>
      <w:color w:val="0563C1" w:themeColor="hyperlink"/>
      <w:u w:val="single"/>
    </w:rPr>
  </w:style>
  <w:style w:type="character" w:customStyle="1" w:styleId="Heading1Char">
    <w:name w:val="Heading 1 Char"/>
    <w:basedOn w:val="DefaultParagraphFont"/>
    <w:link w:val="Heading1"/>
    <w:uiPriority w:val="9"/>
    <w:rsid w:val="002C13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13EC"/>
    <w:pPr>
      <w:outlineLvl w:val="9"/>
    </w:pPr>
    <w:rPr>
      <w:kern w:val="0"/>
      <w:lang w:val="en-US"/>
      <w14:ligatures w14:val="none"/>
    </w:rPr>
  </w:style>
  <w:style w:type="paragraph" w:styleId="TOC1">
    <w:name w:val="toc 1"/>
    <w:basedOn w:val="Normal"/>
    <w:next w:val="Normal"/>
    <w:autoRedefine/>
    <w:uiPriority w:val="39"/>
    <w:unhideWhenUsed/>
    <w:rsid w:val="002C13EC"/>
    <w:pPr>
      <w:spacing w:after="100"/>
    </w:pPr>
  </w:style>
  <w:style w:type="paragraph" w:styleId="TOC2">
    <w:name w:val="toc 2"/>
    <w:basedOn w:val="Normal"/>
    <w:next w:val="Normal"/>
    <w:autoRedefine/>
    <w:uiPriority w:val="39"/>
    <w:unhideWhenUsed/>
    <w:rsid w:val="002C13EC"/>
    <w:pPr>
      <w:spacing w:after="100"/>
      <w:ind w:left="220"/>
    </w:pPr>
  </w:style>
  <w:style w:type="character" w:customStyle="1" w:styleId="Heading2Char">
    <w:name w:val="Heading 2 Char"/>
    <w:basedOn w:val="DefaultParagraphFont"/>
    <w:link w:val="Heading2"/>
    <w:uiPriority w:val="9"/>
    <w:rsid w:val="002C13E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C13EC"/>
    <w:pPr>
      <w:ind w:left="720"/>
      <w:contextualSpacing/>
    </w:pPr>
  </w:style>
  <w:style w:type="paragraph" w:styleId="Bibliography">
    <w:name w:val="Bibliography"/>
    <w:basedOn w:val="Normal"/>
    <w:next w:val="Normal"/>
    <w:uiPriority w:val="37"/>
    <w:unhideWhenUsed/>
    <w:rsid w:val="002C1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Ber21</b:Tag>
    <b:SourceType>JournalArticle</b:SourceType>
    <b:Guid>{00213FCB-37AA-403F-B1FA-A1555A537C7D}</b:Guid>
    <b:Author>
      <b:Author>
        <b:NameList>
          <b:Person>
            <b:Last>Berdiev</b:Last>
            <b:First>ZhasuR</b:First>
          </b:Person>
        </b:NameList>
      </b:Author>
    </b:Author>
    <b:Title>MODERN HOTEL MANAGEMENT STYLES</b:Title>
    <b:Year>2021</b:Year>
    <b:JournalName>INNOVATIONS IN ECONOMY 4</b:JournalName>
    <b:Pages>84–94</b:Pages>
    <b:RefOrder>1</b:RefOrder>
  </b:Source>
  <b:Source>
    <b:Tag>Che19</b:Tag>
    <b:SourceType>JournalArticle</b:SourceType>
    <b:Guid>{ABAEFE03-38FA-4995-8A9B-5DFE1952AB3A}</b:Guid>
    <b:Author>
      <b:Author>
        <b:NameList>
          <b:Person>
            <b:Last>Cheng</b:Last>
          </b:Person>
          <b:Person>
            <b:Last>Boon</b:Last>
            <b:First>Liat</b:First>
          </b:Person>
          <b:Person>
            <b:Last>Chin</b:Last>
            <b:First>Chuan</b:First>
          </b:Person>
        </b:NameList>
      </b:Author>
    </b:Author>
    <b:Title>Service recovery, customer satisfaction and customer loyalty: evidence from Malaysia’s hotel industry</b:Title>
    <b:JournalName> International Journal of Quality and Service Sciences</b:JournalName>
    <b:Year>2019</b:Year>
    <b:Pages>187–203</b:Pages>
    <b:RefOrder>2</b:RefOrder>
  </b:Source>
  <b:Source>
    <b:Tag>Chr13</b:Tag>
    <b:SourceType>JournalArticle</b:SourceType>
    <b:Guid>{549CC740-FB90-47AD-9BB8-2F5CC4986B2D}</b:Guid>
    <b:Author>
      <b:Author>
        <b:NameList>
          <b:Person>
            <b:Last>Christian</b:Last>
          </b:Person>
          <b:Person>
            <b:Last>Lianawati</b:Last>
          </b:Person>
          <b:Person>
            <b:Last>Angelina</b:Last>
            <b:First>Permatasari</b:First>
          </b:Person>
        </b:NameList>
      </b:Author>
    </b:Author>
    <b:Title>Sistem Informasi Perhotelan Front Office Menggunakan Metode OOAD untuk Meningkatkan Pelayanan Customer: Studi Kasus Perhotelan-Open Source</b:Title>
    <b:JournalName>ComTech: Computer, Mathematics and Engineering Applications 4</b:JournalName>
    <b:Year>2013</b:Year>
    <b:Pages>1155</b:Pages>
    <b:RefOrder>3</b:RefOrder>
  </b:Source>
  <b:Source>
    <b:Tag>Dav98</b:Tag>
    <b:SourceType>JournalArticle</b:SourceType>
    <b:Guid>{8A8ED235-1685-4A64-AE73-9702E458FAF2}</b:Guid>
    <b:Author>
      <b:Author>
        <b:NameList>
          <b:Person>
            <b:Last>David Gilbert</b:Last>
            <b:First>SH</b:First>
          </b:Person>
        </b:NameList>
      </b:Author>
    </b:Author>
    <b:Title>Customer  Satisfaction Measurement Practice in United Kingdom Hotels</b:Title>
    <b:JournalName>Journal of Hospitality &amp; Tourism Research</b:JournalName>
    <b:Year>1998</b:Year>
    <b:Pages>450–464</b:Pages>
    <b:RefOrder>4</b:RefOrder>
  </b:Source>
  <b:Source>
    <b:Tag>Dmi20</b:Tag>
    <b:SourceType>Book</b:SourceType>
    <b:Guid>{6B3682DA-87AB-46D3-99C0-A2AE70375D11}</b:Guid>
    <b:Title>Hotel management</b:Title>
    <b:Year>2020</b:Year>
    <b:Publisher>INFRA-M Academic Publishing LLC</b:Publisher>
    <b:Author>
      <b:Author>
        <b:NameList>
          <b:Person>
            <b:Last>Dmitrieva</b:Last>
          </b:Person>
          <b:Person>
            <b:Last>Nina</b:Last>
          </b:Person>
          <b:Person>
            <b:Last>Nataliya</b:Last>
            <b:First>Zayceva</b:First>
          </b:Person>
          <b:Person>
            <b:Last>Svetlana</b:Last>
            <b:First>Ogneva</b:First>
          </b:Person>
        </b:NameList>
      </b:Author>
    </b:Author>
    <b:RefOrder>5</b:RefOrder>
  </b:Source>
  <b:Source>
    <b:Tag>Dom10</b:Tag>
    <b:SourceType>JournalArticle</b:SourceType>
    <b:Guid>{D74B7C60-140C-4D57-B5E3-EB37F500B9CF}</b:Guid>
    <b:Author>
      <b:Author>
        <b:NameList>
          <b:Person>
            <b:Last>Dominici</b:Last>
            <b:First>G</b:First>
          </b:Person>
          <b:Person>
            <b:Last>Guzzo</b:Last>
            <b:First>R</b:First>
          </b:Person>
        </b:NameList>
      </b:Author>
    </b:Author>
    <b:Title>Customer Satisfaction  in  the  Hotel Industry:  A Case  Study from  Sicily</b:Title>
    <b:JournalName>International  Journal  of  Marketing Studies</b:JournalName>
    <b:Year>2010</b:Year>
    <b:Pages>2–12</b:Pages>
    <b:RefOrder>6</b:RefOrder>
  </b:Source>
  <b:Source>
    <b:Tag>Edv05</b:Tag>
    <b:SourceType>JournalArticle</b:SourceType>
    <b:Guid>{F76C7551-E2A4-4E30-AD93-5B59F35EA3F1}</b:Guid>
    <b:Author>
      <b:Author>
        <b:NameList>
          <b:Person>
            <b:Last>Edvardsson</b:Last>
            <b:First>B</b:First>
          </b:Person>
          <b:Person>
            <b:Last>Enquist</b:Last>
            <b:First>B</b:First>
          </b:Person>
          <b:Person>
            <b:Last>Johnston</b:Last>
            <b:First>R</b:First>
          </b:Person>
        </b:NameList>
      </b:Author>
    </b:Author>
    <b:Title>Co-creating  customer  value  through hyperreality in the pre-purchase service experience</b:Title>
    <b:JournalName>Journal of Service Research</b:JournalName>
    <b:Year>2005</b:Year>
    <b:Pages>149-161</b:Pages>
    <b:RefOrder>7</b:RefOrder>
  </b:Source>
  <b:Source>
    <b:Tag>Gen07</b:Tag>
    <b:SourceType>JournalArticle</b:SourceType>
    <b:Guid>{92ED81A6-DE38-4A6C-938C-F01CC395C044}</b:Guid>
    <b:Author>
      <b:Author>
        <b:NameList>
          <b:Person>
            <b:Last>Gentile</b:Last>
            <b:First>C</b:First>
          </b:Person>
          <b:Person>
            <b:Last>Spiller</b:Last>
            <b:First>N</b:First>
          </b:Person>
          <b:Person>
            <b:Last>Noci</b:Last>
            <b:First>G</b:First>
          </b:Person>
        </b:NameList>
      </b:Author>
    </b:Author>
    <b:Title>How to sustain the customer experience: an overview of experience components that co-create value with the customer</b:Title>
    <b:Year>2007</b:Year>
    <b:JournalName>European Management Journal</b:JournalName>
    <b:Pages>395–410</b:Pages>
    <b:RefOrder>8</b:RefOrder>
  </b:Source>
  <b:Source>
    <b:Tag>Hae03</b:Tag>
    <b:SourceType>JournalArticle</b:SourceType>
    <b:Guid>{249C1766-FDCA-4512-A27B-C0BDD23A6349}</b:Guid>
    <b:Author>
      <b:Author>
        <b:NameList>
          <b:Person>
            <b:Last>Haeckel</b:Last>
            <b:First>S.H</b:First>
          </b:Person>
          <b:Person>
            <b:Last>Carbone</b:Last>
            <b:First>L.P</b:First>
          </b:Person>
          <b:Person>
            <b:Last>Berry</b:Last>
            <b:First>L.L.</b:First>
          </b:Person>
        </b:NameList>
      </b:Author>
    </b:Author>
    <b:Title>How to lead the  customer experience</b:Title>
    <b:JournalName>Marketing Management</b:JournalName>
    <b:Year>2003</b:Year>
    <b:Pages>18-23</b:Pages>
    <b:RefOrder>9</b:RefOrder>
  </b:Source>
  <b:Source>
    <b:Tag>Jen22</b:Tag>
    <b:SourceType>InternetSite</b:SourceType>
    <b:Guid>{200C8966-B8A8-4144-92CA-E268D620DEB0}</b:Guid>
    <b:Author>
      <b:Author>
        <b:NameList>
          <b:Person>
            <b:Last>Jena</b:Last>
            <b:First>Tesse</b:First>
          </b:Person>
        </b:NameList>
      </b:Author>
    </b:Author>
    <b:Title>20 cleaning hacks for hotels</b:Title>
    <b:InternetSiteTitle>hotel management</b:InternetSiteTitle>
    <b:Year>2022</b:Year>
    <b:URL>https://www.hotelmanagement.net/housekeeping/20-cleaning-hacks-hotels</b:URL>
    <b:RefOrder>10</b:RefOrder>
  </b:Source>
  <b:Source>
    <b:Tag>Moh22</b:Tag>
    <b:SourceType>JournalArticle</b:SourceType>
    <b:Guid>{74468D2F-4C54-4732-A378-BDB477A80262}</b:Guid>
    <b:Author>
      <b:Author>
        <b:NameList>
          <b:Person>
            <b:Last>Mohd</b:Last>
            <b:First>Shahril</b:First>
          </b:Person>
          <b:Person>
            <b:Last>Aslinda</b:Last>
          </b:Person>
          <b:Person>
            <b:Last>Yuhanis</b:Last>
            <b:First>Abdul</b:First>
          </b:Person>
        </b:NameList>
      </b:Author>
    </b:Author>
    <b:Title>CUSTOMER COMPLAINTS AND THE EFFECTIVENESS OF SERVICE GUARANTEES IN THE HOTEL INDUSTRY</b:Title>
    <b:JournalName>Tourism and hospitality management 28</b:JournalName>
    <b:Year>2022</b:Year>
    <b:Pages>397–418</b:Pages>
    <b:RefOrder>11</b:RefOrder>
  </b:Source>
  <b:Source>
    <b:Tag>Nin21</b:Tag>
    <b:SourceType>JournalArticle</b:SourceType>
    <b:Guid>{9A3D398D-F324-411A-802C-0838173A0589}</b:Guid>
    <b:Author>
      <b:Author>
        <b:NameList>
          <b:Person>
            <b:Last>Nino</b:Last>
            <b:First>Ositashvili</b:First>
          </b:Person>
          <b:Person>
            <b:Last>Nana</b:Last>
            <b:First>Nadareishvili</b:First>
          </b:Person>
        </b:NameList>
      </b:Author>
    </b:Author>
    <b:Title>The Role of Benchmarking in Hotel Management Improvement.</b:Title>
    <b:JournalName>Economics 104</b:JournalName>
    <b:Year>2021</b:Year>
    <b:Pages>166–75</b:Pages>
    <b:RefOrder>12</b:RefOrder>
  </b:Source>
  <b:Source>
    <b:Tag>Pit16</b:Tag>
    <b:SourceType>JournalArticle</b:SourceType>
    <b:Guid>{41094783-ADDE-460E-A3EA-69EF16791756}</b:Guid>
    <b:Author>
      <b:Author>
        <b:NameList>
          <b:Person>
            <b:Last>Pitt</b:Last>
          </b:Person>
          <b:Person>
            <b:Last>Michael</b:Last>
          </b:Person>
          <b:Person>
            <b:Last>Dominique</b:Last>
            <b:First>Cannavina</b:First>
          </b:Person>
        </b:NameList>
      </b:Author>
    </b:Author>
    <b:Title>Hotel maintenance management in Sanya, China</b:Title>
    <b:JournalName>Journal of Facilities Management 14</b:JournalName>
    <b:Year>2016</b:Year>
    <b:Pages>304–14</b:Pages>
    <b:RefOrder>13</b:RefOrder>
  </b:Source>
  <b:Source>
    <b:Tag>Rut09</b:Tag>
    <b:SourceType>Book</b:SourceType>
    <b:Guid>{A90C33DC-45F2-42BB-AB17-80EBDEBBAC30}</b:Guid>
    <b:Author>
      <b:Author>
        <b:NameList>
          <b:Person>
            <b:Last>Rutherford</b:Last>
            <b:First>Denney</b:First>
          </b:Person>
        </b:NameList>
      </b:Author>
    </b:Author>
    <b:Title>Hotel management operations</b:Title>
    <b:Year>2009</b:Year>
    <b:City>Hoboken, N.J</b:City>
    <b:Publisher>John Wiley</b:Publisher>
    <b:RefOrder>14</b:RefOrder>
  </b:Source>
  <b:Source>
    <b:Tag>Sch22</b:Tag>
    <b:SourceType>JournalArticle</b:SourceType>
    <b:Guid>{F65B73CB-E2A0-46F8-97C4-D7E93420BE35}</b:Guid>
    <b:Author>
      <b:Author>
        <b:NameList>
          <b:Person>
            <b:Last>Scholz</b:Last>
          </b:Person>
          <b:Person>
            <b:Last>Petr</b:Last>
          </b:Person>
          <b:Person>
            <b:Last>Lenka</b:Last>
            <b:First>Červová</b:First>
          </b:Person>
          <b:Person>
            <b:Last>Petr</b:Last>
            <b:First>Janeček</b:First>
          </b:Person>
          <b:Person>
            <b:Last>Ivica</b:Last>
            <b:First>Linderová</b:First>
          </b:Person>
        </b:NameList>
      </b:Author>
    </b:Author>
    <b:Title>GREEN MANAGEMENT IMPLEMENTATION: A CASE OF THE BULGARIAN HOTEL MARKEt</b:Title>
    <b:JournalName>E+M Ekonomie a Management 25</b:JournalName>
    <b:Year>2022</b:Year>
    <b:Pages>177–94</b:Pages>
    <b:RefOrder>15</b:RefOrder>
  </b:Source>
</b:Sources>
</file>

<file path=customXml/itemProps1.xml><?xml version="1.0" encoding="utf-8"?>
<ds:datastoreItem xmlns:ds="http://schemas.openxmlformats.org/officeDocument/2006/customXml" ds:itemID="{33941D7D-BC1A-45D0-9F89-72AF25FF5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2266</Words>
  <Characters>12917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1</cp:revision>
  <dcterms:created xsi:type="dcterms:W3CDTF">2024-02-27T18:35:00Z</dcterms:created>
  <dcterms:modified xsi:type="dcterms:W3CDTF">2024-02-27T18:53:00Z</dcterms:modified>
</cp:coreProperties>
</file>