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426878" w14:textId="77777777" w:rsidR="005E2575" w:rsidRDefault="005E2575" w:rsidP="00BD546D">
      <w:pPr>
        <w:jc w:val="center"/>
      </w:pPr>
      <w:r>
        <w:rPr>
          <w:noProof/>
          <w:lang w:val="en-US"/>
        </w:rPr>
        <w:drawing>
          <wp:inline distT="0" distB="0" distL="0" distR="0" wp14:anchorId="31338E8E" wp14:editId="21F0BDDF">
            <wp:extent cx="2649531" cy="914400"/>
            <wp:effectExtent l="0" t="0" r="0" b="0"/>
            <wp:docPr id="1" name="Picture 1" descr="The University of Wales Trinity Saint David (UWTSD) | 4the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University of Wales Trinity Saint David (UWTSD) | 4theRegion"/>
                    <pic:cNvPicPr>
                      <a:picLocks noChangeAspect="1" noChangeArrowheads="1"/>
                    </pic:cNvPicPr>
                  </pic:nvPicPr>
                  <pic:blipFill rotWithShape="1">
                    <a:blip r:embed="rId8">
                      <a:extLst>
                        <a:ext uri="{28A0092B-C50C-407E-A947-70E740481C1C}">
                          <a14:useLocalDpi xmlns:a14="http://schemas.microsoft.com/office/drawing/2010/main" val="0"/>
                        </a:ext>
                      </a:extLst>
                    </a:blip>
                    <a:srcRect l="1000" t="23750" b="25000"/>
                    <a:stretch/>
                  </pic:blipFill>
                  <pic:spPr bwMode="auto">
                    <a:xfrm>
                      <a:off x="0" y="0"/>
                      <a:ext cx="2699391" cy="931608"/>
                    </a:xfrm>
                    <a:prstGeom prst="rect">
                      <a:avLst/>
                    </a:prstGeom>
                    <a:noFill/>
                    <a:ln>
                      <a:noFill/>
                    </a:ln>
                    <a:extLst>
                      <a:ext uri="{53640926-AAD7-44D8-BBD7-CCE9431645EC}">
                        <a14:shadowObscured xmlns:a14="http://schemas.microsoft.com/office/drawing/2010/main"/>
                      </a:ext>
                    </a:extLst>
                  </pic:spPr>
                </pic:pic>
              </a:graphicData>
            </a:graphic>
          </wp:inline>
        </w:drawing>
      </w:r>
    </w:p>
    <w:p w14:paraId="4AAEC5F8" w14:textId="77777777" w:rsidR="005E2575" w:rsidRDefault="005E2575" w:rsidP="00DF79E3">
      <w:pPr>
        <w:pStyle w:val="Title"/>
      </w:pPr>
      <w:r>
        <w:t>BMIH6005 Organisational Consultancy</w:t>
      </w:r>
    </w:p>
    <w:p w14:paraId="2DED9708" w14:textId="77777777" w:rsidR="005E2575" w:rsidRDefault="005E2575" w:rsidP="00DF79E3">
      <w:pPr>
        <w:pStyle w:val="Title"/>
      </w:pPr>
      <w:r>
        <w:t xml:space="preserve">Consultancy Report </w:t>
      </w:r>
    </w:p>
    <w:p w14:paraId="0EC7E2E1" w14:textId="77777777" w:rsidR="005E2575" w:rsidRDefault="005E2575" w:rsidP="00DF79E3">
      <w:pPr>
        <w:pStyle w:val="Title"/>
      </w:pPr>
      <w:r>
        <w:t xml:space="preserve">Hilton Hotel (HRM) </w:t>
      </w:r>
    </w:p>
    <w:p w14:paraId="25578477" w14:textId="54C13446" w:rsidR="005E2575" w:rsidRPr="00DF79E3" w:rsidRDefault="005E2575">
      <w:pPr>
        <w:rPr>
          <w:b/>
        </w:rPr>
      </w:pPr>
      <w:r w:rsidRPr="00DF79E3">
        <w:rPr>
          <w:b/>
        </w:rPr>
        <w:t xml:space="preserve">Name: Dragos Stefan </w:t>
      </w:r>
      <w:r w:rsidR="004C2A29">
        <w:rPr>
          <w:b/>
        </w:rPr>
        <w:t>Coanca</w:t>
      </w:r>
    </w:p>
    <w:p w14:paraId="2981A1F2" w14:textId="773CD36F" w:rsidR="00DF79E3" w:rsidRPr="00DF79E3" w:rsidRDefault="00DF79E3">
      <w:pPr>
        <w:rPr>
          <w:b/>
        </w:rPr>
      </w:pPr>
      <w:r w:rsidRPr="00DF79E3">
        <w:rPr>
          <w:b/>
        </w:rPr>
        <w:t xml:space="preserve">ID: </w:t>
      </w:r>
      <w:r w:rsidR="004C2A29">
        <w:rPr>
          <w:b/>
        </w:rPr>
        <w:t>2026724</w:t>
      </w:r>
    </w:p>
    <w:p w14:paraId="6D2E9D26" w14:textId="6660B3E9" w:rsidR="005E2575" w:rsidRPr="00DF79E3" w:rsidRDefault="005E2575">
      <w:pPr>
        <w:rPr>
          <w:b/>
        </w:rPr>
      </w:pPr>
      <w:r w:rsidRPr="00DF79E3">
        <w:rPr>
          <w:b/>
        </w:rPr>
        <w:t xml:space="preserve">Company: </w:t>
      </w:r>
      <w:r w:rsidR="004C2A29" w:rsidRPr="00DF79E3">
        <w:rPr>
          <w:b/>
        </w:rPr>
        <w:t>Insight Edge</w:t>
      </w:r>
      <w:r w:rsidRPr="00DF79E3">
        <w:rPr>
          <w:b/>
        </w:rPr>
        <w:t xml:space="preserve"> Consultancy </w:t>
      </w:r>
    </w:p>
    <w:p w14:paraId="304FABA6" w14:textId="77777777" w:rsidR="005E2575" w:rsidRPr="00DF79E3" w:rsidRDefault="00D10C50">
      <w:pPr>
        <w:rPr>
          <w:b/>
        </w:rPr>
      </w:pPr>
      <w:r>
        <w:rPr>
          <w:b/>
        </w:rPr>
        <w:t>Client: Hilton Hotel</w:t>
      </w:r>
      <w:r w:rsidR="005E2575" w:rsidRPr="00DF79E3">
        <w:rPr>
          <w:b/>
        </w:rPr>
        <w:t xml:space="preserve"> </w:t>
      </w:r>
    </w:p>
    <w:p w14:paraId="7B78C80F" w14:textId="224BC53B" w:rsidR="005E2575" w:rsidRPr="00DF79E3" w:rsidRDefault="005E2575">
      <w:pPr>
        <w:rPr>
          <w:b/>
        </w:rPr>
      </w:pPr>
      <w:r w:rsidRPr="00DF79E3">
        <w:rPr>
          <w:b/>
        </w:rPr>
        <w:t xml:space="preserve">Date: </w:t>
      </w:r>
      <w:r w:rsidR="00D242CF">
        <w:rPr>
          <w:b/>
        </w:rPr>
        <w:t>9</w:t>
      </w:r>
      <w:r w:rsidR="00F64CDE" w:rsidRPr="00DF79E3">
        <w:rPr>
          <w:b/>
        </w:rPr>
        <w:t>/6/2023</w:t>
      </w:r>
    </w:p>
    <w:p w14:paraId="639FCF99" w14:textId="77777777" w:rsidR="005E2575" w:rsidRDefault="005E2575">
      <w:r>
        <w:t xml:space="preserve"> </w:t>
      </w:r>
    </w:p>
    <w:p w14:paraId="04EC0D02" w14:textId="77777777" w:rsidR="00DF79E3" w:rsidRDefault="00DF79E3">
      <w:pPr>
        <w:spacing w:line="259" w:lineRule="auto"/>
        <w:jc w:val="left"/>
      </w:pPr>
      <w:r>
        <w:br w:type="page"/>
      </w:r>
    </w:p>
    <w:sdt>
      <w:sdtPr>
        <w:rPr>
          <w:rFonts w:ascii="Times New Roman" w:eastAsiaTheme="minorHAnsi" w:hAnsi="Times New Roman" w:cstheme="minorBidi"/>
          <w:color w:val="auto"/>
          <w:sz w:val="24"/>
          <w:szCs w:val="22"/>
          <w:lang w:val="en-GB"/>
        </w:rPr>
        <w:id w:val="2053029607"/>
        <w:docPartObj>
          <w:docPartGallery w:val="Table of Contents"/>
          <w:docPartUnique/>
        </w:docPartObj>
      </w:sdtPr>
      <w:sdtEndPr>
        <w:rPr>
          <w:b/>
          <w:bCs/>
          <w:noProof/>
        </w:rPr>
      </w:sdtEndPr>
      <w:sdtContent>
        <w:p w14:paraId="6EBBB2D5" w14:textId="77777777" w:rsidR="00C203C1" w:rsidRDefault="00C203C1">
          <w:pPr>
            <w:pStyle w:val="TOCHeading"/>
          </w:pPr>
          <w:r>
            <w:t>Table of Contents</w:t>
          </w:r>
        </w:p>
        <w:p w14:paraId="31C87C8E" w14:textId="77777777" w:rsidR="004E15C4" w:rsidRDefault="00C203C1">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35895426" w:history="1">
            <w:r w:rsidR="004E15C4" w:rsidRPr="00A61299">
              <w:rPr>
                <w:rStyle w:val="Hyperlink"/>
                <w:noProof/>
              </w:rPr>
              <w:t>Executive Summary</w:t>
            </w:r>
            <w:r w:rsidR="004E15C4">
              <w:rPr>
                <w:noProof/>
                <w:webHidden/>
              </w:rPr>
              <w:tab/>
            </w:r>
            <w:r w:rsidR="004E15C4">
              <w:rPr>
                <w:noProof/>
                <w:webHidden/>
              </w:rPr>
              <w:fldChar w:fldCharType="begin"/>
            </w:r>
            <w:r w:rsidR="004E15C4">
              <w:rPr>
                <w:noProof/>
                <w:webHidden/>
              </w:rPr>
              <w:instrText xml:space="preserve"> PAGEREF _Toc135895426 \h </w:instrText>
            </w:r>
            <w:r w:rsidR="004E15C4">
              <w:rPr>
                <w:noProof/>
                <w:webHidden/>
              </w:rPr>
            </w:r>
            <w:r w:rsidR="004E15C4">
              <w:rPr>
                <w:noProof/>
                <w:webHidden/>
              </w:rPr>
              <w:fldChar w:fldCharType="separate"/>
            </w:r>
            <w:r w:rsidR="004E15C4">
              <w:rPr>
                <w:noProof/>
                <w:webHidden/>
              </w:rPr>
              <w:t>3</w:t>
            </w:r>
            <w:r w:rsidR="004E15C4">
              <w:rPr>
                <w:noProof/>
                <w:webHidden/>
              </w:rPr>
              <w:fldChar w:fldCharType="end"/>
            </w:r>
          </w:hyperlink>
        </w:p>
        <w:p w14:paraId="735F3211" w14:textId="77777777" w:rsidR="004E15C4" w:rsidRDefault="00000000">
          <w:pPr>
            <w:pStyle w:val="TOC1"/>
            <w:tabs>
              <w:tab w:val="right" w:leader="dot" w:pos="9016"/>
            </w:tabs>
            <w:rPr>
              <w:rFonts w:asciiTheme="minorHAnsi" w:eastAsiaTheme="minorEastAsia" w:hAnsiTheme="minorHAnsi"/>
              <w:noProof/>
              <w:sz w:val="22"/>
              <w:lang w:eastAsia="en-GB"/>
            </w:rPr>
          </w:pPr>
          <w:hyperlink w:anchor="_Toc135895427" w:history="1">
            <w:r w:rsidR="004E15C4" w:rsidRPr="00A61299">
              <w:rPr>
                <w:rStyle w:val="Hyperlink"/>
                <w:noProof/>
              </w:rPr>
              <w:t>Introduction</w:t>
            </w:r>
            <w:r w:rsidR="004E15C4">
              <w:rPr>
                <w:noProof/>
                <w:webHidden/>
              </w:rPr>
              <w:tab/>
            </w:r>
            <w:r w:rsidR="004E15C4">
              <w:rPr>
                <w:noProof/>
                <w:webHidden/>
              </w:rPr>
              <w:fldChar w:fldCharType="begin"/>
            </w:r>
            <w:r w:rsidR="004E15C4">
              <w:rPr>
                <w:noProof/>
                <w:webHidden/>
              </w:rPr>
              <w:instrText xml:space="preserve"> PAGEREF _Toc135895427 \h </w:instrText>
            </w:r>
            <w:r w:rsidR="004E15C4">
              <w:rPr>
                <w:noProof/>
                <w:webHidden/>
              </w:rPr>
            </w:r>
            <w:r w:rsidR="004E15C4">
              <w:rPr>
                <w:noProof/>
                <w:webHidden/>
              </w:rPr>
              <w:fldChar w:fldCharType="separate"/>
            </w:r>
            <w:r w:rsidR="004E15C4">
              <w:rPr>
                <w:noProof/>
                <w:webHidden/>
              </w:rPr>
              <w:t>5</w:t>
            </w:r>
            <w:r w:rsidR="004E15C4">
              <w:rPr>
                <w:noProof/>
                <w:webHidden/>
              </w:rPr>
              <w:fldChar w:fldCharType="end"/>
            </w:r>
          </w:hyperlink>
        </w:p>
        <w:p w14:paraId="2610B841" w14:textId="77777777" w:rsidR="004E15C4" w:rsidRDefault="00000000">
          <w:pPr>
            <w:pStyle w:val="TOC1"/>
            <w:tabs>
              <w:tab w:val="right" w:leader="dot" w:pos="9016"/>
            </w:tabs>
            <w:rPr>
              <w:rFonts w:asciiTheme="minorHAnsi" w:eastAsiaTheme="minorEastAsia" w:hAnsiTheme="minorHAnsi"/>
              <w:noProof/>
              <w:sz w:val="22"/>
              <w:lang w:eastAsia="en-GB"/>
            </w:rPr>
          </w:pPr>
          <w:hyperlink w:anchor="_Toc135895428" w:history="1">
            <w:r w:rsidR="004E15C4" w:rsidRPr="00A61299">
              <w:rPr>
                <w:rStyle w:val="Hyperlink"/>
                <w:noProof/>
              </w:rPr>
              <w:t>Scope and analysis</w:t>
            </w:r>
            <w:r w:rsidR="004E15C4">
              <w:rPr>
                <w:noProof/>
                <w:webHidden/>
              </w:rPr>
              <w:tab/>
            </w:r>
            <w:r w:rsidR="004E15C4">
              <w:rPr>
                <w:noProof/>
                <w:webHidden/>
              </w:rPr>
              <w:fldChar w:fldCharType="begin"/>
            </w:r>
            <w:r w:rsidR="004E15C4">
              <w:rPr>
                <w:noProof/>
                <w:webHidden/>
              </w:rPr>
              <w:instrText xml:space="preserve"> PAGEREF _Toc135895428 \h </w:instrText>
            </w:r>
            <w:r w:rsidR="004E15C4">
              <w:rPr>
                <w:noProof/>
                <w:webHidden/>
              </w:rPr>
            </w:r>
            <w:r w:rsidR="004E15C4">
              <w:rPr>
                <w:noProof/>
                <w:webHidden/>
              </w:rPr>
              <w:fldChar w:fldCharType="separate"/>
            </w:r>
            <w:r w:rsidR="004E15C4">
              <w:rPr>
                <w:noProof/>
                <w:webHidden/>
              </w:rPr>
              <w:t>6</w:t>
            </w:r>
            <w:r w:rsidR="004E15C4">
              <w:rPr>
                <w:noProof/>
                <w:webHidden/>
              </w:rPr>
              <w:fldChar w:fldCharType="end"/>
            </w:r>
          </w:hyperlink>
        </w:p>
        <w:p w14:paraId="6A7955AD" w14:textId="77777777" w:rsidR="004E15C4" w:rsidRDefault="00000000">
          <w:pPr>
            <w:pStyle w:val="TOC2"/>
            <w:tabs>
              <w:tab w:val="right" w:leader="dot" w:pos="9016"/>
            </w:tabs>
            <w:rPr>
              <w:rFonts w:asciiTheme="minorHAnsi" w:eastAsiaTheme="minorEastAsia" w:hAnsiTheme="minorHAnsi"/>
              <w:noProof/>
              <w:sz w:val="22"/>
              <w:lang w:eastAsia="en-GB"/>
            </w:rPr>
          </w:pPr>
          <w:hyperlink w:anchor="_Toc135895429" w:history="1">
            <w:r w:rsidR="004E15C4" w:rsidRPr="00A61299">
              <w:rPr>
                <w:rStyle w:val="Hyperlink"/>
                <w:noProof/>
              </w:rPr>
              <w:t>Description of the Hotel</w:t>
            </w:r>
            <w:r w:rsidR="004E15C4">
              <w:rPr>
                <w:noProof/>
                <w:webHidden/>
              </w:rPr>
              <w:tab/>
            </w:r>
            <w:r w:rsidR="004E15C4">
              <w:rPr>
                <w:noProof/>
                <w:webHidden/>
              </w:rPr>
              <w:fldChar w:fldCharType="begin"/>
            </w:r>
            <w:r w:rsidR="004E15C4">
              <w:rPr>
                <w:noProof/>
                <w:webHidden/>
              </w:rPr>
              <w:instrText xml:space="preserve"> PAGEREF _Toc135895429 \h </w:instrText>
            </w:r>
            <w:r w:rsidR="004E15C4">
              <w:rPr>
                <w:noProof/>
                <w:webHidden/>
              </w:rPr>
            </w:r>
            <w:r w:rsidR="004E15C4">
              <w:rPr>
                <w:noProof/>
                <w:webHidden/>
              </w:rPr>
              <w:fldChar w:fldCharType="separate"/>
            </w:r>
            <w:r w:rsidR="004E15C4">
              <w:rPr>
                <w:noProof/>
                <w:webHidden/>
              </w:rPr>
              <w:t>6</w:t>
            </w:r>
            <w:r w:rsidR="004E15C4">
              <w:rPr>
                <w:noProof/>
                <w:webHidden/>
              </w:rPr>
              <w:fldChar w:fldCharType="end"/>
            </w:r>
          </w:hyperlink>
        </w:p>
        <w:p w14:paraId="4BD8B34D" w14:textId="77777777" w:rsidR="004E15C4" w:rsidRDefault="00000000">
          <w:pPr>
            <w:pStyle w:val="TOC2"/>
            <w:tabs>
              <w:tab w:val="right" w:leader="dot" w:pos="9016"/>
            </w:tabs>
            <w:rPr>
              <w:rFonts w:asciiTheme="minorHAnsi" w:eastAsiaTheme="minorEastAsia" w:hAnsiTheme="minorHAnsi"/>
              <w:noProof/>
              <w:sz w:val="22"/>
              <w:lang w:eastAsia="en-GB"/>
            </w:rPr>
          </w:pPr>
          <w:hyperlink w:anchor="_Toc135895430" w:history="1">
            <w:r w:rsidR="004E15C4" w:rsidRPr="00A61299">
              <w:rPr>
                <w:rStyle w:val="Hyperlink"/>
                <w:noProof/>
              </w:rPr>
              <w:t>PESTLE analysis</w:t>
            </w:r>
            <w:r w:rsidR="004E15C4">
              <w:rPr>
                <w:noProof/>
                <w:webHidden/>
              </w:rPr>
              <w:tab/>
            </w:r>
            <w:r w:rsidR="004E15C4">
              <w:rPr>
                <w:noProof/>
                <w:webHidden/>
              </w:rPr>
              <w:fldChar w:fldCharType="begin"/>
            </w:r>
            <w:r w:rsidR="004E15C4">
              <w:rPr>
                <w:noProof/>
                <w:webHidden/>
              </w:rPr>
              <w:instrText xml:space="preserve"> PAGEREF _Toc135895430 \h </w:instrText>
            </w:r>
            <w:r w:rsidR="004E15C4">
              <w:rPr>
                <w:noProof/>
                <w:webHidden/>
              </w:rPr>
            </w:r>
            <w:r w:rsidR="004E15C4">
              <w:rPr>
                <w:noProof/>
                <w:webHidden/>
              </w:rPr>
              <w:fldChar w:fldCharType="separate"/>
            </w:r>
            <w:r w:rsidR="004E15C4">
              <w:rPr>
                <w:noProof/>
                <w:webHidden/>
              </w:rPr>
              <w:t>7</w:t>
            </w:r>
            <w:r w:rsidR="004E15C4">
              <w:rPr>
                <w:noProof/>
                <w:webHidden/>
              </w:rPr>
              <w:fldChar w:fldCharType="end"/>
            </w:r>
          </w:hyperlink>
        </w:p>
        <w:p w14:paraId="53636890" w14:textId="77777777" w:rsidR="004E15C4" w:rsidRDefault="00000000">
          <w:pPr>
            <w:pStyle w:val="TOC2"/>
            <w:tabs>
              <w:tab w:val="right" w:leader="dot" w:pos="9016"/>
            </w:tabs>
            <w:rPr>
              <w:rFonts w:asciiTheme="minorHAnsi" w:eastAsiaTheme="minorEastAsia" w:hAnsiTheme="minorHAnsi"/>
              <w:noProof/>
              <w:sz w:val="22"/>
              <w:lang w:eastAsia="en-GB"/>
            </w:rPr>
          </w:pPr>
          <w:hyperlink w:anchor="_Toc135895431" w:history="1">
            <w:r w:rsidR="004E15C4" w:rsidRPr="00A61299">
              <w:rPr>
                <w:rStyle w:val="Hyperlink"/>
                <w:noProof/>
              </w:rPr>
              <w:t>SWOT analysis of “Hilton Dubai Al Habtoor City”</w:t>
            </w:r>
            <w:r w:rsidR="004E15C4">
              <w:rPr>
                <w:noProof/>
                <w:webHidden/>
              </w:rPr>
              <w:tab/>
            </w:r>
            <w:r w:rsidR="004E15C4">
              <w:rPr>
                <w:noProof/>
                <w:webHidden/>
              </w:rPr>
              <w:fldChar w:fldCharType="begin"/>
            </w:r>
            <w:r w:rsidR="004E15C4">
              <w:rPr>
                <w:noProof/>
                <w:webHidden/>
              </w:rPr>
              <w:instrText xml:space="preserve"> PAGEREF _Toc135895431 \h </w:instrText>
            </w:r>
            <w:r w:rsidR="004E15C4">
              <w:rPr>
                <w:noProof/>
                <w:webHidden/>
              </w:rPr>
            </w:r>
            <w:r w:rsidR="004E15C4">
              <w:rPr>
                <w:noProof/>
                <w:webHidden/>
              </w:rPr>
              <w:fldChar w:fldCharType="separate"/>
            </w:r>
            <w:r w:rsidR="004E15C4">
              <w:rPr>
                <w:noProof/>
                <w:webHidden/>
              </w:rPr>
              <w:t>9</w:t>
            </w:r>
            <w:r w:rsidR="004E15C4">
              <w:rPr>
                <w:noProof/>
                <w:webHidden/>
              </w:rPr>
              <w:fldChar w:fldCharType="end"/>
            </w:r>
          </w:hyperlink>
        </w:p>
        <w:p w14:paraId="27AF431E" w14:textId="77777777" w:rsidR="004E15C4" w:rsidRDefault="00000000">
          <w:pPr>
            <w:pStyle w:val="TOC2"/>
            <w:tabs>
              <w:tab w:val="right" w:leader="dot" w:pos="9016"/>
            </w:tabs>
            <w:rPr>
              <w:rFonts w:asciiTheme="minorHAnsi" w:eastAsiaTheme="minorEastAsia" w:hAnsiTheme="minorHAnsi"/>
              <w:noProof/>
              <w:sz w:val="22"/>
              <w:lang w:eastAsia="en-GB"/>
            </w:rPr>
          </w:pPr>
          <w:hyperlink w:anchor="_Toc135895432" w:history="1">
            <w:r w:rsidR="004E15C4" w:rsidRPr="00A61299">
              <w:rPr>
                <w:rStyle w:val="Hyperlink"/>
                <w:noProof/>
              </w:rPr>
              <w:t>TOWS analysis</w:t>
            </w:r>
            <w:r w:rsidR="004E15C4">
              <w:rPr>
                <w:noProof/>
                <w:webHidden/>
              </w:rPr>
              <w:tab/>
            </w:r>
            <w:r w:rsidR="004E15C4">
              <w:rPr>
                <w:noProof/>
                <w:webHidden/>
              </w:rPr>
              <w:fldChar w:fldCharType="begin"/>
            </w:r>
            <w:r w:rsidR="004E15C4">
              <w:rPr>
                <w:noProof/>
                <w:webHidden/>
              </w:rPr>
              <w:instrText xml:space="preserve"> PAGEREF _Toc135895432 \h </w:instrText>
            </w:r>
            <w:r w:rsidR="004E15C4">
              <w:rPr>
                <w:noProof/>
                <w:webHidden/>
              </w:rPr>
            </w:r>
            <w:r w:rsidR="004E15C4">
              <w:rPr>
                <w:noProof/>
                <w:webHidden/>
              </w:rPr>
              <w:fldChar w:fldCharType="separate"/>
            </w:r>
            <w:r w:rsidR="004E15C4">
              <w:rPr>
                <w:noProof/>
                <w:webHidden/>
              </w:rPr>
              <w:t>10</w:t>
            </w:r>
            <w:r w:rsidR="004E15C4">
              <w:rPr>
                <w:noProof/>
                <w:webHidden/>
              </w:rPr>
              <w:fldChar w:fldCharType="end"/>
            </w:r>
          </w:hyperlink>
        </w:p>
        <w:p w14:paraId="09AE9178" w14:textId="77777777" w:rsidR="004E15C4" w:rsidRDefault="00000000">
          <w:pPr>
            <w:pStyle w:val="TOC1"/>
            <w:tabs>
              <w:tab w:val="right" w:leader="dot" w:pos="9016"/>
            </w:tabs>
            <w:rPr>
              <w:rFonts w:asciiTheme="minorHAnsi" w:eastAsiaTheme="minorEastAsia" w:hAnsiTheme="minorHAnsi"/>
              <w:noProof/>
              <w:sz w:val="22"/>
              <w:lang w:eastAsia="en-GB"/>
            </w:rPr>
          </w:pPr>
          <w:hyperlink w:anchor="_Toc135895433" w:history="1">
            <w:r w:rsidR="004E15C4" w:rsidRPr="00A61299">
              <w:rPr>
                <w:rStyle w:val="Hyperlink"/>
                <w:noProof/>
              </w:rPr>
              <w:t>The main body of analysis</w:t>
            </w:r>
            <w:r w:rsidR="004E15C4">
              <w:rPr>
                <w:noProof/>
                <w:webHidden/>
              </w:rPr>
              <w:tab/>
            </w:r>
            <w:r w:rsidR="004E15C4">
              <w:rPr>
                <w:noProof/>
                <w:webHidden/>
              </w:rPr>
              <w:fldChar w:fldCharType="begin"/>
            </w:r>
            <w:r w:rsidR="004E15C4">
              <w:rPr>
                <w:noProof/>
                <w:webHidden/>
              </w:rPr>
              <w:instrText xml:space="preserve"> PAGEREF _Toc135895433 \h </w:instrText>
            </w:r>
            <w:r w:rsidR="004E15C4">
              <w:rPr>
                <w:noProof/>
                <w:webHidden/>
              </w:rPr>
            </w:r>
            <w:r w:rsidR="004E15C4">
              <w:rPr>
                <w:noProof/>
                <w:webHidden/>
              </w:rPr>
              <w:fldChar w:fldCharType="separate"/>
            </w:r>
            <w:r w:rsidR="004E15C4">
              <w:rPr>
                <w:noProof/>
                <w:webHidden/>
              </w:rPr>
              <w:t>11</w:t>
            </w:r>
            <w:r w:rsidR="004E15C4">
              <w:rPr>
                <w:noProof/>
                <w:webHidden/>
              </w:rPr>
              <w:fldChar w:fldCharType="end"/>
            </w:r>
          </w:hyperlink>
        </w:p>
        <w:p w14:paraId="090F6B95" w14:textId="77777777" w:rsidR="004E15C4" w:rsidRDefault="00000000">
          <w:pPr>
            <w:pStyle w:val="TOC2"/>
            <w:tabs>
              <w:tab w:val="right" w:leader="dot" w:pos="9016"/>
            </w:tabs>
            <w:rPr>
              <w:rFonts w:asciiTheme="minorHAnsi" w:eastAsiaTheme="minorEastAsia" w:hAnsiTheme="minorHAnsi"/>
              <w:noProof/>
              <w:sz w:val="22"/>
              <w:lang w:eastAsia="en-GB"/>
            </w:rPr>
          </w:pPr>
          <w:hyperlink w:anchor="_Toc135895434" w:history="1">
            <w:r w:rsidR="004E15C4" w:rsidRPr="00A61299">
              <w:rPr>
                <w:rStyle w:val="Hyperlink"/>
                <w:noProof/>
              </w:rPr>
              <w:t>Current situation analysis</w:t>
            </w:r>
            <w:r w:rsidR="004E15C4">
              <w:rPr>
                <w:noProof/>
                <w:webHidden/>
              </w:rPr>
              <w:tab/>
            </w:r>
            <w:r w:rsidR="004E15C4">
              <w:rPr>
                <w:noProof/>
                <w:webHidden/>
              </w:rPr>
              <w:fldChar w:fldCharType="begin"/>
            </w:r>
            <w:r w:rsidR="004E15C4">
              <w:rPr>
                <w:noProof/>
                <w:webHidden/>
              </w:rPr>
              <w:instrText xml:space="preserve"> PAGEREF _Toc135895434 \h </w:instrText>
            </w:r>
            <w:r w:rsidR="004E15C4">
              <w:rPr>
                <w:noProof/>
                <w:webHidden/>
              </w:rPr>
            </w:r>
            <w:r w:rsidR="004E15C4">
              <w:rPr>
                <w:noProof/>
                <w:webHidden/>
              </w:rPr>
              <w:fldChar w:fldCharType="separate"/>
            </w:r>
            <w:r w:rsidR="004E15C4">
              <w:rPr>
                <w:noProof/>
                <w:webHidden/>
              </w:rPr>
              <w:t>11</w:t>
            </w:r>
            <w:r w:rsidR="004E15C4">
              <w:rPr>
                <w:noProof/>
                <w:webHidden/>
              </w:rPr>
              <w:fldChar w:fldCharType="end"/>
            </w:r>
          </w:hyperlink>
        </w:p>
        <w:p w14:paraId="2F9EF571" w14:textId="77777777" w:rsidR="004E15C4" w:rsidRDefault="00000000">
          <w:pPr>
            <w:pStyle w:val="TOC2"/>
            <w:tabs>
              <w:tab w:val="right" w:leader="dot" w:pos="9016"/>
            </w:tabs>
            <w:rPr>
              <w:rFonts w:asciiTheme="minorHAnsi" w:eastAsiaTheme="minorEastAsia" w:hAnsiTheme="minorHAnsi"/>
              <w:noProof/>
              <w:sz w:val="22"/>
              <w:lang w:eastAsia="en-GB"/>
            </w:rPr>
          </w:pPr>
          <w:hyperlink w:anchor="_Toc135895435" w:history="1">
            <w:r w:rsidR="004E15C4" w:rsidRPr="00A61299">
              <w:rPr>
                <w:rStyle w:val="Hyperlink"/>
                <w:noProof/>
              </w:rPr>
              <w:t>Analysis of current issues related to HRM</w:t>
            </w:r>
            <w:r w:rsidR="004E15C4">
              <w:rPr>
                <w:noProof/>
                <w:webHidden/>
              </w:rPr>
              <w:tab/>
            </w:r>
            <w:r w:rsidR="004E15C4">
              <w:rPr>
                <w:noProof/>
                <w:webHidden/>
              </w:rPr>
              <w:fldChar w:fldCharType="begin"/>
            </w:r>
            <w:r w:rsidR="004E15C4">
              <w:rPr>
                <w:noProof/>
                <w:webHidden/>
              </w:rPr>
              <w:instrText xml:space="preserve"> PAGEREF _Toc135895435 \h </w:instrText>
            </w:r>
            <w:r w:rsidR="004E15C4">
              <w:rPr>
                <w:noProof/>
                <w:webHidden/>
              </w:rPr>
            </w:r>
            <w:r w:rsidR="004E15C4">
              <w:rPr>
                <w:noProof/>
                <w:webHidden/>
              </w:rPr>
              <w:fldChar w:fldCharType="separate"/>
            </w:r>
            <w:r w:rsidR="004E15C4">
              <w:rPr>
                <w:noProof/>
                <w:webHidden/>
              </w:rPr>
              <w:t>12</w:t>
            </w:r>
            <w:r w:rsidR="004E15C4">
              <w:rPr>
                <w:noProof/>
                <w:webHidden/>
              </w:rPr>
              <w:fldChar w:fldCharType="end"/>
            </w:r>
          </w:hyperlink>
        </w:p>
        <w:p w14:paraId="003AC061" w14:textId="77777777" w:rsidR="004E15C4" w:rsidRDefault="00000000">
          <w:pPr>
            <w:pStyle w:val="TOC2"/>
            <w:tabs>
              <w:tab w:val="right" w:leader="dot" w:pos="9016"/>
            </w:tabs>
            <w:rPr>
              <w:rFonts w:asciiTheme="minorHAnsi" w:eastAsiaTheme="minorEastAsia" w:hAnsiTheme="minorHAnsi"/>
              <w:noProof/>
              <w:sz w:val="22"/>
              <w:lang w:eastAsia="en-GB"/>
            </w:rPr>
          </w:pPr>
          <w:hyperlink w:anchor="_Toc135895436" w:history="1">
            <w:r w:rsidR="004E15C4" w:rsidRPr="00A61299">
              <w:rPr>
                <w:rStyle w:val="Hyperlink"/>
                <w:noProof/>
              </w:rPr>
              <w:t>Improving HRM operation</w:t>
            </w:r>
            <w:r w:rsidR="004E15C4">
              <w:rPr>
                <w:noProof/>
                <w:webHidden/>
              </w:rPr>
              <w:tab/>
            </w:r>
            <w:r w:rsidR="004E15C4">
              <w:rPr>
                <w:noProof/>
                <w:webHidden/>
              </w:rPr>
              <w:fldChar w:fldCharType="begin"/>
            </w:r>
            <w:r w:rsidR="004E15C4">
              <w:rPr>
                <w:noProof/>
                <w:webHidden/>
              </w:rPr>
              <w:instrText xml:space="preserve"> PAGEREF _Toc135895436 \h </w:instrText>
            </w:r>
            <w:r w:rsidR="004E15C4">
              <w:rPr>
                <w:noProof/>
                <w:webHidden/>
              </w:rPr>
            </w:r>
            <w:r w:rsidR="004E15C4">
              <w:rPr>
                <w:noProof/>
                <w:webHidden/>
              </w:rPr>
              <w:fldChar w:fldCharType="separate"/>
            </w:r>
            <w:r w:rsidR="004E15C4">
              <w:rPr>
                <w:noProof/>
                <w:webHidden/>
              </w:rPr>
              <w:t>14</w:t>
            </w:r>
            <w:r w:rsidR="004E15C4">
              <w:rPr>
                <w:noProof/>
                <w:webHidden/>
              </w:rPr>
              <w:fldChar w:fldCharType="end"/>
            </w:r>
          </w:hyperlink>
        </w:p>
        <w:p w14:paraId="68F2F1EC" w14:textId="77777777" w:rsidR="004E15C4" w:rsidRDefault="00000000">
          <w:pPr>
            <w:pStyle w:val="TOC1"/>
            <w:tabs>
              <w:tab w:val="right" w:leader="dot" w:pos="9016"/>
            </w:tabs>
            <w:rPr>
              <w:rFonts w:asciiTheme="minorHAnsi" w:eastAsiaTheme="minorEastAsia" w:hAnsiTheme="minorHAnsi"/>
              <w:noProof/>
              <w:sz w:val="22"/>
              <w:lang w:eastAsia="en-GB"/>
            </w:rPr>
          </w:pPr>
          <w:hyperlink w:anchor="_Toc135895437" w:history="1">
            <w:r w:rsidR="004E15C4" w:rsidRPr="00A61299">
              <w:rPr>
                <w:rStyle w:val="Hyperlink"/>
                <w:noProof/>
              </w:rPr>
              <w:t>Findings and results</w:t>
            </w:r>
            <w:r w:rsidR="004E15C4">
              <w:rPr>
                <w:noProof/>
                <w:webHidden/>
              </w:rPr>
              <w:tab/>
            </w:r>
            <w:r w:rsidR="004E15C4">
              <w:rPr>
                <w:noProof/>
                <w:webHidden/>
              </w:rPr>
              <w:fldChar w:fldCharType="begin"/>
            </w:r>
            <w:r w:rsidR="004E15C4">
              <w:rPr>
                <w:noProof/>
                <w:webHidden/>
              </w:rPr>
              <w:instrText xml:space="preserve"> PAGEREF _Toc135895437 \h </w:instrText>
            </w:r>
            <w:r w:rsidR="004E15C4">
              <w:rPr>
                <w:noProof/>
                <w:webHidden/>
              </w:rPr>
            </w:r>
            <w:r w:rsidR="004E15C4">
              <w:rPr>
                <w:noProof/>
                <w:webHidden/>
              </w:rPr>
              <w:fldChar w:fldCharType="separate"/>
            </w:r>
            <w:r w:rsidR="004E15C4">
              <w:rPr>
                <w:noProof/>
                <w:webHidden/>
              </w:rPr>
              <w:t>17</w:t>
            </w:r>
            <w:r w:rsidR="004E15C4">
              <w:rPr>
                <w:noProof/>
                <w:webHidden/>
              </w:rPr>
              <w:fldChar w:fldCharType="end"/>
            </w:r>
          </w:hyperlink>
        </w:p>
        <w:p w14:paraId="4B37DCC7" w14:textId="77777777" w:rsidR="004E15C4" w:rsidRDefault="00000000">
          <w:pPr>
            <w:pStyle w:val="TOC1"/>
            <w:tabs>
              <w:tab w:val="right" w:leader="dot" w:pos="9016"/>
            </w:tabs>
            <w:rPr>
              <w:rFonts w:asciiTheme="minorHAnsi" w:eastAsiaTheme="minorEastAsia" w:hAnsiTheme="minorHAnsi"/>
              <w:noProof/>
              <w:sz w:val="22"/>
              <w:lang w:eastAsia="en-GB"/>
            </w:rPr>
          </w:pPr>
          <w:hyperlink w:anchor="_Toc135895438" w:history="1">
            <w:r w:rsidR="004E15C4" w:rsidRPr="00A61299">
              <w:rPr>
                <w:rStyle w:val="Hyperlink"/>
                <w:noProof/>
              </w:rPr>
              <w:t>Action Plan</w:t>
            </w:r>
            <w:r w:rsidR="004E15C4">
              <w:rPr>
                <w:noProof/>
                <w:webHidden/>
              </w:rPr>
              <w:tab/>
            </w:r>
            <w:r w:rsidR="004E15C4">
              <w:rPr>
                <w:noProof/>
                <w:webHidden/>
              </w:rPr>
              <w:fldChar w:fldCharType="begin"/>
            </w:r>
            <w:r w:rsidR="004E15C4">
              <w:rPr>
                <w:noProof/>
                <w:webHidden/>
              </w:rPr>
              <w:instrText xml:space="preserve"> PAGEREF _Toc135895438 \h </w:instrText>
            </w:r>
            <w:r w:rsidR="004E15C4">
              <w:rPr>
                <w:noProof/>
                <w:webHidden/>
              </w:rPr>
            </w:r>
            <w:r w:rsidR="004E15C4">
              <w:rPr>
                <w:noProof/>
                <w:webHidden/>
              </w:rPr>
              <w:fldChar w:fldCharType="separate"/>
            </w:r>
            <w:r w:rsidR="004E15C4">
              <w:rPr>
                <w:noProof/>
                <w:webHidden/>
              </w:rPr>
              <w:t>20</w:t>
            </w:r>
            <w:r w:rsidR="004E15C4">
              <w:rPr>
                <w:noProof/>
                <w:webHidden/>
              </w:rPr>
              <w:fldChar w:fldCharType="end"/>
            </w:r>
          </w:hyperlink>
        </w:p>
        <w:p w14:paraId="391D91B0" w14:textId="77777777" w:rsidR="004E15C4" w:rsidRDefault="00000000">
          <w:pPr>
            <w:pStyle w:val="TOC1"/>
            <w:tabs>
              <w:tab w:val="right" w:leader="dot" w:pos="9016"/>
            </w:tabs>
            <w:rPr>
              <w:rFonts w:asciiTheme="minorHAnsi" w:eastAsiaTheme="minorEastAsia" w:hAnsiTheme="minorHAnsi"/>
              <w:noProof/>
              <w:sz w:val="22"/>
              <w:lang w:eastAsia="en-GB"/>
            </w:rPr>
          </w:pPr>
          <w:hyperlink w:anchor="_Toc135895439" w:history="1">
            <w:r w:rsidR="004E15C4" w:rsidRPr="00A61299">
              <w:rPr>
                <w:rStyle w:val="Hyperlink"/>
                <w:noProof/>
              </w:rPr>
              <w:t>Recommendations</w:t>
            </w:r>
            <w:r w:rsidR="004E15C4">
              <w:rPr>
                <w:noProof/>
                <w:webHidden/>
              </w:rPr>
              <w:tab/>
            </w:r>
            <w:r w:rsidR="004E15C4">
              <w:rPr>
                <w:noProof/>
                <w:webHidden/>
              </w:rPr>
              <w:fldChar w:fldCharType="begin"/>
            </w:r>
            <w:r w:rsidR="004E15C4">
              <w:rPr>
                <w:noProof/>
                <w:webHidden/>
              </w:rPr>
              <w:instrText xml:space="preserve"> PAGEREF _Toc135895439 \h </w:instrText>
            </w:r>
            <w:r w:rsidR="004E15C4">
              <w:rPr>
                <w:noProof/>
                <w:webHidden/>
              </w:rPr>
            </w:r>
            <w:r w:rsidR="004E15C4">
              <w:rPr>
                <w:noProof/>
                <w:webHidden/>
              </w:rPr>
              <w:fldChar w:fldCharType="separate"/>
            </w:r>
            <w:r w:rsidR="004E15C4">
              <w:rPr>
                <w:noProof/>
                <w:webHidden/>
              </w:rPr>
              <w:t>22</w:t>
            </w:r>
            <w:r w:rsidR="004E15C4">
              <w:rPr>
                <w:noProof/>
                <w:webHidden/>
              </w:rPr>
              <w:fldChar w:fldCharType="end"/>
            </w:r>
          </w:hyperlink>
        </w:p>
        <w:p w14:paraId="3E6AED25" w14:textId="77777777" w:rsidR="004E15C4" w:rsidRDefault="00000000">
          <w:pPr>
            <w:pStyle w:val="TOC1"/>
            <w:tabs>
              <w:tab w:val="right" w:leader="dot" w:pos="9016"/>
            </w:tabs>
            <w:rPr>
              <w:rFonts w:asciiTheme="minorHAnsi" w:eastAsiaTheme="minorEastAsia" w:hAnsiTheme="minorHAnsi"/>
              <w:noProof/>
              <w:sz w:val="22"/>
              <w:lang w:eastAsia="en-GB"/>
            </w:rPr>
          </w:pPr>
          <w:hyperlink w:anchor="_Toc135895440" w:history="1">
            <w:r w:rsidR="004E15C4" w:rsidRPr="00A61299">
              <w:rPr>
                <w:rStyle w:val="Hyperlink"/>
                <w:noProof/>
              </w:rPr>
              <w:t>Conclusion</w:t>
            </w:r>
            <w:r w:rsidR="004E15C4">
              <w:rPr>
                <w:noProof/>
                <w:webHidden/>
              </w:rPr>
              <w:tab/>
            </w:r>
            <w:r w:rsidR="004E15C4">
              <w:rPr>
                <w:noProof/>
                <w:webHidden/>
              </w:rPr>
              <w:fldChar w:fldCharType="begin"/>
            </w:r>
            <w:r w:rsidR="004E15C4">
              <w:rPr>
                <w:noProof/>
                <w:webHidden/>
              </w:rPr>
              <w:instrText xml:space="preserve"> PAGEREF _Toc135895440 \h </w:instrText>
            </w:r>
            <w:r w:rsidR="004E15C4">
              <w:rPr>
                <w:noProof/>
                <w:webHidden/>
              </w:rPr>
            </w:r>
            <w:r w:rsidR="004E15C4">
              <w:rPr>
                <w:noProof/>
                <w:webHidden/>
              </w:rPr>
              <w:fldChar w:fldCharType="separate"/>
            </w:r>
            <w:r w:rsidR="004E15C4">
              <w:rPr>
                <w:noProof/>
                <w:webHidden/>
              </w:rPr>
              <w:t>23</w:t>
            </w:r>
            <w:r w:rsidR="004E15C4">
              <w:rPr>
                <w:noProof/>
                <w:webHidden/>
              </w:rPr>
              <w:fldChar w:fldCharType="end"/>
            </w:r>
          </w:hyperlink>
        </w:p>
        <w:p w14:paraId="271886F9" w14:textId="77777777" w:rsidR="004E15C4" w:rsidRDefault="00000000">
          <w:pPr>
            <w:pStyle w:val="TOC1"/>
            <w:tabs>
              <w:tab w:val="right" w:leader="dot" w:pos="9016"/>
            </w:tabs>
            <w:rPr>
              <w:rFonts w:asciiTheme="minorHAnsi" w:eastAsiaTheme="minorEastAsia" w:hAnsiTheme="minorHAnsi"/>
              <w:noProof/>
              <w:sz w:val="22"/>
              <w:lang w:eastAsia="en-GB"/>
            </w:rPr>
          </w:pPr>
          <w:hyperlink w:anchor="_Toc135895441" w:history="1">
            <w:r w:rsidR="004E15C4" w:rsidRPr="00A61299">
              <w:rPr>
                <w:rStyle w:val="Hyperlink"/>
                <w:noProof/>
              </w:rPr>
              <w:t>References</w:t>
            </w:r>
            <w:r w:rsidR="004E15C4">
              <w:rPr>
                <w:noProof/>
                <w:webHidden/>
              </w:rPr>
              <w:tab/>
            </w:r>
            <w:r w:rsidR="004E15C4">
              <w:rPr>
                <w:noProof/>
                <w:webHidden/>
              </w:rPr>
              <w:fldChar w:fldCharType="begin"/>
            </w:r>
            <w:r w:rsidR="004E15C4">
              <w:rPr>
                <w:noProof/>
                <w:webHidden/>
              </w:rPr>
              <w:instrText xml:space="preserve"> PAGEREF _Toc135895441 \h </w:instrText>
            </w:r>
            <w:r w:rsidR="004E15C4">
              <w:rPr>
                <w:noProof/>
                <w:webHidden/>
              </w:rPr>
            </w:r>
            <w:r w:rsidR="004E15C4">
              <w:rPr>
                <w:noProof/>
                <w:webHidden/>
              </w:rPr>
              <w:fldChar w:fldCharType="separate"/>
            </w:r>
            <w:r w:rsidR="004E15C4">
              <w:rPr>
                <w:noProof/>
                <w:webHidden/>
              </w:rPr>
              <w:t>24</w:t>
            </w:r>
            <w:r w:rsidR="004E15C4">
              <w:rPr>
                <w:noProof/>
                <w:webHidden/>
              </w:rPr>
              <w:fldChar w:fldCharType="end"/>
            </w:r>
          </w:hyperlink>
        </w:p>
        <w:p w14:paraId="72FED2D3" w14:textId="77777777" w:rsidR="00C203C1" w:rsidRDefault="00C203C1">
          <w:r>
            <w:rPr>
              <w:b/>
              <w:bCs/>
              <w:noProof/>
            </w:rPr>
            <w:fldChar w:fldCharType="end"/>
          </w:r>
        </w:p>
      </w:sdtContent>
    </w:sdt>
    <w:p w14:paraId="34EAD6B9" w14:textId="77777777" w:rsidR="00DF79E3" w:rsidRDefault="00DF79E3">
      <w:pPr>
        <w:spacing w:line="259" w:lineRule="auto"/>
        <w:jc w:val="left"/>
      </w:pPr>
      <w:r>
        <w:br w:type="page"/>
      </w:r>
    </w:p>
    <w:p w14:paraId="303C4A9A" w14:textId="77777777" w:rsidR="00824B32" w:rsidRDefault="00824B32" w:rsidP="006944A5">
      <w:pPr>
        <w:pStyle w:val="Heading1"/>
      </w:pPr>
      <w:bookmarkStart w:id="0" w:name="_Toc135895426"/>
      <w:r>
        <w:lastRenderedPageBreak/>
        <w:t>Executive Summary</w:t>
      </w:r>
      <w:bookmarkEnd w:id="0"/>
      <w:r>
        <w:t xml:space="preserve"> </w:t>
      </w:r>
    </w:p>
    <w:p w14:paraId="1406D628" w14:textId="77777777" w:rsidR="00824B32" w:rsidRDefault="00824B32" w:rsidP="00824B32">
      <w:r>
        <w:t xml:space="preserve">The results, analysis, and recommendations found in the consultancy study for </w:t>
      </w:r>
      <w:r w:rsidR="00610691">
        <w:t>“Hilton Dubai Al Habtoor City”</w:t>
      </w:r>
      <w:r>
        <w:t xml:space="preserve"> are summarised in this executive summary. This article tackles the Human Resource Management (HRM) issue of hotel employee performance and gives solutions for boosting organisational effectiveness. Also covered is the topic of hotel employee turnover.</w:t>
      </w:r>
    </w:p>
    <w:p w14:paraId="655278B2" w14:textId="77777777" w:rsidR="00610691" w:rsidRDefault="00610691" w:rsidP="00824B32">
      <w:r>
        <w:t xml:space="preserve">The difficulty that “Hilton Dubai Al Habtoor City” faces in terms of Human Resources and Management is the performance of its employees. Several distinct causes are responsible for the development of this condition. To begin, there is very little opportunity for upward mobility inside the organisation. A drop in employee engagement and a lack of available skills are the direct effects of a lack of opportunities for employees to develop their careers and obtain training. A lack of resources and procedures that are inefficient are also factors that reduce employee productivity and performance. These restrictions make it difficult for the workers to do their jobs. The performance of employees might also be influenced by factors from the outside world. The Human Resources and Management (HRM) department </w:t>
      </w:r>
      <w:proofErr w:type="gramStart"/>
      <w:r>
        <w:t>is in charge of</w:t>
      </w:r>
      <w:proofErr w:type="gramEnd"/>
      <w:r>
        <w:t xml:space="preserve"> managing employee performance and ensuring that it is in line with the ever-changing cultural and industrial norms. If modifications to external circumstances are not made, </w:t>
      </w:r>
      <w:r w:rsidR="0065638F">
        <w:t>employee morale, engagement, and performance will probably</w:t>
      </w:r>
      <w:r>
        <w:t xml:space="preserve"> deteriorate as a result.</w:t>
      </w:r>
    </w:p>
    <w:p w14:paraId="27ED3F66" w14:textId="77777777" w:rsidR="00824B32" w:rsidRDefault="00824B32" w:rsidP="00824B32">
      <w:r>
        <w:t xml:space="preserve">The management of the hotel was a complicated and inconsistent affair. The </w:t>
      </w:r>
      <w:r w:rsidR="00610691">
        <w:t>“Hilton Dubai Al Habtoor City”</w:t>
      </w:r>
      <w:r>
        <w:t xml:space="preserve"> hotel is a well-liked option among tourists who are interested in having a pleasant time in Dubai. This is </w:t>
      </w:r>
      <w:r w:rsidR="0065638F">
        <w:t>because</w:t>
      </w:r>
      <w:r>
        <w:t xml:space="preserve"> the hotel possesses an exceptional location, upscale amenities, and a well-known brand name. Despite this, operational constraints and a lack of opportunities for staff development ha</w:t>
      </w:r>
      <w:r w:rsidR="0065638F">
        <w:t>rmed</w:t>
      </w:r>
      <w:r>
        <w:t xml:space="preserve"> both performance and the degree to which individuals enjoyed their work. According to the findings of the PESTLE analysis, shifts in the industry itself, in addition to changes in economic and social conditions, have an impact on employee performance.</w:t>
      </w:r>
    </w:p>
    <w:p w14:paraId="53A5F3C3" w14:textId="77777777" w:rsidR="00824B32" w:rsidRDefault="00824B32" w:rsidP="00824B32">
      <w:r>
        <w:t xml:space="preserve">As a result of the investigation, </w:t>
      </w:r>
      <w:r w:rsidR="00610691">
        <w:t>“Hilton Dubai Al Habtoor City”</w:t>
      </w:r>
      <w:r>
        <w:t xml:space="preserve"> was supplied with recommendations about the administration of human resources and employee performance. These recommendations aim to improve training and development, establish a structured performance management system, revamp recognition and rewards initiatives, improve communication and teamwork, clarify roles and responsibilities, foster a culture of continuous feedback and coaching, and promote cross-functional collaboration. These goals can be achieved by working together. By cooperating, we will be able to achieve these aims.</w:t>
      </w:r>
    </w:p>
    <w:p w14:paraId="2085532A" w14:textId="77777777" w:rsidR="00824B32" w:rsidRDefault="00824B32" w:rsidP="00824B32">
      <w:r>
        <w:lastRenderedPageBreak/>
        <w:t xml:space="preserve">The hotel may be able to improve employee performance and overall competency by increasing the amount of training and development opportunities available to staff members. A methodized approach to performance management that provides explicit </w:t>
      </w:r>
      <w:proofErr w:type="gramStart"/>
      <w:r>
        <w:t>goal-setting</w:t>
      </w:r>
      <w:proofErr w:type="gramEnd"/>
      <w:r>
        <w:t xml:space="preserve">, regular feedback, and fair evaluations is more likely to motivate employees. This increases the likelihood that employees will be productive. If recognition and incentive systems are changed, workers will have more motivation, which will lead to an increase in their overall output. The level of collaboration, morale, and goal alignment will all improve as a direct result of the efforts taken to improve communication and teamwork. When roles and responsibilities are more clearly defined, there is a corresponding increase in both accountability and work completion. </w:t>
      </w:r>
      <w:r w:rsidR="0065638F">
        <w:t>Constantly receiving coaching and feedback</w:t>
      </w:r>
      <w:r>
        <w:t xml:space="preserve"> is one of the best ways to increase learning as well as high levels of performance. The sharing of information, the emergence of new ideas, and the resolution of problems from diverse viewpoints are all encouraged when there is collaboration across functional lines.</w:t>
      </w:r>
    </w:p>
    <w:p w14:paraId="35D42523" w14:textId="77777777" w:rsidR="00824B32" w:rsidRDefault="00824B32" w:rsidP="00824B32">
      <w:r>
        <w:t xml:space="preserve">It would be beneficial for the </w:t>
      </w:r>
      <w:r w:rsidR="00610691">
        <w:t>“Hilton Dubai Al Habtoor City”</w:t>
      </w:r>
      <w:r>
        <w:t xml:space="preserve"> to </w:t>
      </w:r>
      <w:r w:rsidR="0065638F">
        <w:t>consider these suggestions</w:t>
      </w:r>
      <w:r>
        <w:t>. There is a likelihood that the performance of employees will improve, as will their pleasure in their jobs. This, in turn, may result in improved experiences for customers and higher brand loyalty. Increases in output and effectiveness are both likely to result from a</w:t>
      </w:r>
      <w:r w:rsidR="0065638F">
        <w:t xml:space="preserve"> more efficient HRIS</w:t>
      </w:r>
      <w:r>
        <w:t>. The hotel's reputation for providing progressively upscale accommodations will bring in guests with a higher level of discrimination.</w:t>
      </w:r>
    </w:p>
    <w:p w14:paraId="26A17001" w14:textId="77777777" w:rsidR="00824B32" w:rsidRDefault="00824B32" w:rsidP="00824B32">
      <w:r>
        <w:t xml:space="preserve">Following an analysis carried out by a consulting agency, Human Resources Management (HRM) and the performance of the workforce were identified as two of the most important issues at the </w:t>
      </w:r>
      <w:r w:rsidR="00610691">
        <w:t>“Hilton Dubai Al Habtoor City”</w:t>
      </w:r>
      <w:r>
        <w:t xml:space="preserve">. The hotel is </w:t>
      </w:r>
      <w:proofErr w:type="gramStart"/>
      <w:r>
        <w:t>in a position</w:t>
      </w:r>
      <w:proofErr w:type="gramEnd"/>
      <w:r>
        <w:t xml:space="preserve"> to conquer these obstacles with the assistance of the approaches that have been supplied, which also stimulate continuous advancement. For both the research and the insights it offered, we would like to express our appreciation to </w:t>
      </w:r>
      <w:r w:rsidR="00610691">
        <w:t>“Hilton Dubai Al Habtoor City”</w:t>
      </w:r>
      <w:r>
        <w:t xml:space="preserve">. </w:t>
      </w:r>
      <w:proofErr w:type="spellStart"/>
      <w:r>
        <w:t>InsightEdge</w:t>
      </w:r>
      <w:proofErr w:type="spellEnd"/>
      <w:r>
        <w:t xml:space="preserve"> Consulting will be of aid to the hotel in locating answers to the problems and making changes while working through these issues.</w:t>
      </w:r>
    </w:p>
    <w:p w14:paraId="1A52AA5C" w14:textId="77777777" w:rsidR="00824B32" w:rsidRDefault="00824B32" w:rsidP="00824B32"/>
    <w:p w14:paraId="705E56A6" w14:textId="77777777" w:rsidR="00824B32" w:rsidRDefault="00824B32"/>
    <w:p w14:paraId="6E2F063A" w14:textId="77777777" w:rsidR="006944A5" w:rsidRDefault="006944A5"/>
    <w:p w14:paraId="1D0EDCE1" w14:textId="77777777" w:rsidR="006944A5" w:rsidRDefault="006944A5"/>
    <w:p w14:paraId="5E3C5650" w14:textId="77777777" w:rsidR="00B75303" w:rsidRDefault="00B75303" w:rsidP="006944A5">
      <w:pPr>
        <w:pStyle w:val="Heading1"/>
      </w:pPr>
      <w:bookmarkStart w:id="1" w:name="_Toc135895427"/>
      <w:r>
        <w:lastRenderedPageBreak/>
        <w:t>Introduction</w:t>
      </w:r>
      <w:bookmarkEnd w:id="1"/>
    </w:p>
    <w:p w14:paraId="4BC82C34" w14:textId="2CF77840" w:rsidR="00610691" w:rsidRDefault="00610691">
      <w:r>
        <w:t xml:space="preserve">This essay addresses the HRM performance issue that has been plaguing “Hilton Dubai Al Habtoor City”. </w:t>
      </w:r>
      <w:r w:rsidR="00D242CF">
        <w:t>Insight Edge</w:t>
      </w:r>
      <w:r>
        <w:t xml:space="preserve"> Consulting conducts research into issues and gives recommendations for how these issues might be resolved. We will be utilising the PESTEL, SWOT, and TOWS models to investigate the issue as well as the variables that contributed to its development. The PESTEL research will investigate the issues that Dubai's hospitality sector faces in the areas of law, politics, economics, society, technology, the environment, and employee performance. PESTEL is an acronym that stands for "politics, economics, society, technology, environment, and labour performance." The results of this audit will throw light on the external issues and possibilities that are confronting “Hilton Dubai Al Habtoor </w:t>
      </w:r>
      <w:r w:rsidR="00134326">
        <w:t>City’s”</w:t>
      </w:r>
      <w:r>
        <w:t xml:space="preserve"> practises for managing its human resources. As a component of the SWOT analysis, the human resources policies and procedures of “Hilton Dubai Al Habtoor City” will be analysed. This analysis will bring to light both the strengths and weaknesses of the HRM department, as well as the external opportunities and risks that affect employee performance. Additionally, the opportunities and risks that are external to the company will also be brought to light. The results of the SWOT analysis and the PESTEL analysis can be used to produce recommendations for strategic human resource management that can solve difficulties. The conclusions and recommendations that are going to be made from this study are going to be based on the analysis that was done, observations that were made in the workplace, and relevant literature. It is probable that “Hilton Dubai Al Habtoor City” will utilise a methodology that is both comprehensive and empirical to analyse challenges associated with HRM and improve employee performance. This essay makes use of rigorous analytical frameworks to gain an understanding of the HRM predicament that “Hilton Dubai Al Habtoor City” is currently dealing with. </w:t>
      </w:r>
    </w:p>
    <w:p w14:paraId="5954AB5E" w14:textId="77777777" w:rsidR="006944A5" w:rsidRDefault="006944A5"/>
    <w:p w14:paraId="203F253E" w14:textId="77777777" w:rsidR="006944A5" w:rsidRDefault="006944A5"/>
    <w:p w14:paraId="31848B2C" w14:textId="77777777" w:rsidR="006944A5" w:rsidRDefault="006944A5"/>
    <w:p w14:paraId="44DBF40C" w14:textId="77777777" w:rsidR="006944A5" w:rsidRDefault="006944A5"/>
    <w:p w14:paraId="452E3AC3" w14:textId="77777777" w:rsidR="006944A5" w:rsidRDefault="006944A5"/>
    <w:p w14:paraId="199132D8" w14:textId="77777777" w:rsidR="006944A5" w:rsidRDefault="006944A5"/>
    <w:p w14:paraId="72584070" w14:textId="77777777" w:rsidR="006944A5" w:rsidRDefault="006944A5"/>
    <w:p w14:paraId="3EACFCD4" w14:textId="77777777" w:rsidR="00B75303" w:rsidRDefault="00B75303" w:rsidP="006944A5">
      <w:pPr>
        <w:pStyle w:val="Heading1"/>
      </w:pPr>
      <w:bookmarkStart w:id="2" w:name="_Toc135895428"/>
      <w:r>
        <w:lastRenderedPageBreak/>
        <w:t>Scope and analysis</w:t>
      </w:r>
      <w:bookmarkEnd w:id="2"/>
      <w:r>
        <w:t xml:space="preserve"> </w:t>
      </w:r>
    </w:p>
    <w:p w14:paraId="0D6C197A" w14:textId="77777777" w:rsidR="00B75303" w:rsidRDefault="00B75303" w:rsidP="006944A5">
      <w:pPr>
        <w:pStyle w:val="Heading2"/>
      </w:pPr>
      <w:bookmarkStart w:id="3" w:name="_Toc135895429"/>
      <w:r>
        <w:t>Description of the Hotel</w:t>
      </w:r>
      <w:bookmarkEnd w:id="3"/>
    </w:p>
    <w:p w14:paraId="071A033D" w14:textId="13F4FFAD" w:rsidR="00B75303" w:rsidRDefault="00B75303" w:rsidP="00B75303">
      <w:r>
        <w:t xml:space="preserve"> </w:t>
      </w:r>
      <w:r w:rsidR="00D242CF">
        <w:t>The luxurious “Hilton Dubai Al Habtoor City” hotel</w:t>
      </w:r>
      <w:r>
        <w:t xml:space="preserve"> </w:t>
      </w:r>
      <w:proofErr w:type="gramStart"/>
      <w:r w:rsidR="0065638F">
        <w:t xml:space="preserve">is </w:t>
      </w:r>
      <w:r>
        <w:t>located in</w:t>
      </w:r>
      <w:proofErr w:type="gramEnd"/>
      <w:r>
        <w:t xml:space="preserve"> Dubai</w:t>
      </w:r>
      <w:r w:rsidR="00610691">
        <w:t xml:space="preserve"> (Hilton Dubai Al Habtoor City</w:t>
      </w:r>
      <w:r w:rsidR="00610691" w:rsidRPr="00610691">
        <w:t>, 2023)</w:t>
      </w:r>
      <w:r>
        <w:t xml:space="preserve">. It has a convenient location that is close to several important commercial and recreational sites. The hotel provides amenities and services that are both high-quality and comfortable. The </w:t>
      </w:r>
      <w:r w:rsidR="00610691">
        <w:t>“Hilton Dubai Al Habtoor City”</w:t>
      </w:r>
      <w:r>
        <w:t xml:space="preserve"> can accommodate a wide variety of guests thanks to its 1,004 available rooms</w:t>
      </w:r>
      <w:r w:rsidR="00610691">
        <w:t xml:space="preserve"> </w:t>
      </w:r>
      <w:r w:rsidR="00610691" w:rsidRPr="00610691">
        <w:t>(Al Habtoor City, 2023)</w:t>
      </w:r>
      <w:r>
        <w:t>. Travellers here for either business or pleasure will appreciate the luxurious rooms and contemporary conveniences. The views of the city skyline from each room elevate the overall experience for the hotel's guests.</w:t>
      </w:r>
    </w:p>
    <w:p w14:paraId="0BFAEB31" w14:textId="77777777" w:rsidR="006944A5" w:rsidRDefault="006944A5" w:rsidP="00B75303">
      <w:r>
        <w:rPr>
          <w:noProof/>
          <w:lang w:val="en-US"/>
        </w:rPr>
        <w:drawing>
          <wp:inline distT="0" distB="0" distL="0" distR="0" wp14:anchorId="2BB0D726" wp14:editId="3A3A9D0E">
            <wp:extent cx="5731510" cy="3610851"/>
            <wp:effectExtent l="0" t="0" r="2540" b="8890"/>
            <wp:docPr id="2" name="Picture 2" descr="HILTON DUBAI AL HABTOOR CITY $162 ($̶2̶2̶2̶) - Updated 2023 Prices &amp; Hotel  Reviews - United Arab Emir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ILTON DUBAI AL HABTOOR CITY $162 ($̶2̶2̶2̶) - Updated 2023 Prices &amp; Hotel  Reviews - United Arab Emirate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610851"/>
                    </a:xfrm>
                    <a:prstGeom prst="rect">
                      <a:avLst/>
                    </a:prstGeom>
                    <a:noFill/>
                    <a:ln>
                      <a:noFill/>
                    </a:ln>
                  </pic:spPr>
                </pic:pic>
              </a:graphicData>
            </a:graphic>
          </wp:inline>
        </w:drawing>
      </w:r>
    </w:p>
    <w:p w14:paraId="341D7AD6" w14:textId="77777777" w:rsidR="006944A5" w:rsidRDefault="006944A5" w:rsidP="006944A5">
      <w:pPr>
        <w:jc w:val="center"/>
      </w:pPr>
      <w:r>
        <w:t>Figure: “Hilton Dubai Al Habtoor City”</w:t>
      </w:r>
    </w:p>
    <w:p w14:paraId="69FE3AE2" w14:textId="77777777" w:rsidR="006944A5" w:rsidRDefault="006944A5" w:rsidP="006944A5">
      <w:pPr>
        <w:jc w:val="center"/>
      </w:pPr>
      <w:r>
        <w:t xml:space="preserve">Source: </w:t>
      </w:r>
      <w:r w:rsidRPr="00610691">
        <w:t>(Al Habtoor City, 2023)</w:t>
      </w:r>
    </w:p>
    <w:p w14:paraId="5925D375" w14:textId="77777777" w:rsidR="00B75303" w:rsidRDefault="00B75303" w:rsidP="00B75303">
      <w:r>
        <w:t xml:space="preserve">The 44-story </w:t>
      </w:r>
      <w:r w:rsidR="00610691">
        <w:t>“Hilton Dubai Al Habtoor City”</w:t>
      </w:r>
      <w:r>
        <w:t xml:space="preserve"> lies on the Dubai Water Canal and Sheikh Zayed Road in the centre of Dubai</w:t>
      </w:r>
      <w:r w:rsidR="00610691">
        <w:t xml:space="preserve"> </w:t>
      </w:r>
      <w:r w:rsidR="00610691" w:rsidRPr="00610691">
        <w:t>(Young, 2023)</w:t>
      </w:r>
      <w:r>
        <w:t>. The hotel makes every part of your stay refreshing. From your tranquil guestrooms to Elixir Spa and the eleven excellent restaurants with global cuisines, everything is meant to make your stay enjoyable. Elixir Spa has 20 treatment rooms, a hammam, and male and female wet decks. Relax in the yoga studio</w:t>
      </w:r>
      <w:r w:rsidR="00610691">
        <w:t xml:space="preserve"> (Rajendran</w:t>
      </w:r>
      <w:r w:rsidR="00610691" w:rsidRPr="00610691">
        <w:t>, 2023)</w:t>
      </w:r>
      <w:r>
        <w:t xml:space="preserve">. Our 16 meeting rooms and Al </w:t>
      </w:r>
      <w:proofErr w:type="spellStart"/>
      <w:r>
        <w:t>Joud</w:t>
      </w:r>
      <w:proofErr w:type="spellEnd"/>
      <w:r>
        <w:t xml:space="preserve"> Ballroom can host small gatherings to large galas. The 1,300-</w:t>
      </w:r>
      <w:r>
        <w:lastRenderedPageBreak/>
        <w:t xml:space="preserve">seat La </w:t>
      </w:r>
      <w:proofErr w:type="spellStart"/>
      <w:r>
        <w:t>Perle</w:t>
      </w:r>
      <w:proofErr w:type="spellEnd"/>
      <w:r>
        <w:t xml:space="preserve"> by </w:t>
      </w:r>
      <w:proofErr w:type="spellStart"/>
      <w:r>
        <w:t>Dragone</w:t>
      </w:r>
      <w:proofErr w:type="spellEnd"/>
      <w:r>
        <w:t xml:space="preserve"> water theatre and free Kids Club provide family-friendly entertainment</w:t>
      </w:r>
      <w:r w:rsidR="00610691">
        <w:t xml:space="preserve"> </w:t>
      </w:r>
      <w:r w:rsidR="00610691" w:rsidRPr="00610691">
        <w:t>(Balachandran, 2023)</w:t>
      </w:r>
      <w:r>
        <w:t>.</w:t>
      </w:r>
    </w:p>
    <w:p w14:paraId="1B2E03CD" w14:textId="77777777" w:rsidR="00B75303" w:rsidRDefault="00B75303" w:rsidP="00B75303">
      <w:r>
        <w:t>After so many years in business, the hotel has earned a strong reputation for providing excellent customer service. It is well-known for both its luxury and its excellent service</w:t>
      </w:r>
      <w:r w:rsidR="00462D91">
        <w:t xml:space="preserve"> </w:t>
      </w:r>
      <w:r w:rsidR="00462D91" w:rsidRPr="00462D91">
        <w:t>(Khaleejtimes.com, 2023)</w:t>
      </w:r>
      <w:r>
        <w:t xml:space="preserve">. The </w:t>
      </w:r>
      <w:r w:rsidR="00610691">
        <w:t>“Hilton Dubai Al Habtoor City”</w:t>
      </w:r>
      <w:r>
        <w:t xml:space="preserve"> is well-known for being able to handle all types of events, including weddings, conferences, and exhibitions. A lot of people choose to get married there because of the beautiful grounds and the professional event preparation. Recent revelations in the media have unearthed problems that have tainted the hotel's reputation</w:t>
      </w:r>
      <w:r w:rsidR="00462D91">
        <w:t xml:space="preserve"> </w:t>
      </w:r>
      <w:r w:rsidR="00462D91" w:rsidRPr="00462D91">
        <w:t>(</w:t>
      </w:r>
      <w:proofErr w:type="spellStart"/>
      <w:r w:rsidR="00462D91" w:rsidRPr="00462D91">
        <w:t>Karolak</w:t>
      </w:r>
      <w:proofErr w:type="spellEnd"/>
      <w:r w:rsidR="00462D91" w:rsidRPr="00462D91">
        <w:t>, 2020)</w:t>
      </w:r>
      <w:r>
        <w:t>. Complaints about the quality of service and employee performance suggest that the hotel's human resource management may have some problems. These stories have given rise to issues on the issue of human resource management as well as the guest experience.</w:t>
      </w:r>
    </w:p>
    <w:p w14:paraId="4F549036" w14:textId="77777777" w:rsidR="00B75303" w:rsidRDefault="0065638F" w:rsidP="00B75303">
      <w:r>
        <w:t>T</w:t>
      </w:r>
      <w:r w:rsidR="00B75303">
        <w:t xml:space="preserve">o make effective recommendations, it is necessary to have an awareness of the current difficulties and potential implications posed by the </w:t>
      </w:r>
      <w:r w:rsidR="00610691">
        <w:t>“Hilton Dubai Al Habtoor City”</w:t>
      </w:r>
      <w:r w:rsidR="00B75303">
        <w:t xml:space="preserve"> HRM dilemma</w:t>
      </w:r>
      <w:r w:rsidR="00462D91">
        <w:t xml:space="preserve"> </w:t>
      </w:r>
      <w:r w:rsidR="00462D91" w:rsidRPr="00462D91">
        <w:t>(Al-</w:t>
      </w:r>
      <w:proofErr w:type="spellStart"/>
      <w:r w:rsidR="00462D91" w:rsidRPr="00462D91">
        <w:t>Kodmany</w:t>
      </w:r>
      <w:proofErr w:type="spellEnd"/>
      <w:r w:rsidR="00462D91" w:rsidRPr="00462D91">
        <w:t>, 2020)</w:t>
      </w:r>
      <w:r w:rsidR="00B75303">
        <w:t>. By examining the positives and negatives of the hotel, this report aims to improve the overall performance of the staff as well as the satisfaction of the guests. In the next sections, a PESTEL, SWOT, and TOWS analysis will be performed on the HRM issue. These analyses will disclose the external and internal factors that are affecting the performance of the hotel, which will enable the formulation of strategic ideas that fulfil the objectives of the organisation.</w:t>
      </w:r>
    </w:p>
    <w:p w14:paraId="7A2D3F0E" w14:textId="77777777" w:rsidR="00E111F0" w:rsidRDefault="00E111F0" w:rsidP="006944A5">
      <w:pPr>
        <w:pStyle w:val="Heading2"/>
      </w:pPr>
      <w:bookmarkStart w:id="4" w:name="_Toc135895430"/>
      <w:r>
        <w:t>PESTLE analysis</w:t>
      </w:r>
      <w:bookmarkEnd w:id="4"/>
      <w:r>
        <w:t xml:space="preserve"> </w:t>
      </w:r>
    </w:p>
    <w:p w14:paraId="34D8FB51" w14:textId="77777777" w:rsidR="00E111F0" w:rsidRDefault="00E111F0" w:rsidP="00E111F0">
      <w:r w:rsidRPr="00E111F0">
        <w:rPr>
          <w:b/>
        </w:rPr>
        <w:t>Political factors:</w:t>
      </w:r>
      <w:r>
        <w:t xml:space="preserve"> The political stability of Dubai is beneficial to the </w:t>
      </w:r>
      <w:r w:rsidR="00610691">
        <w:t>“Hilton Dubai Al Habtoor City”</w:t>
      </w:r>
      <w:r>
        <w:t xml:space="preserve"> hotel. The government provides support to the tourism and hospitality industries, which benefits the hotel. The fact that Dubai had 16.7 million overnight guests from other countries in 2019 is indicative of a thriving tourism industry</w:t>
      </w:r>
      <w:r w:rsidR="00462D91">
        <w:t xml:space="preserve"> </w:t>
      </w:r>
      <w:r w:rsidR="00462D91" w:rsidRPr="00462D91">
        <w:t>(</w:t>
      </w:r>
      <w:proofErr w:type="spellStart"/>
      <w:r w:rsidR="00462D91" w:rsidRPr="00462D91">
        <w:t>Valk</w:t>
      </w:r>
      <w:proofErr w:type="spellEnd"/>
      <w:r w:rsidR="00462D91" w:rsidRPr="00462D91">
        <w:t xml:space="preserve"> and Yousif, 2021)</w:t>
      </w:r>
      <w:r>
        <w:t>. The increased number of passengers places additional stress on the employees of hotels, who must answer passenger inquiries, expedite the check-in and check-out processes, and give excellent service to customers</w:t>
      </w:r>
      <w:r w:rsidR="00462D91">
        <w:t xml:space="preserve"> </w:t>
      </w:r>
      <w:r w:rsidR="00462D91" w:rsidRPr="00462D91">
        <w:t>(Nam et al., 2020)</w:t>
      </w:r>
      <w:r>
        <w:t>.</w:t>
      </w:r>
    </w:p>
    <w:p w14:paraId="032E1664" w14:textId="77777777" w:rsidR="00E111F0" w:rsidRDefault="00E111F0" w:rsidP="00E111F0">
      <w:r w:rsidRPr="00E111F0">
        <w:rPr>
          <w:b/>
        </w:rPr>
        <w:t>Economic factors:</w:t>
      </w:r>
      <w:r>
        <w:t xml:space="preserve"> The prosperous economy of Dubai contributes to the success of the </w:t>
      </w:r>
      <w:r w:rsidR="00610691">
        <w:t>“Hilton Dubai Al Habtoor City”</w:t>
      </w:r>
      <w:r>
        <w:t xml:space="preserve">. Conventions, trade shows, and other professional gatherings bring tourists here from all over the world. According to </w:t>
      </w:r>
      <w:proofErr w:type="spellStart"/>
      <w:r w:rsidR="00462D91" w:rsidRPr="00462D91">
        <w:t>Elbanna</w:t>
      </w:r>
      <w:proofErr w:type="spellEnd"/>
      <w:r w:rsidR="00462D91" w:rsidRPr="00462D91">
        <w:t xml:space="preserve"> and Abdel-</w:t>
      </w:r>
      <w:proofErr w:type="spellStart"/>
      <w:r w:rsidR="00462D91" w:rsidRPr="00462D91">
        <w:t>Maksoud</w:t>
      </w:r>
      <w:proofErr w:type="spellEnd"/>
      <w:r w:rsidR="00462D91" w:rsidRPr="00462D91">
        <w:t xml:space="preserve"> (2022)</w:t>
      </w:r>
      <w:r>
        <w:t xml:space="preserve">, the hospitality industry's contribution to Dubai's GDP increased by 2.1% in </w:t>
      </w:r>
      <w:r w:rsidR="00462D91">
        <w:t>2021</w:t>
      </w:r>
      <w:r>
        <w:t xml:space="preserve">. The expansion </w:t>
      </w:r>
      <w:r>
        <w:lastRenderedPageBreak/>
        <w:t xml:space="preserve">of the economy enables the hotel to boost both its occupancy rate and its revenue. </w:t>
      </w:r>
      <w:r w:rsidR="0065638F">
        <w:t>T</w:t>
      </w:r>
      <w:r>
        <w:t xml:space="preserve">o meet the demands of the market, the human resource management practises at </w:t>
      </w:r>
      <w:r w:rsidR="00610691">
        <w:t>“Hilton Dubai Al Habtoor City”</w:t>
      </w:r>
      <w:r>
        <w:t xml:space="preserve"> need to centre on attracting, developing, and maintaining great employees</w:t>
      </w:r>
      <w:r w:rsidR="00462D91">
        <w:t xml:space="preserve"> </w:t>
      </w:r>
      <w:r w:rsidR="00462D91" w:rsidRPr="00462D91">
        <w:t xml:space="preserve">(Brien, </w:t>
      </w:r>
      <w:proofErr w:type="spellStart"/>
      <w:r w:rsidR="00462D91" w:rsidRPr="00462D91">
        <w:t>Anthonisz</w:t>
      </w:r>
      <w:proofErr w:type="spellEnd"/>
      <w:r w:rsidR="00462D91" w:rsidRPr="00462D91">
        <w:t xml:space="preserve"> and </w:t>
      </w:r>
      <w:proofErr w:type="spellStart"/>
      <w:r w:rsidR="00462D91" w:rsidRPr="00462D91">
        <w:t>Suhartanto</w:t>
      </w:r>
      <w:proofErr w:type="spellEnd"/>
      <w:r w:rsidR="00462D91" w:rsidRPr="00462D91">
        <w:t>, 2019)</w:t>
      </w:r>
      <w:r>
        <w:t>.</w:t>
      </w:r>
    </w:p>
    <w:p w14:paraId="1A1DA424" w14:textId="77777777" w:rsidR="00E111F0" w:rsidRDefault="00E111F0" w:rsidP="00E111F0">
      <w:r w:rsidRPr="00E111F0">
        <w:rPr>
          <w:b/>
        </w:rPr>
        <w:t>Social factors:</w:t>
      </w:r>
      <w:r>
        <w:t xml:space="preserve"> Dubai is open and kind to tourists from all over the world. The </w:t>
      </w:r>
      <w:r w:rsidR="00610691">
        <w:t>“Hilton Dubai Al Habtoor City”</w:t>
      </w:r>
      <w:r>
        <w:t xml:space="preserve"> needs to accommodate the diverse needs of its guests</w:t>
      </w:r>
      <w:r w:rsidR="00462D91">
        <w:t xml:space="preserve"> </w:t>
      </w:r>
      <w:r w:rsidR="00462D91" w:rsidRPr="00462D91">
        <w:t>(Michael, Michael and Fotiadis, 2022)</w:t>
      </w:r>
      <w:r>
        <w:t>. The city's culture is becoming more conscious of the importance of wellness, sustainability, and eco-friendliness. HRM professionals need to be trained on cultural sensitivity, consumer diversity, and sustainable practi</w:t>
      </w:r>
      <w:r w:rsidR="0065638F">
        <w:t>c</w:t>
      </w:r>
      <w:r>
        <w:t>es to match societal expectations and provide better experiences for visitors</w:t>
      </w:r>
      <w:r w:rsidR="00462D91">
        <w:t xml:space="preserve"> </w:t>
      </w:r>
      <w:r w:rsidR="00462D91" w:rsidRPr="00462D91">
        <w:t>(</w:t>
      </w:r>
      <w:proofErr w:type="spellStart"/>
      <w:r w:rsidR="00462D91" w:rsidRPr="00462D91">
        <w:t>Alrawabdeh</w:t>
      </w:r>
      <w:proofErr w:type="spellEnd"/>
      <w:r w:rsidR="00462D91" w:rsidRPr="00462D91">
        <w:t>, 2021)</w:t>
      </w:r>
      <w:r>
        <w:t>.</w:t>
      </w:r>
    </w:p>
    <w:p w14:paraId="7E2EBA31" w14:textId="77777777" w:rsidR="00E111F0" w:rsidRDefault="00E111F0" w:rsidP="00E111F0">
      <w:r w:rsidRPr="00E111F0">
        <w:rPr>
          <w:b/>
        </w:rPr>
        <w:t xml:space="preserve">Technological factors: </w:t>
      </w:r>
      <w:r>
        <w:t xml:space="preserve">Dubai is a city that fully embraces technology, and </w:t>
      </w:r>
      <w:r w:rsidR="00610691">
        <w:t>“Hilton Dubai Al Habtoor City”</w:t>
      </w:r>
      <w:r>
        <w:t xml:space="preserve"> must do the same to remain competitive</w:t>
      </w:r>
      <w:r w:rsidR="00462D91">
        <w:t xml:space="preserve"> </w:t>
      </w:r>
      <w:r w:rsidR="00462D91" w:rsidRPr="00462D91">
        <w:t>(</w:t>
      </w:r>
      <w:proofErr w:type="spellStart"/>
      <w:r w:rsidR="00462D91" w:rsidRPr="00462D91">
        <w:t>Heyes</w:t>
      </w:r>
      <w:proofErr w:type="spellEnd"/>
      <w:r w:rsidR="00462D91" w:rsidRPr="00462D91">
        <w:t xml:space="preserve"> and Nadkarni, 2020)</w:t>
      </w:r>
      <w:r>
        <w:t>. The hotel's operations and guest experiences can both benefit from the implementation of digital technologies such as online booking systems, smartphone check-ins, and digital guest services. The incorporation of technology training and adoption into HRM practises is recommended to increase both production and efficiency</w:t>
      </w:r>
      <w:r w:rsidR="00462D91">
        <w:t xml:space="preserve"> </w:t>
      </w:r>
      <w:r w:rsidR="00462D91" w:rsidRPr="00462D91">
        <w:t>(Michael and Fotiadis, 2022)</w:t>
      </w:r>
      <w:r>
        <w:t>.</w:t>
      </w:r>
    </w:p>
    <w:p w14:paraId="61A9D4B9" w14:textId="77777777" w:rsidR="00E111F0" w:rsidRDefault="00E111F0" w:rsidP="00E111F0">
      <w:r w:rsidRPr="00E111F0">
        <w:rPr>
          <w:b/>
        </w:rPr>
        <w:t>Environment factors:</w:t>
      </w:r>
      <w:r>
        <w:t xml:space="preserve"> Dubai is making strides towards achieving global environmental sustainability</w:t>
      </w:r>
      <w:r w:rsidR="00462D91">
        <w:t xml:space="preserve"> </w:t>
      </w:r>
      <w:r w:rsidR="00462D91" w:rsidRPr="00462D91">
        <w:t>(Kenny and Dutt, 2021)</w:t>
      </w:r>
      <w:r>
        <w:t>. The government makes efforts to encourage sustainable practi</w:t>
      </w:r>
      <w:r w:rsidR="0065638F">
        <w:t>c</w:t>
      </w:r>
      <w:r>
        <w:t xml:space="preserve">es, including energy efficiency and waste minimization. The image of the </w:t>
      </w:r>
      <w:r w:rsidR="00610691">
        <w:t>“Hilton Dubai Al Habtoor City”</w:t>
      </w:r>
      <w:r>
        <w:t xml:space="preserve"> can be improved through initiatives such as recycling, energy efficiency, and water conservation. The incorporation of sustainable practi</w:t>
      </w:r>
      <w:r w:rsidR="0065638F">
        <w:t>c</w:t>
      </w:r>
      <w:r>
        <w:t>es and training into the culture of the hotel has the potential to improve employee performance.</w:t>
      </w:r>
    </w:p>
    <w:p w14:paraId="4B529ED7" w14:textId="77777777" w:rsidR="00E111F0" w:rsidRDefault="00E111F0" w:rsidP="00E111F0">
      <w:r w:rsidRPr="00E111F0">
        <w:rPr>
          <w:b/>
        </w:rPr>
        <w:t xml:space="preserve">Legal factors: </w:t>
      </w:r>
      <w:r>
        <w:t xml:space="preserve">The </w:t>
      </w:r>
      <w:r w:rsidR="00610691">
        <w:t>“Hilton Dubai Al Habtoor City”</w:t>
      </w:r>
      <w:r>
        <w:t xml:space="preserve"> is obligated to comply with all laws governing employment, health, and safety. The hotel is required to uphold equitable employment practi</w:t>
      </w:r>
      <w:r w:rsidR="0065638F">
        <w:t>c</w:t>
      </w:r>
      <w:r>
        <w:t xml:space="preserve">es, provide a secure working environment, and comply with all laws </w:t>
      </w:r>
      <w:r w:rsidR="0065638F">
        <w:t>about</w:t>
      </w:r>
      <w:r>
        <w:t xml:space="preserve"> employee rights and benefits</w:t>
      </w:r>
      <w:r w:rsidR="00462D91">
        <w:t xml:space="preserve"> </w:t>
      </w:r>
      <w:r w:rsidR="00462D91" w:rsidRPr="00462D91">
        <w:t>(</w:t>
      </w:r>
      <w:proofErr w:type="spellStart"/>
      <w:r w:rsidR="00462D91" w:rsidRPr="00462D91">
        <w:t>Streimikiene</w:t>
      </w:r>
      <w:proofErr w:type="spellEnd"/>
      <w:r w:rsidR="00462D91" w:rsidRPr="00462D91">
        <w:t>, 2020)</w:t>
      </w:r>
      <w:r>
        <w:t>. Compliance with the law is monitored by HRM, and this includes the employment process, contract negotiation, and health and safety education.</w:t>
      </w:r>
    </w:p>
    <w:p w14:paraId="3BA46B95" w14:textId="77777777" w:rsidR="00E111F0" w:rsidRDefault="00E111F0" w:rsidP="00E111F0">
      <w:r>
        <w:t xml:space="preserve">The PESTLE framework and various HRM practises can be utilised by </w:t>
      </w:r>
      <w:r w:rsidR="00610691">
        <w:t>“Hilton Dubai Al Habtoor City”</w:t>
      </w:r>
      <w:r>
        <w:t xml:space="preserve"> to determine the extent to which these external factors impact employee performance</w:t>
      </w:r>
      <w:r w:rsidR="00462D91">
        <w:t xml:space="preserve"> </w:t>
      </w:r>
      <w:r w:rsidR="00462D91" w:rsidRPr="00462D91">
        <w:t>(</w:t>
      </w:r>
      <w:proofErr w:type="spellStart"/>
      <w:r w:rsidR="00462D91" w:rsidRPr="00462D91">
        <w:t>Baquero</w:t>
      </w:r>
      <w:proofErr w:type="spellEnd"/>
      <w:r w:rsidR="00462D91" w:rsidRPr="00462D91">
        <w:t>, 2022)</w:t>
      </w:r>
      <w:r>
        <w:t xml:space="preserve">. Because of this understanding, the hotel will be able to establish </w:t>
      </w:r>
      <w:r>
        <w:lastRenderedPageBreak/>
        <w:t>strategic HRM activities that are compatible with the external environment, which will enable efficient and effective employee management.</w:t>
      </w:r>
    </w:p>
    <w:p w14:paraId="2DC005ED" w14:textId="77777777" w:rsidR="00E111F0" w:rsidRDefault="00E111F0" w:rsidP="006944A5">
      <w:pPr>
        <w:pStyle w:val="Heading2"/>
      </w:pPr>
      <w:bookmarkStart w:id="5" w:name="_Toc135895431"/>
      <w:r>
        <w:t xml:space="preserve">SWOT analysis of </w:t>
      </w:r>
      <w:r w:rsidR="00610691">
        <w:t>“Hilton Dubai Al Habtoor City”</w:t>
      </w:r>
      <w:bookmarkEnd w:id="5"/>
    </w:p>
    <w:p w14:paraId="3AB023EC" w14:textId="77777777" w:rsidR="00E111F0" w:rsidRPr="006944A5" w:rsidRDefault="00E111F0" w:rsidP="00E111F0">
      <w:pPr>
        <w:rPr>
          <w:b/>
        </w:rPr>
      </w:pPr>
      <w:r w:rsidRPr="006944A5">
        <w:rPr>
          <w:b/>
        </w:rPr>
        <w:t>Strengths</w:t>
      </w:r>
      <w:r w:rsidR="006944A5">
        <w:rPr>
          <w:b/>
        </w:rPr>
        <w:t xml:space="preserve">: </w:t>
      </w:r>
      <w:r w:rsidR="00610691">
        <w:t>“Hilton Dubai Al Habtoor City”</w:t>
      </w:r>
      <w:r>
        <w:t xml:space="preserve"> benefits from the international reputation of Hilton. This enhances staff performance by drawing in cust</w:t>
      </w:r>
      <w:r w:rsidR="00347654">
        <w:t xml:space="preserve">omers and qualified employees </w:t>
      </w:r>
      <w:r w:rsidR="00347654" w:rsidRPr="00347654">
        <w:t>(Chang, Ku and Chen, 2019)</w:t>
      </w:r>
      <w:r w:rsidR="00347654">
        <w:t xml:space="preserve">. </w:t>
      </w:r>
      <w:r>
        <w:t xml:space="preserve">The hotel offers roomy lodgings, great dining restaurants, spa and wellness centres, and state-of-the-art conference spaces. These amenities improve productivity and worker satisfaction. Due to its strategic position, the </w:t>
      </w:r>
      <w:r w:rsidR="00610691">
        <w:t>“Hilton Dubai Al Habtoor City”</w:t>
      </w:r>
      <w:r>
        <w:t xml:space="preserve"> is easy to access from major tourist and commercial areas. Both visitor and employment opportunities may increase </w:t>
      </w:r>
      <w:r w:rsidR="0065638F">
        <w:t>in</w:t>
      </w:r>
      <w:r>
        <w:t xml:space="preserve"> this area</w:t>
      </w:r>
      <w:r w:rsidR="00347654">
        <w:t xml:space="preserve"> </w:t>
      </w:r>
      <w:r w:rsidR="00347654" w:rsidRPr="00347654">
        <w:t>(</w:t>
      </w:r>
      <w:proofErr w:type="spellStart"/>
      <w:r w:rsidR="00347654" w:rsidRPr="00347654">
        <w:t>Reidhead</w:t>
      </w:r>
      <w:proofErr w:type="spellEnd"/>
      <w:r w:rsidR="00347654" w:rsidRPr="00347654">
        <w:t>, 2020)</w:t>
      </w:r>
      <w:r>
        <w:t>. The hotel's multiracial crew can accommodate a wide range of visitors. Diversity fosters cultural knowledge and good visitor relations, which enhances employee performance.</w:t>
      </w:r>
    </w:p>
    <w:p w14:paraId="125EF1E0" w14:textId="77777777" w:rsidR="00E111F0" w:rsidRDefault="00E111F0" w:rsidP="00E111F0">
      <w:r w:rsidRPr="006944A5">
        <w:rPr>
          <w:b/>
        </w:rPr>
        <w:t>Weaknesses</w:t>
      </w:r>
      <w:r w:rsidR="006944A5" w:rsidRPr="006944A5">
        <w:rPr>
          <w:b/>
        </w:rPr>
        <w:t>:</w:t>
      </w:r>
      <w:r w:rsidR="006944A5">
        <w:t xml:space="preserve"> </w:t>
      </w:r>
      <w:r>
        <w:t xml:space="preserve">HRM challenges could include high turnover, inadequate training, and a lack of effective communication at </w:t>
      </w:r>
      <w:r w:rsidR="00610691">
        <w:t>“Hilton Dubai Al Habtoor City”</w:t>
      </w:r>
      <w:r>
        <w:t>. Employee productivity and consumer satisfaction may suffer as a result of these problems</w:t>
      </w:r>
      <w:r w:rsidR="00347654">
        <w:t xml:space="preserve"> </w:t>
      </w:r>
      <w:r w:rsidR="00347654" w:rsidRPr="00347654">
        <w:t>(</w:t>
      </w:r>
      <w:proofErr w:type="spellStart"/>
      <w:r w:rsidR="00347654" w:rsidRPr="00347654">
        <w:t>Çeti̇n</w:t>
      </w:r>
      <w:proofErr w:type="spellEnd"/>
      <w:r w:rsidR="00347654" w:rsidRPr="00347654">
        <w:t xml:space="preserve">, </w:t>
      </w:r>
      <w:proofErr w:type="spellStart"/>
      <w:r w:rsidR="00347654" w:rsidRPr="00347654">
        <w:t>Ultav</w:t>
      </w:r>
      <w:proofErr w:type="spellEnd"/>
      <w:r w:rsidR="00347654" w:rsidRPr="00347654">
        <w:t xml:space="preserve"> and Uz, 2019)</w:t>
      </w:r>
      <w:r>
        <w:t>. If the hotel doesn't provide adequate opportunities for employees to advance their careers and develop their skills, they can lose interest and motivation, which would impair performance. The performance of staff members and visitors may be hampered by inefficiencies in the hotel's operating procedures, such as check-in/check-out or service delivery</w:t>
      </w:r>
      <w:r w:rsidR="00347654">
        <w:t xml:space="preserve"> </w:t>
      </w:r>
      <w:r w:rsidR="00347654" w:rsidRPr="00347654">
        <w:t>(Ward, 2019)</w:t>
      </w:r>
      <w:r>
        <w:t>.</w:t>
      </w:r>
    </w:p>
    <w:p w14:paraId="5F71C962" w14:textId="77777777" w:rsidR="00E111F0" w:rsidRDefault="00347654" w:rsidP="00E111F0">
      <w:r w:rsidRPr="006944A5">
        <w:rPr>
          <w:b/>
        </w:rPr>
        <w:t>Opportunities</w:t>
      </w:r>
      <w:r w:rsidR="006944A5" w:rsidRPr="006944A5">
        <w:rPr>
          <w:b/>
        </w:rPr>
        <w:t>:</w:t>
      </w:r>
      <w:r w:rsidR="006944A5">
        <w:t xml:space="preserve"> </w:t>
      </w:r>
      <w:r w:rsidR="00E111F0">
        <w:t xml:space="preserve">As Dubai's tourism sector expands, </w:t>
      </w:r>
      <w:r w:rsidR="00610691">
        <w:t>“Hilton Dubai Al Habtoor City”</w:t>
      </w:r>
      <w:r w:rsidR="00E111F0">
        <w:t xml:space="preserve"> may be able to host more visitors. Increased revenue and employee recognition result from higher occupancy rates, which can improve performance</w:t>
      </w:r>
      <w:r>
        <w:t xml:space="preserve"> </w:t>
      </w:r>
      <w:r w:rsidR="005E2575">
        <w:t>(Al-</w:t>
      </w:r>
      <w:proofErr w:type="spellStart"/>
      <w:r w:rsidR="005E2575">
        <w:t>Qasem</w:t>
      </w:r>
      <w:proofErr w:type="spellEnd"/>
      <w:r w:rsidR="005E2575">
        <w:t>, 2021)</w:t>
      </w:r>
      <w:r w:rsidR="00E111F0">
        <w:t>. Employee productivity and customer experiences can both be improved through automated systems and mobile apps for guest services.</w:t>
      </w:r>
    </w:p>
    <w:p w14:paraId="2B47987C" w14:textId="77777777" w:rsidR="00E111F0" w:rsidRDefault="00E111F0" w:rsidP="00E111F0">
      <w:r w:rsidRPr="006944A5">
        <w:rPr>
          <w:b/>
        </w:rPr>
        <w:t>Threats</w:t>
      </w:r>
      <w:r w:rsidR="006944A5" w:rsidRPr="006944A5">
        <w:rPr>
          <w:b/>
        </w:rPr>
        <w:t xml:space="preserve">: </w:t>
      </w:r>
      <w:r w:rsidRPr="006944A5">
        <w:t>Th</w:t>
      </w:r>
      <w:r>
        <w:t xml:space="preserve">e luxury hotel industry in Dubai is very cutthroat. </w:t>
      </w:r>
      <w:r w:rsidR="0065638F">
        <w:t>The i</w:t>
      </w:r>
      <w:r>
        <w:t>ntense rivalry may impose pressure on staff members as the hotel seeks to differentiate itself and provide excellent service. Economic downturns can result in decreased hotel revenue and visitor arrivals</w:t>
      </w:r>
      <w:r w:rsidR="00347654">
        <w:t xml:space="preserve"> </w:t>
      </w:r>
      <w:r w:rsidR="00347654" w:rsidRPr="00347654">
        <w:t>(Roberts, 2023)</w:t>
      </w:r>
      <w:r>
        <w:t>. Employee performance may be negatively impacted indirectly by downsizing, more work, or fewer perks.</w:t>
      </w:r>
    </w:p>
    <w:p w14:paraId="74B18564" w14:textId="77777777" w:rsidR="00E111F0" w:rsidRDefault="00E111F0" w:rsidP="00E111F0">
      <w:r>
        <w:t xml:space="preserve">Using a SWOT analysis, </w:t>
      </w:r>
      <w:r w:rsidR="00610691">
        <w:t>“Hilton Dubai Al Habtoor City”</w:t>
      </w:r>
      <w:r>
        <w:t xml:space="preserve"> may examine its internal and external opportunities and threats as well as the strengths and weaknesses of its workforce. By </w:t>
      </w:r>
      <w:r>
        <w:lastRenderedPageBreak/>
        <w:t>highlighting strengths, weaknesses, opportunities, and dangers, this study can assist increase employee productivity and guest happiness.</w:t>
      </w:r>
    </w:p>
    <w:p w14:paraId="59573DF2" w14:textId="77777777" w:rsidR="00E111F0" w:rsidRDefault="00E111F0" w:rsidP="006944A5">
      <w:pPr>
        <w:pStyle w:val="Heading2"/>
      </w:pPr>
      <w:bookmarkStart w:id="6" w:name="_Toc135895432"/>
      <w:r>
        <w:t>TOWS analysis</w:t>
      </w:r>
      <w:bookmarkEnd w:id="6"/>
      <w:r>
        <w:t xml:space="preserve"> </w:t>
      </w:r>
    </w:p>
    <w:p w14:paraId="02F0470F" w14:textId="77777777" w:rsidR="00E111F0" w:rsidRDefault="00E111F0" w:rsidP="00E111F0">
      <w:r>
        <w:t xml:space="preserve">Based on the above analysis this TOWS table has been developed. </w:t>
      </w:r>
    </w:p>
    <w:tbl>
      <w:tblPr>
        <w:tblStyle w:val="GridTable4-Accent6"/>
        <w:tblW w:w="0" w:type="auto"/>
        <w:tblLook w:val="04A0" w:firstRow="1" w:lastRow="0" w:firstColumn="1" w:lastColumn="0" w:noHBand="0" w:noVBand="1"/>
      </w:tblPr>
      <w:tblGrid>
        <w:gridCol w:w="1783"/>
        <w:gridCol w:w="3604"/>
        <w:gridCol w:w="3629"/>
      </w:tblGrid>
      <w:tr w:rsidR="00552FEF" w:rsidRPr="00552FEF" w14:paraId="218B8F0A" w14:textId="77777777" w:rsidTr="00552FEF">
        <w:trPr>
          <w:cnfStyle w:val="100000000000" w:firstRow="1" w:lastRow="0" w:firstColumn="0" w:lastColumn="0" w:oddVBand="0" w:evenVBand="0" w:oddHBand="0" w:evenHBand="0" w:firstRowFirstColumn="0" w:firstRowLastColumn="0" w:lastRowFirstColumn="0" w:lastRowLastColumn="0"/>
          <w:trHeight w:val="585"/>
        </w:trPr>
        <w:tc>
          <w:tcPr>
            <w:cnfStyle w:val="001000000000" w:firstRow="0" w:lastRow="0" w:firstColumn="1" w:lastColumn="0" w:oddVBand="0" w:evenVBand="0" w:oddHBand="0" w:evenHBand="0" w:firstRowFirstColumn="0" w:firstRowLastColumn="0" w:lastRowFirstColumn="0" w:lastRowLastColumn="0"/>
            <w:tcW w:w="0" w:type="auto"/>
            <w:hideMark/>
          </w:tcPr>
          <w:p w14:paraId="56E2AB44" w14:textId="77777777" w:rsidR="00552FEF" w:rsidRPr="00552FEF" w:rsidRDefault="00552FEF" w:rsidP="00552FEF">
            <w:r w:rsidRPr="00552FEF">
              <w:t> </w:t>
            </w:r>
          </w:p>
        </w:tc>
        <w:tc>
          <w:tcPr>
            <w:tcW w:w="0" w:type="auto"/>
            <w:hideMark/>
          </w:tcPr>
          <w:p w14:paraId="50D13EF9" w14:textId="77777777" w:rsidR="00552FEF" w:rsidRPr="002158B0" w:rsidRDefault="00552FEF" w:rsidP="00552FEF">
            <w:pPr>
              <w:cnfStyle w:val="100000000000" w:firstRow="1" w:lastRow="0" w:firstColumn="0" w:lastColumn="0" w:oddVBand="0" w:evenVBand="0" w:oddHBand="0" w:evenHBand="0" w:firstRowFirstColumn="0" w:firstRowLastColumn="0" w:lastRowFirstColumn="0" w:lastRowLastColumn="0"/>
              <w:rPr>
                <w:color w:val="auto"/>
              </w:rPr>
            </w:pPr>
            <w:r w:rsidRPr="002158B0">
              <w:rPr>
                <w:color w:val="auto"/>
              </w:rPr>
              <w:t>Strengths (S)</w:t>
            </w:r>
          </w:p>
        </w:tc>
        <w:tc>
          <w:tcPr>
            <w:tcW w:w="0" w:type="auto"/>
            <w:hideMark/>
          </w:tcPr>
          <w:p w14:paraId="0669BD30" w14:textId="77777777" w:rsidR="00552FEF" w:rsidRPr="002158B0" w:rsidRDefault="00552FEF" w:rsidP="00552FEF">
            <w:pPr>
              <w:cnfStyle w:val="100000000000" w:firstRow="1" w:lastRow="0" w:firstColumn="0" w:lastColumn="0" w:oddVBand="0" w:evenVBand="0" w:oddHBand="0" w:evenHBand="0" w:firstRowFirstColumn="0" w:firstRowLastColumn="0" w:lastRowFirstColumn="0" w:lastRowLastColumn="0"/>
              <w:rPr>
                <w:color w:val="auto"/>
              </w:rPr>
            </w:pPr>
            <w:r w:rsidRPr="002158B0">
              <w:rPr>
                <w:color w:val="auto"/>
              </w:rPr>
              <w:t>Weaknesses (W)</w:t>
            </w:r>
          </w:p>
        </w:tc>
      </w:tr>
      <w:tr w:rsidR="00552FEF" w:rsidRPr="00552FEF" w14:paraId="2F090647" w14:textId="77777777" w:rsidTr="00552FEF">
        <w:trPr>
          <w:cnfStyle w:val="000000100000" w:firstRow="0" w:lastRow="0" w:firstColumn="0" w:lastColumn="0" w:oddVBand="0" w:evenVBand="0" w:oddHBand="1" w:evenHBand="0" w:firstRowFirstColumn="0" w:firstRowLastColumn="0" w:lastRowFirstColumn="0" w:lastRowLastColumn="0"/>
          <w:trHeight w:val="1368"/>
        </w:trPr>
        <w:tc>
          <w:tcPr>
            <w:cnfStyle w:val="001000000000" w:firstRow="0" w:lastRow="0" w:firstColumn="1" w:lastColumn="0" w:oddVBand="0" w:evenVBand="0" w:oddHBand="0" w:evenHBand="0" w:firstRowFirstColumn="0" w:firstRowLastColumn="0" w:lastRowFirstColumn="0" w:lastRowLastColumn="0"/>
            <w:tcW w:w="0" w:type="auto"/>
            <w:hideMark/>
          </w:tcPr>
          <w:p w14:paraId="01FB39BE" w14:textId="77777777" w:rsidR="00552FEF" w:rsidRPr="00552FEF" w:rsidRDefault="00552FEF" w:rsidP="00552FEF">
            <w:r w:rsidRPr="00552FEF">
              <w:t>Opportunities (O)</w:t>
            </w:r>
          </w:p>
        </w:tc>
        <w:tc>
          <w:tcPr>
            <w:tcW w:w="0" w:type="auto"/>
            <w:hideMark/>
          </w:tcPr>
          <w:p w14:paraId="1DE2EFF6" w14:textId="77777777" w:rsidR="00552FEF" w:rsidRPr="00552FEF" w:rsidRDefault="00552FEF" w:rsidP="00552FEF">
            <w:pPr>
              <w:cnfStyle w:val="000000100000" w:firstRow="0" w:lastRow="0" w:firstColumn="0" w:lastColumn="0" w:oddVBand="0" w:evenVBand="0" w:oddHBand="1" w:evenHBand="0" w:firstRowFirstColumn="0" w:firstRowLastColumn="0" w:lastRowFirstColumn="0" w:lastRowLastColumn="0"/>
            </w:pPr>
            <w:r w:rsidRPr="00552FEF">
              <w:t>Leverage brand reputation to attract skilled employees (SO Strategy)</w:t>
            </w:r>
          </w:p>
        </w:tc>
        <w:tc>
          <w:tcPr>
            <w:tcW w:w="0" w:type="auto"/>
            <w:hideMark/>
          </w:tcPr>
          <w:p w14:paraId="261C8437" w14:textId="77777777" w:rsidR="00552FEF" w:rsidRPr="00552FEF" w:rsidRDefault="00552FEF" w:rsidP="00552FEF">
            <w:pPr>
              <w:cnfStyle w:val="000000100000" w:firstRow="0" w:lastRow="0" w:firstColumn="0" w:lastColumn="0" w:oddVBand="0" w:evenVBand="0" w:oddHBand="1" w:evenHBand="0" w:firstRowFirstColumn="0" w:firstRowLastColumn="0" w:lastRowFirstColumn="0" w:lastRowLastColumn="0"/>
            </w:pPr>
            <w:r w:rsidRPr="00552FEF">
              <w:t xml:space="preserve">Address HRM challenges to capitalize on </w:t>
            </w:r>
            <w:r w:rsidR="0065638F">
              <w:t xml:space="preserve">the </w:t>
            </w:r>
            <w:r w:rsidRPr="00552FEF">
              <w:t>growing tourism industry (WO Strategy)</w:t>
            </w:r>
          </w:p>
        </w:tc>
      </w:tr>
      <w:tr w:rsidR="00552FEF" w:rsidRPr="00552FEF" w14:paraId="533A31FD" w14:textId="77777777" w:rsidTr="00552FEF">
        <w:trPr>
          <w:trHeight w:val="1273"/>
        </w:trPr>
        <w:tc>
          <w:tcPr>
            <w:cnfStyle w:val="001000000000" w:firstRow="0" w:lastRow="0" w:firstColumn="1" w:lastColumn="0" w:oddVBand="0" w:evenVBand="0" w:oddHBand="0" w:evenHBand="0" w:firstRowFirstColumn="0" w:firstRowLastColumn="0" w:lastRowFirstColumn="0" w:lastRowLastColumn="0"/>
            <w:tcW w:w="0" w:type="auto"/>
            <w:hideMark/>
          </w:tcPr>
          <w:p w14:paraId="08429289" w14:textId="77777777" w:rsidR="00552FEF" w:rsidRPr="00552FEF" w:rsidRDefault="00552FEF" w:rsidP="00552FEF">
            <w:r w:rsidRPr="00552FEF">
              <w:t>Threats (T)</w:t>
            </w:r>
          </w:p>
        </w:tc>
        <w:tc>
          <w:tcPr>
            <w:tcW w:w="0" w:type="auto"/>
            <w:hideMark/>
          </w:tcPr>
          <w:p w14:paraId="7CFC42D8" w14:textId="77777777" w:rsidR="00552FEF" w:rsidRPr="00552FEF" w:rsidRDefault="00552FEF" w:rsidP="00552FEF">
            <w:pPr>
              <w:cnfStyle w:val="000000000000" w:firstRow="0" w:lastRow="0" w:firstColumn="0" w:lastColumn="0" w:oddVBand="0" w:evenVBand="0" w:oddHBand="0" w:evenHBand="0" w:firstRowFirstColumn="0" w:firstRowLastColumn="0" w:lastRowFirstColumn="0" w:lastRowLastColumn="0"/>
            </w:pPr>
            <w:r w:rsidRPr="00552FEF">
              <w:t>Use luxury facilities and prime location to differentiate from competitors (ST Strategy)</w:t>
            </w:r>
          </w:p>
        </w:tc>
        <w:tc>
          <w:tcPr>
            <w:tcW w:w="0" w:type="auto"/>
            <w:hideMark/>
          </w:tcPr>
          <w:p w14:paraId="749D57B2" w14:textId="77777777" w:rsidR="00552FEF" w:rsidRPr="00552FEF" w:rsidRDefault="00552FEF" w:rsidP="00552FEF">
            <w:pPr>
              <w:cnfStyle w:val="000000000000" w:firstRow="0" w:lastRow="0" w:firstColumn="0" w:lastColumn="0" w:oddVBand="0" w:evenVBand="0" w:oddHBand="0" w:evenHBand="0" w:firstRowFirstColumn="0" w:firstRowLastColumn="0" w:lastRowFirstColumn="0" w:lastRowLastColumn="0"/>
            </w:pPr>
            <w:r w:rsidRPr="00552FEF">
              <w:t>Mitigate operational constraints to prepare for economic downturns (WT Strategy)</w:t>
            </w:r>
          </w:p>
        </w:tc>
      </w:tr>
    </w:tbl>
    <w:p w14:paraId="7A9C8728" w14:textId="77777777" w:rsidR="00E111F0" w:rsidRDefault="00E111F0" w:rsidP="00E111F0"/>
    <w:p w14:paraId="61F9F7F9" w14:textId="77777777" w:rsidR="006944A5" w:rsidRDefault="006944A5" w:rsidP="00E111F0"/>
    <w:p w14:paraId="4DAB01C5" w14:textId="77777777" w:rsidR="006944A5" w:rsidRDefault="006944A5" w:rsidP="00E111F0"/>
    <w:p w14:paraId="346FB523" w14:textId="77777777" w:rsidR="006944A5" w:rsidRDefault="006944A5" w:rsidP="00E111F0"/>
    <w:p w14:paraId="3C84E000" w14:textId="77777777" w:rsidR="006944A5" w:rsidRDefault="006944A5" w:rsidP="00E111F0"/>
    <w:p w14:paraId="50922323" w14:textId="77777777" w:rsidR="006944A5" w:rsidRDefault="006944A5" w:rsidP="00E111F0"/>
    <w:p w14:paraId="115AC5F7" w14:textId="77777777" w:rsidR="006944A5" w:rsidRDefault="006944A5" w:rsidP="00E111F0"/>
    <w:p w14:paraId="62695CCF" w14:textId="77777777" w:rsidR="006944A5" w:rsidRDefault="006944A5" w:rsidP="00E111F0"/>
    <w:p w14:paraId="7F1A675C" w14:textId="77777777" w:rsidR="006944A5" w:rsidRDefault="006944A5" w:rsidP="00E111F0"/>
    <w:p w14:paraId="32FC1F6C" w14:textId="77777777" w:rsidR="006944A5" w:rsidRDefault="006944A5" w:rsidP="00E111F0"/>
    <w:p w14:paraId="0D4E3466" w14:textId="77777777" w:rsidR="006944A5" w:rsidRDefault="006944A5" w:rsidP="00E111F0"/>
    <w:p w14:paraId="0C3CEF72" w14:textId="77777777" w:rsidR="006944A5" w:rsidRDefault="006944A5" w:rsidP="00E111F0"/>
    <w:p w14:paraId="18BA9958" w14:textId="77777777" w:rsidR="006944A5" w:rsidRDefault="006944A5" w:rsidP="00E111F0"/>
    <w:p w14:paraId="49998FE6" w14:textId="77777777" w:rsidR="006944A5" w:rsidRDefault="006944A5" w:rsidP="00E111F0"/>
    <w:p w14:paraId="2332369C" w14:textId="77777777" w:rsidR="006944A5" w:rsidRDefault="006944A5" w:rsidP="00E111F0"/>
    <w:p w14:paraId="5865C028" w14:textId="77777777" w:rsidR="00E111F0" w:rsidRDefault="00815CEF" w:rsidP="006944A5">
      <w:pPr>
        <w:pStyle w:val="Heading1"/>
      </w:pPr>
      <w:r>
        <w:lastRenderedPageBreak/>
        <w:t>Main Body</w:t>
      </w:r>
    </w:p>
    <w:p w14:paraId="5289B54B" w14:textId="77777777" w:rsidR="00552FEF" w:rsidRDefault="00552FEF" w:rsidP="00552FEF">
      <w:r w:rsidRPr="00552FEF">
        <w:t xml:space="preserve">The </w:t>
      </w:r>
      <w:r w:rsidR="00610691">
        <w:t>“Hilton Dubai Al Habtoor City”</w:t>
      </w:r>
      <w:r w:rsidRPr="00552FEF">
        <w:t xml:space="preserve"> is a five-star hotel that </w:t>
      </w:r>
      <w:proofErr w:type="gramStart"/>
      <w:r w:rsidRPr="00552FEF">
        <w:t>is located in</w:t>
      </w:r>
      <w:proofErr w:type="gramEnd"/>
      <w:r w:rsidRPr="00552FEF">
        <w:t xml:space="preserve"> the heart of Dubai. The hotel is doing well, but there is a significant problem with the HRM department </w:t>
      </w:r>
      <w:r w:rsidR="0065638F">
        <w:t>regarding</w:t>
      </w:r>
      <w:r w:rsidRPr="00552FEF">
        <w:t xml:space="preserve"> the performance of the personnel. </w:t>
      </w:r>
      <w:proofErr w:type="spellStart"/>
      <w:r w:rsidRPr="00552FEF">
        <w:t>InsightEdge</w:t>
      </w:r>
      <w:proofErr w:type="spellEnd"/>
      <w:r w:rsidRPr="00552FEF">
        <w:t xml:space="preserve"> Consulting will analyse the situation and provide recommendations for how it may be improved. This study investigates HRM issues faced by </w:t>
      </w:r>
      <w:r w:rsidR="00610691">
        <w:t>“Hilton Dubai Al Habtoor City”</w:t>
      </w:r>
      <w:r w:rsidRPr="00552FEF">
        <w:t xml:space="preserve"> and suggests original approaches to resolving them.</w:t>
      </w:r>
    </w:p>
    <w:p w14:paraId="07FCD444" w14:textId="77777777" w:rsidR="00552FEF" w:rsidRDefault="00552FEF" w:rsidP="006944A5">
      <w:pPr>
        <w:pStyle w:val="Heading2"/>
      </w:pPr>
      <w:bookmarkStart w:id="7" w:name="_Toc135895434"/>
      <w:r>
        <w:t>Current situation analysis</w:t>
      </w:r>
      <w:bookmarkEnd w:id="7"/>
      <w:r>
        <w:t xml:space="preserve"> </w:t>
      </w:r>
    </w:p>
    <w:p w14:paraId="0967FC43" w14:textId="77777777" w:rsidR="00552FEF" w:rsidRDefault="00552FEF" w:rsidP="00552FEF">
      <w:r>
        <w:t xml:space="preserve">It is necessary to </w:t>
      </w:r>
      <w:r w:rsidR="006944A5">
        <w:t>analyse</w:t>
      </w:r>
      <w:r>
        <w:t xml:space="preserve"> the activities carried out at </w:t>
      </w:r>
      <w:r w:rsidR="00610691">
        <w:t>“Hilton Dubai Al Habtoor City”</w:t>
      </w:r>
      <w:r>
        <w:t xml:space="preserve"> to gain an understanding of the HRM issue and the effects it has on the performance of the workforce</w:t>
      </w:r>
      <w:r w:rsidR="00347654">
        <w:t xml:space="preserve"> </w:t>
      </w:r>
      <w:r w:rsidR="00347654" w:rsidRPr="00347654">
        <w:t>(Deng, 2022)</w:t>
      </w:r>
      <w:r>
        <w:t xml:space="preserve">. </w:t>
      </w:r>
      <w:r w:rsidR="00F64CDE">
        <w:t xml:space="preserve"> Most of the things which </w:t>
      </w:r>
      <w:r w:rsidR="0065638F">
        <w:t>are</w:t>
      </w:r>
      <w:r w:rsidR="00F64CDE">
        <w:t xml:space="preserve"> happening to the business </w:t>
      </w:r>
      <w:r w:rsidR="0065638F">
        <w:t>are</w:t>
      </w:r>
      <w:r w:rsidR="00F64CDE">
        <w:t xml:space="preserve"> because of COVID-19. </w:t>
      </w:r>
      <w:r>
        <w:t>The advantages, problems, possibilities, and risks that are associated with the hotel have been identified as a result of this research.</w:t>
      </w:r>
    </w:p>
    <w:p w14:paraId="75455BB8" w14:textId="77777777" w:rsidR="00552FEF" w:rsidRDefault="00552FEF" w:rsidP="00552FEF">
      <w:r>
        <w:t xml:space="preserve">The </w:t>
      </w:r>
      <w:r w:rsidR="00610691">
        <w:t>“Hilton Dubai Al Habtoor City”</w:t>
      </w:r>
      <w:r>
        <w:t xml:space="preserve"> is an excellent option for </w:t>
      </w:r>
      <w:r w:rsidR="0065638F">
        <w:t>several</w:t>
      </w:r>
      <w:r>
        <w:t xml:space="preserve"> different reasons. The Burj Al Arab is a popular lodging option for high-end travellers visiting Dubai due to its long-standing and reputable status as a brand</w:t>
      </w:r>
      <w:r w:rsidR="00347654">
        <w:t xml:space="preserve"> </w:t>
      </w:r>
      <w:r w:rsidR="00347654" w:rsidRPr="00347654">
        <w:t>(Bello, 2022)</w:t>
      </w:r>
      <w:r>
        <w:t xml:space="preserve">. The hotel's most opulent amenities bring together convenience and sophistication in equal measure. There is a lot of foot traffic there because it </w:t>
      </w:r>
      <w:proofErr w:type="gramStart"/>
      <w:r>
        <w:t>is located in</w:t>
      </w:r>
      <w:proofErr w:type="gramEnd"/>
      <w:r>
        <w:t xml:space="preserve"> a convenient and straightforward area that is easy to get to. The hotel's image as well as the entire experience it offers its visitors is enhanced by the amenities and services that it offers</w:t>
      </w:r>
      <w:r w:rsidR="00347654">
        <w:t xml:space="preserve"> </w:t>
      </w:r>
      <w:r w:rsidR="00347654" w:rsidRPr="00347654">
        <w:t>(</w:t>
      </w:r>
      <w:proofErr w:type="spellStart"/>
      <w:r w:rsidR="00347654" w:rsidRPr="00347654">
        <w:t>Elsharnouby</w:t>
      </w:r>
      <w:proofErr w:type="spellEnd"/>
      <w:r w:rsidR="00347654" w:rsidRPr="00347654">
        <w:t xml:space="preserve"> and </w:t>
      </w:r>
      <w:proofErr w:type="spellStart"/>
      <w:r w:rsidR="00347654" w:rsidRPr="00347654">
        <w:t>Elbanna</w:t>
      </w:r>
      <w:proofErr w:type="spellEnd"/>
      <w:r w:rsidR="00347654" w:rsidRPr="00347654">
        <w:t>, 2021)</w:t>
      </w:r>
      <w:r>
        <w:t>.</w:t>
      </w:r>
    </w:p>
    <w:p w14:paraId="00DCA9B1" w14:textId="77777777" w:rsidR="00552FEF" w:rsidRDefault="00552FEF" w:rsidP="00552FEF">
      <w:r>
        <w:t xml:space="preserve">Another </w:t>
      </w:r>
      <w:r w:rsidR="0065638F">
        <w:t>necessary stage</w:t>
      </w:r>
      <w:r>
        <w:t xml:space="preserve"> is to locate and resolve any issues that have arisen within the hotel. The investigation brings to light </w:t>
      </w:r>
      <w:r w:rsidR="0065638F">
        <w:t>several</w:t>
      </w:r>
      <w:r>
        <w:t xml:space="preserve"> issues. Problems with managing human resources provide a significant challenge</w:t>
      </w:r>
      <w:r w:rsidR="00347654">
        <w:t xml:space="preserve"> </w:t>
      </w:r>
      <w:r w:rsidR="00347654" w:rsidRPr="00347654">
        <w:t xml:space="preserve">(Ramadan and </w:t>
      </w:r>
      <w:proofErr w:type="spellStart"/>
      <w:r w:rsidR="00347654" w:rsidRPr="00347654">
        <w:t>Karanikola</w:t>
      </w:r>
      <w:proofErr w:type="spellEnd"/>
      <w:r w:rsidR="00347654" w:rsidRPr="00347654">
        <w:t>, 2021)</w:t>
      </w:r>
      <w:r>
        <w:t xml:space="preserve">. Among these are constraints placed on day-to-day operations as well as prospects for employee advancement that are severely constrained. When there is little potential for growth and advancement within the workforce, it has a detrimental influence not just on performance but also on the pleasure of employees and on the entire experience that guests have. Examining the websites in question and paying attention to the comments and suggestions of users might </w:t>
      </w:r>
      <w:r w:rsidR="0065638F">
        <w:t>help locate</w:t>
      </w:r>
      <w:r>
        <w:t xml:space="preserve"> certain issues</w:t>
      </w:r>
      <w:r w:rsidR="00347654">
        <w:t xml:space="preserve"> </w:t>
      </w:r>
      <w:r w:rsidR="00347654" w:rsidRPr="00347654">
        <w:t>(Kumar, Garza-Reyes and Khan, 2020)</w:t>
      </w:r>
      <w:r>
        <w:t>.</w:t>
      </w:r>
    </w:p>
    <w:p w14:paraId="2C66AAEB" w14:textId="77777777" w:rsidR="00552FEF" w:rsidRDefault="00552FEF" w:rsidP="00552FEF">
      <w:r>
        <w:t>When trying to gain an understanding of these challenges and the effects they have, having data and statistics at your disposal is vitally necessary</w:t>
      </w:r>
      <w:r w:rsidR="00347654">
        <w:t xml:space="preserve"> </w:t>
      </w:r>
      <w:r w:rsidR="00347654" w:rsidRPr="00347654">
        <w:t>(Pfalz, 2021)</w:t>
      </w:r>
      <w:r>
        <w:t xml:space="preserve">. The website of the hotel, as well as its annual and quarterly financial reports, as well as industry indexes such as the Financial Times Index Reports, all contain information regarding the hotel's operations that </w:t>
      </w:r>
      <w:r>
        <w:lastRenderedPageBreak/>
        <w:t>may be accessed by interested parties. The state of the company's finances may reveal various investment opportunities that, if pursued, could boost both the productivity of the personnel and the effectiveness of the operations.</w:t>
      </w:r>
    </w:p>
    <w:p w14:paraId="79B7B503" w14:textId="77777777" w:rsidR="00552FEF" w:rsidRDefault="00552FEF" w:rsidP="00552FEF">
      <w:r>
        <w:t xml:space="preserve">The operations at </w:t>
      </w:r>
      <w:r w:rsidR="00610691">
        <w:t>“Hilton Dubai Al Habtoor City”</w:t>
      </w:r>
      <w:r>
        <w:t xml:space="preserve"> need to be subjected to a full evaluation so that the HRM issue that is influencing employee performance may be found and remedied</w:t>
      </w:r>
      <w:r w:rsidR="00347654">
        <w:t xml:space="preserve"> </w:t>
      </w:r>
      <w:r w:rsidR="00347654" w:rsidRPr="00347654">
        <w:t>(Wei and Kim, 2022)</w:t>
      </w:r>
      <w:r>
        <w:t>. This research sheds light on both the hotel's strengths and weaknesses, as well as its opportunities and its challenges, potentials and dangers. The hotel should be able to increase employee productivity, boost employee happiness with their jobs, and improve the overall experience that visitors have by recognising the staff's strengths, capitalising on those strengths, and being proactive about addressing HRM concerns</w:t>
      </w:r>
      <w:r w:rsidR="00347654">
        <w:t xml:space="preserve"> </w:t>
      </w:r>
      <w:r w:rsidR="00347654" w:rsidRPr="00347654">
        <w:t xml:space="preserve">(Yap, Saha and </w:t>
      </w:r>
      <w:proofErr w:type="spellStart"/>
      <w:r w:rsidR="00347654" w:rsidRPr="00347654">
        <w:t>Alsowaidi</w:t>
      </w:r>
      <w:proofErr w:type="spellEnd"/>
      <w:r w:rsidR="00347654" w:rsidRPr="00347654">
        <w:t>, 2022)</w:t>
      </w:r>
      <w:r>
        <w:t xml:space="preserve">. This plan, which is underpinned by data analysis and insights from the industry, will enable </w:t>
      </w:r>
      <w:r w:rsidR="00610691">
        <w:t>“Hilton Dubai Al Habtoor City”</w:t>
      </w:r>
      <w:r>
        <w:t xml:space="preserve"> to both achieve success and sustain its viability in the long run.</w:t>
      </w:r>
    </w:p>
    <w:p w14:paraId="17A82FE9" w14:textId="77777777" w:rsidR="00E7470F" w:rsidRDefault="00E7470F" w:rsidP="006944A5">
      <w:pPr>
        <w:pStyle w:val="Heading2"/>
      </w:pPr>
      <w:bookmarkStart w:id="8" w:name="_Toc135895435"/>
      <w:r>
        <w:t xml:space="preserve">Analysis of current issues related to </w:t>
      </w:r>
      <w:proofErr w:type="gramStart"/>
      <w:r>
        <w:t>HRM</w:t>
      </w:r>
      <w:bookmarkEnd w:id="8"/>
      <w:proofErr w:type="gramEnd"/>
      <w:r>
        <w:t xml:space="preserve"> </w:t>
      </w:r>
    </w:p>
    <w:p w14:paraId="2A42CA99" w14:textId="77777777" w:rsidR="00E7470F" w:rsidRPr="00E7470F" w:rsidRDefault="00E7470F" w:rsidP="00E7470F">
      <w:r w:rsidRPr="00E7470F">
        <w:rPr>
          <w:b/>
        </w:rPr>
        <w:t>Inadequate Training and Development Programs:</w:t>
      </w:r>
      <w:r w:rsidRPr="00E7470F">
        <w:t xml:space="preserve"> One of the issues with the way that </w:t>
      </w:r>
      <w:r w:rsidR="00610691">
        <w:t>“Hilton Dubai Al Habtoor City”</w:t>
      </w:r>
      <w:r w:rsidRPr="00E7470F">
        <w:t xml:space="preserve"> manages its human resources is that there is not enough emphasis placed on the training and advancement of staff members</w:t>
      </w:r>
      <w:r w:rsidR="00300C12">
        <w:t xml:space="preserve"> </w:t>
      </w:r>
      <w:r w:rsidR="00300C12" w:rsidRPr="00300C12">
        <w:t>(</w:t>
      </w:r>
      <w:proofErr w:type="spellStart"/>
      <w:r w:rsidR="00300C12" w:rsidRPr="00300C12">
        <w:t>Darvishmotevali</w:t>
      </w:r>
      <w:proofErr w:type="spellEnd"/>
      <w:r w:rsidR="00300C12" w:rsidRPr="00300C12">
        <w:t xml:space="preserve"> and </w:t>
      </w:r>
      <w:proofErr w:type="spellStart"/>
      <w:r w:rsidR="00300C12" w:rsidRPr="00300C12">
        <w:t>Altinay</w:t>
      </w:r>
      <w:proofErr w:type="spellEnd"/>
      <w:r w:rsidR="00300C12" w:rsidRPr="00300C12">
        <w:t>, 2022)</w:t>
      </w:r>
      <w:r w:rsidRPr="00E7470F">
        <w:t>. It is possible that the programmes that are currently accessible will not adequately prepare employees for the ever-evolving requirements of their professions. Because of this, it is possible that both the workers' and the customers' enjoyment of their jobs, as well as the happiness of the consumers, may decline.</w:t>
      </w:r>
    </w:p>
    <w:p w14:paraId="5F6317F6" w14:textId="77777777" w:rsidR="00E7470F" w:rsidRPr="00E7470F" w:rsidRDefault="00E7470F" w:rsidP="00E7470F">
      <w:r w:rsidRPr="00E7470F">
        <w:t>The process of reviewing already established programmes can benefit from having access to data on staff training hours, completion rates, and employee feedback. When compared to the benchmarks established for the sector, these key performance indicators (KPIs) may reveal both opportunities and shortcomings</w:t>
      </w:r>
      <w:r w:rsidR="00300C12">
        <w:t xml:space="preserve"> </w:t>
      </w:r>
      <w:r w:rsidR="00300C12" w:rsidRPr="00300C12">
        <w:t>(Wayne, 2020)</w:t>
      </w:r>
      <w:r w:rsidRPr="00E7470F">
        <w:t xml:space="preserve">. Analysis of visitor satisfaction ratings and staff performance scores can also be used as another method for determining </w:t>
      </w:r>
      <w:proofErr w:type="gramStart"/>
      <w:r w:rsidRPr="00E7470F">
        <w:t>whether or not</w:t>
      </w:r>
      <w:proofErr w:type="gramEnd"/>
      <w:r w:rsidRPr="00E7470F">
        <w:t xml:space="preserve"> there is a correlation between training and performance.</w:t>
      </w:r>
    </w:p>
    <w:p w14:paraId="779B2409" w14:textId="77777777" w:rsidR="00E7470F" w:rsidRPr="00E7470F" w:rsidRDefault="00E7470F" w:rsidP="00E7470F">
      <w:r w:rsidRPr="00E7470F">
        <w:rPr>
          <w:b/>
        </w:rPr>
        <w:t>Lack of Performance Management and Feedback Systems:</w:t>
      </w:r>
      <w:r w:rsidRPr="00E7470F">
        <w:t xml:space="preserve"> The </w:t>
      </w:r>
      <w:r w:rsidR="00610691">
        <w:t>“Hilton Dubai Al Habtoor City”</w:t>
      </w:r>
      <w:r w:rsidRPr="00E7470F">
        <w:t xml:space="preserve"> does not have mechanisms in place for effective performance management or feedback. </w:t>
      </w:r>
      <w:r w:rsidR="0065638F">
        <w:t>They</w:t>
      </w:r>
      <w:r w:rsidRPr="00E7470F">
        <w:t xml:space="preserve"> may have difficulties knowing what is expected of them and achieving progress if there is not a standardised procedure for creating performance goals, giving them regular feedback, </w:t>
      </w:r>
      <w:r w:rsidRPr="00E7470F">
        <w:lastRenderedPageBreak/>
        <w:t>and performing performance reviews</w:t>
      </w:r>
      <w:r w:rsidR="00300C12">
        <w:t xml:space="preserve"> </w:t>
      </w:r>
      <w:r w:rsidR="00300C12" w:rsidRPr="00300C12">
        <w:t>(Kim et al., 2023)</w:t>
      </w:r>
      <w:r w:rsidRPr="00E7470F">
        <w:t xml:space="preserve">. This has a detrimental effect on the levels of motivation and engagement </w:t>
      </w:r>
      <w:r w:rsidR="0065638F">
        <w:t>among</w:t>
      </w:r>
      <w:r w:rsidRPr="00E7470F">
        <w:t xml:space="preserve"> the workers, as well as their overall performance.</w:t>
      </w:r>
    </w:p>
    <w:p w14:paraId="15C26E26" w14:textId="77777777" w:rsidR="00E7470F" w:rsidRPr="00E7470F" w:rsidRDefault="00E7470F" w:rsidP="00E7470F">
      <w:r w:rsidRPr="00E7470F">
        <w:t xml:space="preserve">The efficiency of performance management systems can be evaluated by considering </w:t>
      </w:r>
      <w:r w:rsidR="0065638F">
        <w:t>several</w:t>
      </w:r>
      <w:r w:rsidRPr="00E7470F">
        <w:t xml:space="preserve"> different parameters, some of which include the percentage of workers who complete their performance reviews, the findings of employee satisfaction surveys, and employee turnover rates</w:t>
      </w:r>
      <w:r w:rsidR="00300C12">
        <w:t xml:space="preserve"> </w:t>
      </w:r>
      <w:r w:rsidR="00300C12" w:rsidRPr="00300C12">
        <w:t>(Torrington et al., 2017)</w:t>
      </w:r>
      <w:r w:rsidRPr="00E7470F">
        <w:t>. It is easy to identify areas where the hotel may improve when these data are compared to the norms that are typical for the industry. I</w:t>
      </w:r>
      <w:r w:rsidR="0065638F">
        <w:t>ssues may</w:t>
      </w:r>
      <w:r w:rsidRPr="00E7470F">
        <w:t xml:space="preserve"> become clearer when employees have contributed to performance management methods.</w:t>
      </w:r>
    </w:p>
    <w:p w14:paraId="5F086B77" w14:textId="77777777" w:rsidR="00E7470F" w:rsidRPr="00E7470F" w:rsidRDefault="00E7470F" w:rsidP="00E7470F">
      <w:r w:rsidRPr="00E7470F">
        <w:rPr>
          <w:b/>
        </w:rPr>
        <w:t>Insufficient Recognition and Rewards:</w:t>
      </w:r>
      <w:r w:rsidRPr="00E7470F">
        <w:t xml:space="preserve"> The </w:t>
      </w:r>
      <w:r w:rsidR="00610691">
        <w:t>“Hilton Dubai Al Habtoor City”</w:t>
      </w:r>
      <w:r w:rsidRPr="00E7470F">
        <w:t xml:space="preserve"> resort is having problems maintaining the level of personnel recognition and benefits that are expected of them. If an employee's efforts are not noticed and rewarded, it can have a negative impact not just on their motivation but also on their job satisfaction and performance</w:t>
      </w:r>
      <w:r w:rsidR="00300C12">
        <w:t xml:space="preserve"> </w:t>
      </w:r>
      <w:r w:rsidR="00300C12" w:rsidRPr="00300C12">
        <w:t>(Praha, 2022)</w:t>
      </w:r>
      <w:r w:rsidRPr="00E7470F">
        <w:t xml:space="preserve">. </w:t>
      </w:r>
      <w:r w:rsidR="0065638F">
        <w:t>The turnover rate will probably</w:t>
      </w:r>
      <w:r w:rsidRPr="00E7470F">
        <w:t xml:space="preserve"> increase as a result of employees searching for further recognition and rewards in other places.</w:t>
      </w:r>
    </w:p>
    <w:p w14:paraId="610F8EE4" w14:textId="77777777" w:rsidR="00E7470F" w:rsidRPr="00E7470F" w:rsidRDefault="00E7470F" w:rsidP="00E7470F">
      <w:r w:rsidRPr="00E7470F">
        <w:t>Examining aspects of a company like staff turnover, satisfaction surveys, and recognition programmes can help provide light on the kinds of accolades and honours that are bestowed by that establishment</w:t>
      </w:r>
      <w:r w:rsidR="00300C12">
        <w:t xml:space="preserve"> </w:t>
      </w:r>
      <w:r w:rsidR="00300C12" w:rsidRPr="00300C12">
        <w:t>(Stone, 2017)</w:t>
      </w:r>
      <w:r w:rsidRPr="00E7470F">
        <w:t xml:space="preserve">. It is possible to identify areas in which there is </w:t>
      </w:r>
      <w:r w:rsidR="0065638F">
        <w:t xml:space="preserve">an </w:t>
      </w:r>
      <w:r w:rsidRPr="00E7470F">
        <w:t>opportunity for improvement through comparisons with the standards and best practi</w:t>
      </w:r>
      <w:r w:rsidR="0065638F">
        <w:t>c</w:t>
      </w:r>
      <w:r w:rsidRPr="00E7470F">
        <w:t xml:space="preserve">es of other companies in the industry. If the initiatives are carried out </w:t>
      </w:r>
      <w:r w:rsidR="0065638F">
        <w:t>appropriately</w:t>
      </w:r>
      <w:r w:rsidRPr="00E7470F">
        <w:t>, the input of employees on recognition programmes can provide ideas to improve both motivation and performance.</w:t>
      </w:r>
    </w:p>
    <w:p w14:paraId="2CE9B8CA" w14:textId="77777777" w:rsidR="00E7470F" w:rsidRDefault="00E7470F" w:rsidP="00E7470F">
      <w:r w:rsidRPr="00E7470F">
        <w:rPr>
          <w:b/>
        </w:rPr>
        <w:t>Communication and Teamwork Challenges:</w:t>
      </w:r>
      <w:r w:rsidRPr="00E7470F">
        <w:t xml:space="preserve"> At the </w:t>
      </w:r>
      <w:r w:rsidR="00610691">
        <w:t>“Hilton Dubai Al Habtoor City”</w:t>
      </w:r>
      <w:r w:rsidRPr="00E7470F">
        <w:t>, there have been reports of issues with communication and coordination across the whole HRM department</w:t>
      </w:r>
      <w:r w:rsidR="00300C12">
        <w:t xml:space="preserve"> </w:t>
      </w:r>
      <w:r w:rsidR="00300C12" w:rsidRPr="00300C12">
        <w:t>(</w:t>
      </w:r>
      <w:proofErr w:type="spellStart"/>
      <w:r w:rsidR="00300C12" w:rsidRPr="00300C12">
        <w:t>Darban</w:t>
      </w:r>
      <w:proofErr w:type="spellEnd"/>
      <w:r w:rsidR="00300C12" w:rsidRPr="00300C12">
        <w:t xml:space="preserve">, </w:t>
      </w:r>
      <w:proofErr w:type="spellStart"/>
      <w:r w:rsidR="00300C12" w:rsidRPr="00300C12">
        <w:t>Karatepe</w:t>
      </w:r>
      <w:proofErr w:type="spellEnd"/>
      <w:r w:rsidR="00300C12" w:rsidRPr="00300C12">
        <w:t xml:space="preserve"> and </w:t>
      </w:r>
      <w:proofErr w:type="spellStart"/>
      <w:r w:rsidR="00300C12" w:rsidRPr="00300C12">
        <w:t>Rezapouraghdam</w:t>
      </w:r>
      <w:proofErr w:type="spellEnd"/>
      <w:r w:rsidR="00300C12" w:rsidRPr="00300C12">
        <w:t>, 2022)</w:t>
      </w:r>
      <w:r w:rsidR="0065638F">
        <w:t>. It i</w:t>
      </w:r>
      <w:r w:rsidRPr="00E7470F">
        <w:t xml:space="preserve">s possible that problems like poor communication, a lack of collaboration, and unclear responsibilities and obligations could be stumbling blocks for the employee teamwork that you're trying to achieve. </w:t>
      </w:r>
      <w:r w:rsidR="0065638F">
        <w:t>This will probably</w:t>
      </w:r>
      <w:r w:rsidRPr="00E7470F">
        <w:t xml:space="preserve"> have an impact on communication, productivity, and the performance of staff members.</w:t>
      </w:r>
    </w:p>
    <w:p w14:paraId="1D62EFCE" w14:textId="77777777" w:rsidR="00E7470F" w:rsidRDefault="00E7470F" w:rsidP="00E7470F">
      <w:r w:rsidRPr="00E7470F">
        <w:t>According to the findings of the study, employee satisfaction surveys, indicators of team cooperation, and attrition rates are all indicators that there may be issues with communication and teamwork. When these measures are compared to the norms of the industry, it can help to identify areas that need improvement</w:t>
      </w:r>
      <w:r w:rsidR="00300C12">
        <w:t xml:space="preserve"> </w:t>
      </w:r>
      <w:r w:rsidR="00300C12" w:rsidRPr="00300C12">
        <w:t>(Nel et al., 2017)</w:t>
      </w:r>
      <w:r w:rsidRPr="00E7470F">
        <w:t xml:space="preserve">. With the help of employee feedback on communication channels, the effectiveness of teamwork, and the clarity of roles, it is </w:t>
      </w:r>
      <w:r w:rsidRPr="00E7470F">
        <w:lastRenderedPageBreak/>
        <w:t>possible to discover solutions to improve the communication inside an organisation as well as the teamwork that occurs within the business.</w:t>
      </w:r>
    </w:p>
    <w:p w14:paraId="7796842E" w14:textId="77777777" w:rsidR="006944A5" w:rsidRDefault="006944A5" w:rsidP="00E7470F">
      <w:r>
        <w:rPr>
          <w:noProof/>
          <w:lang w:val="en-US"/>
        </w:rPr>
        <w:drawing>
          <wp:inline distT="0" distB="0" distL="0" distR="0" wp14:anchorId="75A7EA2A" wp14:editId="45CF436B">
            <wp:extent cx="5486400" cy="3200400"/>
            <wp:effectExtent l="0" t="0" r="1905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6459CA73" w14:textId="77777777" w:rsidR="006944A5" w:rsidRDefault="006944A5" w:rsidP="006944A5">
      <w:pPr>
        <w:jc w:val="center"/>
      </w:pPr>
      <w:r>
        <w:t>Figure: Issues</w:t>
      </w:r>
    </w:p>
    <w:p w14:paraId="63B893CA" w14:textId="77777777" w:rsidR="006944A5" w:rsidRPr="00E7470F" w:rsidRDefault="006944A5" w:rsidP="006944A5">
      <w:pPr>
        <w:jc w:val="center"/>
      </w:pPr>
      <w:r>
        <w:t xml:space="preserve">Source: </w:t>
      </w:r>
      <w:r w:rsidRPr="00300C12">
        <w:t>(</w:t>
      </w:r>
      <w:proofErr w:type="spellStart"/>
      <w:r w:rsidRPr="00300C12">
        <w:t>Darban</w:t>
      </w:r>
      <w:proofErr w:type="spellEnd"/>
      <w:r w:rsidRPr="00300C12">
        <w:t xml:space="preserve">, </w:t>
      </w:r>
      <w:proofErr w:type="spellStart"/>
      <w:r w:rsidRPr="00300C12">
        <w:t>Karatepe</w:t>
      </w:r>
      <w:proofErr w:type="spellEnd"/>
      <w:r w:rsidRPr="00300C12">
        <w:t xml:space="preserve"> and </w:t>
      </w:r>
      <w:proofErr w:type="spellStart"/>
      <w:r w:rsidRPr="00300C12">
        <w:t>Rezapouraghdam</w:t>
      </w:r>
      <w:proofErr w:type="spellEnd"/>
      <w:r w:rsidRPr="00300C12">
        <w:t>, 2022)</w:t>
      </w:r>
    </w:p>
    <w:p w14:paraId="3B0A8972" w14:textId="77777777" w:rsidR="00E7470F" w:rsidRDefault="00E7470F" w:rsidP="00E7470F">
      <w:r>
        <w:t>T</w:t>
      </w:r>
      <w:r w:rsidRPr="00E7470F">
        <w:t xml:space="preserve">here are issues with the Human Resources Management (HRM) at the </w:t>
      </w:r>
      <w:r w:rsidR="00610691">
        <w:t>“Hilton Dubai Al Habtoor City”</w:t>
      </w:r>
      <w:r w:rsidRPr="00E7470F">
        <w:t xml:space="preserve">, which </w:t>
      </w:r>
      <w:r w:rsidR="0065638F">
        <w:t>affect</w:t>
      </w:r>
      <w:r w:rsidRPr="00E7470F">
        <w:t xml:space="preserve"> the performance of the workforce. Communication and teamwork issues, inadequacies in performance management and feedback, inadequate recognition and awards, and insufficient training and development are some of the challenges faced in these domains. The organisation may be able to get an understanding of these difficulties and establish effective plans to solve them after conducting research on relevant data and statistics and examining those data and statistics</w:t>
      </w:r>
      <w:r w:rsidR="00300C12">
        <w:t xml:space="preserve"> </w:t>
      </w:r>
      <w:r w:rsidR="00300C12" w:rsidRPr="00300C12">
        <w:t>(Mathis, 2019)</w:t>
      </w:r>
      <w:r w:rsidRPr="00E7470F">
        <w:t>. The influence that HRM has on the performance of employees can have a positive effect on job happiness, productivity, and the overall experience that customers have.</w:t>
      </w:r>
    </w:p>
    <w:p w14:paraId="1E47A4D2" w14:textId="77777777" w:rsidR="00E7470F" w:rsidRPr="00E7470F" w:rsidRDefault="00E7470F" w:rsidP="006944A5">
      <w:pPr>
        <w:pStyle w:val="Heading2"/>
      </w:pPr>
      <w:bookmarkStart w:id="9" w:name="_Toc135895436"/>
      <w:r>
        <w:t>Improving HRM operation</w:t>
      </w:r>
      <w:bookmarkEnd w:id="9"/>
      <w:r>
        <w:t xml:space="preserve"> </w:t>
      </w:r>
    </w:p>
    <w:p w14:paraId="3D8ACDED" w14:textId="77777777" w:rsidR="00E7470F" w:rsidRPr="00300C12" w:rsidRDefault="00E7470F" w:rsidP="00300C12">
      <w:r w:rsidRPr="00300C12">
        <w:rPr>
          <w:b/>
        </w:rPr>
        <w:t xml:space="preserve">Enhanced Training and Development Programs: </w:t>
      </w:r>
      <w:r w:rsidRPr="00300C12">
        <w:t xml:space="preserve">Training and development programmes at </w:t>
      </w:r>
      <w:r w:rsidR="00610691" w:rsidRPr="00300C12">
        <w:t>“Hilton Dubai Al Habtoor City”</w:t>
      </w:r>
      <w:r w:rsidRPr="00300C12">
        <w:t xml:space="preserve"> may benefit from innovative approaches to training and development</w:t>
      </w:r>
      <w:r w:rsidR="00300C12">
        <w:t xml:space="preserve"> </w:t>
      </w:r>
      <w:r w:rsidR="00300C12" w:rsidRPr="00300C12">
        <w:t>(</w:t>
      </w:r>
      <w:proofErr w:type="spellStart"/>
      <w:r w:rsidR="00300C12" w:rsidRPr="00300C12">
        <w:t>Nabhan</w:t>
      </w:r>
      <w:proofErr w:type="spellEnd"/>
      <w:r w:rsidR="00300C12" w:rsidRPr="00300C12">
        <w:t xml:space="preserve"> et al., 2023)</w:t>
      </w:r>
      <w:r w:rsidRPr="00300C12">
        <w:t xml:space="preserve">. To begin, the hotel may choose to </w:t>
      </w:r>
      <w:r w:rsidR="0065638F">
        <w:t>inves</w:t>
      </w:r>
      <w:r w:rsidRPr="00300C12">
        <w:t xml:space="preserve">t in e-learning systems and virtual training modules to provide employees with training that is both flexible and easily accessible. Students would be able to learn at their own pace, regardless of when </w:t>
      </w:r>
      <w:r w:rsidRPr="00300C12">
        <w:lastRenderedPageBreak/>
        <w:t>they were scheduled to attend class. Second, the hotel may establish a mentorship programme in which seasoned employees serve as role models for younger employees and others seeking careers in the hospitality industry. This would encourage learning and give seasoned individuals the opportunity to instruct those just starting. Employee development, engagement, and retention can all benefit from mentoring programmes</w:t>
      </w:r>
      <w:r w:rsidR="00300C12">
        <w:t xml:space="preserve"> </w:t>
      </w:r>
      <w:r w:rsidR="00300C12" w:rsidRPr="00300C12">
        <w:t>(Ivancevich and Konopaske, 2019)</w:t>
      </w:r>
      <w:r w:rsidRPr="00300C12">
        <w:t>. The workers of a hotel can gain experience in a variety of departments and jobs thanks to cross-training initiatives. Because of this, their skill set is expanded, their comprehension of operations is enhanced, and departmental collaboration is facilitated.</w:t>
      </w:r>
    </w:p>
    <w:p w14:paraId="110ADB70" w14:textId="77777777" w:rsidR="00E7470F" w:rsidRPr="00300C12" w:rsidRDefault="00E7470F" w:rsidP="00300C12">
      <w:r w:rsidRPr="00300C12">
        <w:rPr>
          <w:b/>
        </w:rPr>
        <w:t>Implementing Performance Management and Feedback Systems:</w:t>
      </w:r>
      <w:r w:rsidRPr="00300C12">
        <w:t xml:space="preserve"> </w:t>
      </w:r>
      <w:r w:rsidR="00610691" w:rsidRPr="00300C12">
        <w:t>“Hilton Dubai Al Habtoor City”</w:t>
      </w:r>
      <w:r w:rsidRPr="00300C12">
        <w:t xml:space="preserve"> </w:t>
      </w:r>
      <w:r w:rsidR="0065638F">
        <w:t>can</w:t>
      </w:r>
      <w:r w:rsidRPr="00300C12">
        <w:t xml:space="preserve"> integrate forward-thinking performance management and feedback approaches, which will boost communication between managers and employees</w:t>
      </w:r>
      <w:r w:rsidR="00300C12">
        <w:t xml:space="preserve"> </w:t>
      </w:r>
      <w:r w:rsidR="00300C12" w:rsidRPr="00300C12">
        <w:t xml:space="preserve">(Pius, </w:t>
      </w:r>
      <w:proofErr w:type="spellStart"/>
      <w:r w:rsidR="00300C12" w:rsidRPr="00300C12">
        <w:t>Alharahsheh</w:t>
      </w:r>
      <w:proofErr w:type="spellEnd"/>
      <w:r w:rsidR="00300C12" w:rsidRPr="00300C12">
        <w:t xml:space="preserve"> and </w:t>
      </w:r>
      <w:proofErr w:type="spellStart"/>
      <w:r w:rsidR="00300C12" w:rsidRPr="00300C12">
        <w:t>Sanyang</w:t>
      </w:r>
      <w:proofErr w:type="spellEnd"/>
      <w:r w:rsidR="00300C12" w:rsidRPr="00300C12">
        <w:t>, 2020)</w:t>
      </w:r>
      <w:r w:rsidRPr="00300C12">
        <w:t>. Annual performance reviews have been phased out in favour of continuous feedback and coaching as part of continuous performance management. With this strategy, managers would be able to provide immediate feedback to their employees, articulate their expectations for their performance, and consistently recognise their employees' accomplishments. In addition, the hotel may use performance management software to monitor the goals, advancement, and feedback of its staff members</w:t>
      </w:r>
      <w:r w:rsidR="00300C12">
        <w:t xml:space="preserve"> </w:t>
      </w:r>
      <w:r w:rsidR="00300C12" w:rsidRPr="00300C12">
        <w:t>(</w:t>
      </w:r>
      <w:proofErr w:type="spellStart"/>
      <w:r w:rsidR="00300C12" w:rsidRPr="00300C12">
        <w:t>Härtel</w:t>
      </w:r>
      <w:proofErr w:type="spellEnd"/>
      <w:r w:rsidR="00300C12" w:rsidRPr="00300C12">
        <w:t xml:space="preserve"> and Fujimoto, 2015)</w:t>
      </w:r>
      <w:r w:rsidRPr="00300C12">
        <w:t xml:space="preserve">. Discussions on performance might then be held </w:t>
      </w:r>
      <w:r w:rsidR="0065638F">
        <w:t>equitably and objectively</w:t>
      </w:r>
      <w:r w:rsidRPr="00300C12">
        <w:t xml:space="preserve">, based on the data. </w:t>
      </w:r>
      <w:r w:rsidR="0065638F">
        <w:t>T</w:t>
      </w:r>
      <w:r w:rsidRPr="00300C12">
        <w:t>o encourage greater participation from staff members, the hotel may conduct feedback questionnaires in a 360-degree format. Employees would be able to receive feedback from supervisors as well as peers, which would foster an environment of continuous improvement and collaboration.</w:t>
      </w:r>
    </w:p>
    <w:p w14:paraId="6890FF19" w14:textId="77777777" w:rsidR="00E7470F" w:rsidRPr="00300C12" w:rsidRDefault="00E7470F" w:rsidP="00300C12">
      <w:r w:rsidRPr="00300C12">
        <w:rPr>
          <w:b/>
        </w:rPr>
        <w:t>Revamping Recognition and Rewards Programs:</w:t>
      </w:r>
      <w:r w:rsidRPr="00300C12">
        <w:t xml:space="preserve"> The </w:t>
      </w:r>
      <w:r w:rsidR="00610691" w:rsidRPr="00300C12">
        <w:t>“Hilton Dubai Al Habtoor City”</w:t>
      </w:r>
      <w:r w:rsidRPr="00300C12">
        <w:t xml:space="preserve"> can be creative in the ways that it recognises and encourages its employees. To begin, the hotel </w:t>
      </w:r>
      <w:r w:rsidR="0065638F">
        <w:t>can</w:t>
      </w:r>
      <w:r w:rsidRPr="00300C12">
        <w:t xml:space="preserve"> develop a comprehensive staff appreciation plan that goes beyond monetary rewards</w:t>
      </w:r>
      <w:r w:rsidR="00300C12">
        <w:t xml:space="preserve"> </w:t>
      </w:r>
      <w:r w:rsidR="00300C12" w:rsidRPr="00300C12">
        <w:t>(</w:t>
      </w:r>
      <w:proofErr w:type="spellStart"/>
      <w:r w:rsidR="00300C12" w:rsidRPr="00300C12">
        <w:t>Alreahi</w:t>
      </w:r>
      <w:proofErr w:type="spellEnd"/>
      <w:r w:rsidR="00300C12" w:rsidRPr="00300C12">
        <w:t xml:space="preserve"> et al., 2022)</w:t>
      </w:r>
      <w:r w:rsidRPr="00300C12">
        <w:t>. Personalised thank-you notes, public appreciation during team meetings, and opportunities for professional growth are some examples of non-monetary incentives that can be offered. Recognition initiatives at the hotel may benefit from being made more fun. For instance, if an organisation uses a point-based system, and employees earn points for great performance, those points could be exchanged for additional vacation time, unique experiences, or even little gifts</w:t>
      </w:r>
      <w:r w:rsidR="00300C12">
        <w:t xml:space="preserve"> </w:t>
      </w:r>
      <w:r w:rsidR="00300C12" w:rsidRPr="00300C12">
        <w:t>(Argyris et al., 2015)</w:t>
      </w:r>
      <w:r w:rsidRPr="00300C12">
        <w:t xml:space="preserve">. The employees would have fun, they would compete, and they would be motivated. In addition, the hotel </w:t>
      </w:r>
      <w:r w:rsidR="0065638F">
        <w:t>can</w:t>
      </w:r>
      <w:r w:rsidRPr="00300C12">
        <w:t xml:space="preserve"> highlight the </w:t>
      </w:r>
      <w:r w:rsidRPr="00300C12">
        <w:lastRenderedPageBreak/>
        <w:t>achievements of its employees via internal or social media channels. People would be honoured, and a supportive environment would be created as a result.</w:t>
      </w:r>
    </w:p>
    <w:p w14:paraId="1D9750C1" w14:textId="77777777" w:rsidR="00E7470F" w:rsidRDefault="00E7470F" w:rsidP="00300C12">
      <w:r w:rsidRPr="00300C12">
        <w:rPr>
          <w:b/>
        </w:rPr>
        <w:t>Strengthening Communication and Teamwork:</w:t>
      </w:r>
      <w:r w:rsidRPr="00300C12">
        <w:t xml:space="preserve"> The </w:t>
      </w:r>
      <w:r w:rsidR="00610691" w:rsidRPr="00300C12">
        <w:t>“Hilton Dubai Al Habtoor City”</w:t>
      </w:r>
      <w:r w:rsidRPr="00300C12">
        <w:t xml:space="preserve"> can benefit from being more inventive to strengthen their communication and teamwork. Software for managing projects, communicating </w:t>
      </w:r>
      <w:r w:rsidR="0065638F">
        <w:t xml:space="preserve">with </w:t>
      </w:r>
      <w:r w:rsidRPr="00300C12">
        <w:t xml:space="preserve">teams, and holding video conferences are examples of digital tools for cooperation. Remote workers and those who work shifts would benefit from these solutions since they would make communication, the exchange of documents, and virtual team collaboration more efficient. In addition, the hotel </w:t>
      </w:r>
      <w:r w:rsidR="0065638F">
        <w:t>can</w:t>
      </w:r>
      <w:r w:rsidRPr="00300C12">
        <w:t xml:space="preserve"> perform regular team-building exercises to enhance the level of communication and harmony inside the establishment. It is possible to increase teamwork and develop healthy connections through activities such as problem-solving, group discussions, and interactive seminars. In addition, the hotel </w:t>
      </w:r>
      <w:r w:rsidR="0065638F">
        <w:t>can</w:t>
      </w:r>
      <w:r w:rsidRPr="00300C12">
        <w:t xml:space="preserve"> organise multi-functional task teams or committees to address any organisational concerns that may arise</w:t>
      </w:r>
      <w:r w:rsidR="00300C12">
        <w:t xml:space="preserve"> </w:t>
      </w:r>
      <w:r w:rsidR="00300C12" w:rsidRPr="00300C12">
        <w:t>(Mathis, 2019)</w:t>
      </w:r>
      <w:r w:rsidRPr="00300C12">
        <w:t>. This would foster collaboration between departments as well as the exchange of knowledge and the addressing of problems.</w:t>
      </w:r>
    </w:p>
    <w:p w14:paraId="5101BA74" w14:textId="77777777" w:rsidR="006944A5" w:rsidRDefault="006944A5" w:rsidP="00300C12">
      <w:r>
        <w:rPr>
          <w:noProof/>
          <w:lang w:val="en-US"/>
        </w:rPr>
        <w:drawing>
          <wp:inline distT="0" distB="0" distL="0" distR="0" wp14:anchorId="3B5A4AF2" wp14:editId="11F9EF0C">
            <wp:extent cx="5486400" cy="2238375"/>
            <wp:effectExtent l="57150" t="38100" r="76200" b="85725"/>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4A5AD2C6" w14:textId="77777777" w:rsidR="006944A5" w:rsidRDefault="006944A5" w:rsidP="006944A5">
      <w:pPr>
        <w:jc w:val="center"/>
      </w:pPr>
      <w:r>
        <w:t>Figure: Solutions</w:t>
      </w:r>
    </w:p>
    <w:p w14:paraId="1954DF95" w14:textId="77777777" w:rsidR="006944A5" w:rsidRPr="00300C12" w:rsidRDefault="006944A5" w:rsidP="006944A5">
      <w:pPr>
        <w:jc w:val="center"/>
      </w:pPr>
      <w:r>
        <w:t xml:space="preserve">Source: </w:t>
      </w:r>
      <w:r w:rsidRPr="00300C12">
        <w:t>(</w:t>
      </w:r>
      <w:proofErr w:type="spellStart"/>
      <w:r w:rsidRPr="00300C12">
        <w:t>Alreahi</w:t>
      </w:r>
      <w:proofErr w:type="spellEnd"/>
      <w:r w:rsidRPr="00300C12">
        <w:t xml:space="preserve"> et al., 2022)</w:t>
      </w:r>
    </w:p>
    <w:p w14:paraId="68120EF3" w14:textId="77777777" w:rsidR="00E7470F" w:rsidRPr="00300C12" w:rsidRDefault="00610691" w:rsidP="00300C12">
      <w:r w:rsidRPr="00300C12">
        <w:t>“Hilton Dubai Al Habtoor City”</w:t>
      </w:r>
      <w:r w:rsidR="00E7470F" w:rsidRPr="00300C12">
        <w:t xml:space="preserve"> </w:t>
      </w:r>
      <w:r w:rsidR="0065638F">
        <w:t>can</w:t>
      </w:r>
      <w:r w:rsidR="00E7470F" w:rsidRPr="00300C12">
        <w:t xml:space="preserve"> increase employee performance by using innovative human resource management solutions such as improved training and development programmes, performance management systems, revised recognition and rewards programmes, and improved communication and teamwork</w:t>
      </w:r>
      <w:r w:rsidR="00300C12">
        <w:t xml:space="preserve"> </w:t>
      </w:r>
      <w:r w:rsidR="00300C12" w:rsidRPr="00300C12">
        <w:t>(Stone, 2017)</w:t>
      </w:r>
      <w:r w:rsidR="00E7470F" w:rsidRPr="00300C12">
        <w:t>. These solutions would stimulate continuous learning, engagement, and teamwork, which would improve worker happiness as well as productivity and the overall experience for guests.</w:t>
      </w:r>
    </w:p>
    <w:p w14:paraId="17D4667B" w14:textId="77777777" w:rsidR="00E7470F" w:rsidRDefault="00502A00" w:rsidP="006944A5">
      <w:pPr>
        <w:pStyle w:val="Heading1"/>
      </w:pPr>
      <w:bookmarkStart w:id="10" w:name="_Toc135895437"/>
      <w:r>
        <w:lastRenderedPageBreak/>
        <w:t>Findings and results</w:t>
      </w:r>
      <w:bookmarkEnd w:id="10"/>
    </w:p>
    <w:p w14:paraId="4A6C4D3B" w14:textId="77777777" w:rsidR="00502A00" w:rsidRDefault="00502A00" w:rsidP="00E7470F">
      <w:r w:rsidRPr="00502A00">
        <w:t xml:space="preserve">A comprehensive examination </w:t>
      </w:r>
      <w:r w:rsidR="0065638F">
        <w:t>of</w:t>
      </w:r>
      <w:r w:rsidRPr="00502A00">
        <w:t xml:space="preserve"> the HRM problems that </w:t>
      </w:r>
      <w:r w:rsidR="00610691">
        <w:t>“Hilton Dubai Al Habtoor City”</w:t>
      </w:r>
      <w:r w:rsidRPr="00502A00">
        <w:t xml:space="preserve"> was facing </w:t>
      </w:r>
      <w:r w:rsidR="0065638F">
        <w:t>about</w:t>
      </w:r>
      <w:r w:rsidRPr="00502A00">
        <w:t xml:space="preserve"> the performance of its employees revealed </w:t>
      </w:r>
      <w:r w:rsidR="0065638F">
        <w:t>several</w:t>
      </w:r>
      <w:r w:rsidRPr="00502A00">
        <w:t xml:space="preserve"> significant discoveries and results</w:t>
      </w:r>
      <w:r w:rsidR="00300C12">
        <w:t xml:space="preserve"> </w:t>
      </w:r>
      <w:r w:rsidR="00300C12" w:rsidRPr="00300C12">
        <w:t>(</w:t>
      </w:r>
      <w:proofErr w:type="spellStart"/>
      <w:r w:rsidR="00300C12" w:rsidRPr="00300C12">
        <w:t>Adeyefa</w:t>
      </w:r>
      <w:proofErr w:type="spellEnd"/>
      <w:r w:rsidR="00300C12" w:rsidRPr="00300C12">
        <w:t xml:space="preserve"> et al., 2023)</w:t>
      </w:r>
      <w:r w:rsidRPr="00502A00">
        <w:t>. These findings provide light on the predicament that the organisation currently finds itself in and lay the foundation for developing viab</w:t>
      </w:r>
      <w:r>
        <w:t xml:space="preserve">le alternatives. The below table will show the findings of this study and it will be followed by a detailed explanation: </w:t>
      </w:r>
    </w:p>
    <w:tbl>
      <w:tblPr>
        <w:tblStyle w:val="GridTable4-Accent2"/>
        <w:tblW w:w="0" w:type="auto"/>
        <w:tblLook w:val="04A0" w:firstRow="1" w:lastRow="0" w:firstColumn="1" w:lastColumn="0" w:noHBand="0" w:noVBand="1"/>
      </w:tblPr>
      <w:tblGrid>
        <w:gridCol w:w="3397"/>
        <w:gridCol w:w="5619"/>
      </w:tblGrid>
      <w:tr w:rsidR="00502A00" w:rsidRPr="00502A00" w14:paraId="6D5EC312" w14:textId="77777777" w:rsidTr="00502A0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hideMark/>
          </w:tcPr>
          <w:p w14:paraId="37DBB464" w14:textId="77777777" w:rsidR="00502A00" w:rsidRPr="006944A5" w:rsidRDefault="00502A00" w:rsidP="006944A5">
            <w:pPr>
              <w:jc w:val="center"/>
              <w:rPr>
                <w:color w:val="auto"/>
              </w:rPr>
            </w:pPr>
            <w:r w:rsidRPr="006944A5">
              <w:rPr>
                <w:color w:val="auto"/>
              </w:rPr>
              <w:t>Issues</w:t>
            </w:r>
          </w:p>
        </w:tc>
        <w:tc>
          <w:tcPr>
            <w:tcW w:w="5619" w:type="dxa"/>
            <w:hideMark/>
          </w:tcPr>
          <w:p w14:paraId="02A41FA6" w14:textId="77777777" w:rsidR="00502A00" w:rsidRPr="006944A5" w:rsidRDefault="00502A00" w:rsidP="006944A5">
            <w:pPr>
              <w:jc w:val="center"/>
              <w:cnfStyle w:val="100000000000" w:firstRow="1" w:lastRow="0" w:firstColumn="0" w:lastColumn="0" w:oddVBand="0" w:evenVBand="0" w:oddHBand="0" w:evenHBand="0" w:firstRowFirstColumn="0" w:firstRowLastColumn="0" w:lastRowFirstColumn="0" w:lastRowLastColumn="0"/>
              <w:rPr>
                <w:color w:val="auto"/>
              </w:rPr>
            </w:pPr>
            <w:r w:rsidRPr="006944A5">
              <w:rPr>
                <w:color w:val="auto"/>
              </w:rPr>
              <w:t>Solutions</w:t>
            </w:r>
          </w:p>
        </w:tc>
      </w:tr>
      <w:tr w:rsidR="00502A00" w:rsidRPr="00502A00" w14:paraId="5F115F96" w14:textId="77777777" w:rsidTr="00502A00">
        <w:trPr>
          <w:cnfStyle w:val="000000100000" w:firstRow="0" w:lastRow="0" w:firstColumn="0" w:lastColumn="0" w:oddVBand="0" w:evenVBand="0" w:oddHBand="1" w:evenHBand="0" w:firstRowFirstColumn="0" w:firstRowLastColumn="0" w:lastRowFirstColumn="0" w:lastRowLastColumn="0"/>
          <w:trHeight w:val="1639"/>
        </w:trPr>
        <w:tc>
          <w:tcPr>
            <w:cnfStyle w:val="001000000000" w:firstRow="0" w:lastRow="0" w:firstColumn="1" w:lastColumn="0" w:oddVBand="0" w:evenVBand="0" w:oddHBand="0" w:evenHBand="0" w:firstRowFirstColumn="0" w:firstRowLastColumn="0" w:lastRowFirstColumn="0" w:lastRowLastColumn="0"/>
            <w:tcW w:w="3397" w:type="dxa"/>
            <w:hideMark/>
          </w:tcPr>
          <w:p w14:paraId="676E8A57" w14:textId="77777777" w:rsidR="00502A00" w:rsidRPr="00502A00" w:rsidRDefault="00502A00" w:rsidP="00502A00">
            <w:r w:rsidRPr="00502A00">
              <w:t>Inadequate Training and Development Programs</w:t>
            </w:r>
          </w:p>
        </w:tc>
        <w:tc>
          <w:tcPr>
            <w:tcW w:w="5619" w:type="dxa"/>
            <w:hideMark/>
          </w:tcPr>
          <w:p w14:paraId="16BE25AB" w14:textId="77777777" w:rsidR="00502A00" w:rsidRPr="00502A00" w:rsidRDefault="00502A00" w:rsidP="00502A00">
            <w:pPr>
              <w:cnfStyle w:val="000000100000" w:firstRow="0" w:lastRow="0" w:firstColumn="0" w:lastColumn="0" w:oddVBand="0" w:evenVBand="0" w:oddHBand="1" w:evenHBand="0" w:firstRowFirstColumn="0" w:firstRowLastColumn="0" w:lastRowFirstColumn="0" w:lastRowLastColumn="0"/>
            </w:pPr>
            <w:r w:rsidRPr="00502A00">
              <w:t>- Enhanced employee performance</w:t>
            </w:r>
          </w:p>
          <w:p w14:paraId="17B7C07B" w14:textId="77777777" w:rsidR="00502A00" w:rsidRPr="00502A00" w:rsidRDefault="00502A00" w:rsidP="00502A00">
            <w:pPr>
              <w:cnfStyle w:val="000000100000" w:firstRow="0" w:lastRow="0" w:firstColumn="0" w:lastColumn="0" w:oddVBand="0" w:evenVBand="0" w:oddHBand="1" w:evenHBand="0" w:firstRowFirstColumn="0" w:firstRowLastColumn="0" w:lastRowFirstColumn="0" w:lastRowLastColumn="0"/>
            </w:pPr>
            <w:r w:rsidRPr="00502A00">
              <w:t>- Improved skills and knowledge of employees</w:t>
            </w:r>
            <w:r w:rsidR="00300C12">
              <w:t xml:space="preserve"> </w:t>
            </w:r>
            <w:r w:rsidR="00300C12" w:rsidRPr="00300C12">
              <w:t>(</w:t>
            </w:r>
            <w:proofErr w:type="spellStart"/>
            <w:r w:rsidR="00300C12" w:rsidRPr="00300C12">
              <w:t>Dessler</w:t>
            </w:r>
            <w:proofErr w:type="spellEnd"/>
            <w:r w:rsidR="00300C12" w:rsidRPr="00300C12">
              <w:t>, 2020)</w:t>
            </w:r>
            <w:r w:rsidR="00300C12">
              <w:t>.</w:t>
            </w:r>
          </w:p>
          <w:p w14:paraId="7F5FDA5D" w14:textId="77777777" w:rsidR="00502A00" w:rsidRPr="00502A00" w:rsidRDefault="00502A00" w:rsidP="00502A00">
            <w:pPr>
              <w:cnfStyle w:val="000000100000" w:firstRow="0" w:lastRow="0" w:firstColumn="0" w:lastColumn="0" w:oddVBand="0" w:evenVBand="0" w:oddHBand="1" w:evenHBand="0" w:firstRowFirstColumn="0" w:firstRowLastColumn="0" w:lastRowFirstColumn="0" w:lastRowLastColumn="0"/>
            </w:pPr>
            <w:r w:rsidRPr="00502A00">
              <w:t>- Increased employee engagement and job satisfaction</w:t>
            </w:r>
          </w:p>
          <w:p w14:paraId="1B491E05" w14:textId="77777777" w:rsidR="00502A00" w:rsidRPr="00502A00" w:rsidRDefault="00502A00" w:rsidP="00502A00">
            <w:pPr>
              <w:cnfStyle w:val="000000100000" w:firstRow="0" w:lastRow="0" w:firstColumn="0" w:lastColumn="0" w:oddVBand="0" w:evenVBand="0" w:oddHBand="1" w:evenHBand="0" w:firstRowFirstColumn="0" w:firstRowLastColumn="0" w:lastRowFirstColumn="0" w:lastRowLastColumn="0"/>
            </w:pPr>
            <w:r w:rsidRPr="00502A00">
              <w:t>- Professional growth and development of employees</w:t>
            </w:r>
          </w:p>
        </w:tc>
      </w:tr>
      <w:tr w:rsidR="00502A00" w:rsidRPr="00502A00" w14:paraId="17DA9D6B" w14:textId="77777777" w:rsidTr="00502A00">
        <w:trPr>
          <w:trHeight w:val="1677"/>
        </w:trPr>
        <w:tc>
          <w:tcPr>
            <w:cnfStyle w:val="001000000000" w:firstRow="0" w:lastRow="0" w:firstColumn="1" w:lastColumn="0" w:oddVBand="0" w:evenVBand="0" w:oddHBand="0" w:evenHBand="0" w:firstRowFirstColumn="0" w:firstRowLastColumn="0" w:lastRowFirstColumn="0" w:lastRowLastColumn="0"/>
            <w:tcW w:w="3397" w:type="dxa"/>
            <w:hideMark/>
          </w:tcPr>
          <w:p w14:paraId="388CD90E" w14:textId="77777777" w:rsidR="00502A00" w:rsidRPr="00502A00" w:rsidRDefault="00502A00" w:rsidP="00502A00">
            <w:r w:rsidRPr="00502A00">
              <w:t>Lack of Performance Management and Feedback Systems</w:t>
            </w:r>
          </w:p>
        </w:tc>
        <w:tc>
          <w:tcPr>
            <w:tcW w:w="5619" w:type="dxa"/>
            <w:hideMark/>
          </w:tcPr>
          <w:p w14:paraId="0E6FC694" w14:textId="77777777" w:rsidR="00502A00" w:rsidRPr="00502A00" w:rsidRDefault="00502A00" w:rsidP="00502A00">
            <w:pPr>
              <w:cnfStyle w:val="000000000000" w:firstRow="0" w:lastRow="0" w:firstColumn="0" w:lastColumn="0" w:oddVBand="0" w:evenVBand="0" w:oddHBand="0" w:evenHBand="0" w:firstRowFirstColumn="0" w:firstRowLastColumn="0" w:lastRowFirstColumn="0" w:lastRowLastColumn="0"/>
            </w:pPr>
            <w:r w:rsidRPr="00502A00">
              <w:t>- Improved employee performance</w:t>
            </w:r>
          </w:p>
          <w:p w14:paraId="7121E318" w14:textId="77777777" w:rsidR="00502A00" w:rsidRPr="00502A00" w:rsidRDefault="00502A00" w:rsidP="00502A00">
            <w:pPr>
              <w:cnfStyle w:val="000000000000" w:firstRow="0" w:lastRow="0" w:firstColumn="0" w:lastColumn="0" w:oddVBand="0" w:evenVBand="0" w:oddHBand="0" w:evenHBand="0" w:firstRowFirstColumn="0" w:firstRowLastColumn="0" w:lastRowFirstColumn="0" w:lastRowLastColumn="0"/>
            </w:pPr>
            <w:r w:rsidRPr="00502A00">
              <w:t>- Clear performance expectations and goals</w:t>
            </w:r>
          </w:p>
          <w:p w14:paraId="3C120CED" w14:textId="77777777" w:rsidR="00502A00" w:rsidRPr="00502A00" w:rsidRDefault="00502A00" w:rsidP="00502A00">
            <w:pPr>
              <w:cnfStyle w:val="000000000000" w:firstRow="0" w:lastRow="0" w:firstColumn="0" w:lastColumn="0" w:oddVBand="0" w:evenVBand="0" w:oddHBand="0" w:evenHBand="0" w:firstRowFirstColumn="0" w:firstRowLastColumn="0" w:lastRowFirstColumn="0" w:lastRowLastColumn="0"/>
            </w:pPr>
            <w:r w:rsidRPr="00502A00">
              <w:t>- Regular feedback and coaching conversations</w:t>
            </w:r>
            <w:r w:rsidR="00300C12">
              <w:t xml:space="preserve"> </w:t>
            </w:r>
            <w:r w:rsidR="00300C12" w:rsidRPr="00300C12">
              <w:t>(Valentine et al., 2020)</w:t>
            </w:r>
            <w:r w:rsidR="00300C12">
              <w:t>.</w:t>
            </w:r>
          </w:p>
          <w:p w14:paraId="1B86A7A8" w14:textId="77777777" w:rsidR="00502A00" w:rsidRPr="00502A00" w:rsidRDefault="00502A00" w:rsidP="00502A00">
            <w:pPr>
              <w:cnfStyle w:val="000000000000" w:firstRow="0" w:lastRow="0" w:firstColumn="0" w:lastColumn="0" w:oddVBand="0" w:evenVBand="0" w:oddHBand="0" w:evenHBand="0" w:firstRowFirstColumn="0" w:firstRowLastColumn="0" w:lastRowFirstColumn="0" w:lastRowLastColumn="0"/>
            </w:pPr>
            <w:r w:rsidRPr="00502A00">
              <w:t>- Enhanced employee engagement and motivation</w:t>
            </w:r>
          </w:p>
        </w:tc>
      </w:tr>
      <w:tr w:rsidR="00502A00" w:rsidRPr="00502A00" w14:paraId="7AB416BE" w14:textId="77777777" w:rsidTr="00502A00">
        <w:trPr>
          <w:cnfStyle w:val="000000100000" w:firstRow="0" w:lastRow="0" w:firstColumn="0" w:lastColumn="0" w:oddVBand="0" w:evenVBand="0" w:oddHBand="1" w:evenHBand="0" w:firstRowFirstColumn="0" w:firstRowLastColumn="0" w:lastRowFirstColumn="0" w:lastRowLastColumn="0"/>
          <w:trHeight w:val="1691"/>
        </w:trPr>
        <w:tc>
          <w:tcPr>
            <w:cnfStyle w:val="001000000000" w:firstRow="0" w:lastRow="0" w:firstColumn="1" w:lastColumn="0" w:oddVBand="0" w:evenVBand="0" w:oddHBand="0" w:evenHBand="0" w:firstRowFirstColumn="0" w:firstRowLastColumn="0" w:lastRowFirstColumn="0" w:lastRowLastColumn="0"/>
            <w:tcW w:w="3397" w:type="dxa"/>
            <w:hideMark/>
          </w:tcPr>
          <w:p w14:paraId="38D5CCFE" w14:textId="77777777" w:rsidR="00502A00" w:rsidRPr="00502A00" w:rsidRDefault="00502A00" w:rsidP="00502A00">
            <w:r w:rsidRPr="00502A00">
              <w:t>Insufficient Recognition and Rewards</w:t>
            </w:r>
          </w:p>
        </w:tc>
        <w:tc>
          <w:tcPr>
            <w:tcW w:w="5619" w:type="dxa"/>
            <w:hideMark/>
          </w:tcPr>
          <w:p w14:paraId="7D25EBCF" w14:textId="77777777" w:rsidR="00502A00" w:rsidRPr="00502A00" w:rsidRDefault="00502A00" w:rsidP="00502A00">
            <w:pPr>
              <w:cnfStyle w:val="000000100000" w:firstRow="0" w:lastRow="0" w:firstColumn="0" w:lastColumn="0" w:oddVBand="0" w:evenVBand="0" w:oddHBand="1" w:evenHBand="0" w:firstRowFirstColumn="0" w:firstRowLastColumn="0" w:lastRowFirstColumn="0" w:lastRowLastColumn="0"/>
            </w:pPr>
            <w:r w:rsidRPr="00502A00">
              <w:t>- Increased employee motivation and job satisfaction</w:t>
            </w:r>
          </w:p>
          <w:p w14:paraId="32D4659A" w14:textId="77777777" w:rsidR="00502A00" w:rsidRPr="00502A00" w:rsidRDefault="00502A00" w:rsidP="00502A00">
            <w:pPr>
              <w:cnfStyle w:val="000000100000" w:firstRow="0" w:lastRow="0" w:firstColumn="0" w:lastColumn="0" w:oddVBand="0" w:evenVBand="0" w:oddHBand="1" w:evenHBand="0" w:firstRowFirstColumn="0" w:firstRowLastColumn="0" w:lastRowFirstColumn="0" w:lastRowLastColumn="0"/>
            </w:pPr>
            <w:r w:rsidRPr="00502A00">
              <w:t>- Cultivation of a culture of appreciation and recognition</w:t>
            </w:r>
          </w:p>
          <w:p w14:paraId="194A9319" w14:textId="77777777" w:rsidR="00502A00" w:rsidRPr="00502A00" w:rsidRDefault="00502A00" w:rsidP="00502A00">
            <w:pPr>
              <w:cnfStyle w:val="000000100000" w:firstRow="0" w:lastRow="0" w:firstColumn="0" w:lastColumn="0" w:oddVBand="0" w:evenVBand="0" w:oddHBand="1" w:evenHBand="0" w:firstRowFirstColumn="0" w:firstRowLastColumn="0" w:lastRowFirstColumn="0" w:lastRowLastColumn="0"/>
            </w:pPr>
            <w:r w:rsidRPr="00502A00">
              <w:t>- Improved employee retention and loyalty</w:t>
            </w:r>
            <w:r w:rsidR="00300C12">
              <w:t xml:space="preserve"> </w:t>
            </w:r>
            <w:r w:rsidR="00300C12" w:rsidRPr="00300C12">
              <w:t xml:space="preserve">(Jones and </w:t>
            </w:r>
            <w:proofErr w:type="spellStart"/>
            <w:r w:rsidR="00300C12" w:rsidRPr="00300C12">
              <w:t>Martain</w:t>
            </w:r>
            <w:proofErr w:type="spellEnd"/>
            <w:r w:rsidR="00300C12" w:rsidRPr="00300C12">
              <w:t>, 2013)</w:t>
            </w:r>
            <w:r w:rsidR="00300C12">
              <w:t>.</w:t>
            </w:r>
          </w:p>
          <w:p w14:paraId="5CF9EADD" w14:textId="77777777" w:rsidR="00502A00" w:rsidRPr="00502A00" w:rsidRDefault="00502A00" w:rsidP="00502A00">
            <w:pPr>
              <w:cnfStyle w:val="000000100000" w:firstRow="0" w:lastRow="0" w:firstColumn="0" w:lastColumn="0" w:oddVBand="0" w:evenVBand="0" w:oddHBand="1" w:evenHBand="0" w:firstRowFirstColumn="0" w:firstRowLastColumn="0" w:lastRowFirstColumn="0" w:lastRowLastColumn="0"/>
            </w:pPr>
            <w:r w:rsidRPr="00502A00">
              <w:t>- Enhanced overall employee performance</w:t>
            </w:r>
          </w:p>
        </w:tc>
      </w:tr>
      <w:tr w:rsidR="00502A00" w:rsidRPr="00502A00" w14:paraId="1490E46C" w14:textId="77777777" w:rsidTr="00502A00">
        <w:trPr>
          <w:trHeight w:val="2110"/>
        </w:trPr>
        <w:tc>
          <w:tcPr>
            <w:cnfStyle w:val="001000000000" w:firstRow="0" w:lastRow="0" w:firstColumn="1" w:lastColumn="0" w:oddVBand="0" w:evenVBand="0" w:oddHBand="0" w:evenHBand="0" w:firstRowFirstColumn="0" w:firstRowLastColumn="0" w:lastRowFirstColumn="0" w:lastRowLastColumn="0"/>
            <w:tcW w:w="3397" w:type="dxa"/>
            <w:hideMark/>
          </w:tcPr>
          <w:p w14:paraId="69D97DE4" w14:textId="77777777" w:rsidR="00502A00" w:rsidRPr="00502A00" w:rsidRDefault="00502A00" w:rsidP="00502A00">
            <w:r w:rsidRPr="00502A00">
              <w:t>Communication and Teamwork Challenges</w:t>
            </w:r>
          </w:p>
        </w:tc>
        <w:tc>
          <w:tcPr>
            <w:tcW w:w="5619" w:type="dxa"/>
            <w:hideMark/>
          </w:tcPr>
          <w:p w14:paraId="57BF923B" w14:textId="77777777" w:rsidR="00502A00" w:rsidRPr="00502A00" w:rsidRDefault="00502A00" w:rsidP="00502A00">
            <w:pPr>
              <w:cnfStyle w:val="000000000000" w:firstRow="0" w:lastRow="0" w:firstColumn="0" w:lastColumn="0" w:oddVBand="0" w:evenVBand="0" w:oddHBand="0" w:evenHBand="0" w:firstRowFirstColumn="0" w:firstRowLastColumn="0" w:lastRowFirstColumn="0" w:lastRowLastColumn="0"/>
            </w:pPr>
            <w:r w:rsidRPr="00502A00">
              <w:t>- Strengthened communication channels</w:t>
            </w:r>
          </w:p>
          <w:p w14:paraId="6B59CBAE" w14:textId="77777777" w:rsidR="00502A00" w:rsidRPr="00502A00" w:rsidRDefault="00502A00" w:rsidP="00502A00">
            <w:pPr>
              <w:cnfStyle w:val="000000000000" w:firstRow="0" w:lastRow="0" w:firstColumn="0" w:lastColumn="0" w:oddVBand="0" w:evenVBand="0" w:oddHBand="0" w:evenHBand="0" w:firstRowFirstColumn="0" w:firstRowLastColumn="0" w:lastRowFirstColumn="0" w:lastRowLastColumn="0"/>
            </w:pPr>
            <w:r w:rsidRPr="00502A00">
              <w:t>- Improved collaboration and teamwork</w:t>
            </w:r>
          </w:p>
          <w:p w14:paraId="6EE7C1C7" w14:textId="77777777" w:rsidR="00502A00" w:rsidRPr="00502A00" w:rsidRDefault="00502A00" w:rsidP="00502A00">
            <w:pPr>
              <w:cnfStyle w:val="000000000000" w:firstRow="0" w:lastRow="0" w:firstColumn="0" w:lastColumn="0" w:oddVBand="0" w:evenVBand="0" w:oddHBand="0" w:evenHBand="0" w:firstRowFirstColumn="0" w:firstRowLastColumn="0" w:lastRowFirstColumn="0" w:lastRowLastColumn="0"/>
            </w:pPr>
            <w:r w:rsidRPr="00502A00">
              <w:t>- Clear roles and responsibilities</w:t>
            </w:r>
            <w:r w:rsidR="00300C12">
              <w:t xml:space="preserve"> </w:t>
            </w:r>
            <w:r w:rsidR="00300C12" w:rsidRPr="00300C12">
              <w:t xml:space="preserve">(Rue, Ibrahim and </w:t>
            </w:r>
            <w:proofErr w:type="spellStart"/>
            <w:r w:rsidR="00300C12" w:rsidRPr="00300C12">
              <w:t>Byars</w:t>
            </w:r>
            <w:proofErr w:type="spellEnd"/>
            <w:r w:rsidR="00300C12" w:rsidRPr="00300C12">
              <w:t>, 2016)</w:t>
            </w:r>
            <w:r w:rsidR="00300C12">
              <w:t>.</w:t>
            </w:r>
          </w:p>
          <w:p w14:paraId="4C01DAF7" w14:textId="77777777" w:rsidR="00502A00" w:rsidRPr="00502A00" w:rsidRDefault="00502A00" w:rsidP="00502A00">
            <w:pPr>
              <w:cnfStyle w:val="000000000000" w:firstRow="0" w:lastRow="0" w:firstColumn="0" w:lastColumn="0" w:oddVBand="0" w:evenVBand="0" w:oddHBand="0" w:evenHBand="0" w:firstRowFirstColumn="0" w:firstRowLastColumn="0" w:lastRowFirstColumn="0" w:lastRowLastColumn="0"/>
            </w:pPr>
            <w:r w:rsidRPr="00502A00">
              <w:t>- Enhanced problem-solving capabilities</w:t>
            </w:r>
          </w:p>
          <w:p w14:paraId="7E3A1051" w14:textId="77777777" w:rsidR="00502A00" w:rsidRPr="00502A00" w:rsidRDefault="00502A00" w:rsidP="00502A00">
            <w:pPr>
              <w:cnfStyle w:val="000000000000" w:firstRow="0" w:lastRow="0" w:firstColumn="0" w:lastColumn="0" w:oddVBand="0" w:evenVBand="0" w:oddHBand="0" w:evenHBand="0" w:firstRowFirstColumn="0" w:firstRowLastColumn="0" w:lastRowFirstColumn="0" w:lastRowLastColumn="0"/>
            </w:pPr>
            <w:r w:rsidRPr="00502A00">
              <w:t>- Increased productivity and efficiency</w:t>
            </w:r>
          </w:p>
        </w:tc>
      </w:tr>
    </w:tbl>
    <w:p w14:paraId="1597B36B" w14:textId="77777777" w:rsidR="00E7470F" w:rsidRDefault="00E7470F" w:rsidP="00E7470F"/>
    <w:p w14:paraId="77CABB7A" w14:textId="77777777" w:rsidR="00502A00" w:rsidRDefault="00502A00" w:rsidP="00502A00">
      <w:r>
        <w:t xml:space="preserve">The table that can be found above provides a summary of the </w:t>
      </w:r>
      <w:r w:rsidR="00610691">
        <w:t>“Hilton Dubai Al Habtoor City”</w:t>
      </w:r>
      <w:r>
        <w:t xml:space="preserve"> analysis. It provides a concise summary of the HRM problem posed by employee performance </w:t>
      </w:r>
      <w:r>
        <w:lastRenderedPageBreak/>
        <w:t>as well as the outcomes that may be achieved by putting the suggested solutions into practi</w:t>
      </w:r>
      <w:r w:rsidR="0065638F">
        <w:t>c</w:t>
      </w:r>
      <w:r>
        <w:t xml:space="preserve">e. The issues which the </w:t>
      </w:r>
      <w:r w:rsidR="00610691">
        <w:t>“Hilton Dubai Al Habtoor City”</w:t>
      </w:r>
      <w:r>
        <w:t xml:space="preserve"> faces include: </w:t>
      </w:r>
    </w:p>
    <w:p w14:paraId="37872C95" w14:textId="77777777" w:rsidR="00502A00" w:rsidRDefault="00502A00" w:rsidP="002158B0">
      <w:r>
        <w:t>According to the findings of the investigation, the hotel does not offer sufficient training and development programmes to satisfy the ever-evolving requirements of its workforce</w:t>
      </w:r>
      <w:r w:rsidR="005E2575">
        <w:t xml:space="preserve"> </w:t>
      </w:r>
      <w:r w:rsidR="005E2575" w:rsidRPr="005E2575">
        <w:t>(</w:t>
      </w:r>
      <w:proofErr w:type="spellStart"/>
      <w:r w:rsidR="005E2575" w:rsidRPr="005E2575">
        <w:t>Almaghaslah</w:t>
      </w:r>
      <w:proofErr w:type="spellEnd"/>
      <w:r w:rsidR="005E2575" w:rsidRPr="005E2575">
        <w:t xml:space="preserve">, Hamdan and </w:t>
      </w:r>
      <w:proofErr w:type="spellStart"/>
      <w:r w:rsidR="005E2575" w:rsidRPr="005E2575">
        <w:t>Tunsi</w:t>
      </w:r>
      <w:proofErr w:type="spellEnd"/>
      <w:r w:rsidR="005E2575" w:rsidRPr="005E2575">
        <w:t>, 2023)</w:t>
      </w:r>
      <w:r>
        <w:t>. This is a problem because the hotel is responsible for meeting the demands of its employees. The courses that were previously in place were ineffective, as determined by employee training hours, completion rates, and comments, and ther</w:t>
      </w:r>
      <w:r w:rsidR="00134326">
        <w:t xml:space="preserve">e were no plans to change this </w:t>
      </w:r>
      <w:r w:rsidR="002158B0">
        <w:t>(</w:t>
      </w:r>
      <w:proofErr w:type="spellStart"/>
      <w:r w:rsidR="002158B0">
        <w:t>Adedayo</w:t>
      </w:r>
      <w:proofErr w:type="spellEnd"/>
      <w:r w:rsidR="002158B0">
        <w:t xml:space="preserve"> and Abdullah, 2022). </w:t>
      </w:r>
      <w:r>
        <w:t>The percentage of performance reviews that were completed, employee feedback, and turnover rates all provided support for this finding.</w:t>
      </w:r>
    </w:p>
    <w:p w14:paraId="57C6344F" w14:textId="77777777" w:rsidR="00502A00" w:rsidRDefault="00502A00" w:rsidP="00502A00">
      <w:r>
        <w:t>The hotel's recognition and incentive programmes were lacking, and as a result, they were unable to recognise and inspire the hotel's employees</w:t>
      </w:r>
      <w:r w:rsidR="005E2575">
        <w:t xml:space="preserve"> </w:t>
      </w:r>
      <w:r w:rsidR="005E2575" w:rsidRPr="005E2575">
        <w:t>(Munawar et al., 2022)</w:t>
      </w:r>
      <w:r>
        <w:t>. All indicators pointed to the fact that there was potential for development, including the employee turnover rate, their level of satisfaction, and the recognition programmes. Employee motivation, job happiness, and performance were all negatively impacted as a direct result of an inadequate quantity of recognition and prizes being distributed.</w:t>
      </w:r>
    </w:p>
    <w:p w14:paraId="69D18EEB" w14:textId="77777777" w:rsidR="00502A00" w:rsidRDefault="00502A00" w:rsidP="00502A00">
      <w:r>
        <w:t>The inability of the employees to effectively communicate with one another and cooperate led to a decrease in their productivity overall. The workers had difficulty working together as a team since communication was difficult, there was a lack of collaboration, and roles and duties were not clearly defined</w:t>
      </w:r>
      <w:r w:rsidR="005E2575">
        <w:t xml:space="preserve"> </w:t>
      </w:r>
      <w:r w:rsidR="005E2575" w:rsidRPr="005E2575">
        <w:t>(</w:t>
      </w:r>
      <w:proofErr w:type="spellStart"/>
      <w:r w:rsidR="005E2575" w:rsidRPr="005E2575">
        <w:t>Oyelude</w:t>
      </w:r>
      <w:proofErr w:type="spellEnd"/>
      <w:r w:rsidR="005E2575" w:rsidRPr="005E2575">
        <w:t xml:space="preserve"> et al., 2023)</w:t>
      </w:r>
      <w:r>
        <w:t>. The levels of employee happiness and team collaboration, as well as the turnover rates, made it clear that these problems needed to be addressed.</w:t>
      </w:r>
    </w:p>
    <w:p w14:paraId="2764AD82" w14:textId="77777777" w:rsidR="00502A00" w:rsidRDefault="00502A00" w:rsidP="00502A00">
      <w:r>
        <w:t>According to the findings of th</w:t>
      </w:r>
      <w:r w:rsidR="0065638F">
        <w:t>is</w:t>
      </w:r>
      <w:r>
        <w:t xml:space="preserve"> research, putting the suggested solutions into action may result in a variety of positive consequences, including the following:</w:t>
      </w:r>
    </w:p>
    <w:p w14:paraId="5C61096D" w14:textId="77777777" w:rsidR="00502A00" w:rsidRDefault="00502A00" w:rsidP="00502A00">
      <w:r>
        <w:t xml:space="preserve">Improving staff members' access to, and participation in, training and development programmes can enable members of the staff </w:t>
      </w:r>
      <w:r w:rsidR="0065638F">
        <w:t xml:space="preserve">to </w:t>
      </w:r>
      <w:r>
        <w:t>achieve greater levels of success, which in turn can lead to increased employee performance</w:t>
      </w:r>
      <w:r w:rsidR="005E2575">
        <w:t xml:space="preserve"> </w:t>
      </w:r>
      <w:r w:rsidR="005E2575" w:rsidRPr="005E2575">
        <w:t>(Tuan, 2022)</w:t>
      </w:r>
      <w:r>
        <w:t>. E-learning, mentorship, and cross-training will help them develop professionally and operate more successfully. Additionally, their growth as professionals will be accelerated.</w:t>
      </w:r>
    </w:p>
    <w:p w14:paraId="11B37317" w14:textId="77777777" w:rsidR="00502A00" w:rsidRDefault="00502A00" w:rsidP="00502A00">
      <w:r>
        <w:t>Strong performance management and feedback systems provide employees with clear performance goals, consistent feedback, and chances for progress</w:t>
      </w:r>
      <w:r w:rsidR="005E2575">
        <w:t xml:space="preserve"> </w:t>
      </w:r>
      <w:r w:rsidR="005E2575" w:rsidRPr="005E2575">
        <w:t>(Ma, 2021)</w:t>
      </w:r>
      <w:r>
        <w:t xml:space="preserve">. </w:t>
      </w:r>
      <w:proofErr w:type="gramStart"/>
      <w:r>
        <w:t>All of</w:t>
      </w:r>
      <w:proofErr w:type="gramEnd"/>
      <w:r>
        <w:t xml:space="preserve"> these </w:t>
      </w:r>
      <w:r>
        <w:lastRenderedPageBreak/>
        <w:t xml:space="preserve">factors contribute to an increase in employee engagement and satisfaction. Because of this, involvement, as well as happiness and productivity </w:t>
      </w:r>
      <w:r w:rsidR="0065638F">
        <w:t>o</w:t>
      </w:r>
      <w:r>
        <w:t>n the job, are all increased.</w:t>
      </w:r>
    </w:p>
    <w:p w14:paraId="2C5300B0" w14:textId="77777777" w:rsidR="00502A00" w:rsidRDefault="00502A00" w:rsidP="00502A00">
      <w:r>
        <w:t>A higher level of appreciation for employees and improved benefits Employees will be able to feel more valued, which will inspire them to perform to the best of their abilities, if recognition and incentive programmes are redesigned</w:t>
      </w:r>
      <w:r w:rsidR="005E2575">
        <w:t xml:space="preserve"> </w:t>
      </w:r>
      <w:r w:rsidR="005E2575" w:rsidRPr="005E2575">
        <w:t>(</w:t>
      </w:r>
      <w:proofErr w:type="spellStart"/>
      <w:r w:rsidR="005E2575" w:rsidRPr="005E2575">
        <w:t>Elziny</w:t>
      </w:r>
      <w:proofErr w:type="spellEnd"/>
      <w:r w:rsidR="005E2575" w:rsidRPr="005E2575">
        <w:t>, 2019)</w:t>
      </w:r>
      <w:r>
        <w:t>. It is possible to effectively make employees feel valued through the creation of all-encompassing recognition programmes, the implementation of gamification, and the utilisation of social media platforms for public acknowledg</w:t>
      </w:r>
      <w:r w:rsidR="0065638F">
        <w:t>e</w:t>
      </w:r>
      <w:r>
        <w:t>ment.</w:t>
      </w:r>
    </w:p>
    <w:p w14:paraId="074E36C8" w14:textId="77777777" w:rsidR="00502A00" w:rsidRDefault="00502A00" w:rsidP="00502A00">
      <w:r>
        <w:t xml:space="preserve">Communication and teamwork can be effectively promoted </w:t>
      </w:r>
      <w:proofErr w:type="gramStart"/>
      <w:r>
        <w:t>through the use of</w:t>
      </w:r>
      <w:proofErr w:type="gramEnd"/>
      <w:r>
        <w:t xml:space="preserve"> a variety of tools, including cross-functional task groups, digital collaboration tools, and </w:t>
      </w:r>
      <w:r w:rsidR="0065638F">
        <w:t>team-building exercises</w:t>
      </w:r>
      <w:r w:rsidR="005E2575">
        <w:t xml:space="preserve"> </w:t>
      </w:r>
      <w:r w:rsidR="005E2575" w:rsidRPr="005E2575">
        <w:t>(Al and Noureddine, 2022)</w:t>
      </w:r>
      <w:r>
        <w:t xml:space="preserve">. The resolution of problems, which requires </w:t>
      </w:r>
      <w:r w:rsidR="0065638F">
        <w:t xml:space="preserve">a </w:t>
      </w:r>
      <w:r>
        <w:t xml:space="preserve">collaborative effort, the sharing of relevant knowledge, and improved cooperation, will result in improvements </w:t>
      </w:r>
      <w:r w:rsidR="0065638F">
        <w:t>in</w:t>
      </w:r>
      <w:r>
        <w:t xml:space="preserve"> both productivity and teamwork.</w:t>
      </w:r>
    </w:p>
    <w:p w14:paraId="5E985E23" w14:textId="77777777" w:rsidR="00502A00" w:rsidRDefault="00502A00" w:rsidP="00502A00">
      <w:r>
        <w:t xml:space="preserve">The findings of the research provide a solution to the human resources management problem of employee performance at </w:t>
      </w:r>
      <w:r w:rsidR="00610691">
        <w:t>“Hilton Dubai Al Habtoor City”</w:t>
      </w:r>
      <w:r>
        <w:t xml:space="preserve"> by identifying problem areas and providing potential solutions. Employee performance, employee engagement, recognition and awards, as well as communication and teamwork, will all increase as a result of the solutions that are being supplied</w:t>
      </w:r>
      <w:r w:rsidR="005E2575">
        <w:t xml:space="preserve"> (Al-</w:t>
      </w:r>
      <w:proofErr w:type="spellStart"/>
      <w:r w:rsidR="005E2575">
        <w:t>Qasem</w:t>
      </w:r>
      <w:proofErr w:type="spellEnd"/>
      <w:r w:rsidR="005E2575">
        <w:t>, 2021)</w:t>
      </w:r>
      <w:r>
        <w:t xml:space="preserve">. By making investments in these areas, the hotel </w:t>
      </w:r>
      <w:r w:rsidR="0065638F">
        <w:t>can</w:t>
      </w:r>
      <w:r>
        <w:t xml:space="preserve"> establish a pleasant work environment that fosters growth, productivity, and outstanding service to the hotel's guests. This atmosphere might be created by making investments in the </w:t>
      </w:r>
      <w:proofErr w:type="gramStart"/>
      <w:r>
        <w:t>aforementioned categories</w:t>
      </w:r>
      <w:proofErr w:type="gramEnd"/>
      <w:r>
        <w:t>.</w:t>
      </w:r>
    </w:p>
    <w:p w14:paraId="1660497F" w14:textId="77777777" w:rsidR="006944A5" w:rsidRDefault="006944A5" w:rsidP="00502A00"/>
    <w:p w14:paraId="06F04C61" w14:textId="77777777" w:rsidR="006944A5" w:rsidRDefault="006944A5" w:rsidP="00502A00"/>
    <w:p w14:paraId="4BAEE467" w14:textId="77777777" w:rsidR="006944A5" w:rsidRDefault="006944A5" w:rsidP="00502A00"/>
    <w:p w14:paraId="0F7D21FB" w14:textId="77777777" w:rsidR="002158B0" w:rsidRDefault="002158B0" w:rsidP="00502A00"/>
    <w:p w14:paraId="4E8D5680" w14:textId="77777777" w:rsidR="006944A5" w:rsidRDefault="006944A5" w:rsidP="00502A00"/>
    <w:p w14:paraId="1F3C4ECF" w14:textId="77777777" w:rsidR="002E7B90" w:rsidRDefault="002E7B90" w:rsidP="002158B0">
      <w:pPr>
        <w:pStyle w:val="Heading1"/>
      </w:pPr>
      <w:bookmarkStart w:id="11" w:name="_Toc135895438"/>
      <w:r>
        <w:lastRenderedPageBreak/>
        <w:t>Action Plan</w:t>
      </w:r>
      <w:bookmarkEnd w:id="11"/>
      <w:r>
        <w:t xml:space="preserve"> </w:t>
      </w:r>
    </w:p>
    <w:tbl>
      <w:tblPr>
        <w:tblStyle w:val="GridTable4-Accent1"/>
        <w:tblW w:w="0" w:type="auto"/>
        <w:tblLayout w:type="fixed"/>
        <w:tblLook w:val="04A0" w:firstRow="1" w:lastRow="0" w:firstColumn="1" w:lastColumn="0" w:noHBand="0" w:noVBand="1"/>
      </w:tblPr>
      <w:tblGrid>
        <w:gridCol w:w="1559"/>
        <w:gridCol w:w="2689"/>
        <w:gridCol w:w="1280"/>
        <w:gridCol w:w="992"/>
        <w:gridCol w:w="846"/>
        <w:gridCol w:w="1087"/>
      </w:tblGrid>
      <w:tr w:rsidR="006944A5" w:rsidRPr="006944A5" w14:paraId="4004FFB9" w14:textId="77777777" w:rsidTr="006944A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9" w:type="dxa"/>
            <w:hideMark/>
          </w:tcPr>
          <w:p w14:paraId="67A81AA9" w14:textId="77777777" w:rsidR="006944A5" w:rsidRPr="002158B0" w:rsidRDefault="006944A5" w:rsidP="006944A5">
            <w:pPr>
              <w:rPr>
                <w:color w:val="auto"/>
              </w:rPr>
            </w:pPr>
            <w:r w:rsidRPr="002158B0">
              <w:rPr>
                <w:color w:val="auto"/>
              </w:rPr>
              <w:t>Problem</w:t>
            </w:r>
          </w:p>
        </w:tc>
        <w:tc>
          <w:tcPr>
            <w:tcW w:w="2689" w:type="dxa"/>
            <w:hideMark/>
          </w:tcPr>
          <w:p w14:paraId="3713BFD4" w14:textId="77777777" w:rsidR="006944A5" w:rsidRPr="002158B0" w:rsidRDefault="006944A5" w:rsidP="006944A5">
            <w:pPr>
              <w:cnfStyle w:val="100000000000" w:firstRow="1" w:lastRow="0" w:firstColumn="0" w:lastColumn="0" w:oddVBand="0" w:evenVBand="0" w:oddHBand="0" w:evenHBand="0" w:firstRowFirstColumn="0" w:firstRowLastColumn="0" w:lastRowFirstColumn="0" w:lastRowLastColumn="0"/>
              <w:rPr>
                <w:color w:val="auto"/>
              </w:rPr>
            </w:pPr>
            <w:r w:rsidRPr="002158B0">
              <w:rPr>
                <w:color w:val="auto"/>
              </w:rPr>
              <w:t>Solution</w:t>
            </w:r>
          </w:p>
        </w:tc>
        <w:tc>
          <w:tcPr>
            <w:tcW w:w="1280" w:type="dxa"/>
            <w:hideMark/>
          </w:tcPr>
          <w:p w14:paraId="0BB2FA37" w14:textId="77777777" w:rsidR="006944A5" w:rsidRPr="002158B0" w:rsidRDefault="006944A5" w:rsidP="006944A5">
            <w:pPr>
              <w:cnfStyle w:val="100000000000" w:firstRow="1" w:lastRow="0" w:firstColumn="0" w:lastColumn="0" w:oddVBand="0" w:evenVBand="0" w:oddHBand="0" w:evenHBand="0" w:firstRowFirstColumn="0" w:firstRowLastColumn="0" w:lastRowFirstColumn="0" w:lastRowLastColumn="0"/>
              <w:rPr>
                <w:color w:val="auto"/>
              </w:rPr>
            </w:pPr>
            <w:r w:rsidRPr="002158B0">
              <w:rPr>
                <w:color w:val="auto"/>
              </w:rPr>
              <w:t>Desired Outcome</w:t>
            </w:r>
          </w:p>
        </w:tc>
        <w:tc>
          <w:tcPr>
            <w:tcW w:w="992" w:type="dxa"/>
            <w:hideMark/>
          </w:tcPr>
          <w:p w14:paraId="6C35CD6B" w14:textId="77777777" w:rsidR="006944A5" w:rsidRPr="002158B0" w:rsidRDefault="006944A5" w:rsidP="006944A5">
            <w:pPr>
              <w:cnfStyle w:val="100000000000" w:firstRow="1" w:lastRow="0" w:firstColumn="0" w:lastColumn="0" w:oddVBand="0" w:evenVBand="0" w:oddHBand="0" w:evenHBand="0" w:firstRowFirstColumn="0" w:firstRowLastColumn="0" w:lastRowFirstColumn="0" w:lastRowLastColumn="0"/>
              <w:rPr>
                <w:color w:val="auto"/>
              </w:rPr>
            </w:pPr>
            <w:r w:rsidRPr="002158B0">
              <w:rPr>
                <w:color w:val="auto"/>
              </w:rPr>
              <w:t>Time Scale</w:t>
            </w:r>
          </w:p>
        </w:tc>
        <w:tc>
          <w:tcPr>
            <w:tcW w:w="846" w:type="dxa"/>
            <w:hideMark/>
          </w:tcPr>
          <w:p w14:paraId="67167FF9" w14:textId="77777777" w:rsidR="006944A5" w:rsidRPr="002158B0" w:rsidRDefault="006944A5" w:rsidP="006944A5">
            <w:pPr>
              <w:cnfStyle w:val="100000000000" w:firstRow="1" w:lastRow="0" w:firstColumn="0" w:lastColumn="0" w:oddVBand="0" w:evenVBand="0" w:oddHBand="0" w:evenHBand="0" w:firstRowFirstColumn="0" w:firstRowLastColumn="0" w:lastRowFirstColumn="0" w:lastRowLastColumn="0"/>
              <w:rPr>
                <w:color w:val="auto"/>
              </w:rPr>
            </w:pPr>
            <w:r w:rsidRPr="002158B0">
              <w:rPr>
                <w:color w:val="auto"/>
              </w:rPr>
              <w:t>Completion Date</w:t>
            </w:r>
          </w:p>
        </w:tc>
        <w:tc>
          <w:tcPr>
            <w:tcW w:w="1087" w:type="dxa"/>
            <w:hideMark/>
          </w:tcPr>
          <w:p w14:paraId="65386845" w14:textId="77777777" w:rsidR="006944A5" w:rsidRPr="002158B0" w:rsidRDefault="006944A5" w:rsidP="006944A5">
            <w:pPr>
              <w:cnfStyle w:val="100000000000" w:firstRow="1" w:lastRow="0" w:firstColumn="0" w:lastColumn="0" w:oddVBand="0" w:evenVBand="0" w:oddHBand="0" w:evenHBand="0" w:firstRowFirstColumn="0" w:firstRowLastColumn="0" w:lastRowFirstColumn="0" w:lastRowLastColumn="0"/>
              <w:rPr>
                <w:color w:val="auto"/>
              </w:rPr>
            </w:pPr>
            <w:r w:rsidRPr="002158B0">
              <w:rPr>
                <w:color w:val="auto"/>
              </w:rPr>
              <w:t>Planned Budget</w:t>
            </w:r>
          </w:p>
        </w:tc>
      </w:tr>
      <w:tr w:rsidR="006944A5" w:rsidRPr="006944A5" w14:paraId="2B6F4D5F" w14:textId="77777777" w:rsidTr="006944A5">
        <w:trPr>
          <w:cnfStyle w:val="000000100000" w:firstRow="0" w:lastRow="0" w:firstColumn="0" w:lastColumn="0" w:oddVBand="0" w:evenVBand="0" w:oddHBand="1" w:evenHBand="0" w:firstRowFirstColumn="0" w:firstRowLastColumn="0" w:lastRowFirstColumn="0" w:lastRowLastColumn="0"/>
          <w:trHeight w:val="5796"/>
        </w:trPr>
        <w:tc>
          <w:tcPr>
            <w:cnfStyle w:val="001000000000" w:firstRow="0" w:lastRow="0" w:firstColumn="1" w:lastColumn="0" w:oddVBand="0" w:evenVBand="0" w:oddHBand="0" w:evenHBand="0" w:firstRowFirstColumn="0" w:firstRowLastColumn="0" w:lastRowFirstColumn="0" w:lastRowLastColumn="0"/>
            <w:tcW w:w="1559" w:type="dxa"/>
            <w:hideMark/>
          </w:tcPr>
          <w:p w14:paraId="1AD34230" w14:textId="77777777" w:rsidR="006944A5" w:rsidRPr="006944A5" w:rsidRDefault="006944A5" w:rsidP="006944A5">
            <w:pPr>
              <w:rPr>
                <w:b w:val="0"/>
              </w:rPr>
            </w:pPr>
            <w:r w:rsidRPr="006944A5">
              <w:rPr>
                <w:b w:val="0"/>
              </w:rPr>
              <w:t>Inadequate Training and Development Programs</w:t>
            </w:r>
          </w:p>
        </w:tc>
        <w:tc>
          <w:tcPr>
            <w:tcW w:w="2689" w:type="dxa"/>
            <w:hideMark/>
          </w:tcPr>
          <w:p w14:paraId="359EE715" w14:textId="77777777" w:rsidR="006944A5" w:rsidRPr="006944A5" w:rsidRDefault="006944A5" w:rsidP="006944A5">
            <w:pPr>
              <w:cnfStyle w:val="000000100000" w:firstRow="0" w:lastRow="0" w:firstColumn="0" w:lastColumn="0" w:oddVBand="0" w:evenVBand="0" w:oddHBand="1" w:evenHBand="0" w:firstRowFirstColumn="0" w:firstRowLastColumn="0" w:lastRowFirstColumn="0" w:lastRowLastColumn="0"/>
            </w:pPr>
            <w:r w:rsidRPr="006944A5">
              <w:t>- Implement e-learning platforms for online training</w:t>
            </w:r>
          </w:p>
          <w:p w14:paraId="2C13DA96" w14:textId="77777777" w:rsidR="006944A5" w:rsidRPr="006944A5" w:rsidRDefault="006944A5" w:rsidP="006944A5">
            <w:pPr>
              <w:cnfStyle w:val="000000100000" w:firstRow="0" w:lastRow="0" w:firstColumn="0" w:lastColumn="0" w:oddVBand="0" w:evenVBand="0" w:oddHBand="1" w:evenHBand="0" w:firstRowFirstColumn="0" w:firstRowLastColumn="0" w:lastRowFirstColumn="0" w:lastRowLastColumn="0"/>
            </w:pPr>
            <w:r w:rsidRPr="006944A5">
              <w:t>- Establish mentorship programs for individualized guidance (</w:t>
            </w:r>
            <w:proofErr w:type="spellStart"/>
            <w:r w:rsidRPr="006944A5">
              <w:t>Alrawabdeh</w:t>
            </w:r>
            <w:proofErr w:type="spellEnd"/>
            <w:r w:rsidRPr="006944A5">
              <w:t>, 2021).</w:t>
            </w:r>
          </w:p>
          <w:p w14:paraId="10B56AB0" w14:textId="77777777" w:rsidR="006944A5" w:rsidRPr="006944A5" w:rsidRDefault="006944A5" w:rsidP="006944A5">
            <w:pPr>
              <w:cnfStyle w:val="000000100000" w:firstRow="0" w:lastRow="0" w:firstColumn="0" w:lastColumn="0" w:oddVBand="0" w:evenVBand="0" w:oddHBand="1" w:evenHBand="0" w:firstRowFirstColumn="0" w:firstRowLastColumn="0" w:lastRowFirstColumn="0" w:lastRowLastColumn="0"/>
            </w:pPr>
            <w:r w:rsidRPr="006944A5">
              <w:t>- Introduce cross-training initiatives for skill diversification</w:t>
            </w:r>
          </w:p>
        </w:tc>
        <w:tc>
          <w:tcPr>
            <w:tcW w:w="1280" w:type="dxa"/>
            <w:hideMark/>
          </w:tcPr>
          <w:p w14:paraId="1ACA8C46" w14:textId="77777777" w:rsidR="006944A5" w:rsidRPr="006944A5" w:rsidRDefault="006944A5" w:rsidP="006944A5">
            <w:pPr>
              <w:cnfStyle w:val="000000100000" w:firstRow="0" w:lastRow="0" w:firstColumn="0" w:lastColumn="0" w:oddVBand="0" w:evenVBand="0" w:oddHBand="1" w:evenHBand="0" w:firstRowFirstColumn="0" w:firstRowLastColumn="0" w:lastRowFirstColumn="0" w:lastRowLastColumn="0"/>
            </w:pPr>
            <w:r w:rsidRPr="006944A5">
              <w:t>- Enhanced employee skills and knowledge</w:t>
            </w:r>
          </w:p>
        </w:tc>
        <w:tc>
          <w:tcPr>
            <w:tcW w:w="992" w:type="dxa"/>
            <w:hideMark/>
          </w:tcPr>
          <w:p w14:paraId="677424F5" w14:textId="77777777" w:rsidR="006944A5" w:rsidRPr="006944A5" w:rsidRDefault="006944A5" w:rsidP="006944A5">
            <w:pPr>
              <w:cnfStyle w:val="000000100000" w:firstRow="0" w:lastRow="0" w:firstColumn="0" w:lastColumn="0" w:oddVBand="0" w:evenVBand="0" w:oddHBand="1" w:evenHBand="0" w:firstRowFirstColumn="0" w:firstRowLastColumn="0" w:lastRowFirstColumn="0" w:lastRowLastColumn="0"/>
            </w:pPr>
            <w:r w:rsidRPr="006944A5">
              <w:t>6 months</w:t>
            </w:r>
          </w:p>
        </w:tc>
        <w:tc>
          <w:tcPr>
            <w:tcW w:w="846" w:type="dxa"/>
            <w:hideMark/>
          </w:tcPr>
          <w:p w14:paraId="6DBAA870" w14:textId="77777777" w:rsidR="006944A5" w:rsidRPr="006944A5" w:rsidRDefault="006944A5" w:rsidP="006944A5">
            <w:pPr>
              <w:cnfStyle w:val="000000100000" w:firstRow="0" w:lastRow="0" w:firstColumn="0" w:lastColumn="0" w:oddVBand="0" w:evenVBand="0" w:oddHBand="1" w:evenHBand="0" w:firstRowFirstColumn="0" w:firstRowLastColumn="0" w:lastRowFirstColumn="0" w:lastRowLastColumn="0"/>
            </w:pPr>
            <w:r w:rsidRPr="006944A5">
              <w:t>31/12/2023</w:t>
            </w:r>
          </w:p>
        </w:tc>
        <w:tc>
          <w:tcPr>
            <w:tcW w:w="1087" w:type="dxa"/>
            <w:hideMark/>
          </w:tcPr>
          <w:p w14:paraId="2CDCBDEF" w14:textId="77777777" w:rsidR="006944A5" w:rsidRPr="006944A5" w:rsidRDefault="006944A5" w:rsidP="006944A5">
            <w:pPr>
              <w:cnfStyle w:val="000000100000" w:firstRow="0" w:lastRow="0" w:firstColumn="0" w:lastColumn="0" w:oddVBand="0" w:evenVBand="0" w:oddHBand="1" w:evenHBand="0" w:firstRowFirstColumn="0" w:firstRowLastColumn="0" w:lastRowFirstColumn="0" w:lastRowLastColumn="0"/>
            </w:pPr>
            <w:r w:rsidRPr="006944A5">
              <w:t>£50,000</w:t>
            </w:r>
          </w:p>
        </w:tc>
      </w:tr>
      <w:tr w:rsidR="006944A5" w:rsidRPr="006944A5" w14:paraId="2C8F53E0" w14:textId="77777777" w:rsidTr="006944A5">
        <w:trPr>
          <w:trHeight w:val="4385"/>
        </w:trPr>
        <w:tc>
          <w:tcPr>
            <w:cnfStyle w:val="001000000000" w:firstRow="0" w:lastRow="0" w:firstColumn="1" w:lastColumn="0" w:oddVBand="0" w:evenVBand="0" w:oddHBand="0" w:evenHBand="0" w:firstRowFirstColumn="0" w:firstRowLastColumn="0" w:lastRowFirstColumn="0" w:lastRowLastColumn="0"/>
            <w:tcW w:w="1559" w:type="dxa"/>
            <w:hideMark/>
          </w:tcPr>
          <w:p w14:paraId="67F7FD4A" w14:textId="77777777" w:rsidR="006944A5" w:rsidRPr="006944A5" w:rsidRDefault="006944A5" w:rsidP="006944A5">
            <w:pPr>
              <w:rPr>
                <w:b w:val="0"/>
              </w:rPr>
            </w:pPr>
            <w:r w:rsidRPr="006944A5">
              <w:rPr>
                <w:b w:val="0"/>
              </w:rPr>
              <w:t>Lack of Performance Management and Feedback</w:t>
            </w:r>
          </w:p>
          <w:p w14:paraId="2FBD0089" w14:textId="77777777" w:rsidR="006944A5" w:rsidRPr="006944A5" w:rsidRDefault="006944A5" w:rsidP="006944A5">
            <w:pPr>
              <w:rPr>
                <w:b w:val="0"/>
              </w:rPr>
            </w:pPr>
            <w:r w:rsidRPr="006944A5">
              <w:rPr>
                <w:b w:val="0"/>
              </w:rPr>
              <w:t>Systems</w:t>
            </w:r>
          </w:p>
        </w:tc>
        <w:tc>
          <w:tcPr>
            <w:tcW w:w="2689" w:type="dxa"/>
            <w:hideMark/>
          </w:tcPr>
          <w:p w14:paraId="00CA5CE4" w14:textId="77777777" w:rsidR="006944A5" w:rsidRPr="006944A5" w:rsidRDefault="006944A5" w:rsidP="006944A5">
            <w:pPr>
              <w:cnfStyle w:val="000000000000" w:firstRow="0" w:lastRow="0" w:firstColumn="0" w:lastColumn="0" w:oddVBand="0" w:evenVBand="0" w:oddHBand="0" w:evenHBand="0" w:firstRowFirstColumn="0" w:firstRowLastColumn="0" w:lastRowFirstColumn="0" w:lastRowLastColumn="0"/>
            </w:pPr>
            <w:r w:rsidRPr="006944A5">
              <w:t>- Implement a structured performance management system</w:t>
            </w:r>
          </w:p>
          <w:p w14:paraId="6E5A577D" w14:textId="77777777" w:rsidR="006944A5" w:rsidRPr="006944A5" w:rsidRDefault="006944A5" w:rsidP="006944A5">
            <w:pPr>
              <w:cnfStyle w:val="000000000000" w:firstRow="0" w:lastRow="0" w:firstColumn="0" w:lastColumn="0" w:oddVBand="0" w:evenVBand="0" w:oddHBand="0" w:evenHBand="0" w:firstRowFirstColumn="0" w:firstRowLastColumn="0" w:lastRowFirstColumn="0" w:lastRowLastColumn="0"/>
            </w:pPr>
            <w:r w:rsidRPr="006944A5">
              <w:t>- Conduct regular performance appraisals and provide constructive feedback (Deng, 2022).</w:t>
            </w:r>
          </w:p>
          <w:p w14:paraId="1ADB4D40" w14:textId="77777777" w:rsidR="006944A5" w:rsidRPr="006944A5" w:rsidRDefault="006944A5" w:rsidP="006944A5">
            <w:pPr>
              <w:cnfStyle w:val="000000000000" w:firstRow="0" w:lastRow="0" w:firstColumn="0" w:lastColumn="0" w:oddVBand="0" w:evenVBand="0" w:oddHBand="0" w:evenHBand="0" w:firstRowFirstColumn="0" w:firstRowLastColumn="0" w:lastRowFirstColumn="0" w:lastRowLastColumn="0"/>
            </w:pPr>
            <w:r w:rsidRPr="006944A5">
              <w:t>- Offer training on effective feedback and coaching techniques</w:t>
            </w:r>
          </w:p>
        </w:tc>
        <w:tc>
          <w:tcPr>
            <w:tcW w:w="1280" w:type="dxa"/>
            <w:hideMark/>
          </w:tcPr>
          <w:p w14:paraId="6A2F5269" w14:textId="77777777" w:rsidR="006944A5" w:rsidRPr="006944A5" w:rsidRDefault="006944A5" w:rsidP="006944A5">
            <w:pPr>
              <w:cnfStyle w:val="000000000000" w:firstRow="0" w:lastRow="0" w:firstColumn="0" w:lastColumn="0" w:oddVBand="0" w:evenVBand="0" w:oddHBand="0" w:evenHBand="0" w:firstRowFirstColumn="0" w:firstRowLastColumn="0" w:lastRowFirstColumn="0" w:lastRowLastColumn="0"/>
            </w:pPr>
            <w:r w:rsidRPr="006944A5">
              <w:t>- Clear performance expectations and goals</w:t>
            </w:r>
          </w:p>
        </w:tc>
        <w:tc>
          <w:tcPr>
            <w:tcW w:w="992" w:type="dxa"/>
            <w:hideMark/>
          </w:tcPr>
          <w:p w14:paraId="34796EE5" w14:textId="77777777" w:rsidR="006944A5" w:rsidRPr="006944A5" w:rsidRDefault="006944A5" w:rsidP="006944A5">
            <w:pPr>
              <w:cnfStyle w:val="000000000000" w:firstRow="0" w:lastRow="0" w:firstColumn="0" w:lastColumn="0" w:oddVBand="0" w:evenVBand="0" w:oddHBand="0" w:evenHBand="0" w:firstRowFirstColumn="0" w:firstRowLastColumn="0" w:lastRowFirstColumn="0" w:lastRowLastColumn="0"/>
            </w:pPr>
            <w:r w:rsidRPr="006944A5">
              <w:t>3 months</w:t>
            </w:r>
          </w:p>
        </w:tc>
        <w:tc>
          <w:tcPr>
            <w:tcW w:w="846" w:type="dxa"/>
            <w:hideMark/>
          </w:tcPr>
          <w:p w14:paraId="31A01E7C" w14:textId="77777777" w:rsidR="006944A5" w:rsidRPr="006944A5" w:rsidRDefault="006944A5" w:rsidP="006944A5">
            <w:pPr>
              <w:cnfStyle w:val="000000000000" w:firstRow="0" w:lastRow="0" w:firstColumn="0" w:lastColumn="0" w:oddVBand="0" w:evenVBand="0" w:oddHBand="0" w:evenHBand="0" w:firstRowFirstColumn="0" w:firstRowLastColumn="0" w:lastRowFirstColumn="0" w:lastRowLastColumn="0"/>
            </w:pPr>
            <w:r w:rsidRPr="006944A5">
              <w:t>30/09/2023</w:t>
            </w:r>
          </w:p>
        </w:tc>
        <w:tc>
          <w:tcPr>
            <w:tcW w:w="1087" w:type="dxa"/>
            <w:hideMark/>
          </w:tcPr>
          <w:p w14:paraId="66BE45F9" w14:textId="77777777" w:rsidR="006944A5" w:rsidRPr="006944A5" w:rsidRDefault="006944A5" w:rsidP="006944A5">
            <w:pPr>
              <w:cnfStyle w:val="000000000000" w:firstRow="0" w:lastRow="0" w:firstColumn="0" w:lastColumn="0" w:oddVBand="0" w:evenVBand="0" w:oddHBand="0" w:evenHBand="0" w:firstRowFirstColumn="0" w:firstRowLastColumn="0" w:lastRowFirstColumn="0" w:lastRowLastColumn="0"/>
            </w:pPr>
            <w:r w:rsidRPr="006944A5">
              <w:t>£30,000</w:t>
            </w:r>
          </w:p>
        </w:tc>
      </w:tr>
      <w:tr w:rsidR="006944A5" w:rsidRPr="006944A5" w14:paraId="5E2564B8" w14:textId="77777777" w:rsidTr="006944A5">
        <w:trPr>
          <w:cnfStyle w:val="000000100000" w:firstRow="0" w:lastRow="0" w:firstColumn="0" w:lastColumn="0" w:oddVBand="0" w:evenVBand="0" w:oddHBand="1" w:evenHBand="0" w:firstRowFirstColumn="0" w:firstRowLastColumn="0" w:lastRowFirstColumn="0" w:lastRowLastColumn="0"/>
          <w:trHeight w:val="4668"/>
        </w:trPr>
        <w:tc>
          <w:tcPr>
            <w:cnfStyle w:val="001000000000" w:firstRow="0" w:lastRow="0" w:firstColumn="1" w:lastColumn="0" w:oddVBand="0" w:evenVBand="0" w:oddHBand="0" w:evenHBand="0" w:firstRowFirstColumn="0" w:firstRowLastColumn="0" w:lastRowFirstColumn="0" w:lastRowLastColumn="0"/>
            <w:tcW w:w="1559" w:type="dxa"/>
            <w:hideMark/>
          </w:tcPr>
          <w:p w14:paraId="119179DE" w14:textId="77777777" w:rsidR="006944A5" w:rsidRPr="006944A5" w:rsidRDefault="006944A5" w:rsidP="006944A5">
            <w:pPr>
              <w:rPr>
                <w:b w:val="0"/>
              </w:rPr>
            </w:pPr>
            <w:r w:rsidRPr="006944A5">
              <w:rPr>
                <w:b w:val="0"/>
              </w:rPr>
              <w:lastRenderedPageBreak/>
              <w:t>Insufficient Recognition and Rewards</w:t>
            </w:r>
          </w:p>
        </w:tc>
        <w:tc>
          <w:tcPr>
            <w:tcW w:w="2689" w:type="dxa"/>
            <w:hideMark/>
          </w:tcPr>
          <w:p w14:paraId="14FCE3B0" w14:textId="77777777" w:rsidR="006944A5" w:rsidRPr="006944A5" w:rsidRDefault="006944A5" w:rsidP="006944A5">
            <w:pPr>
              <w:cnfStyle w:val="000000100000" w:firstRow="0" w:lastRow="0" w:firstColumn="0" w:lastColumn="0" w:oddVBand="0" w:evenVBand="0" w:oddHBand="1" w:evenHBand="0" w:firstRowFirstColumn="0" w:firstRowLastColumn="0" w:lastRowFirstColumn="0" w:lastRowLastColumn="0"/>
            </w:pPr>
            <w:r w:rsidRPr="006944A5">
              <w:t>- Revamp the recognition and rewards programs</w:t>
            </w:r>
          </w:p>
          <w:p w14:paraId="44B78698" w14:textId="77777777" w:rsidR="006944A5" w:rsidRPr="006944A5" w:rsidRDefault="006944A5" w:rsidP="006944A5">
            <w:pPr>
              <w:cnfStyle w:val="000000100000" w:firstRow="0" w:lastRow="0" w:firstColumn="0" w:lastColumn="0" w:oddVBand="0" w:evenVBand="0" w:oddHBand="1" w:evenHBand="0" w:firstRowFirstColumn="0" w:firstRowLastColumn="0" w:lastRowFirstColumn="0" w:lastRowLastColumn="0"/>
            </w:pPr>
            <w:r w:rsidRPr="006944A5">
              <w:t>- Incorporate gamification elements to enhance engagement</w:t>
            </w:r>
          </w:p>
          <w:p w14:paraId="4FB33CC6" w14:textId="77777777" w:rsidR="006944A5" w:rsidRPr="006944A5" w:rsidRDefault="006944A5" w:rsidP="006944A5">
            <w:pPr>
              <w:cnfStyle w:val="000000100000" w:firstRow="0" w:lastRow="0" w:firstColumn="0" w:lastColumn="0" w:oddVBand="0" w:evenVBand="0" w:oddHBand="1" w:evenHBand="0" w:firstRowFirstColumn="0" w:firstRowLastColumn="0" w:lastRowFirstColumn="0" w:lastRowLastColumn="0"/>
            </w:pPr>
            <w:r w:rsidRPr="006944A5">
              <w:t>- Utilize social media platforms for the public (</w:t>
            </w:r>
            <w:proofErr w:type="spellStart"/>
            <w:r w:rsidRPr="006944A5">
              <w:t>Heyes</w:t>
            </w:r>
            <w:proofErr w:type="spellEnd"/>
            <w:r w:rsidRPr="006944A5">
              <w:t xml:space="preserve"> and Nadkarni, 2020). acknowledgement of employee achievements</w:t>
            </w:r>
          </w:p>
        </w:tc>
        <w:tc>
          <w:tcPr>
            <w:tcW w:w="1280" w:type="dxa"/>
            <w:hideMark/>
          </w:tcPr>
          <w:p w14:paraId="2A2F63AE" w14:textId="77777777" w:rsidR="006944A5" w:rsidRPr="006944A5" w:rsidRDefault="006944A5" w:rsidP="006944A5">
            <w:pPr>
              <w:cnfStyle w:val="000000100000" w:firstRow="0" w:lastRow="0" w:firstColumn="0" w:lastColumn="0" w:oddVBand="0" w:evenVBand="0" w:oddHBand="1" w:evenHBand="0" w:firstRowFirstColumn="0" w:firstRowLastColumn="0" w:lastRowFirstColumn="0" w:lastRowLastColumn="0"/>
            </w:pPr>
            <w:r w:rsidRPr="006944A5">
              <w:t>- Increased employee motivation and satisfaction</w:t>
            </w:r>
          </w:p>
        </w:tc>
        <w:tc>
          <w:tcPr>
            <w:tcW w:w="992" w:type="dxa"/>
            <w:hideMark/>
          </w:tcPr>
          <w:p w14:paraId="770FC554" w14:textId="77777777" w:rsidR="006944A5" w:rsidRPr="006944A5" w:rsidRDefault="006944A5" w:rsidP="006944A5">
            <w:pPr>
              <w:cnfStyle w:val="000000100000" w:firstRow="0" w:lastRow="0" w:firstColumn="0" w:lastColumn="0" w:oddVBand="0" w:evenVBand="0" w:oddHBand="1" w:evenHBand="0" w:firstRowFirstColumn="0" w:firstRowLastColumn="0" w:lastRowFirstColumn="0" w:lastRowLastColumn="0"/>
            </w:pPr>
            <w:r w:rsidRPr="006944A5">
              <w:t>4 months</w:t>
            </w:r>
          </w:p>
        </w:tc>
        <w:tc>
          <w:tcPr>
            <w:tcW w:w="846" w:type="dxa"/>
            <w:hideMark/>
          </w:tcPr>
          <w:p w14:paraId="33120D6B" w14:textId="77777777" w:rsidR="006944A5" w:rsidRPr="006944A5" w:rsidRDefault="006944A5" w:rsidP="006944A5">
            <w:pPr>
              <w:cnfStyle w:val="000000100000" w:firstRow="0" w:lastRow="0" w:firstColumn="0" w:lastColumn="0" w:oddVBand="0" w:evenVBand="0" w:oddHBand="1" w:evenHBand="0" w:firstRowFirstColumn="0" w:firstRowLastColumn="0" w:lastRowFirstColumn="0" w:lastRowLastColumn="0"/>
            </w:pPr>
            <w:r w:rsidRPr="006944A5">
              <w:t>31/10/2023</w:t>
            </w:r>
          </w:p>
        </w:tc>
        <w:tc>
          <w:tcPr>
            <w:tcW w:w="1087" w:type="dxa"/>
            <w:hideMark/>
          </w:tcPr>
          <w:p w14:paraId="56999CE8" w14:textId="77777777" w:rsidR="006944A5" w:rsidRPr="006944A5" w:rsidRDefault="006944A5" w:rsidP="006944A5">
            <w:pPr>
              <w:cnfStyle w:val="000000100000" w:firstRow="0" w:lastRow="0" w:firstColumn="0" w:lastColumn="0" w:oddVBand="0" w:evenVBand="0" w:oddHBand="1" w:evenHBand="0" w:firstRowFirstColumn="0" w:firstRowLastColumn="0" w:lastRowFirstColumn="0" w:lastRowLastColumn="0"/>
            </w:pPr>
            <w:r w:rsidRPr="006944A5">
              <w:t>£20,000</w:t>
            </w:r>
          </w:p>
        </w:tc>
      </w:tr>
      <w:tr w:rsidR="006944A5" w:rsidRPr="006944A5" w14:paraId="3EF92952" w14:textId="77777777" w:rsidTr="006944A5">
        <w:trPr>
          <w:trHeight w:val="4946"/>
        </w:trPr>
        <w:tc>
          <w:tcPr>
            <w:cnfStyle w:val="001000000000" w:firstRow="0" w:lastRow="0" w:firstColumn="1" w:lastColumn="0" w:oddVBand="0" w:evenVBand="0" w:oddHBand="0" w:evenHBand="0" w:firstRowFirstColumn="0" w:firstRowLastColumn="0" w:lastRowFirstColumn="0" w:lastRowLastColumn="0"/>
            <w:tcW w:w="1559" w:type="dxa"/>
            <w:hideMark/>
          </w:tcPr>
          <w:p w14:paraId="5B95CB06" w14:textId="77777777" w:rsidR="006944A5" w:rsidRPr="006944A5" w:rsidRDefault="006944A5" w:rsidP="006944A5">
            <w:pPr>
              <w:rPr>
                <w:b w:val="0"/>
              </w:rPr>
            </w:pPr>
            <w:r w:rsidRPr="006944A5">
              <w:rPr>
                <w:b w:val="0"/>
              </w:rPr>
              <w:t>Communication and Teamwork Challenges</w:t>
            </w:r>
          </w:p>
        </w:tc>
        <w:tc>
          <w:tcPr>
            <w:tcW w:w="2689" w:type="dxa"/>
            <w:hideMark/>
          </w:tcPr>
          <w:p w14:paraId="1C9A7967" w14:textId="77777777" w:rsidR="006944A5" w:rsidRPr="006944A5" w:rsidRDefault="006944A5" w:rsidP="006944A5">
            <w:pPr>
              <w:cnfStyle w:val="000000000000" w:firstRow="0" w:lastRow="0" w:firstColumn="0" w:lastColumn="0" w:oddVBand="0" w:evenVBand="0" w:oddHBand="0" w:evenHBand="0" w:firstRowFirstColumn="0" w:firstRowLastColumn="0" w:lastRowFirstColumn="0" w:lastRowLastColumn="0"/>
            </w:pPr>
            <w:r w:rsidRPr="006944A5">
              <w:t>- Implement digital collaboration tools and project management software</w:t>
            </w:r>
          </w:p>
          <w:p w14:paraId="6D301E2F" w14:textId="77777777" w:rsidR="006944A5" w:rsidRPr="006944A5" w:rsidRDefault="006944A5" w:rsidP="006944A5">
            <w:pPr>
              <w:cnfStyle w:val="000000000000" w:firstRow="0" w:lastRow="0" w:firstColumn="0" w:lastColumn="0" w:oddVBand="0" w:evenVBand="0" w:oddHBand="0" w:evenHBand="0" w:firstRowFirstColumn="0" w:firstRowLastColumn="0" w:lastRowFirstColumn="0" w:lastRowLastColumn="0"/>
            </w:pPr>
            <w:r w:rsidRPr="006944A5">
              <w:t>- Conduct team-building activities and workshops to enhance teamwork</w:t>
            </w:r>
          </w:p>
          <w:p w14:paraId="6A02F2FF" w14:textId="77777777" w:rsidR="006944A5" w:rsidRPr="006944A5" w:rsidRDefault="006944A5" w:rsidP="006944A5">
            <w:pPr>
              <w:cnfStyle w:val="000000000000" w:firstRow="0" w:lastRow="0" w:firstColumn="0" w:lastColumn="0" w:oddVBand="0" w:evenVBand="0" w:oddHBand="0" w:evenHBand="0" w:firstRowFirstColumn="0" w:firstRowLastColumn="0" w:lastRowFirstColumn="0" w:lastRowLastColumn="0"/>
            </w:pPr>
            <w:r w:rsidRPr="006944A5">
              <w:t>- Clarify roles and responsibilities through job descriptions and team charters (Kenny and Dutt, 2021).</w:t>
            </w:r>
          </w:p>
        </w:tc>
        <w:tc>
          <w:tcPr>
            <w:tcW w:w="1280" w:type="dxa"/>
            <w:hideMark/>
          </w:tcPr>
          <w:p w14:paraId="0E311FA5" w14:textId="77777777" w:rsidR="006944A5" w:rsidRPr="006944A5" w:rsidRDefault="006944A5" w:rsidP="006944A5">
            <w:pPr>
              <w:cnfStyle w:val="000000000000" w:firstRow="0" w:lastRow="0" w:firstColumn="0" w:lastColumn="0" w:oddVBand="0" w:evenVBand="0" w:oddHBand="0" w:evenHBand="0" w:firstRowFirstColumn="0" w:firstRowLastColumn="0" w:lastRowFirstColumn="0" w:lastRowLastColumn="0"/>
            </w:pPr>
            <w:r w:rsidRPr="006944A5">
              <w:t>- Improved communication and collaboration</w:t>
            </w:r>
          </w:p>
        </w:tc>
        <w:tc>
          <w:tcPr>
            <w:tcW w:w="992" w:type="dxa"/>
            <w:hideMark/>
          </w:tcPr>
          <w:p w14:paraId="0D97ABDA" w14:textId="77777777" w:rsidR="006944A5" w:rsidRPr="006944A5" w:rsidRDefault="006944A5" w:rsidP="006944A5">
            <w:pPr>
              <w:cnfStyle w:val="000000000000" w:firstRow="0" w:lastRow="0" w:firstColumn="0" w:lastColumn="0" w:oddVBand="0" w:evenVBand="0" w:oddHBand="0" w:evenHBand="0" w:firstRowFirstColumn="0" w:firstRowLastColumn="0" w:lastRowFirstColumn="0" w:lastRowLastColumn="0"/>
            </w:pPr>
            <w:r w:rsidRPr="006944A5">
              <w:t>3 months</w:t>
            </w:r>
          </w:p>
        </w:tc>
        <w:tc>
          <w:tcPr>
            <w:tcW w:w="846" w:type="dxa"/>
            <w:hideMark/>
          </w:tcPr>
          <w:p w14:paraId="0EA8726F" w14:textId="77777777" w:rsidR="006944A5" w:rsidRPr="006944A5" w:rsidRDefault="006944A5" w:rsidP="006944A5">
            <w:pPr>
              <w:cnfStyle w:val="000000000000" w:firstRow="0" w:lastRow="0" w:firstColumn="0" w:lastColumn="0" w:oddVBand="0" w:evenVBand="0" w:oddHBand="0" w:evenHBand="0" w:firstRowFirstColumn="0" w:firstRowLastColumn="0" w:lastRowFirstColumn="0" w:lastRowLastColumn="0"/>
            </w:pPr>
            <w:r w:rsidRPr="006944A5">
              <w:t>31/12/2023</w:t>
            </w:r>
          </w:p>
        </w:tc>
        <w:tc>
          <w:tcPr>
            <w:tcW w:w="1087" w:type="dxa"/>
            <w:hideMark/>
          </w:tcPr>
          <w:p w14:paraId="6F3AD48D" w14:textId="77777777" w:rsidR="006944A5" w:rsidRPr="006944A5" w:rsidRDefault="006944A5" w:rsidP="006944A5">
            <w:pPr>
              <w:cnfStyle w:val="000000000000" w:firstRow="0" w:lastRow="0" w:firstColumn="0" w:lastColumn="0" w:oddVBand="0" w:evenVBand="0" w:oddHBand="0" w:evenHBand="0" w:firstRowFirstColumn="0" w:firstRowLastColumn="0" w:lastRowFirstColumn="0" w:lastRowLastColumn="0"/>
            </w:pPr>
            <w:r w:rsidRPr="006944A5">
              <w:t>£40,000</w:t>
            </w:r>
          </w:p>
        </w:tc>
      </w:tr>
    </w:tbl>
    <w:p w14:paraId="77B3119E" w14:textId="77777777" w:rsidR="002E7B90" w:rsidRDefault="002E7B90" w:rsidP="00502A00"/>
    <w:p w14:paraId="2BB7CAA5" w14:textId="77777777" w:rsidR="006944A5" w:rsidRDefault="006944A5" w:rsidP="00502A00"/>
    <w:p w14:paraId="44E5D350" w14:textId="77777777" w:rsidR="006944A5" w:rsidRDefault="006944A5" w:rsidP="00502A00"/>
    <w:p w14:paraId="3FE886D1" w14:textId="77777777" w:rsidR="006944A5" w:rsidRDefault="006944A5" w:rsidP="00502A00"/>
    <w:p w14:paraId="5688E933" w14:textId="77777777" w:rsidR="006944A5" w:rsidRDefault="006944A5" w:rsidP="00502A00"/>
    <w:p w14:paraId="5D672B3B" w14:textId="77777777" w:rsidR="006944A5" w:rsidRDefault="006944A5" w:rsidP="00502A00"/>
    <w:p w14:paraId="59F2713D" w14:textId="77777777" w:rsidR="006944A5" w:rsidRDefault="006944A5" w:rsidP="00502A00"/>
    <w:p w14:paraId="44EF2633" w14:textId="77777777" w:rsidR="00AA0BE9" w:rsidRDefault="00AA0BE9" w:rsidP="006944A5">
      <w:pPr>
        <w:pStyle w:val="Heading1"/>
      </w:pPr>
      <w:bookmarkStart w:id="12" w:name="_Toc135895439"/>
      <w:r>
        <w:lastRenderedPageBreak/>
        <w:t>Recommendations</w:t>
      </w:r>
      <w:bookmarkEnd w:id="12"/>
      <w:r>
        <w:t xml:space="preserve"> </w:t>
      </w:r>
    </w:p>
    <w:p w14:paraId="259941BA" w14:textId="77777777" w:rsidR="00AA0BE9" w:rsidRDefault="00AA0BE9" w:rsidP="005E2575">
      <w:pPr>
        <w:pStyle w:val="ListParagraph"/>
        <w:numPr>
          <w:ilvl w:val="0"/>
          <w:numId w:val="2"/>
        </w:numPr>
      </w:pPr>
      <w:r>
        <w:t>Training and development are both improved through initiatives that involve e-learning and mentorship</w:t>
      </w:r>
      <w:r w:rsidR="005E2575">
        <w:t xml:space="preserve"> </w:t>
      </w:r>
      <w:r w:rsidR="005E2575" w:rsidRPr="005E2575">
        <w:t>(Michael and Fotiadis, 2022)</w:t>
      </w:r>
      <w:r>
        <w:t>. Employees will benefit from this by gaining new skills and improving their performance.</w:t>
      </w:r>
    </w:p>
    <w:p w14:paraId="037B5630" w14:textId="77777777" w:rsidR="00AA0BE9" w:rsidRDefault="00AA0BE9" w:rsidP="00AA0BE9">
      <w:pPr>
        <w:pStyle w:val="ListParagraph"/>
        <w:numPr>
          <w:ilvl w:val="0"/>
          <w:numId w:val="2"/>
        </w:numPr>
      </w:pPr>
      <w:r>
        <w:t>Establish a performance management framework that includes frequent evaluations and opportunities for feedback. The result will be clear performance criteria, areas for staff growth, and areas for improvement.</w:t>
      </w:r>
    </w:p>
    <w:p w14:paraId="2DA62C35" w14:textId="77777777" w:rsidR="00AA0BE9" w:rsidRDefault="00AA0BE9" w:rsidP="005E2575">
      <w:pPr>
        <w:pStyle w:val="ListParagraph"/>
        <w:numPr>
          <w:ilvl w:val="0"/>
          <w:numId w:val="2"/>
        </w:numPr>
      </w:pPr>
      <w:r>
        <w:t>Programmes for recognition and incentives could benefit from being made more fun and social</w:t>
      </w:r>
      <w:r w:rsidR="005E2575">
        <w:t xml:space="preserve"> </w:t>
      </w:r>
      <w:r w:rsidR="005E2575" w:rsidRPr="005E2575">
        <w:t>(Michael and Fotiadis, 2022)</w:t>
      </w:r>
      <w:r>
        <w:t xml:space="preserve">. Motivation, job happiness, and performance can all be improved </w:t>
      </w:r>
      <w:proofErr w:type="gramStart"/>
      <w:r>
        <w:t>through the use of</w:t>
      </w:r>
      <w:proofErr w:type="gramEnd"/>
      <w:r>
        <w:t xml:space="preserve"> recognition and rewards.</w:t>
      </w:r>
    </w:p>
    <w:p w14:paraId="5AFAACA4" w14:textId="77777777" w:rsidR="00AA0BE9" w:rsidRDefault="00AA0BE9" w:rsidP="00AA0BE9">
      <w:pPr>
        <w:pStyle w:val="ListParagraph"/>
        <w:numPr>
          <w:ilvl w:val="0"/>
          <w:numId w:val="2"/>
        </w:numPr>
      </w:pPr>
      <w:r>
        <w:t xml:space="preserve">Communication and cooperation are facilitated </w:t>
      </w:r>
      <w:proofErr w:type="gramStart"/>
      <w:r>
        <w:t>by the use of</w:t>
      </w:r>
      <w:proofErr w:type="gramEnd"/>
      <w:r>
        <w:t xml:space="preserve"> tools for digital collaboration and activities to develop teams. Relationships, productivity, and teamwork can all benefit from improved communication and collaboration.</w:t>
      </w:r>
    </w:p>
    <w:p w14:paraId="5DBE030B" w14:textId="77777777" w:rsidR="00AA0BE9" w:rsidRDefault="00AA0BE9" w:rsidP="005E2575">
      <w:pPr>
        <w:pStyle w:val="ListParagraph"/>
        <w:numPr>
          <w:ilvl w:val="0"/>
          <w:numId w:val="2"/>
        </w:numPr>
      </w:pPr>
      <w:r>
        <w:t>Job descriptions and team charters specify roles</w:t>
      </w:r>
      <w:r w:rsidR="005E2575">
        <w:t xml:space="preserve"> </w:t>
      </w:r>
      <w:r w:rsidR="005E2575" w:rsidRPr="005E2575">
        <w:t>(Mathis, 2019)</w:t>
      </w:r>
      <w:r>
        <w:t>. Providing more clarity on roles and responsibilities helps to eliminate uncertainty and conflict while also improving efficiency and effectiveness.</w:t>
      </w:r>
    </w:p>
    <w:p w14:paraId="5D879350" w14:textId="77777777" w:rsidR="00AA0BE9" w:rsidRDefault="00AA0BE9" w:rsidP="00AA0BE9">
      <w:pPr>
        <w:pStyle w:val="ListParagraph"/>
        <w:numPr>
          <w:ilvl w:val="0"/>
          <w:numId w:val="2"/>
        </w:numPr>
      </w:pPr>
      <w:r>
        <w:t xml:space="preserve">Employees can improve their professional standing with the help of training and development. Training, workshops, and seminars </w:t>
      </w:r>
      <w:r w:rsidR="0065638F">
        <w:t>regularly</w:t>
      </w:r>
      <w:r>
        <w:t xml:space="preserve"> help employees develop their abilities, stay current on industry trends, and advance their careers.</w:t>
      </w:r>
    </w:p>
    <w:p w14:paraId="352B477E" w14:textId="77777777" w:rsidR="00AA0BE9" w:rsidRDefault="00AA0BE9" w:rsidP="005E2575">
      <w:pPr>
        <w:pStyle w:val="ListParagraph"/>
        <w:numPr>
          <w:ilvl w:val="0"/>
          <w:numId w:val="2"/>
        </w:numPr>
      </w:pPr>
      <w:r>
        <w:t xml:space="preserve">Communication can be improved </w:t>
      </w:r>
      <w:proofErr w:type="gramStart"/>
      <w:r>
        <w:t>through the use of</w:t>
      </w:r>
      <w:proofErr w:type="gramEnd"/>
      <w:r>
        <w:t xml:space="preserve"> meetings and forums</w:t>
      </w:r>
      <w:r w:rsidR="005E2575">
        <w:t xml:space="preserve"> </w:t>
      </w:r>
      <w:r w:rsidR="005E2575" w:rsidRPr="005E2575">
        <w:t>(Pfalz, 2021)</w:t>
      </w:r>
      <w:r>
        <w:t xml:space="preserve">. Employees </w:t>
      </w:r>
      <w:r w:rsidR="0065638F">
        <w:t>can</w:t>
      </w:r>
      <w:r>
        <w:t xml:space="preserve"> feel more engaged, discuss ideas, and voice concerns when there is open communication.</w:t>
      </w:r>
    </w:p>
    <w:p w14:paraId="58628809" w14:textId="77777777" w:rsidR="00AA0BE9" w:rsidRDefault="00AA0BE9" w:rsidP="00AA0BE9">
      <w:pPr>
        <w:pStyle w:val="ListParagraph"/>
        <w:numPr>
          <w:ilvl w:val="0"/>
          <w:numId w:val="2"/>
        </w:numPr>
      </w:pPr>
      <w:r>
        <w:t>Make it possible for employees from different functions to collaborate and share information. Innovation, originality, and overall organisational comprehension will all receive a boost when employees from different departments are encouraged to connect and exchange their talents.</w:t>
      </w:r>
    </w:p>
    <w:p w14:paraId="5709A440" w14:textId="77777777" w:rsidR="00AA0BE9" w:rsidRDefault="00AA0BE9" w:rsidP="00AA0BE9">
      <w:pPr>
        <w:pStyle w:val="ListParagraph"/>
        <w:numPr>
          <w:ilvl w:val="0"/>
          <w:numId w:val="2"/>
        </w:numPr>
      </w:pPr>
      <w:r>
        <w:t>Implement a stringent strategy to reward exceptional work performance from staff members. A boost in morale, motivation, and loyalty can be achieved among workers through public recognition of their great work.</w:t>
      </w:r>
    </w:p>
    <w:p w14:paraId="27EF0311" w14:textId="77777777" w:rsidR="00AA0BE9" w:rsidRDefault="00AA0BE9" w:rsidP="005E2575">
      <w:pPr>
        <w:pStyle w:val="ListParagraph"/>
        <w:numPr>
          <w:ilvl w:val="0"/>
          <w:numId w:val="2"/>
        </w:numPr>
      </w:pPr>
      <w:r>
        <w:t>Foster the growth of personnel by providing ongoing feedback and mentoring opportunities</w:t>
      </w:r>
      <w:r w:rsidR="005E2575">
        <w:t xml:space="preserve"> </w:t>
      </w:r>
      <w:r w:rsidR="005E2575" w:rsidRPr="005E2575">
        <w:t>(</w:t>
      </w:r>
      <w:proofErr w:type="spellStart"/>
      <w:r w:rsidR="005E2575" w:rsidRPr="005E2575">
        <w:t>Oyelude</w:t>
      </w:r>
      <w:proofErr w:type="spellEnd"/>
      <w:r w:rsidR="005E2575" w:rsidRPr="005E2575">
        <w:t xml:space="preserve"> et al., 2023)</w:t>
      </w:r>
      <w:r>
        <w:t>. Employees will be able to learn more, close skill gaps, and realise their potential if they receive regular feedback and coaching.</w:t>
      </w:r>
    </w:p>
    <w:p w14:paraId="17557886" w14:textId="77777777" w:rsidR="00AA0BE9" w:rsidRDefault="00AA0BE9" w:rsidP="006944A5">
      <w:pPr>
        <w:pStyle w:val="Heading1"/>
      </w:pPr>
      <w:bookmarkStart w:id="13" w:name="_Toc135895440"/>
      <w:r>
        <w:lastRenderedPageBreak/>
        <w:t>Conclusion</w:t>
      </w:r>
      <w:bookmarkEnd w:id="13"/>
      <w:r>
        <w:t xml:space="preserve"> </w:t>
      </w:r>
    </w:p>
    <w:p w14:paraId="44FD5BE2" w14:textId="77777777" w:rsidR="00AA0BE9" w:rsidRDefault="00AA0BE9" w:rsidP="00AA0BE9">
      <w:r>
        <w:t xml:space="preserve">The human resource management issue at </w:t>
      </w:r>
      <w:r w:rsidR="00610691">
        <w:t>“Hilton Dubai Al Habtoor City”</w:t>
      </w:r>
      <w:r>
        <w:t xml:space="preserve"> and its effect on employee performance have brought to light issues and opportunities for development. By evaluating the operations of the hotel as well as its strengths, weaknesses, opportunities, and threats, we were able to identify critical concerns that may improve employee performance and the success of the business. It was determined that there were multiple key places. These include ongoing employee training and development, effective communication channels, cross-functional collaboration, robust employee recognition, and a culture of continuous feedback and coaching. Additionally, roles and responsibilities have been clarified, and improved training and development, a structured performance management system, revamped recognition and rewards programmes, improved communication and teamwork, and improved recognition and rewards have been implemented. These challenges are addressed in our recommendations, as well as the promotion of organisational change based on these findings. Employees are better able to learn new skills, receive feedback, and grasp performance goals when their employer provides them with e-learning platforms, mentorship programmes, and organised performance management systems. Increasing employee engagement can be accomplished through modernising existing programmes for recognition and incentives, enhancing communication, and fostering collaboration across functional lines. Employees will be able to grow and develop more quickly if their tasks and duties are made clear if investments are made in training and development, and if frequent feedback and coaching are encouraged. These recommendations boost employee performance, as well as enjoyment in the workplace and the efficiency of the firm. This inquiry was graciously requested by </w:t>
      </w:r>
      <w:r w:rsidR="00610691">
        <w:t>“Hilton Dubai Al Habtoor City”</w:t>
      </w:r>
      <w:r>
        <w:t xml:space="preserve">, and </w:t>
      </w:r>
      <w:proofErr w:type="spellStart"/>
      <w:r>
        <w:t>InsightEdge</w:t>
      </w:r>
      <w:proofErr w:type="spellEnd"/>
      <w:r>
        <w:t xml:space="preserve"> Consulting agreed to carry it out. It has been beneficial to investigate the workings of the organisation and look for methods to make improvements. The proposed solutions will boost worker performance as well as the experiences of guests and the success of the company. As consultants, we provide solutions that are comprehensive and efficient. We look forward to continuing to support </w:t>
      </w:r>
      <w:r w:rsidR="00610691">
        <w:t>“Hilton Dubai Al Habtoor City”</w:t>
      </w:r>
      <w:r>
        <w:t xml:space="preserve"> in their future aspirations and thoroughly appreciate working with them.</w:t>
      </w:r>
    </w:p>
    <w:p w14:paraId="46BAD793" w14:textId="77777777" w:rsidR="006944A5" w:rsidRDefault="006944A5" w:rsidP="005E2575">
      <w:pPr>
        <w:pStyle w:val="NormalWeb"/>
        <w:spacing w:before="0" w:beforeAutospacing="0" w:after="240" w:afterAutospacing="0" w:line="360" w:lineRule="auto"/>
        <w:rPr>
          <w:sz w:val="36"/>
          <w:szCs w:val="36"/>
        </w:rPr>
      </w:pPr>
    </w:p>
    <w:p w14:paraId="08ED0084" w14:textId="77777777" w:rsidR="006944A5" w:rsidRDefault="006944A5" w:rsidP="005E2575">
      <w:pPr>
        <w:pStyle w:val="NormalWeb"/>
        <w:spacing w:before="0" w:beforeAutospacing="0" w:after="240" w:afterAutospacing="0" w:line="360" w:lineRule="auto"/>
        <w:rPr>
          <w:sz w:val="36"/>
          <w:szCs w:val="36"/>
        </w:rPr>
      </w:pPr>
    </w:p>
    <w:p w14:paraId="073980D4" w14:textId="77777777" w:rsidR="005E2575" w:rsidRDefault="005E2575" w:rsidP="006944A5">
      <w:pPr>
        <w:pStyle w:val="Heading1"/>
      </w:pPr>
      <w:bookmarkStart w:id="14" w:name="_Toc135895441"/>
      <w:r>
        <w:lastRenderedPageBreak/>
        <w:t>Reference</w:t>
      </w:r>
      <w:r w:rsidR="006944A5">
        <w:t>s</w:t>
      </w:r>
      <w:bookmarkEnd w:id="14"/>
    </w:p>
    <w:p w14:paraId="440FF352" w14:textId="77777777" w:rsidR="005E2575" w:rsidRDefault="005E2575" w:rsidP="00815CEF">
      <w:pPr>
        <w:pStyle w:val="NormalWeb"/>
        <w:spacing w:before="0" w:beforeAutospacing="0" w:after="240" w:afterAutospacing="0" w:line="360" w:lineRule="auto"/>
        <w:ind w:left="360"/>
        <w:jc w:val="both"/>
      </w:pPr>
      <w:proofErr w:type="spellStart"/>
      <w:r>
        <w:t>Adedayo</w:t>
      </w:r>
      <w:proofErr w:type="spellEnd"/>
      <w:r>
        <w:t xml:space="preserve">, A. and Abdullah, A. (2022). Meta-Analysis on Green Human Resource Management Practices and Retaining Employees in Hotel Industry. </w:t>
      </w:r>
      <w:r>
        <w:rPr>
          <w:i/>
          <w:iCs/>
        </w:rPr>
        <w:t>International Journal of Innovation, Creativity and Change. www.ijicc.net</w:t>
      </w:r>
      <w:r>
        <w:t>, [online] 15(9), p.2021. Available at: https://www.ijicc.net/images/Vol_15/Iss_9/15936_Emmanuel_2021_E_R.pdf [Accessed 27 Nov. 2022].</w:t>
      </w:r>
    </w:p>
    <w:p w14:paraId="32F6745F" w14:textId="77777777" w:rsidR="005E2575" w:rsidRDefault="005E2575" w:rsidP="00815CEF">
      <w:pPr>
        <w:pStyle w:val="NormalWeb"/>
        <w:spacing w:before="0" w:beforeAutospacing="0" w:after="240" w:afterAutospacing="0" w:line="360" w:lineRule="auto"/>
        <w:ind w:left="360"/>
        <w:jc w:val="both"/>
      </w:pPr>
      <w:proofErr w:type="spellStart"/>
      <w:r>
        <w:t>Adeyefa</w:t>
      </w:r>
      <w:proofErr w:type="spellEnd"/>
      <w:r>
        <w:t xml:space="preserve">, A., </w:t>
      </w:r>
      <w:proofErr w:type="spellStart"/>
      <w:r>
        <w:t>Adedipe</w:t>
      </w:r>
      <w:proofErr w:type="spellEnd"/>
      <w:r>
        <w:t xml:space="preserve">, A., Adebayo, I. and </w:t>
      </w:r>
      <w:proofErr w:type="spellStart"/>
      <w:r>
        <w:t>Adesuyan</w:t>
      </w:r>
      <w:proofErr w:type="spellEnd"/>
      <w:r>
        <w:t xml:space="preserve">, A. (2023). Influence of Green Human Resource Management Practices on Employee Retention in the Hotel. </w:t>
      </w:r>
      <w:r>
        <w:rPr>
          <w:i/>
          <w:iCs/>
        </w:rPr>
        <w:t>African Journal of Hospitality, Tourism and Leisure</w:t>
      </w:r>
      <w:r>
        <w:t xml:space="preserve">, [online] 12(1), pp.114–130. </w:t>
      </w:r>
      <w:proofErr w:type="spellStart"/>
      <w:proofErr w:type="gramStart"/>
      <w:r>
        <w:t>doi:https</w:t>
      </w:r>
      <w:proofErr w:type="spellEnd"/>
      <w:r>
        <w:t>://doi.org/10.46222/ajhtl.19770720.357</w:t>
      </w:r>
      <w:proofErr w:type="gramEnd"/>
      <w:r>
        <w:t>.</w:t>
      </w:r>
    </w:p>
    <w:p w14:paraId="33DB2359" w14:textId="77777777" w:rsidR="005E2575" w:rsidRDefault="005E2575" w:rsidP="00815CEF">
      <w:pPr>
        <w:pStyle w:val="NormalWeb"/>
        <w:spacing w:before="0" w:beforeAutospacing="0" w:after="240" w:afterAutospacing="0" w:line="360" w:lineRule="auto"/>
        <w:ind w:left="360"/>
        <w:jc w:val="both"/>
      </w:pPr>
      <w:r>
        <w:t xml:space="preserve">Al Habtoor City (2023). </w:t>
      </w:r>
      <w:r>
        <w:rPr>
          <w:i/>
          <w:iCs/>
        </w:rPr>
        <w:t>Hilton Dubai Al Habtoor City - Business hotel in Dubai Downtown</w:t>
      </w:r>
      <w:r>
        <w:t>. [online] www.alhabtoorcity.com. Available at: https://www.alhabtoorcity.com/hotels/en-us/hilton/home [Accessed 25 May 2023].</w:t>
      </w:r>
    </w:p>
    <w:p w14:paraId="78E7E811" w14:textId="77777777" w:rsidR="005E2575" w:rsidRDefault="005E2575" w:rsidP="00815CEF">
      <w:pPr>
        <w:pStyle w:val="NormalWeb"/>
        <w:spacing w:before="0" w:beforeAutospacing="0" w:after="240" w:afterAutospacing="0" w:line="360" w:lineRule="auto"/>
        <w:ind w:left="360"/>
        <w:jc w:val="both"/>
      </w:pPr>
      <w:r>
        <w:t xml:space="preserve">Al, A. and Noureddine, O.H. (2022). </w:t>
      </w:r>
      <w:r>
        <w:rPr>
          <w:i/>
          <w:iCs/>
        </w:rPr>
        <w:t>The Importance of Staff Training on Hotel Industry</w:t>
      </w:r>
      <w:r>
        <w:t xml:space="preserve">. [online] </w:t>
      </w:r>
      <w:r>
        <w:rPr>
          <w:i/>
          <w:iCs/>
        </w:rPr>
        <w:t>London Journal of Research in Management and Business</w:t>
      </w:r>
      <w:r>
        <w:t>. Available at: https://journalspress.com/LJRMB_Volume19/488_The-Importance-of-Staff-Training-on-Hotel-Industry.pdf.</w:t>
      </w:r>
    </w:p>
    <w:p w14:paraId="73BED31A" w14:textId="77777777" w:rsidR="005E2575" w:rsidRDefault="005E2575" w:rsidP="00815CEF">
      <w:pPr>
        <w:pStyle w:val="NormalWeb"/>
        <w:spacing w:before="0" w:beforeAutospacing="0" w:after="240" w:afterAutospacing="0" w:line="360" w:lineRule="auto"/>
        <w:ind w:left="360"/>
        <w:jc w:val="both"/>
      </w:pPr>
      <w:r>
        <w:t>Al-</w:t>
      </w:r>
      <w:proofErr w:type="spellStart"/>
      <w:r>
        <w:t>Kodmany</w:t>
      </w:r>
      <w:proofErr w:type="spellEnd"/>
      <w:r>
        <w:t xml:space="preserve">, K. (2020). </w:t>
      </w:r>
      <w:r>
        <w:rPr>
          <w:i/>
          <w:iCs/>
        </w:rPr>
        <w:t xml:space="preserve">Tall Buildings and the </w:t>
      </w:r>
      <w:proofErr w:type="gramStart"/>
      <w:r>
        <w:rPr>
          <w:i/>
          <w:iCs/>
        </w:rPr>
        <w:t>City :</w:t>
      </w:r>
      <w:proofErr w:type="gramEnd"/>
      <w:r>
        <w:rPr>
          <w:i/>
          <w:iCs/>
        </w:rPr>
        <w:t xml:space="preserve"> Improving the Understanding of Placemaking, Imageability, and Tourism</w:t>
      </w:r>
      <w:r>
        <w:t>. Singapore: Springer Singapore, Imprint Springer.</w:t>
      </w:r>
    </w:p>
    <w:p w14:paraId="7AB58141" w14:textId="77777777" w:rsidR="005E2575" w:rsidRDefault="005E2575" w:rsidP="00815CEF">
      <w:pPr>
        <w:pStyle w:val="NormalWeb"/>
        <w:spacing w:before="0" w:beforeAutospacing="0" w:after="240" w:afterAutospacing="0" w:line="360" w:lineRule="auto"/>
        <w:ind w:left="360"/>
        <w:jc w:val="both"/>
      </w:pPr>
      <w:r>
        <w:t>Al-</w:t>
      </w:r>
      <w:proofErr w:type="spellStart"/>
      <w:r>
        <w:t>Qasem</w:t>
      </w:r>
      <w:proofErr w:type="spellEnd"/>
      <w:r>
        <w:t xml:space="preserve">, D.A. (2021). IMPACT OF PANDEMIC CORONAVIRUS DISEASE (COVID 19) ON UNITED ARAB EMIRATES TOURISM INDUSTRY. </w:t>
      </w:r>
      <w:proofErr w:type="spellStart"/>
      <w:r>
        <w:rPr>
          <w:i/>
          <w:iCs/>
        </w:rPr>
        <w:t>PalArch’s</w:t>
      </w:r>
      <w:proofErr w:type="spellEnd"/>
      <w:r>
        <w:rPr>
          <w:i/>
          <w:iCs/>
        </w:rPr>
        <w:t xml:space="preserve"> Journal of Archaeology of Egypt / Egyptology</w:t>
      </w:r>
      <w:r>
        <w:t>, [online] 18(7), pp.2556–2570. Available at: https://archives.palarch.nl/index.php/jae/article/view/8537.</w:t>
      </w:r>
    </w:p>
    <w:p w14:paraId="202CA1B6" w14:textId="77777777" w:rsidR="005E2575" w:rsidRDefault="005E2575" w:rsidP="00815CEF">
      <w:pPr>
        <w:pStyle w:val="NormalWeb"/>
        <w:spacing w:before="0" w:beforeAutospacing="0" w:after="240" w:afterAutospacing="0" w:line="360" w:lineRule="auto"/>
        <w:ind w:left="360"/>
        <w:jc w:val="both"/>
      </w:pPr>
      <w:proofErr w:type="spellStart"/>
      <w:r>
        <w:t>Almaghaslah</w:t>
      </w:r>
      <w:proofErr w:type="spellEnd"/>
      <w:r>
        <w:t xml:space="preserve">, Z., Hamdan, A. and </w:t>
      </w:r>
      <w:proofErr w:type="spellStart"/>
      <w:r>
        <w:t>Tunsi</w:t>
      </w:r>
      <w:proofErr w:type="spellEnd"/>
      <w:r>
        <w:t xml:space="preserve">, W. (2023). Introducing Artificial Intelligence to Human Resources Management. </w:t>
      </w:r>
      <w:r>
        <w:rPr>
          <w:i/>
          <w:iCs/>
        </w:rPr>
        <w:t>Digitalisation: Opportunities and Challenges for Business</w:t>
      </w:r>
      <w:r>
        <w:t xml:space="preserve">, pp.576–583. </w:t>
      </w:r>
      <w:proofErr w:type="spellStart"/>
      <w:proofErr w:type="gramStart"/>
      <w:r>
        <w:t>doi:https</w:t>
      </w:r>
      <w:proofErr w:type="spellEnd"/>
      <w:r>
        <w:t>://doi.org/10.1007/978-3-031-26953-0_52</w:t>
      </w:r>
      <w:proofErr w:type="gramEnd"/>
      <w:r>
        <w:t>.</w:t>
      </w:r>
    </w:p>
    <w:p w14:paraId="6B4489C6" w14:textId="77777777" w:rsidR="005E2575" w:rsidRDefault="005E2575" w:rsidP="00815CEF">
      <w:pPr>
        <w:pStyle w:val="NormalWeb"/>
        <w:spacing w:before="0" w:beforeAutospacing="0" w:after="240" w:afterAutospacing="0" w:line="360" w:lineRule="auto"/>
        <w:ind w:left="360"/>
        <w:jc w:val="both"/>
      </w:pPr>
      <w:proofErr w:type="spellStart"/>
      <w:r>
        <w:lastRenderedPageBreak/>
        <w:t>Alrawabdeh</w:t>
      </w:r>
      <w:proofErr w:type="spellEnd"/>
      <w:r>
        <w:t xml:space="preserve">, W. (2021). Seasonal balancing of revenue and demand in hotel industry: the case of Dubai City. </w:t>
      </w:r>
      <w:r>
        <w:rPr>
          <w:i/>
          <w:iCs/>
        </w:rPr>
        <w:t>Journal of Revenue and Pricing Management</w:t>
      </w:r>
      <w:r>
        <w:t xml:space="preserve">. [online] </w:t>
      </w:r>
      <w:proofErr w:type="spellStart"/>
      <w:proofErr w:type="gramStart"/>
      <w:r>
        <w:t>doi:https</w:t>
      </w:r>
      <w:proofErr w:type="spellEnd"/>
      <w:r>
        <w:t>://doi.org/10.1057/s41272-021-00290-6</w:t>
      </w:r>
      <w:proofErr w:type="gramEnd"/>
      <w:r>
        <w:t>.</w:t>
      </w:r>
    </w:p>
    <w:p w14:paraId="3F6655C9" w14:textId="77777777" w:rsidR="005E2575" w:rsidRDefault="005E2575" w:rsidP="00815CEF">
      <w:pPr>
        <w:pStyle w:val="NormalWeb"/>
        <w:spacing w:before="0" w:beforeAutospacing="0" w:after="240" w:afterAutospacing="0" w:line="360" w:lineRule="auto"/>
        <w:ind w:left="360"/>
        <w:jc w:val="both"/>
      </w:pPr>
      <w:proofErr w:type="spellStart"/>
      <w:r>
        <w:t>Alreahi</w:t>
      </w:r>
      <w:proofErr w:type="spellEnd"/>
      <w:r>
        <w:t xml:space="preserve">, M., </w:t>
      </w:r>
      <w:proofErr w:type="spellStart"/>
      <w:r>
        <w:t>Bujdosó</w:t>
      </w:r>
      <w:proofErr w:type="spellEnd"/>
      <w:r>
        <w:t xml:space="preserve">, Z., </w:t>
      </w:r>
      <w:proofErr w:type="spellStart"/>
      <w:r>
        <w:t>Kabil</w:t>
      </w:r>
      <w:proofErr w:type="spellEnd"/>
      <w:r>
        <w:t xml:space="preserve">, M., </w:t>
      </w:r>
      <w:proofErr w:type="spellStart"/>
      <w:r>
        <w:t>Akaak</w:t>
      </w:r>
      <w:proofErr w:type="spellEnd"/>
      <w:r>
        <w:t xml:space="preserve">, A., </w:t>
      </w:r>
      <w:proofErr w:type="spellStart"/>
      <w:r>
        <w:t>Benkó</w:t>
      </w:r>
      <w:proofErr w:type="spellEnd"/>
      <w:r>
        <w:t xml:space="preserve">, K.F., </w:t>
      </w:r>
      <w:proofErr w:type="spellStart"/>
      <w:r>
        <w:t>Setioningtyas</w:t>
      </w:r>
      <w:proofErr w:type="spellEnd"/>
      <w:r>
        <w:t xml:space="preserve">, W.P. and </w:t>
      </w:r>
      <w:proofErr w:type="spellStart"/>
      <w:r>
        <w:t>Dávid</w:t>
      </w:r>
      <w:proofErr w:type="spellEnd"/>
      <w:r>
        <w:t xml:space="preserve">, L.D. (2022). Green Human Resources Management in the Hotel Industry: A Systematic Review. </w:t>
      </w:r>
      <w:r>
        <w:rPr>
          <w:i/>
          <w:iCs/>
        </w:rPr>
        <w:t>Sustainability</w:t>
      </w:r>
      <w:r>
        <w:t xml:space="preserve">, 15(1), p.99. </w:t>
      </w:r>
      <w:proofErr w:type="spellStart"/>
      <w:proofErr w:type="gramStart"/>
      <w:r>
        <w:t>doi:https</w:t>
      </w:r>
      <w:proofErr w:type="spellEnd"/>
      <w:r>
        <w:t>://doi.org/10.3390/su15010099</w:t>
      </w:r>
      <w:proofErr w:type="gramEnd"/>
      <w:r>
        <w:t>.</w:t>
      </w:r>
    </w:p>
    <w:p w14:paraId="53F5C660" w14:textId="77777777" w:rsidR="005E2575" w:rsidRDefault="005E2575" w:rsidP="00815CEF">
      <w:pPr>
        <w:pStyle w:val="NormalWeb"/>
        <w:spacing w:before="0" w:beforeAutospacing="0" w:after="240" w:afterAutospacing="0" w:line="360" w:lineRule="auto"/>
        <w:ind w:left="360"/>
        <w:jc w:val="both"/>
      </w:pPr>
      <w:r>
        <w:t xml:space="preserve">Argyris, C., Cartwright, S., Cooper, C.L. and Starbuck, W.H. (2015). </w:t>
      </w:r>
      <w:r>
        <w:rPr>
          <w:i/>
          <w:iCs/>
        </w:rPr>
        <w:t>Human resource management</w:t>
      </w:r>
      <w:r>
        <w:t>. Malden, Mass.: Blackwell Publ.</w:t>
      </w:r>
    </w:p>
    <w:p w14:paraId="16C84039" w14:textId="77777777" w:rsidR="005E2575" w:rsidRDefault="005E2575" w:rsidP="00815CEF">
      <w:pPr>
        <w:pStyle w:val="NormalWeb"/>
        <w:spacing w:before="0" w:beforeAutospacing="0" w:after="240" w:afterAutospacing="0" w:line="360" w:lineRule="auto"/>
        <w:ind w:left="360"/>
        <w:jc w:val="both"/>
      </w:pPr>
      <w:r>
        <w:t xml:space="preserve">Balachandran, A. (2023). </w:t>
      </w:r>
      <w:r>
        <w:rPr>
          <w:i/>
          <w:iCs/>
        </w:rPr>
        <w:t>Al Habtoor City Hotel Collection unveils an exclusive spring holiday offer</w:t>
      </w:r>
      <w:r>
        <w:t>. [online] Business Traveller. Available at: https://www.businesstraveller.com/business-travel/2023/03/01/al-habtoor-city-hotel-collection-unveils-an-exclusive-spring-holiday-offer/ [Accessed 25 May 2023].</w:t>
      </w:r>
    </w:p>
    <w:p w14:paraId="1B547B0A" w14:textId="77777777" w:rsidR="005E2575" w:rsidRDefault="005E2575" w:rsidP="00815CEF">
      <w:pPr>
        <w:pStyle w:val="NormalWeb"/>
        <w:spacing w:before="0" w:beforeAutospacing="0" w:after="240" w:afterAutospacing="0" w:line="360" w:lineRule="auto"/>
        <w:ind w:left="360"/>
        <w:jc w:val="both"/>
      </w:pPr>
      <w:proofErr w:type="spellStart"/>
      <w:r>
        <w:t>Baquero</w:t>
      </w:r>
      <w:proofErr w:type="spellEnd"/>
      <w:r>
        <w:t xml:space="preserve">, A. (2022). Job Insecurity and Intention to Quit: The Role of Psychological Distress and Resistance to Change in the UAE Hotel Industry. </w:t>
      </w:r>
      <w:r>
        <w:rPr>
          <w:i/>
          <w:iCs/>
        </w:rPr>
        <w:t>International Journal of Environmental Research and Public Health</w:t>
      </w:r>
      <w:r>
        <w:t xml:space="preserve">, 19(20), p.13629. </w:t>
      </w:r>
      <w:proofErr w:type="spellStart"/>
      <w:proofErr w:type="gramStart"/>
      <w:r>
        <w:t>doi:https</w:t>
      </w:r>
      <w:proofErr w:type="spellEnd"/>
      <w:r>
        <w:t>://doi.org/10.3390/ijerph192013629</w:t>
      </w:r>
      <w:proofErr w:type="gramEnd"/>
      <w:r>
        <w:t>.</w:t>
      </w:r>
    </w:p>
    <w:p w14:paraId="1300E82E" w14:textId="77777777" w:rsidR="005E2575" w:rsidRDefault="005E2575" w:rsidP="00815CEF">
      <w:pPr>
        <w:pStyle w:val="NormalWeb"/>
        <w:spacing w:before="0" w:beforeAutospacing="0" w:after="240" w:afterAutospacing="0" w:line="360" w:lineRule="auto"/>
        <w:ind w:left="360"/>
        <w:jc w:val="both"/>
      </w:pPr>
      <w:r>
        <w:t xml:space="preserve">Bello, S.A. (2022). </w:t>
      </w:r>
      <w:r>
        <w:rPr>
          <w:i/>
          <w:iCs/>
        </w:rPr>
        <w:t>Hybrid Polymeric Nanocomposites from Agricultural Waste</w:t>
      </w:r>
      <w:r>
        <w:t>. CRC Press.</w:t>
      </w:r>
    </w:p>
    <w:p w14:paraId="24D7F35F" w14:textId="77777777" w:rsidR="005E2575" w:rsidRDefault="005E2575" w:rsidP="00815CEF">
      <w:pPr>
        <w:pStyle w:val="NormalWeb"/>
        <w:spacing w:before="0" w:beforeAutospacing="0" w:after="240" w:afterAutospacing="0" w:line="360" w:lineRule="auto"/>
        <w:ind w:left="360"/>
        <w:jc w:val="both"/>
      </w:pPr>
      <w:r>
        <w:t xml:space="preserve">Brien, A., </w:t>
      </w:r>
      <w:proofErr w:type="spellStart"/>
      <w:r>
        <w:t>Anthonisz</w:t>
      </w:r>
      <w:proofErr w:type="spellEnd"/>
      <w:r>
        <w:t xml:space="preserve">, A. and </w:t>
      </w:r>
      <w:proofErr w:type="spellStart"/>
      <w:r>
        <w:t>Suhartanto</w:t>
      </w:r>
      <w:proofErr w:type="spellEnd"/>
      <w:r>
        <w:t xml:space="preserve">, D. (2019). Human capital in the Dubai hotel industry: A study of four- and five-star hotels and the HR challenges they face. </w:t>
      </w:r>
      <w:r>
        <w:rPr>
          <w:i/>
          <w:iCs/>
        </w:rPr>
        <w:t>Journal of Human Resources in Hospitality &amp; Tourism</w:t>
      </w:r>
      <w:r>
        <w:t xml:space="preserve">, 18(2), pp.240–258. </w:t>
      </w:r>
      <w:proofErr w:type="spellStart"/>
      <w:proofErr w:type="gramStart"/>
      <w:r>
        <w:t>doi:https</w:t>
      </w:r>
      <w:proofErr w:type="spellEnd"/>
      <w:r>
        <w:t>://doi.org/10.1080/15332845.2019.1558489</w:t>
      </w:r>
      <w:proofErr w:type="gramEnd"/>
      <w:r>
        <w:t>.</w:t>
      </w:r>
    </w:p>
    <w:p w14:paraId="0BA04201" w14:textId="77777777" w:rsidR="005E2575" w:rsidRDefault="005E2575" w:rsidP="00815CEF">
      <w:pPr>
        <w:pStyle w:val="NormalWeb"/>
        <w:spacing w:before="0" w:beforeAutospacing="0" w:after="240" w:afterAutospacing="0" w:line="360" w:lineRule="auto"/>
        <w:ind w:left="360"/>
        <w:jc w:val="both"/>
      </w:pPr>
      <w:proofErr w:type="spellStart"/>
      <w:r>
        <w:t>Çeti̇nH.A</w:t>
      </w:r>
      <w:proofErr w:type="spellEnd"/>
      <w:r>
        <w:t xml:space="preserve">., </w:t>
      </w:r>
      <w:proofErr w:type="spellStart"/>
      <w:r>
        <w:t>Ultav</w:t>
      </w:r>
      <w:proofErr w:type="spellEnd"/>
      <w:r>
        <w:t xml:space="preserve">, Z.T. and Uz, F. (2019). Reflections of the İstanbul Hilton Hotel on Mid-century Hotel Buildings in Turkey. </w:t>
      </w:r>
      <w:r>
        <w:rPr>
          <w:i/>
          <w:iCs/>
        </w:rPr>
        <w:t xml:space="preserve">Art-Sanat </w:t>
      </w:r>
      <w:proofErr w:type="spellStart"/>
      <w:r>
        <w:rPr>
          <w:i/>
          <w:iCs/>
        </w:rPr>
        <w:t>Dergisi</w:t>
      </w:r>
      <w:proofErr w:type="spellEnd"/>
      <w:r>
        <w:t>, [online] (12), pp.57–88. Available at: https://dergipark.org.tr/en/pub/iuarts/issue/47471/598494.</w:t>
      </w:r>
    </w:p>
    <w:p w14:paraId="1E10E693" w14:textId="77777777" w:rsidR="005E2575" w:rsidRDefault="005E2575" w:rsidP="00815CEF">
      <w:pPr>
        <w:pStyle w:val="NormalWeb"/>
        <w:spacing w:before="0" w:beforeAutospacing="0" w:after="240" w:afterAutospacing="0" w:line="360" w:lineRule="auto"/>
        <w:ind w:left="360"/>
        <w:jc w:val="both"/>
      </w:pPr>
      <w:r>
        <w:t xml:space="preserve">Chang, Y.-C., Ku, C.-H. and Chen, C.-H. (2019). Social media analytics: Extracting and visualizing Hilton hotel ratings and reviews from TripAdvisor. </w:t>
      </w:r>
      <w:r>
        <w:rPr>
          <w:i/>
          <w:iCs/>
        </w:rPr>
        <w:t>International Journal of Information Management</w:t>
      </w:r>
      <w:r>
        <w:t xml:space="preserve">, 48, pp.263–279. </w:t>
      </w:r>
      <w:proofErr w:type="spellStart"/>
      <w:proofErr w:type="gramStart"/>
      <w:r>
        <w:t>doi:https</w:t>
      </w:r>
      <w:proofErr w:type="spellEnd"/>
      <w:r>
        <w:t>://doi.org/10.1016/j.ijinfomgt.2017.11.001</w:t>
      </w:r>
      <w:proofErr w:type="gramEnd"/>
      <w:r>
        <w:t>.</w:t>
      </w:r>
    </w:p>
    <w:p w14:paraId="096A5073" w14:textId="77777777" w:rsidR="005E2575" w:rsidRDefault="005E2575" w:rsidP="00815CEF">
      <w:pPr>
        <w:pStyle w:val="NormalWeb"/>
        <w:spacing w:before="0" w:beforeAutospacing="0" w:after="240" w:afterAutospacing="0" w:line="360" w:lineRule="auto"/>
        <w:ind w:left="360"/>
        <w:jc w:val="both"/>
      </w:pPr>
      <w:proofErr w:type="spellStart"/>
      <w:r>
        <w:lastRenderedPageBreak/>
        <w:t>Darban</w:t>
      </w:r>
      <w:proofErr w:type="spellEnd"/>
      <w:r>
        <w:t xml:space="preserve">, G., </w:t>
      </w:r>
      <w:proofErr w:type="spellStart"/>
      <w:r>
        <w:t>Karatepe</w:t>
      </w:r>
      <w:proofErr w:type="spellEnd"/>
      <w:r>
        <w:t xml:space="preserve">, O.M. and </w:t>
      </w:r>
      <w:proofErr w:type="spellStart"/>
      <w:r>
        <w:t>Rezapouraghdam</w:t>
      </w:r>
      <w:proofErr w:type="spellEnd"/>
      <w:r>
        <w:t xml:space="preserve">, H. (2022). Does work engagement mediate the impact of green human resource management on absenteeism and green recovery performance? </w:t>
      </w:r>
      <w:r>
        <w:rPr>
          <w:i/>
          <w:iCs/>
        </w:rPr>
        <w:t>Employee Relations: The International Journal</w:t>
      </w:r>
      <w:r>
        <w:t xml:space="preserve">, ahead-of-print(ahead-of-print). </w:t>
      </w:r>
      <w:proofErr w:type="spellStart"/>
      <w:proofErr w:type="gramStart"/>
      <w:r>
        <w:t>doi:https</w:t>
      </w:r>
      <w:proofErr w:type="spellEnd"/>
      <w:r>
        <w:t>://doi.org/10.1108/er-05-2021-0215</w:t>
      </w:r>
      <w:proofErr w:type="gramEnd"/>
      <w:r>
        <w:t>.</w:t>
      </w:r>
    </w:p>
    <w:p w14:paraId="4E9D0459" w14:textId="77777777" w:rsidR="005E2575" w:rsidRDefault="005E2575" w:rsidP="00815CEF">
      <w:pPr>
        <w:pStyle w:val="NormalWeb"/>
        <w:spacing w:before="0" w:beforeAutospacing="0" w:after="240" w:afterAutospacing="0" w:line="360" w:lineRule="auto"/>
        <w:ind w:left="360"/>
        <w:jc w:val="both"/>
      </w:pPr>
      <w:proofErr w:type="spellStart"/>
      <w:r>
        <w:t>Darvishmotevali</w:t>
      </w:r>
      <w:proofErr w:type="spellEnd"/>
      <w:r>
        <w:t xml:space="preserve">, M. and </w:t>
      </w:r>
      <w:proofErr w:type="spellStart"/>
      <w:r>
        <w:t>Altinay</w:t>
      </w:r>
      <w:proofErr w:type="spellEnd"/>
      <w:r>
        <w:t xml:space="preserve">, L. (2022). Green HRM, environmental awareness and green </w:t>
      </w:r>
      <w:proofErr w:type="spellStart"/>
      <w:r>
        <w:t>behaviors</w:t>
      </w:r>
      <w:proofErr w:type="spellEnd"/>
      <w:r>
        <w:t xml:space="preserve">: The moderating role of servant leadership. </w:t>
      </w:r>
      <w:r>
        <w:rPr>
          <w:i/>
          <w:iCs/>
        </w:rPr>
        <w:t>Tourism Management</w:t>
      </w:r>
      <w:r>
        <w:t xml:space="preserve">, 88, p.104401. </w:t>
      </w:r>
      <w:proofErr w:type="spellStart"/>
      <w:proofErr w:type="gramStart"/>
      <w:r>
        <w:t>doi:https</w:t>
      </w:r>
      <w:proofErr w:type="spellEnd"/>
      <w:r>
        <w:t>://doi.org/10.1016/j.tourman.2021.104401</w:t>
      </w:r>
      <w:proofErr w:type="gramEnd"/>
      <w:r>
        <w:t>.</w:t>
      </w:r>
    </w:p>
    <w:p w14:paraId="78BCA97D" w14:textId="77777777" w:rsidR="005E2575" w:rsidRDefault="005E2575" w:rsidP="00815CEF">
      <w:pPr>
        <w:pStyle w:val="NormalWeb"/>
        <w:spacing w:before="0" w:beforeAutospacing="0" w:after="240" w:afterAutospacing="0" w:line="360" w:lineRule="auto"/>
        <w:ind w:left="360"/>
        <w:jc w:val="both"/>
      </w:pPr>
      <w:r>
        <w:t xml:space="preserve">Deng, J. (2022). Hotel Brands and the Impact of Brand Differentiation on the Success of the Global Hotel Brands. </w:t>
      </w:r>
      <w:r>
        <w:rPr>
          <w:i/>
          <w:iCs/>
        </w:rPr>
        <w:t>Highlights in Business, Economics and Management</w:t>
      </w:r>
      <w:r>
        <w:t xml:space="preserve">, 1, pp.265–276. </w:t>
      </w:r>
      <w:proofErr w:type="spellStart"/>
      <w:proofErr w:type="gramStart"/>
      <w:r>
        <w:t>doi:https</w:t>
      </w:r>
      <w:proofErr w:type="spellEnd"/>
      <w:r>
        <w:t>://doi.org/10.54097/hbem.v1i.2582</w:t>
      </w:r>
      <w:proofErr w:type="gramEnd"/>
      <w:r>
        <w:t>.</w:t>
      </w:r>
    </w:p>
    <w:p w14:paraId="78BF1479" w14:textId="77777777" w:rsidR="005E2575" w:rsidRDefault="005E2575" w:rsidP="00815CEF">
      <w:pPr>
        <w:pStyle w:val="NormalWeb"/>
        <w:spacing w:before="0" w:beforeAutospacing="0" w:after="240" w:afterAutospacing="0" w:line="360" w:lineRule="auto"/>
        <w:ind w:left="360"/>
        <w:jc w:val="both"/>
      </w:pPr>
      <w:proofErr w:type="spellStart"/>
      <w:r>
        <w:t>Dessler</w:t>
      </w:r>
      <w:proofErr w:type="spellEnd"/>
      <w:r>
        <w:t xml:space="preserve">, G. (2020). </w:t>
      </w:r>
      <w:r>
        <w:rPr>
          <w:i/>
          <w:iCs/>
        </w:rPr>
        <w:t>Human resource management</w:t>
      </w:r>
      <w:r>
        <w:t>. 16th ed. New York: Pearson.</w:t>
      </w:r>
    </w:p>
    <w:p w14:paraId="55814DBB" w14:textId="77777777" w:rsidR="005E2575" w:rsidRDefault="005E2575" w:rsidP="00815CEF">
      <w:pPr>
        <w:pStyle w:val="NormalWeb"/>
        <w:spacing w:before="0" w:beforeAutospacing="0" w:after="240" w:afterAutospacing="0" w:line="360" w:lineRule="auto"/>
        <w:ind w:left="360"/>
        <w:jc w:val="both"/>
      </w:pPr>
      <w:proofErr w:type="spellStart"/>
      <w:r>
        <w:t>Elbanna</w:t>
      </w:r>
      <w:proofErr w:type="spellEnd"/>
      <w:r>
        <w:t>, S. and Abdel-</w:t>
      </w:r>
      <w:proofErr w:type="spellStart"/>
      <w:r>
        <w:t>Maksoud</w:t>
      </w:r>
      <w:proofErr w:type="spellEnd"/>
      <w:r>
        <w:t xml:space="preserve">, A. (2022). Organizational innovation and the role of strategic planning: the case of the Dubai hotel industry. </w:t>
      </w:r>
      <w:r>
        <w:rPr>
          <w:i/>
          <w:iCs/>
        </w:rPr>
        <w:t>Management &amp; Sustainability: An Arab Review</w:t>
      </w:r>
      <w:r>
        <w:t xml:space="preserve">. </w:t>
      </w:r>
      <w:proofErr w:type="spellStart"/>
      <w:proofErr w:type="gramStart"/>
      <w:r>
        <w:t>doi:https</w:t>
      </w:r>
      <w:proofErr w:type="spellEnd"/>
      <w:r>
        <w:t>://doi.org/10.1108/msar-09-2022-0045</w:t>
      </w:r>
      <w:proofErr w:type="gramEnd"/>
      <w:r>
        <w:t>.</w:t>
      </w:r>
    </w:p>
    <w:p w14:paraId="5C8FEECD" w14:textId="77777777" w:rsidR="005E2575" w:rsidRDefault="005E2575" w:rsidP="00815CEF">
      <w:pPr>
        <w:pStyle w:val="NormalWeb"/>
        <w:spacing w:before="0" w:beforeAutospacing="0" w:after="240" w:afterAutospacing="0" w:line="360" w:lineRule="auto"/>
        <w:ind w:left="360"/>
        <w:jc w:val="both"/>
      </w:pPr>
      <w:proofErr w:type="spellStart"/>
      <w:r>
        <w:t>Elsharnouby</w:t>
      </w:r>
      <w:proofErr w:type="spellEnd"/>
      <w:r>
        <w:t xml:space="preserve">, T.H. and </w:t>
      </w:r>
      <w:proofErr w:type="spellStart"/>
      <w:r>
        <w:t>Elbanna</w:t>
      </w:r>
      <w:proofErr w:type="spellEnd"/>
      <w:r>
        <w:t xml:space="preserve">, S. (2021). Change or perish: Examining the role of human capital and dynamic marketing capabilities in the hospitality sector. </w:t>
      </w:r>
      <w:r>
        <w:rPr>
          <w:i/>
          <w:iCs/>
        </w:rPr>
        <w:t>Tourism Management</w:t>
      </w:r>
      <w:r>
        <w:t xml:space="preserve">, 82, p.104184. </w:t>
      </w:r>
      <w:proofErr w:type="spellStart"/>
      <w:proofErr w:type="gramStart"/>
      <w:r>
        <w:t>doi:https</w:t>
      </w:r>
      <w:proofErr w:type="spellEnd"/>
      <w:r>
        <w:t>://doi.org/10.1016/j.tourman.2020.104184</w:t>
      </w:r>
      <w:proofErr w:type="gramEnd"/>
      <w:r>
        <w:t>.</w:t>
      </w:r>
    </w:p>
    <w:p w14:paraId="18C90F95" w14:textId="77777777" w:rsidR="005E2575" w:rsidRDefault="005E2575" w:rsidP="00815CEF">
      <w:pPr>
        <w:pStyle w:val="NormalWeb"/>
        <w:spacing w:before="0" w:beforeAutospacing="0" w:after="240" w:afterAutospacing="0" w:line="360" w:lineRule="auto"/>
        <w:ind w:left="360"/>
        <w:jc w:val="both"/>
      </w:pPr>
      <w:proofErr w:type="spellStart"/>
      <w:r>
        <w:t>Elziny</w:t>
      </w:r>
      <w:proofErr w:type="spellEnd"/>
      <w:r>
        <w:t xml:space="preserve">, M. (2019). The Impact of Green Human Resource Management on Hotel Employees’ Eco-Friendly </w:t>
      </w:r>
      <w:proofErr w:type="spellStart"/>
      <w:r>
        <w:t>Behavior</w:t>
      </w:r>
      <w:proofErr w:type="spellEnd"/>
      <w:r>
        <w:t xml:space="preserve">. </w:t>
      </w:r>
      <w:r>
        <w:rPr>
          <w:i/>
          <w:iCs/>
        </w:rPr>
        <w:t>International Academic Journal Faculty of Tourism and Hotel Management</w:t>
      </w:r>
      <w:r>
        <w:t xml:space="preserve">, 5(1), pp.107–126. </w:t>
      </w:r>
      <w:proofErr w:type="spellStart"/>
      <w:proofErr w:type="gramStart"/>
      <w:r>
        <w:t>doi:https</w:t>
      </w:r>
      <w:proofErr w:type="spellEnd"/>
      <w:r>
        <w:t>://doi.org/10.21608/ijaf.2019.95465</w:t>
      </w:r>
      <w:proofErr w:type="gramEnd"/>
      <w:r>
        <w:t>.</w:t>
      </w:r>
    </w:p>
    <w:p w14:paraId="74678A30" w14:textId="77777777" w:rsidR="005E2575" w:rsidRDefault="005E2575" w:rsidP="00815CEF">
      <w:pPr>
        <w:pStyle w:val="NormalWeb"/>
        <w:spacing w:before="0" w:beforeAutospacing="0" w:after="240" w:afterAutospacing="0" w:line="360" w:lineRule="auto"/>
        <w:ind w:left="360"/>
        <w:jc w:val="both"/>
      </w:pPr>
      <w:proofErr w:type="spellStart"/>
      <w:r>
        <w:t>HärtelC.E.J</w:t>
      </w:r>
      <w:proofErr w:type="spellEnd"/>
      <w:r>
        <w:t xml:space="preserve">. and Fujimoto, Y. (2015). </w:t>
      </w:r>
      <w:r>
        <w:rPr>
          <w:i/>
          <w:iCs/>
        </w:rPr>
        <w:t>Human resource management</w:t>
      </w:r>
      <w:r>
        <w:t xml:space="preserve">. Frenchs Forest, </w:t>
      </w:r>
      <w:proofErr w:type="spellStart"/>
      <w:r>
        <w:t>Nsw</w:t>
      </w:r>
      <w:proofErr w:type="spellEnd"/>
      <w:r>
        <w:t>: Pearson Australia.</w:t>
      </w:r>
    </w:p>
    <w:p w14:paraId="432D4315" w14:textId="77777777" w:rsidR="005E2575" w:rsidRDefault="005E2575" w:rsidP="00815CEF">
      <w:pPr>
        <w:pStyle w:val="NormalWeb"/>
        <w:spacing w:before="0" w:beforeAutospacing="0" w:after="240" w:afterAutospacing="0" w:line="360" w:lineRule="auto"/>
        <w:ind w:left="360"/>
        <w:jc w:val="both"/>
      </w:pPr>
      <w:proofErr w:type="spellStart"/>
      <w:r>
        <w:t>Heyes</w:t>
      </w:r>
      <w:proofErr w:type="spellEnd"/>
      <w:r>
        <w:t xml:space="preserve">, A. and Nadkarni, S. (2020). Luxury consumption in tourism: The case of Dubai – Part 2. </w:t>
      </w:r>
      <w:r>
        <w:rPr>
          <w:i/>
          <w:iCs/>
        </w:rPr>
        <w:t>Research in Hospitality Management</w:t>
      </w:r>
      <w:r>
        <w:t>, [online] 10(1), pp.51–53. Available at: https://www.ajol.info/index.php/rhm/article/view/198064 [Accessed 25 May 2023].</w:t>
      </w:r>
    </w:p>
    <w:p w14:paraId="3A7348FB" w14:textId="77777777" w:rsidR="005E2575" w:rsidRDefault="005E2575" w:rsidP="00815CEF">
      <w:pPr>
        <w:pStyle w:val="NormalWeb"/>
        <w:spacing w:before="0" w:beforeAutospacing="0" w:after="240" w:afterAutospacing="0" w:line="360" w:lineRule="auto"/>
        <w:ind w:left="360"/>
        <w:jc w:val="both"/>
      </w:pPr>
      <w:r>
        <w:t xml:space="preserve">Hilton Dubai Al Habtoor City (2023). </w:t>
      </w:r>
      <w:r>
        <w:rPr>
          <w:i/>
          <w:iCs/>
        </w:rPr>
        <w:t>Hilton Dubai Al Habtoor City | Luxury hotel in Dubai</w:t>
      </w:r>
      <w:r>
        <w:t>. [online] www.hilton.com. Available at: https://www.hilton.com/en/hotels/dxbahhi-hilton-dubai-al-habtoor-</w:t>
      </w:r>
      <w:r>
        <w:lastRenderedPageBreak/>
        <w:t>city/?WT.mc_id=zINDA0EMEA1MB2PSH3GGL4INTBPP5dkt6MULTIBR7_121127567_1003528_p37053595807&amp;&amp;&amp;gclid=CjwKCAjw67ajBhAVEiwA2g_jEMGD_pM9z8r2CqjEBOvLe6uEoscOg6QTMXhnVr0CSYnAxh078DnXbBoCmIAQAvD_BwE&amp;gclsrc=aw.ds [Accessed 25 May 2023].</w:t>
      </w:r>
    </w:p>
    <w:p w14:paraId="73C3A28B" w14:textId="77777777" w:rsidR="005E2575" w:rsidRDefault="005E2575" w:rsidP="00815CEF">
      <w:pPr>
        <w:pStyle w:val="NormalWeb"/>
        <w:spacing w:before="0" w:beforeAutospacing="0" w:after="240" w:afterAutospacing="0" w:line="360" w:lineRule="auto"/>
        <w:ind w:left="360"/>
        <w:jc w:val="both"/>
      </w:pPr>
      <w:r>
        <w:t xml:space="preserve">Ivancevich, J.M. and Konopaske, R. (2019). </w:t>
      </w:r>
      <w:r>
        <w:rPr>
          <w:i/>
          <w:iCs/>
        </w:rPr>
        <w:t>Human resource management</w:t>
      </w:r>
      <w:r>
        <w:t xml:space="preserve">. 12th ed. New York: </w:t>
      </w:r>
      <w:proofErr w:type="spellStart"/>
      <w:r>
        <w:t>Mcgraw-Hill</w:t>
      </w:r>
      <w:proofErr w:type="spellEnd"/>
      <w:r>
        <w:t>.</w:t>
      </w:r>
    </w:p>
    <w:p w14:paraId="333F94C6" w14:textId="77777777" w:rsidR="005E2575" w:rsidRDefault="005E2575" w:rsidP="00815CEF">
      <w:pPr>
        <w:pStyle w:val="NormalWeb"/>
        <w:spacing w:before="0" w:beforeAutospacing="0" w:after="240" w:afterAutospacing="0" w:line="360" w:lineRule="auto"/>
        <w:ind w:left="360"/>
        <w:jc w:val="both"/>
      </w:pPr>
      <w:r>
        <w:t xml:space="preserve">Jones, R. and </w:t>
      </w:r>
      <w:proofErr w:type="spellStart"/>
      <w:r>
        <w:t>Martain</w:t>
      </w:r>
      <w:proofErr w:type="spellEnd"/>
      <w:r>
        <w:t xml:space="preserve">, S. (2013). </w:t>
      </w:r>
      <w:r>
        <w:rPr>
          <w:i/>
          <w:iCs/>
        </w:rPr>
        <w:t>Managing human resource systems</w:t>
      </w:r>
      <w:r>
        <w:t xml:space="preserve">. </w:t>
      </w:r>
      <w:proofErr w:type="spellStart"/>
      <w:r>
        <w:t>Nollamara</w:t>
      </w:r>
      <w:proofErr w:type="spellEnd"/>
      <w:r>
        <w:t xml:space="preserve"> </w:t>
      </w:r>
      <w:proofErr w:type="spellStart"/>
      <w:r>
        <w:t>Wa</w:t>
      </w:r>
      <w:proofErr w:type="spellEnd"/>
      <w:r>
        <w:t xml:space="preserve">: </w:t>
      </w:r>
      <w:proofErr w:type="spellStart"/>
      <w:r>
        <w:t>Hrvet</w:t>
      </w:r>
      <w:proofErr w:type="spellEnd"/>
      <w:r>
        <w:t>.</w:t>
      </w:r>
    </w:p>
    <w:p w14:paraId="293B4786" w14:textId="77777777" w:rsidR="005E2575" w:rsidRDefault="005E2575" w:rsidP="00815CEF">
      <w:pPr>
        <w:pStyle w:val="NormalWeb"/>
        <w:spacing w:before="0" w:beforeAutospacing="0" w:after="240" w:afterAutospacing="0" w:line="360" w:lineRule="auto"/>
        <w:ind w:left="360"/>
        <w:jc w:val="both"/>
      </w:pPr>
      <w:proofErr w:type="spellStart"/>
      <w:r>
        <w:t>Karolak</w:t>
      </w:r>
      <w:proofErr w:type="spellEnd"/>
      <w:r>
        <w:t xml:space="preserve">, M. (2020). Clubbing in Dubai: The Making of a ‘Party Capital’. pp.135–157. </w:t>
      </w:r>
      <w:proofErr w:type="spellStart"/>
      <w:proofErr w:type="gramStart"/>
      <w:r>
        <w:t>doi:https</w:t>
      </w:r>
      <w:proofErr w:type="spellEnd"/>
      <w:r>
        <w:t>://doi.org/10.1007/978-981-15-1529-3_8</w:t>
      </w:r>
      <w:proofErr w:type="gramEnd"/>
      <w:r>
        <w:t>.</w:t>
      </w:r>
    </w:p>
    <w:p w14:paraId="6233A01E" w14:textId="77777777" w:rsidR="005E2575" w:rsidRDefault="005E2575" w:rsidP="00815CEF">
      <w:pPr>
        <w:pStyle w:val="NormalWeb"/>
        <w:spacing w:before="0" w:beforeAutospacing="0" w:after="240" w:afterAutospacing="0" w:line="360" w:lineRule="auto"/>
        <w:ind w:left="360"/>
        <w:jc w:val="both"/>
      </w:pPr>
      <w:r>
        <w:t xml:space="preserve">Kenny, J. and Dutt, C.S. (2021). The long-term impacts of hotel’s strategic responses to COVID-19: The case of Dubai. </w:t>
      </w:r>
      <w:r>
        <w:rPr>
          <w:i/>
          <w:iCs/>
        </w:rPr>
        <w:t>Tourism and Hospitality Research</w:t>
      </w:r>
      <w:r>
        <w:t xml:space="preserve">, 22(1), p.146735842110345. </w:t>
      </w:r>
      <w:proofErr w:type="spellStart"/>
      <w:proofErr w:type="gramStart"/>
      <w:r>
        <w:t>doi:https</w:t>
      </w:r>
      <w:proofErr w:type="spellEnd"/>
      <w:r>
        <w:t>://doi.org/10.1177/14673584211034525</w:t>
      </w:r>
      <w:proofErr w:type="gramEnd"/>
      <w:r>
        <w:t>.</w:t>
      </w:r>
    </w:p>
    <w:p w14:paraId="719280D4" w14:textId="77777777" w:rsidR="005E2575" w:rsidRDefault="005E2575" w:rsidP="00815CEF">
      <w:pPr>
        <w:pStyle w:val="NormalWeb"/>
        <w:spacing w:before="0" w:beforeAutospacing="0" w:after="240" w:afterAutospacing="0" w:line="360" w:lineRule="auto"/>
        <w:ind w:left="360"/>
        <w:jc w:val="both"/>
      </w:pPr>
      <w:r>
        <w:t xml:space="preserve">Khaleejtimes.com (2023). </w:t>
      </w:r>
      <w:r>
        <w:rPr>
          <w:i/>
          <w:iCs/>
        </w:rPr>
        <w:t>Al Habtoor City Hotel Collection joins forces with Hilton Bahrain to celebrate the National Day holidays</w:t>
      </w:r>
      <w:r>
        <w:t>. [online] Khaleej Times. Available at: https://www.khaleejtimes.com/kt-network/al-habtoor-city-hotel-collection-joins-forces-with-hilton-bahrain-to-celebrate-the-national-day-holi [Accessed 25 May 2023].</w:t>
      </w:r>
    </w:p>
    <w:p w14:paraId="1C652E5E" w14:textId="77777777" w:rsidR="005E2575" w:rsidRDefault="005E2575" w:rsidP="00815CEF">
      <w:pPr>
        <w:pStyle w:val="NormalWeb"/>
        <w:spacing w:before="0" w:beforeAutospacing="0" w:after="240" w:afterAutospacing="0" w:line="360" w:lineRule="auto"/>
        <w:ind w:left="360"/>
        <w:jc w:val="both"/>
      </w:pPr>
      <w:r>
        <w:t xml:space="preserve">Kim, T.T., Kim, W.G., Majeed, S. and </w:t>
      </w:r>
      <w:proofErr w:type="spellStart"/>
      <w:r>
        <w:t>Haldorai</w:t>
      </w:r>
      <w:proofErr w:type="spellEnd"/>
      <w:r>
        <w:t xml:space="preserve">, K. (2023). Does green human resource management lead to a green competitive advantage? A sequential mediation model with three mediators. </w:t>
      </w:r>
      <w:r>
        <w:rPr>
          <w:i/>
          <w:iCs/>
        </w:rPr>
        <w:t>International Journal of Hospitality Management</w:t>
      </w:r>
      <w:r>
        <w:t xml:space="preserve">, 111, p.103486. </w:t>
      </w:r>
      <w:proofErr w:type="spellStart"/>
      <w:proofErr w:type="gramStart"/>
      <w:r>
        <w:t>doi:https</w:t>
      </w:r>
      <w:proofErr w:type="spellEnd"/>
      <w:r>
        <w:t>://doi.org/10.1016/j.ijhm.2023.103486</w:t>
      </w:r>
      <w:proofErr w:type="gramEnd"/>
      <w:r>
        <w:t>.</w:t>
      </w:r>
    </w:p>
    <w:p w14:paraId="70B08E9B" w14:textId="77777777" w:rsidR="005E2575" w:rsidRDefault="005E2575" w:rsidP="00815CEF">
      <w:pPr>
        <w:pStyle w:val="NormalWeb"/>
        <w:spacing w:before="0" w:beforeAutospacing="0" w:after="240" w:afterAutospacing="0" w:line="360" w:lineRule="auto"/>
        <w:ind w:left="360"/>
        <w:jc w:val="both"/>
      </w:pPr>
      <w:r>
        <w:t xml:space="preserve">Kumar, A., Garza-Reyes, J.A. and Khan, S.A.R. (2020). </w:t>
      </w:r>
      <w:r>
        <w:rPr>
          <w:i/>
          <w:iCs/>
        </w:rPr>
        <w:t>Circular Economy for the Management of Operations</w:t>
      </w:r>
      <w:r>
        <w:t>. Milton: Taylor &amp; Francis Group.</w:t>
      </w:r>
    </w:p>
    <w:p w14:paraId="405BD4EF" w14:textId="77777777" w:rsidR="005E2575" w:rsidRDefault="005E2575" w:rsidP="00815CEF">
      <w:pPr>
        <w:pStyle w:val="NormalWeb"/>
        <w:spacing w:before="0" w:beforeAutospacing="0" w:after="240" w:afterAutospacing="0" w:line="360" w:lineRule="auto"/>
        <w:ind w:left="360"/>
        <w:jc w:val="both"/>
      </w:pPr>
      <w:r>
        <w:t xml:space="preserve">Ma, R. (2021). Human resource management in multinational companies—— from the perspective of Hilton Hotels. </w:t>
      </w:r>
      <w:r>
        <w:rPr>
          <w:i/>
          <w:iCs/>
        </w:rPr>
        <w:t>E3S Web of Conferences</w:t>
      </w:r>
      <w:r>
        <w:t xml:space="preserve">, [online] 235, p.02058. </w:t>
      </w:r>
      <w:proofErr w:type="spellStart"/>
      <w:proofErr w:type="gramStart"/>
      <w:r>
        <w:t>doi:https</w:t>
      </w:r>
      <w:proofErr w:type="spellEnd"/>
      <w:r>
        <w:t>://doi.org/10.1051/e3sconf/202123502058</w:t>
      </w:r>
      <w:proofErr w:type="gramEnd"/>
      <w:r>
        <w:t>.</w:t>
      </w:r>
    </w:p>
    <w:p w14:paraId="1E049BC9" w14:textId="77777777" w:rsidR="005E2575" w:rsidRDefault="005E2575" w:rsidP="00815CEF">
      <w:pPr>
        <w:pStyle w:val="NormalWeb"/>
        <w:spacing w:before="0" w:beforeAutospacing="0" w:after="240" w:afterAutospacing="0" w:line="360" w:lineRule="auto"/>
        <w:ind w:left="360"/>
        <w:jc w:val="both"/>
      </w:pPr>
      <w:r>
        <w:t xml:space="preserve">Mathis, R.L. (2019). </w:t>
      </w:r>
      <w:r>
        <w:rPr>
          <w:i/>
          <w:iCs/>
        </w:rPr>
        <w:t>Human Resource Management</w:t>
      </w:r>
      <w:r>
        <w:t>. Boston: Cengage Learning.</w:t>
      </w:r>
    </w:p>
    <w:p w14:paraId="31D92205" w14:textId="77777777" w:rsidR="005E2575" w:rsidRDefault="005E2575" w:rsidP="00815CEF">
      <w:pPr>
        <w:pStyle w:val="NormalWeb"/>
        <w:spacing w:before="0" w:beforeAutospacing="0" w:after="240" w:afterAutospacing="0" w:line="360" w:lineRule="auto"/>
        <w:ind w:left="360"/>
        <w:jc w:val="both"/>
      </w:pPr>
      <w:r>
        <w:lastRenderedPageBreak/>
        <w:t xml:space="preserve">Michael, N. and Fotiadis, A.K. (2022). </w:t>
      </w:r>
      <w:r>
        <w:rPr>
          <w:i/>
          <w:iCs/>
        </w:rPr>
        <w:t>Employee Turnover: The Hotel Industry Perspective</w:t>
      </w:r>
      <w:r>
        <w:t>. [online] papers.ssrn.com. Available at: https://papers.ssrn.com/sol3/papers.cfm?abstract_id=4121197.</w:t>
      </w:r>
    </w:p>
    <w:p w14:paraId="71FAF5E7" w14:textId="77777777" w:rsidR="005E2575" w:rsidRDefault="005E2575" w:rsidP="00815CEF">
      <w:pPr>
        <w:pStyle w:val="NormalWeb"/>
        <w:spacing w:before="0" w:beforeAutospacing="0" w:after="240" w:afterAutospacing="0" w:line="360" w:lineRule="auto"/>
        <w:ind w:left="360"/>
        <w:jc w:val="both"/>
      </w:pPr>
      <w:r>
        <w:t xml:space="preserve">Michael, N., Michael, I. and Fotiadis, A.K. (2022). The role of human resources practices and branding in the hotel industry in Dubai. </w:t>
      </w:r>
      <w:r>
        <w:rPr>
          <w:i/>
          <w:iCs/>
        </w:rPr>
        <w:t>Journal of Human Resources in Hospitality &amp; Tourism</w:t>
      </w:r>
      <w:r>
        <w:t xml:space="preserve">, pp.1–25. </w:t>
      </w:r>
      <w:proofErr w:type="spellStart"/>
      <w:proofErr w:type="gramStart"/>
      <w:r>
        <w:t>doi:https</w:t>
      </w:r>
      <w:proofErr w:type="spellEnd"/>
      <w:r>
        <w:t>://doi.org/10.1080/15332845.2023.2126927</w:t>
      </w:r>
      <w:proofErr w:type="gramEnd"/>
      <w:r>
        <w:t>.</w:t>
      </w:r>
    </w:p>
    <w:p w14:paraId="43B881D3" w14:textId="77777777" w:rsidR="005E2575" w:rsidRDefault="005E2575" w:rsidP="00815CEF">
      <w:pPr>
        <w:pStyle w:val="NormalWeb"/>
        <w:spacing w:before="0" w:beforeAutospacing="0" w:after="240" w:afterAutospacing="0" w:line="360" w:lineRule="auto"/>
        <w:ind w:left="360"/>
        <w:jc w:val="both"/>
      </w:pPr>
      <w:r>
        <w:t xml:space="preserve">Munawar, S., Yousaf, D.H.Q., Ahmed, M. and Rehman, D.S. (2022). Effects of green human resource management on green innovation through green human capital, environmental knowledge, and managerial environmental concern. </w:t>
      </w:r>
      <w:r>
        <w:rPr>
          <w:i/>
          <w:iCs/>
        </w:rPr>
        <w:t>Journal of Hospitality and Tourism Management</w:t>
      </w:r>
      <w:r>
        <w:t xml:space="preserve">, 52, pp.141–150. </w:t>
      </w:r>
      <w:proofErr w:type="spellStart"/>
      <w:proofErr w:type="gramStart"/>
      <w:r>
        <w:t>doi:https</w:t>
      </w:r>
      <w:proofErr w:type="spellEnd"/>
      <w:r>
        <w:t>://doi.org/10.1016/j.jhtm.2022.06.009</w:t>
      </w:r>
      <w:proofErr w:type="gramEnd"/>
      <w:r>
        <w:t>.</w:t>
      </w:r>
    </w:p>
    <w:p w14:paraId="18594C81" w14:textId="77777777" w:rsidR="005E2575" w:rsidRDefault="005E2575" w:rsidP="00815CEF">
      <w:pPr>
        <w:pStyle w:val="NormalWeb"/>
        <w:spacing w:before="0" w:beforeAutospacing="0" w:after="240" w:afterAutospacing="0" w:line="360" w:lineRule="auto"/>
        <w:ind w:left="360"/>
        <w:jc w:val="both"/>
      </w:pPr>
      <w:proofErr w:type="spellStart"/>
      <w:r>
        <w:t>Nabhan</w:t>
      </w:r>
      <w:proofErr w:type="spellEnd"/>
      <w:r>
        <w:t xml:space="preserve">, F., </w:t>
      </w:r>
      <w:proofErr w:type="spellStart"/>
      <w:r>
        <w:t>Bangkara</w:t>
      </w:r>
      <w:proofErr w:type="spellEnd"/>
      <w:r>
        <w:t xml:space="preserve">, B.M.A.S.A., </w:t>
      </w:r>
      <w:proofErr w:type="spellStart"/>
      <w:r>
        <w:t>Sugiarti</w:t>
      </w:r>
      <w:proofErr w:type="spellEnd"/>
      <w:r>
        <w:t xml:space="preserve">, S., Tuhuteru, L. and </w:t>
      </w:r>
      <w:proofErr w:type="spellStart"/>
      <w:r>
        <w:t>Siagawati</w:t>
      </w:r>
      <w:proofErr w:type="spellEnd"/>
      <w:r>
        <w:t xml:space="preserve">, M. (2023). Identification of HR management best practices in marketing tourism production and services: scientific proof of progress in tourism destinations in several provinces in Indonesia. </w:t>
      </w:r>
      <w:proofErr w:type="gramStart"/>
      <w:r>
        <w:rPr>
          <w:i/>
          <w:iCs/>
        </w:rPr>
        <w:t>Enrichment :</w:t>
      </w:r>
      <w:proofErr w:type="gramEnd"/>
      <w:r>
        <w:rPr>
          <w:i/>
          <w:iCs/>
        </w:rPr>
        <w:t xml:space="preserve"> Journal of Management</w:t>
      </w:r>
      <w:r>
        <w:t xml:space="preserve">, [online] 13(1), pp.313–322. </w:t>
      </w:r>
      <w:proofErr w:type="spellStart"/>
      <w:proofErr w:type="gramStart"/>
      <w:r>
        <w:t>doi:https</w:t>
      </w:r>
      <w:proofErr w:type="spellEnd"/>
      <w:r>
        <w:t>://doi.org/10.35335/enrichment.v13i1.1211</w:t>
      </w:r>
      <w:proofErr w:type="gramEnd"/>
      <w:r>
        <w:t>.</w:t>
      </w:r>
    </w:p>
    <w:p w14:paraId="34D8A3F7" w14:textId="77777777" w:rsidR="005E2575" w:rsidRDefault="005E2575" w:rsidP="00815CEF">
      <w:pPr>
        <w:pStyle w:val="NormalWeb"/>
        <w:spacing w:before="0" w:beforeAutospacing="0" w:after="240" w:afterAutospacing="0" w:line="360" w:lineRule="auto"/>
        <w:ind w:left="360"/>
        <w:jc w:val="both"/>
      </w:pPr>
      <w:r>
        <w:t xml:space="preserve">Nam, K., Dutt, C.S., </w:t>
      </w:r>
      <w:proofErr w:type="spellStart"/>
      <w:r>
        <w:t>Chathoth</w:t>
      </w:r>
      <w:proofErr w:type="spellEnd"/>
      <w:r>
        <w:t xml:space="preserve">, P., </w:t>
      </w:r>
      <w:proofErr w:type="spellStart"/>
      <w:r>
        <w:t>Daghfous</w:t>
      </w:r>
      <w:proofErr w:type="spellEnd"/>
      <w:r>
        <w:t xml:space="preserve">, A. and Khan, M.S. (2020). The adoption of artificial intelligence and robotics in the hotel industry: Prospects and challenges. </w:t>
      </w:r>
      <w:r>
        <w:rPr>
          <w:i/>
          <w:iCs/>
        </w:rPr>
        <w:t>Electronic Markets</w:t>
      </w:r>
      <w:r>
        <w:t xml:space="preserve">, [online] 31(3). </w:t>
      </w:r>
      <w:proofErr w:type="spellStart"/>
      <w:proofErr w:type="gramStart"/>
      <w:r>
        <w:t>doi:https</w:t>
      </w:r>
      <w:proofErr w:type="spellEnd"/>
      <w:r>
        <w:t>://doi.org/10.1007/s12525-020-00442-3</w:t>
      </w:r>
      <w:proofErr w:type="gramEnd"/>
      <w:r>
        <w:t>.</w:t>
      </w:r>
    </w:p>
    <w:p w14:paraId="76170FEC" w14:textId="77777777" w:rsidR="005E2575" w:rsidRDefault="005E2575" w:rsidP="00815CEF">
      <w:pPr>
        <w:pStyle w:val="NormalWeb"/>
        <w:spacing w:before="0" w:beforeAutospacing="0" w:after="240" w:afterAutospacing="0" w:line="360" w:lineRule="auto"/>
        <w:ind w:left="360"/>
        <w:jc w:val="both"/>
      </w:pPr>
      <w:r>
        <w:t xml:space="preserve">Nel, P.S., Werner, A., Botha, C., Tafadzwa, W., Dodd, N., Du, M., </w:t>
      </w:r>
      <w:proofErr w:type="spellStart"/>
      <w:r>
        <w:t>Mey</w:t>
      </w:r>
      <w:proofErr w:type="spellEnd"/>
      <w:r>
        <w:t xml:space="preserve">, M., Osmond </w:t>
      </w:r>
      <w:proofErr w:type="spellStart"/>
      <w:r>
        <w:t>Ngalo</w:t>
      </w:r>
      <w:proofErr w:type="spellEnd"/>
      <w:r>
        <w:t xml:space="preserve">, </w:t>
      </w:r>
      <w:proofErr w:type="spellStart"/>
      <w:r>
        <w:t>Poisat</w:t>
      </w:r>
      <w:proofErr w:type="spellEnd"/>
      <w:r>
        <w:t xml:space="preserve">, P., Van, J. and Van, E. (2017). </w:t>
      </w:r>
      <w:r>
        <w:rPr>
          <w:i/>
          <w:iCs/>
        </w:rPr>
        <w:t>Human resource management</w:t>
      </w:r>
      <w:r>
        <w:t>. Goodwood, Cape Town: Oxford University Press Southern Africa (Pty) Limited.</w:t>
      </w:r>
    </w:p>
    <w:p w14:paraId="6DCABEBA" w14:textId="77777777" w:rsidR="005E2575" w:rsidRDefault="005E2575" w:rsidP="00815CEF">
      <w:pPr>
        <w:pStyle w:val="NormalWeb"/>
        <w:spacing w:before="0" w:beforeAutospacing="0" w:after="240" w:afterAutospacing="0" w:line="360" w:lineRule="auto"/>
        <w:ind w:left="360"/>
        <w:jc w:val="both"/>
      </w:pPr>
      <w:proofErr w:type="spellStart"/>
      <w:r>
        <w:t>Oyelude</w:t>
      </w:r>
      <w:proofErr w:type="spellEnd"/>
      <w:r>
        <w:t xml:space="preserve">, O., </w:t>
      </w:r>
      <w:proofErr w:type="spellStart"/>
      <w:r>
        <w:t>Akinbode</w:t>
      </w:r>
      <w:proofErr w:type="spellEnd"/>
      <w:r>
        <w:t xml:space="preserve">, J., Ogunleye, O.-I., Bakare, A. and </w:t>
      </w:r>
      <w:proofErr w:type="spellStart"/>
      <w:r>
        <w:t>Ogunrinade</w:t>
      </w:r>
      <w:proofErr w:type="spellEnd"/>
      <w:r>
        <w:t xml:space="preserve">, R. (2023). </w:t>
      </w:r>
      <w:r>
        <w:rPr>
          <w:i/>
          <w:iCs/>
        </w:rPr>
        <w:t>Digitalization of Human Resources Management Practices in Nigeria’s Hospitality Industry</w:t>
      </w:r>
      <w:r>
        <w:t>. [online] www.igi-global.com. Available at: https://www.igi-global.com/chapter/digitalization-of-human-resources-management-practices-in-nigerias-hospitality-industry/320435 [Accessed 25 May 2023].</w:t>
      </w:r>
    </w:p>
    <w:p w14:paraId="1603D84A" w14:textId="77777777" w:rsidR="005E2575" w:rsidRDefault="005E2575" w:rsidP="00815CEF">
      <w:pPr>
        <w:pStyle w:val="NormalWeb"/>
        <w:spacing w:before="0" w:beforeAutospacing="0" w:after="240" w:afterAutospacing="0" w:line="360" w:lineRule="auto"/>
        <w:ind w:left="360"/>
        <w:jc w:val="both"/>
      </w:pPr>
      <w:r>
        <w:t xml:space="preserve">Pfalz, L. (2021). Hilton Announces 11 New Lifestyle Brand Hotels. </w:t>
      </w:r>
      <w:r>
        <w:rPr>
          <w:i/>
          <w:iCs/>
        </w:rPr>
        <w:t>vtechworks.lib.vt.edu</w:t>
      </w:r>
      <w:r>
        <w:t>. [online] Available at: https://vtechworks.lib.vt.edu/handle/10919/103417.</w:t>
      </w:r>
    </w:p>
    <w:p w14:paraId="2C8D45F5" w14:textId="77777777" w:rsidR="005E2575" w:rsidRDefault="005E2575" w:rsidP="00815CEF">
      <w:pPr>
        <w:pStyle w:val="NormalWeb"/>
        <w:spacing w:before="0" w:beforeAutospacing="0" w:after="240" w:afterAutospacing="0" w:line="360" w:lineRule="auto"/>
        <w:ind w:left="360"/>
        <w:jc w:val="both"/>
      </w:pPr>
      <w:r>
        <w:lastRenderedPageBreak/>
        <w:t xml:space="preserve">Pius, A., </w:t>
      </w:r>
      <w:proofErr w:type="spellStart"/>
      <w:r>
        <w:t>Alharahsheh</w:t>
      </w:r>
      <w:proofErr w:type="spellEnd"/>
      <w:r>
        <w:t xml:space="preserve">, H.H. and </w:t>
      </w:r>
      <w:proofErr w:type="spellStart"/>
      <w:r>
        <w:t>Sanyang</w:t>
      </w:r>
      <w:proofErr w:type="spellEnd"/>
      <w:r>
        <w:t xml:space="preserve">, S. (2020). </w:t>
      </w:r>
      <w:r>
        <w:rPr>
          <w:i/>
          <w:iCs/>
        </w:rPr>
        <w:t>Trends and Issues in Strategic Human Resources Management</w:t>
      </w:r>
      <w:r>
        <w:t>. [online] Trends and Issues in International Planning for Businesses. Available at: https://www.igi-global.com/chapter/trends-and-issues-in-strategic-human-resources-management/257169 [Accessed 10 Nov. 2020].</w:t>
      </w:r>
    </w:p>
    <w:p w14:paraId="42C18EE3" w14:textId="77777777" w:rsidR="005E2575" w:rsidRDefault="005E2575" w:rsidP="00815CEF">
      <w:pPr>
        <w:pStyle w:val="NormalWeb"/>
        <w:spacing w:before="0" w:beforeAutospacing="0" w:after="240" w:afterAutospacing="0" w:line="360" w:lineRule="auto"/>
        <w:ind w:left="360"/>
        <w:jc w:val="both"/>
      </w:pPr>
      <w:r>
        <w:t xml:space="preserve">Praha, P. (2022). </w:t>
      </w:r>
      <w:r>
        <w:rPr>
          <w:i/>
          <w:iCs/>
        </w:rPr>
        <w:t xml:space="preserve">Modern Science </w:t>
      </w:r>
      <w:proofErr w:type="spellStart"/>
      <w:r>
        <w:rPr>
          <w:i/>
          <w:iCs/>
        </w:rPr>
        <w:t>Moderní</w:t>
      </w:r>
      <w:proofErr w:type="spellEnd"/>
      <w:r>
        <w:rPr>
          <w:i/>
          <w:iCs/>
        </w:rPr>
        <w:t xml:space="preserve"> </w:t>
      </w:r>
      <w:proofErr w:type="spellStart"/>
      <w:r>
        <w:rPr>
          <w:i/>
          <w:iCs/>
        </w:rPr>
        <w:t>věda</w:t>
      </w:r>
      <w:proofErr w:type="spellEnd"/>
      <w:r>
        <w:rPr>
          <w:i/>
          <w:iCs/>
        </w:rPr>
        <w:t xml:space="preserve"> № 3 -2022 scientific journal </w:t>
      </w:r>
      <w:proofErr w:type="spellStart"/>
      <w:r>
        <w:rPr>
          <w:i/>
          <w:iCs/>
        </w:rPr>
        <w:t>vědecký</w:t>
      </w:r>
      <w:proofErr w:type="spellEnd"/>
      <w:r>
        <w:rPr>
          <w:i/>
          <w:iCs/>
        </w:rPr>
        <w:t xml:space="preserve"> </w:t>
      </w:r>
      <w:proofErr w:type="spellStart"/>
      <w:r>
        <w:rPr>
          <w:i/>
          <w:iCs/>
        </w:rPr>
        <w:t>časopis</w:t>
      </w:r>
      <w:proofErr w:type="spellEnd"/>
      <w:r>
        <w:t>. [online] Available at: https://www.nemoros.cz/_files/ugd/b7f2f7_5c25afc8f60e4789b34ccf6d19bf3cc5.pdf#page=23 [Accessed 25 May 2023].</w:t>
      </w:r>
    </w:p>
    <w:p w14:paraId="16936DDD" w14:textId="77777777" w:rsidR="005E2575" w:rsidRDefault="005E2575" w:rsidP="00815CEF">
      <w:pPr>
        <w:pStyle w:val="NormalWeb"/>
        <w:spacing w:before="0" w:beforeAutospacing="0" w:after="240" w:afterAutospacing="0" w:line="360" w:lineRule="auto"/>
        <w:ind w:left="360"/>
        <w:jc w:val="both"/>
      </w:pPr>
      <w:proofErr w:type="gramStart"/>
      <w:r>
        <w:t>Rajendran ,</w:t>
      </w:r>
      <w:proofErr w:type="gramEnd"/>
      <w:r>
        <w:t xml:space="preserve"> G. (2023). </w:t>
      </w:r>
      <w:r>
        <w:rPr>
          <w:i/>
          <w:iCs/>
        </w:rPr>
        <w:t>Water canal and skyline views: Hilton Dubai Al Habtoor City offers a slice of everything the Emirate of Dubai stands for</w:t>
      </w:r>
      <w:r>
        <w:t>. [online] www.indulgexpress.com. Available at: https://www.indulgexpress.com/travel/2022/jul/22/water-canal-and-skyline-views-hilton-dubai-al-habtoor-city-offers-a-slice-of-everything-the-emirate-42559.html [Accessed 25 May 2023].</w:t>
      </w:r>
    </w:p>
    <w:p w14:paraId="30EA7122" w14:textId="77777777" w:rsidR="005E2575" w:rsidRDefault="005E2575" w:rsidP="00815CEF">
      <w:pPr>
        <w:pStyle w:val="NormalWeb"/>
        <w:spacing w:before="0" w:beforeAutospacing="0" w:after="240" w:afterAutospacing="0" w:line="360" w:lineRule="auto"/>
        <w:ind w:left="360"/>
        <w:jc w:val="both"/>
      </w:pPr>
      <w:r>
        <w:t xml:space="preserve">Ramadan, R.A. and </w:t>
      </w:r>
      <w:proofErr w:type="spellStart"/>
      <w:r>
        <w:t>Karanikola</w:t>
      </w:r>
      <w:proofErr w:type="spellEnd"/>
      <w:r>
        <w:t xml:space="preserve">, I. (2021). The career paths of general managers in Dubai’s luxury hotel sector. </w:t>
      </w:r>
      <w:r>
        <w:rPr>
          <w:i/>
          <w:iCs/>
        </w:rPr>
        <w:t>Research in Hospitality Management</w:t>
      </w:r>
      <w:r>
        <w:t>, [online] 11(1), pp.27–3627–36. Available at: https://www.ajol.info/index.php/rhm/article/view/209542 [Accessed 8 Nov. 2022].</w:t>
      </w:r>
    </w:p>
    <w:p w14:paraId="2D02E185" w14:textId="77777777" w:rsidR="005E2575" w:rsidRDefault="005E2575" w:rsidP="00815CEF">
      <w:pPr>
        <w:pStyle w:val="NormalWeb"/>
        <w:spacing w:before="0" w:beforeAutospacing="0" w:after="240" w:afterAutospacing="0" w:line="360" w:lineRule="auto"/>
        <w:ind w:left="360"/>
        <w:jc w:val="both"/>
      </w:pPr>
      <w:proofErr w:type="spellStart"/>
      <w:r>
        <w:t>Reidhead</w:t>
      </w:r>
      <w:proofErr w:type="spellEnd"/>
      <w:r>
        <w:t xml:space="preserve">, C. (2020). </w:t>
      </w:r>
      <w:r>
        <w:rPr>
          <w:i/>
          <w:iCs/>
        </w:rPr>
        <w:t>Impact of Organizational Culture on Employee Satisfaction: A Case of Hilton Hotel, United Kingdom</w:t>
      </w:r>
      <w:r>
        <w:t>. [online] papers.ssrn.com. Available at: https://papers.ssrn.com/sol3/papers.cfm?abstract_id=3563546.</w:t>
      </w:r>
    </w:p>
    <w:p w14:paraId="62927FAF" w14:textId="77777777" w:rsidR="005E2575" w:rsidRDefault="005E2575" w:rsidP="00815CEF">
      <w:pPr>
        <w:pStyle w:val="NormalWeb"/>
        <w:spacing w:before="0" w:beforeAutospacing="0" w:after="240" w:afterAutospacing="0" w:line="360" w:lineRule="auto"/>
        <w:ind w:left="360"/>
        <w:jc w:val="both"/>
      </w:pPr>
      <w:r>
        <w:t xml:space="preserve">Roberts, S.S. (2023). </w:t>
      </w:r>
      <w:r>
        <w:rPr>
          <w:i/>
          <w:iCs/>
        </w:rPr>
        <w:t>International Investments in Luxury Real Estate: An Evaluation of International Real Estate Investors and Developers Entering a Cross-Continental Market</w:t>
      </w:r>
      <w:r>
        <w:t>. [online] dspace.mit.edu. Available at: https://dspace.mit.edu/handle/1721.1/150279.</w:t>
      </w:r>
    </w:p>
    <w:p w14:paraId="29394AA5" w14:textId="77777777" w:rsidR="005E2575" w:rsidRDefault="005E2575" w:rsidP="00815CEF">
      <w:pPr>
        <w:pStyle w:val="NormalWeb"/>
        <w:spacing w:before="0" w:beforeAutospacing="0" w:after="240" w:afterAutospacing="0" w:line="360" w:lineRule="auto"/>
        <w:ind w:left="360"/>
        <w:jc w:val="both"/>
      </w:pPr>
      <w:r>
        <w:t xml:space="preserve">Rue, L.W., Ibrahim, N.A. and </w:t>
      </w:r>
      <w:proofErr w:type="spellStart"/>
      <w:r>
        <w:t>Byars</w:t>
      </w:r>
      <w:proofErr w:type="spellEnd"/>
      <w:r>
        <w:t xml:space="preserve">, L.L. (2016). </w:t>
      </w:r>
      <w:r>
        <w:rPr>
          <w:i/>
          <w:iCs/>
        </w:rPr>
        <w:t>Human resource management</w:t>
      </w:r>
      <w:r>
        <w:t xml:space="preserve">. New York: </w:t>
      </w:r>
      <w:proofErr w:type="spellStart"/>
      <w:r>
        <w:t>Mcgraw-Hill</w:t>
      </w:r>
      <w:proofErr w:type="spellEnd"/>
      <w:r>
        <w:t xml:space="preserve"> Education.</w:t>
      </w:r>
    </w:p>
    <w:p w14:paraId="15F16F44" w14:textId="77777777" w:rsidR="005E2575" w:rsidRDefault="005E2575" w:rsidP="00815CEF">
      <w:pPr>
        <w:pStyle w:val="NormalWeb"/>
        <w:spacing w:before="0" w:beforeAutospacing="0" w:after="240" w:afterAutospacing="0" w:line="360" w:lineRule="auto"/>
        <w:ind w:left="360"/>
        <w:jc w:val="both"/>
      </w:pPr>
      <w:r>
        <w:t xml:space="preserve">Stone, R.J. (2017). </w:t>
      </w:r>
      <w:r>
        <w:rPr>
          <w:i/>
          <w:iCs/>
        </w:rPr>
        <w:t>Human resource management</w:t>
      </w:r>
      <w:r>
        <w:t>. 9th ed. Milton, Qld Wiley.</w:t>
      </w:r>
    </w:p>
    <w:p w14:paraId="6A463694" w14:textId="77777777" w:rsidR="005E2575" w:rsidRDefault="005E2575" w:rsidP="00815CEF">
      <w:pPr>
        <w:pStyle w:val="NormalWeb"/>
        <w:spacing w:before="0" w:beforeAutospacing="0" w:after="240" w:afterAutospacing="0" w:line="360" w:lineRule="auto"/>
        <w:ind w:left="360"/>
        <w:jc w:val="both"/>
      </w:pPr>
      <w:proofErr w:type="spellStart"/>
      <w:r>
        <w:t>Streimikiene</w:t>
      </w:r>
      <w:proofErr w:type="spellEnd"/>
      <w:r>
        <w:t xml:space="preserve">, D. (2020). The Positive Role of the Tourism Industry for Dubai City in the United Arab Emirates. </w:t>
      </w:r>
      <w:r>
        <w:rPr>
          <w:i/>
          <w:iCs/>
        </w:rPr>
        <w:t>Contemporary Economics</w:t>
      </w:r>
      <w:r>
        <w:t xml:space="preserve">, [online] 14(4), pp.601–617. Available at: </w:t>
      </w:r>
      <w:r>
        <w:lastRenderedPageBreak/>
        <w:t>https://go.gale.com/ps/i.do?id=GALE%7CA648085498&amp;sid=googleScholar&amp;v=2.1&amp;it=r&amp;linkaccess=abs&amp;issn=20840845&amp;p=AONE&amp;sw=w&amp;userGroupName=anon%7E2708143b&amp;aty=open+web+entry [Accessed 25 May 2023].</w:t>
      </w:r>
    </w:p>
    <w:p w14:paraId="22A8B26B" w14:textId="77777777" w:rsidR="005E2575" w:rsidRDefault="005E2575" w:rsidP="00815CEF">
      <w:pPr>
        <w:pStyle w:val="NormalWeb"/>
        <w:spacing w:before="0" w:beforeAutospacing="0" w:after="240" w:afterAutospacing="0" w:line="360" w:lineRule="auto"/>
        <w:ind w:left="360"/>
        <w:jc w:val="both"/>
      </w:pPr>
      <w:r>
        <w:t xml:space="preserve">Torrington, D., Hall, L., Atkinson, C. and Taylor, S. (2017). </w:t>
      </w:r>
      <w:r>
        <w:rPr>
          <w:i/>
          <w:iCs/>
        </w:rPr>
        <w:t>Human resource management</w:t>
      </w:r>
      <w:r>
        <w:t>. 10th ed. Harlow, U.K.: Pearson Education Limited.</w:t>
      </w:r>
    </w:p>
    <w:p w14:paraId="3CD186DE" w14:textId="77777777" w:rsidR="005E2575" w:rsidRDefault="005E2575" w:rsidP="00815CEF">
      <w:pPr>
        <w:pStyle w:val="NormalWeb"/>
        <w:spacing w:before="0" w:beforeAutospacing="0" w:after="240" w:afterAutospacing="0" w:line="360" w:lineRule="auto"/>
        <w:ind w:left="360"/>
        <w:jc w:val="both"/>
      </w:pPr>
      <w:r>
        <w:t xml:space="preserve">Tuan, L.T. (2022). Promoting employee green </w:t>
      </w:r>
      <w:proofErr w:type="spellStart"/>
      <w:r>
        <w:t>behavior</w:t>
      </w:r>
      <w:proofErr w:type="spellEnd"/>
      <w:r>
        <w:t xml:space="preserve"> in the Chinese and Vietnamese hospitality contexts: The roles of green human resource management practices and responsible leadership. </w:t>
      </w:r>
      <w:r>
        <w:rPr>
          <w:i/>
          <w:iCs/>
        </w:rPr>
        <w:t>International Journal of Hospitality Management</w:t>
      </w:r>
      <w:r>
        <w:t xml:space="preserve">, 105, p.103253. </w:t>
      </w:r>
      <w:proofErr w:type="spellStart"/>
      <w:proofErr w:type="gramStart"/>
      <w:r>
        <w:t>doi:https</w:t>
      </w:r>
      <w:proofErr w:type="spellEnd"/>
      <w:r>
        <w:t>://doi.org/10.1016/j.ijhm.2022.103253</w:t>
      </w:r>
      <w:proofErr w:type="gramEnd"/>
      <w:r>
        <w:t>.</w:t>
      </w:r>
    </w:p>
    <w:p w14:paraId="4D2FBDE0" w14:textId="77777777" w:rsidR="005E2575" w:rsidRDefault="005E2575" w:rsidP="00815CEF">
      <w:pPr>
        <w:pStyle w:val="NormalWeb"/>
        <w:spacing w:before="0" w:beforeAutospacing="0" w:after="240" w:afterAutospacing="0" w:line="360" w:lineRule="auto"/>
        <w:ind w:left="360"/>
        <w:jc w:val="both"/>
      </w:pPr>
      <w:r>
        <w:t xml:space="preserve">Valentine, S., Mathis, R.L., Jackson, J.H. and </w:t>
      </w:r>
      <w:proofErr w:type="spellStart"/>
      <w:r>
        <w:t>Meglich</w:t>
      </w:r>
      <w:proofErr w:type="spellEnd"/>
      <w:r>
        <w:t xml:space="preserve">, P.A. (2020). </w:t>
      </w:r>
      <w:r>
        <w:rPr>
          <w:i/>
          <w:iCs/>
        </w:rPr>
        <w:t>Human Resource Management</w:t>
      </w:r>
      <w:r>
        <w:t>. 16th ed. Boston, MA: Cengage Learning.</w:t>
      </w:r>
    </w:p>
    <w:p w14:paraId="3B94224D" w14:textId="77777777" w:rsidR="005E2575" w:rsidRDefault="005E2575" w:rsidP="00815CEF">
      <w:pPr>
        <w:pStyle w:val="NormalWeb"/>
        <w:spacing w:before="0" w:beforeAutospacing="0" w:after="240" w:afterAutospacing="0" w:line="360" w:lineRule="auto"/>
        <w:ind w:left="360"/>
        <w:jc w:val="both"/>
      </w:pPr>
      <w:proofErr w:type="spellStart"/>
      <w:r>
        <w:t>Valk</w:t>
      </w:r>
      <w:proofErr w:type="spellEnd"/>
      <w:r>
        <w:t xml:space="preserve">, R. and Yousif, L. (2021). ‘Going beyond to deliver hip hospitality’: exploring motivation and job satisfaction of hospitality workers in Dubai. </w:t>
      </w:r>
      <w:r>
        <w:rPr>
          <w:i/>
          <w:iCs/>
        </w:rPr>
        <w:t>International Journal of Organizational Analysis</w:t>
      </w:r>
      <w:r>
        <w:t xml:space="preserve">, ahead-of-print(ahead-of-print). </w:t>
      </w:r>
      <w:proofErr w:type="spellStart"/>
      <w:proofErr w:type="gramStart"/>
      <w:r>
        <w:t>doi:https</w:t>
      </w:r>
      <w:proofErr w:type="spellEnd"/>
      <w:r>
        <w:t>://doi.org/10.1108/ijoa-12-2020-2517</w:t>
      </w:r>
      <w:proofErr w:type="gramEnd"/>
      <w:r>
        <w:t>.</w:t>
      </w:r>
    </w:p>
    <w:p w14:paraId="3CF4BB57" w14:textId="77777777" w:rsidR="005E2575" w:rsidRDefault="005E2575" w:rsidP="00815CEF">
      <w:pPr>
        <w:pStyle w:val="NormalWeb"/>
        <w:spacing w:before="0" w:beforeAutospacing="0" w:after="240" w:afterAutospacing="0" w:line="360" w:lineRule="auto"/>
        <w:ind w:left="360"/>
        <w:jc w:val="both"/>
      </w:pPr>
      <w:r>
        <w:t xml:space="preserve">Ward, E.R. (2019). Before Dubai: </w:t>
      </w:r>
      <w:proofErr w:type="gramStart"/>
      <w:r>
        <w:t>the</w:t>
      </w:r>
      <w:proofErr w:type="gramEnd"/>
      <w:r>
        <w:t xml:space="preserve"> Frank Lloyd Wright Foundation and Iranian tourism development, 1967–1969. </w:t>
      </w:r>
      <w:r>
        <w:rPr>
          <w:i/>
          <w:iCs/>
        </w:rPr>
        <w:t>Journal of Tourism History</w:t>
      </w:r>
      <w:r>
        <w:t xml:space="preserve">, 11(1), pp.46–62. </w:t>
      </w:r>
      <w:proofErr w:type="spellStart"/>
      <w:proofErr w:type="gramStart"/>
      <w:r>
        <w:t>doi:https</w:t>
      </w:r>
      <w:proofErr w:type="spellEnd"/>
      <w:r>
        <w:t>://doi.org/10.1080/1755182x.2019.1567830</w:t>
      </w:r>
      <w:proofErr w:type="gramEnd"/>
      <w:r>
        <w:t>.</w:t>
      </w:r>
    </w:p>
    <w:p w14:paraId="13C3CA81" w14:textId="77777777" w:rsidR="005E2575" w:rsidRDefault="005E2575" w:rsidP="00815CEF">
      <w:pPr>
        <w:pStyle w:val="NormalWeb"/>
        <w:spacing w:before="0" w:beforeAutospacing="0" w:after="240" w:afterAutospacing="0" w:line="360" w:lineRule="auto"/>
        <w:ind w:left="360"/>
        <w:jc w:val="both"/>
      </w:pPr>
      <w:r>
        <w:t xml:space="preserve">Wayne, R. (2020). </w:t>
      </w:r>
      <w:r>
        <w:rPr>
          <w:i/>
          <w:iCs/>
        </w:rPr>
        <w:t>Human Resource Management</w:t>
      </w:r>
      <w:r>
        <w:t>. 14th ed. Harlow: Pearson Education Limited.</w:t>
      </w:r>
    </w:p>
    <w:p w14:paraId="593C7ECB" w14:textId="77777777" w:rsidR="005E2575" w:rsidRDefault="005E2575" w:rsidP="00815CEF">
      <w:pPr>
        <w:pStyle w:val="NormalWeb"/>
        <w:spacing w:before="0" w:beforeAutospacing="0" w:after="240" w:afterAutospacing="0" w:line="360" w:lineRule="auto"/>
        <w:ind w:left="360"/>
        <w:jc w:val="both"/>
      </w:pPr>
      <w:r>
        <w:t xml:space="preserve">Wei, S. and Kim, H.-S. (2022). Online Customer Reviews and Satisfaction with an Upscale Hotel: A Case Study of Atlantis, The Palm in Dubai. </w:t>
      </w:r>
      <w:r>
        <w:rPr>
          <w:i/>
          <w:iCs/>
        </w:rPr>
        <w:t>Information</w:t>
      </w:r>
      <w:r>
        <w:t xml:space="preserve">, 13(3), p.150. </w:t>
      </w:r>
      <w:proofErr w:type="spellStart"/>
      <w:proofErr w:type="gramStart"/>
      <w:r>
        <w:t>doi:https</w:t>
      </w:r>
      <w:proofErr w:type="spellEnd"/>
      <w:r>
        <w:t>://doi.org/10.3390/info13030150</w:t>
      </w:r>
      <w:proofErr w:type="gramEnd"/>
      <w:r>
        <w:t>.</w:t>
      </w:r>
    </w:p>
    <w:p w14:paraId="00D919FA" w14:textId="77777777" w:rsidR="005E2575" w:rsidRDefault="005E2575" w:rsidP="00815CEF">
      <w:pPr>
        <w:pStyle w:val="NormalWeb"/>
        <w:spacing w:before="0" w:beforeAutospacing="0" w:after="240" w:afterAutospacing="0" w:line="360" w:lineRule="auto"/>
        <w:ind w:left="360"/>
        <w:jc w:val="both"/>
      </w:pPr>
      <w:r>
        <w:t xml:space="preserve">Yap, G., Saha, S. and </w:t>
      </w:r>
      <w:proofErr w:type="spellStart"/>
      <w:r>
        <w:t>Alsowaidi</w:t>
      </w:r>
      <w:proofErr w:type="spellEnd"/>
      <w:r>
        <w:t xml:space="preserve">, S.S. (2022). The Competitiveness of Qatari Tourism: A Comparative and SWOT Analysis. </w:t>
      </w:r>
      <w:r>
        <w:rPr>
          <w:i/>
          <w:iCs/>
        </w:rPr>
        <w:t>Advances in Social Sciences Research Journal</w:t>
      </w:r>
      <w:r>
        <w:t xml:space="preserve">, [online] 9(7), pp.187–210. </w:t>
      </w:r>
      <w:proofErr w:type="spellStart"/>
      <w:proofErr w:type="gramStart"/>
      <w:r>
        <w:t>doi:https</w:t>
      </w:r>
      <w:proofErr w:type="spellEnd"/>
      <w:r>
        <w:t>://doi.org/10.14738/assrj.97.12536</w:t>
      </w:r>
      <w:proofErr w:type="gramEnd"/>
      <w:r>
        <w:t>.</w:t>
      </w:r>
    </w:p>
    <w:p w14:paraId="23C63256" w14:textId="77777777" w:rsidR="005E2575" w:rsidRDefault="005E2575" w:rsidP="00815CEF">
      <w:pPr>
        <w:pStyle w:val="NormalWeb"/>
        <w:spacing w:before="0" w:beforeAutospacing="0" w:after="240" w:afterAutospacing="0" w:line="360" w:lineRule="auto"/>
        <w:ind w:left="360"/>
        <w:jc w:val="both"/>
      </w:pPr>
      <w:r>
        <w:t xml:space="preserve">Young, M. (2023). </w:t>
      </w:r>
      <w:r>
        <w:rPr>
          <w:i/>
          <w:iCs/>
        </w:rPr>
        <w:t xml:space="preserve">Actor Couple Preeti </w:t>
      </w:r>
      <w:proofErr w:type="spellStart"/>
      <w:r>
        <w:rPr>
          <w:i/>
          <w:iCs/>
        </w:rPr>
        <w:t>Jhanghiani</w:t>
      </w:r>
      <w:proofErr w:type="spellEnd"/>
      <w:r>
        <w:rPr>
          <w:i/>
          <w:iCs/>
        </w:rPr>
        <w:t xml:space="preserve"> &amp; Pravin Dabbas Visit Hilton Dubai Al Habtoor City</w:t>
      </w:r>
      <w:r>
        <w:t xml:space="preserve">. [online] </w:t>
      </w:r>
      <w:proofErr w:type="spellStart"/>
      <w:r>
        <w:t>HospiBuz</w:t>
      </w:r>
      <w:proofErr w:type="spellEnd"/>
      <w:r>
        <w:t>. Available at: https://hospibuz.com/actor-couple-</w:t>
      </w:r>
      <w:r>
        <w:lastRenderedPageBreak/>
        <w:t>preeti-jhanghiani-pravin-dabbas-visit-hilton-dubai-al-habtoor-city/ [Accessed 25 May 2023].</w:t>
      </w:r>
    </w:p>
    <w:p w14:paraId="0585CEA9" w14:textId="77777777" w:rsidR="005E2575" w:rsidRDefault="005E2575" w:rsidP="00AA0BE9"/>
    <w:p w14:paraId="7955D7F6" w14:textId="77777777" w:rsidR="00AA0BE9" w:rsidRDefault="00AA0BE9" w:rsidP="00502A00"/>
    <w:p w14:paraId="6D4AE127" w14:textId="77777777" w:rsidR="00AA0BE9" w:rsidRDefault="00AA0BE9" w:rsidP="00502A00"/>
    <w:p w14:paraId="6CAC833C" w14:textId="77777777" w:rsidR="00B75303" w:rsidRPr="00B75303" w:rsidRDefault="00B75303"/>
    <w:sectPr w:rsidR="00B75303" w:rsidRPr="00B75303">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CA0312" w14:textId="77777777" w:rsidR="008D334D" w:rsidRDefault="008D334D" w:rsidP="00DF79E3">
      <w:pPr>
        <w:spacing w:after="0" w:line="240" w:lineRule="auto"/>
      </w:pPr>
      <w:r>
        <w:separator/>
      </w:r>
    </w:p>
  </w:endnote>
  <w:endnote w:type="continuationSeparator" w:id="0">
    <w:p w14:paraId="319BCF11" w14:textId="77777777" w:rsidR="008D334D" w:rsidRDefault="008D334D" w:rsidP="00DF79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3345633"/>
      <w:docPartObj>
        <w:docPartGallery w:val="Page Numbers (Bottom of Page)"/>
        <w:docPartUnique/>
      </w:docPartObj>
    </w:sdtPr>
    <w:sdtEndPr>
      <w:rPr>
        <w:noProof/>
      </w:rPr>
    </w:sdtEndPr>
    <w:sdtContent>
      <w:p w14:paraId="6F9EBB5C" w14:textId="77777777" w:rsidR="00DF79E3" w:rsidRDefault="00DF79E3">
        <w:pPr>
          <w:pStyle w:val="Footer"/>
          <w:jc w:val="center"/>
        </w:pPr>
        <w:r>
          <w:fldChar w:fldCharType="begin"/>
        </w:r>
        <w:r>
          <w:instrText xml:space="preserve"> PAGE   \* MERGEFORMAT </w:instrText>
        </w:r>
        <w:r>
          <w:fldChar w:fldCharType="separate"/>
        </w:r>
        <w:r w:rsidR="00681CD0">
          <w:rPr>
            <w:noProof/>
          </w:rPr>
          <w:t>1</w:t>
        </w:r>
        <w:r>
          <w:rPr>
            <w:noProof/>
          </w:rPr>
          <w:fldChar w:fldCharType="end"/>
        </w:r>
      </w:p>
    </w:sdtContent>
  </w:sdt>
  <w:p w14:paraId="3786A7D7" w14:textId="77777777" w:rsidR="00DF79E3" w:rsidRDefault="00DF79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3BDF0C" w14:textId="77777777" w:rsidR="008D334D" w:rsidRDefault="008D334D" w:rsidP="00DF79E3">
      <w:pPr>
        <w:spacing w:after="0" w:line="240" w:lineRule="auto"/>
      </w:pPr>
      <w:r>
        <w:separator/>
      </w:r>
    </w:p>
  </w:footnote>
  <w:footnote w:type="continuationSeparator" w:id="0">
    <w:p w14:paraId="55E3C461" w14:textId="77777777" w:rsidR="008D334D" w:rsidRDefault="008D334D" w:rsidP="00DF79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FC5861"/>
    <w:multiLevelType w:val="hybridMultilevel"/>
    <w:tmpl w:val="8F226E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542934"/>
    <w:multiLevelType w:val="hybridMultilevel"/>
    <w:tmpl w:val="DF9865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3495F0A"/>
    <w:multiLevelType w:val="hybridMultilevel"/>
    <w:tmpl w:val="A5180CD4"/>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52953566">
    <w:abstractNumId w:val="1"/>
  </w:num>
  <w:num w:numId="2" w16cid:durableId="222838503">
    <w:abstractNumId w:val="2"/>
  </w:num>
  <w:num w:numId="3" w16cid:durableId="4934235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sjQyNDQxNjU0NLe0MDdR0lEKTi0uzszPAykwrgUAiiidySwAAAA="/>
  </w:docVars>
  <w:rsids>
    <w:rsidRoot w:val="00AB7ED3"/>
    <w:rsid w:val="00002D8F"/>
    <w:rsid w:val="000F100E"/>
    <w:rsid w:val="000F186E"/>
    <w:rsid w:val="00134326"/>
    <w:rsid w:val="001730E4"/>
    <w:rsid w:val="002158B0"/>
    <w:rsid w:val="00267E80"/>
    <w:rsid w:val="002E7B90"/>
    <w:rsid w:val="00300C12"/>
    <w:rsid w:val="003073E6"/>
    <w:rsid w:val="00347654"/>
    <w:rsid w:val="003A1723"/>
    <w:rsid w:val="00462D91"/>
    <w:rsid w:val="004C2A29"/>
    <w:rsid w:val="004E15C4"/>
    <w:rsid w:val="00502A00"/>
    <w:rsid w:val="00552FEF"/>
    <w:rsid w:val="00554044"/>
    <w:rsid w:val="005C3F70"/>
    <w:rsid w:val="005E2575"/>
    <w:rsid w:val="00610691"/>
    <w:rsid w:val="0065638F"/>
    <w:rsid w:val="00681CD0"/>
    <w:rsid w:val="006944A5"/>
    <w:rsid w:val="00815CEF"/>
    <w:rsid w:val="00824B32"/>
    <w:rsid w:val="008D334D"/>
    <w:rsid w:val="0096006E"/>
    <w:rsid w:val="00AA0BE9"/>
    <w:rsid w:val="00AB7ED3"/>
    <w:rsid w:val="00B56604"/>
    <w:rsid w:val="00B75303"/>
    <w:rsid w:val="00BD546D"/>
    <w:rsid w:val="00C203C1"/>
    <w:rsid w:val="00D10C50"/>
    <w:rsid w:val="00D242CF"/>
    <w:rsid w:val="00DB2076"/>
    <w:rsid w:val="00DE7F8E"/>
    <w:rsid w:val="00DF79E3"/>
    <w:rsid w:val="00E111F0"/>
    <w:rsid w:val="00E128C0"/>
    <w:rsid w:val="00E7470F"/>
    <w:rsid w:val="00F149DC"/>
    <w:rsid w:val="00F64C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67D1DE"/>
  <w15:chartTrackingRefBased/>
  <w15:docId w15:val="{05A3BB42-A862-4ABE-AA7B-030EB0494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6604"/>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3073E6"/>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3073E6"/>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DE7F8E"/>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73E6"/>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3073E6"/>
    <w:rPr>
      <w:rFonts w:ascii="Times New Roman" w:eastAsiaTheme="majorEastAsia" w:hAnsi="Times New Roman" w:cstheme="majorBidi"/>
      <w:b/>
      <w:sz w:val="28"/>
      <w:szCs w:val="26"/>
    </w:rPr>
  </w:style>
  <w:style w:type="paragraph" w:styleId="Title">
    <w:name w:val="Title"/>
    <w:basedOn w:val="Normal"/>
    <w:next w:val="Normal"/>
    <w:link w:val="TitleChar"/>
    <w:uiPriority w:val="10"/>
    <w:qFormat/>
    <w:rsid w:val="003073E6"/>
    <w:pPr>
      <w:spacing w:after="0"/>
      <w:contextualSpacing/>
      <w:jc w:val="center"/>
    </w:pPr>
    <w:rPr>
      <w:rFonts w:eastAsiaTheme="majorEastAsia" w:cstheme="majorBidi"/>
      <w:b/>
      <w:spacing w:val="-10"/>
      <w:kern w:val="28"/>
      <w:sz w:val="48"/>
      <w:szCs w:val="56"/>
    </w:rPr>
  </w:style>
  <w:style w:type="character" w:customStyle="1" w:styleId="TitleChar">
    <w:name w:val="Title Char"/>
    <w:basedOn w:val="DefaultParagraphFont"/>
    <w:link w:val="Title"/>
    <w:uiPriority w:val="10"/>
    <w:rsid w:val="003073E6"/>
    <w:rPr>
      <w:rFonts w:ascii="Times New Roman" w:eastAsiaTheme="majorEastAsia" w:hAnsi="Times New Roman" w:cstheme="majorBidi"/>
      <w:b/>
      <w:spacing w:val="-10"/>
      <w:kern w:val="28"/>
      <w:sz w:val="48"/>
      <w:szCs w:val="56"/>
    </w:rPr>
  </w:style>
  <w:style w:type="character" w:customStyle="1" w:styleId="Heading3Char">
    <w:name w:val="Heading 3 Char"/>
    <w:basedOn w:val="DefaultParagraphFont"/>
    <w:link w:val="Heading3"/>
    <w:uiPriority w:val="9"/>
    <w:semiHidden/>
    <w:rsid w:val="00DE7F8E"/>
    <w:rPr>
      <w:rFonts w:ascii="Times New Roman" w:eastAsiaTheme="majorEastAsia" w:hAnsi="Times New Roman" w:cstheme="majorBidi"/>
      <w:b/>
      <w:sz w:val="24"/>
      <w:szCs w:val="24"/>
    </w:rPr>
  </w:style>
  <w:style w:type="table" w:styleId="GridTable4-Accent6">
    <w:name w:val="Grid Table 4 Accent 6"/>
    <w:basedOn w:val="TableNormal"/>
    <w:uiPriority w:val="49"/>
    <w:rsid w:val="00552FEF"/>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NormalWeb">
    <w:name w:val="Normal (Web)"/>
    <w:basedOn w:val="Normal"/>
    <w:uiPriority w:val="99"/>
    <w:semiHidden/>
    <w:unhideWhenUsed/>
    <w:rsid w:val="00502A00"/>
    <w:pPr>
      <w:spacing w:before="100" w:beforeAutospacing="1" w:after="100" w:afterAutospacing="1" w:line="240" w:lineRule="auto"/>
      <w:jc w:val="left"/>
    </w:pPr>
    <w:rPr>
      <w:rFonts w:eastAsia="Times New Roman" w:cs="Times New Roman"/>
      <w:szCs w:val="24"/>
      <w:lang w:eastAsia="en-GB"/>
    </w:rPr>
  </w:style>
  <w:style w:type="table" w:styleId="GridTable4-Accent2">
    <w:name w:val="Grid Table 4 Accent 2"/>
    <w:basedOn w:val="TableNormal"/>
    <w:uiPriority w:val="49"/>
    <w:rsid w:val="00502A00"/>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ListParagraph">
    <w:name w:val="List Paragraph"/>
    <w:basedOn w:val="Normal"/>
    <w:uiPriority w:val="34"/>
    <w:qFormat/>
    <w:rsid w:val="00502A00"/>
    <w:pPr>
      <w:ind w:left="720"/>
      <w:contextualSpacing/>
    </w:pPr>
  </w:style>
  <w:style w:type="table" w:styleId="GridTable4-Accent1">
    <w:name w:val="Grid Table 4 Accent 1"/>
    <w:basedOn w:val="TableNormal"/>
    <w:uiPriority w:val="49"/>
    <w:rsid w:val="002E7B90"/>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Header">
    <w:name w:val="header"/>
    <w:basedOn w:val="Normal"/>
    <w:link w:val="HeaderChar"/>
    <w:uiPriority w:val="99"/>
    <w:unhideWhenUsed/>
    <w:rsid w:val="00DF79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DF79E3"/>
    <w:rPr>
      <w:rFonts w:ascii="Times New Roman" w:hAnsi="Times New Roman"/>
      <w:sz w:val="24"/>
    </w:rPr>
  </w:style>
  <w:style w:type="paragraph" w:styleId="Footer">
    <w:name w:val="footer"/>
    <w:basedOn w:val="Normal"/>
    <w:link w:val="FooterChar"/>
    <w:uiPriority w:val="99"/>
    <w:unhideWhenUsed/>
    <w:rsid w:val="00DF79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F79E3"/>
    <w:rPr>
      <w:rFonts w:ascii="Times New Roman" w:hAnsi="Times New Roman"/>
      <w:sz w:val="24"/>
    </w:rPr>
  </w:style>
  <w:style w:type="paragraph" w:styleId="TOCHeading">
    <w:name w:val="TOC Heading"/>
    <w:basedOn w:val="Heading1"/>
    <w:next w:val="Normal"/>
    <w:uiPriority w:val="39"/>
    <w:unhideWhenUsed/>
    <w:qFormat/>
    <w:rsid w:val="00C203C1"/>
    <w:pPr>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C203C1"/>
    <w:pPr>
      <w:spacing w:after="100"/>
    </w:pPr>
  </w:style>
  <w:style w:type="paragraph" w:styleId="TOC2">
    <w:name w:val="toc 2"/>
    <w:basedOn w:val="Normal"/>
    <w:next w:val="Normal"/>
    <w:autoRedefine/>
    <w:uiPriority w:val="39"/>
    <w:unhideWhenUsed/>
    <w:rsid w:val="00C203C1"/>
    <w:pPr>
      <w:spacing w:after="100"/>
      <w:ind w:left="240"/>
    </w:pPr>
  </w:style>
  <w:style w:type="character" w:styleId="Hyperlink">
    <w:name w:val="Hyperlink"/>
    <w:basedOn w:val="DefaultParagraphFont"/>
    <w:uiPriority w:val="99"/>
    <w:unhideWhenUsed/>
    <w:rsid w:val="00C203C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8065814">
      <w:bodyDiv w:val="1"/>
      <w:marLeft w:val="0"/>
      <w:marRight w:val="0"/>
      <w:marTop w:val="0"/>
      <w:marBottom w:val="0"/>
      <w:divBdr>
        <w:top w:val="none" w:sz="0" w:space="0" w:color="auto"/>
        <w:left w:val="none" w:sz="0" w:space="0" w:color="auto"/>
        <w:bottom w:val="none" w:sz="0" w:space="0" w:color="auto"/>
        <w:right w:val="none" w:sz="0" w:space="0" w:color="auto"/>
      </w:divBdr>
    </w:div>
    <w:div w:id="742797977">
      <w:bodyDiv w:val="1"/>
      <w:marLeft w:val="0"/>
      <w:marRight w:val="0"/>
      <w:marTop w:val="0"/>
      <w:marBottom w:val="0"/>
      <w:divBdr>
        <w:top w:val="none" w:sz="0" w:space="0" w:color="auto"/>
        <w:left w:val="none" w:sz="0" w:space="0" w:color="auto"/>
        <w:bottom w:val="none" w:sz="0" w:space="0" w:color="auto"/>
        <w:right w:val="none" w:sz="0" w:space="0" w:color="auto"/>
      </w:divBdr>
    </w:div>
    <w:div w:id="865942046">
      <w:bodyDiv w:val="1"/>
      <w:marLeft w:val="0"/>
      <w:marRight w:val="0"/>
      <w:marTop w:val="0"/>
      <w:marBottom w:val="0"/>
      <w:divBdr>
        <w:top w:val="none" w:sz="0" w:space="0" w:color="auto"/>
        <w:left w:val="none" w:sz="0" w:space="0" w:color="auto"/>
        <w:bottom w:val="none" w:sz="0" w:space="0" w:color="auto"/>
        <w:right w:val="none" w:sz="0" w:space="0" w:color="auto"/>
      </w:divBdr>
      <w:divsChild>
        <w:div w:id="2025588237">
          <w:marLeft w:val="0"/>
          <w:marRight w:val="0"/>
          <w:marTop w:val="0"/>
          <w:marBottom w:val="0"/>
          <w:divBdr>
            <w:top w:val="none" w:sz="0" w:space="0" w:color="auto"/>
            <w:left w:val="none" w:sz="0" w:space="0" w:color="auto"/>
            <w:bottom w:val="none" w:sz="0" w:space="0" w:color="auto"/>
            <w:right w:val="none" w:sz="0" w:space="0" w:color="auto"/>
          </w:divBdr>
        </w:div>
      </w:divsChild>
    </w:div>
    <w:div w:id="916204724">
      <w:bodyDiv w:val="1"/>
      <w:marLeft w:val="0"/>
      <w:marRight w:val="0"/>
      <w:marTop w:val="0"/>
      <w:marBottom w:val="0"/>
      <w:divBdr>
        <w:top w:val="none" w:sz="0" w:space="0" w:color="auto"/>
        <w:left w:val="none" w:sz="0" w:space="0" w:color="auto"/>
        <w:bottom w:val="none" w:sz="0" w:space="0" w:color="auto"/>
        <w:right w:val="none" w:sz="0" w:space="0" w:color="auto"/>
      </w:divBdr>
    </w:div>
    <w:div w:id="1466118235">
      <w:bodyDiv w:val="1"/>
      <w:marLeft w:val="0"/>
      <w:marRight w:val="0"/>
      <w:marTop w:val="0"/>
      <w:marBottom w:val="0"/>
      <w:divBdr>
        <w:top w:val="none" w:sz="0" w:space="0" w:color="auto"/>
        <w:left w:val="none" w:sz="0" w:space="0" w:color="auto"/>
        <w:bottom w:val="none" w:sz="0" w:space="0" w:color="auto"/>
        <w:right w:val="none" w:sz="0" w:space="0" w:color="auto"/>
      </w:divBdr>
    </w:div>
    <w:div w:id="2064791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Colors" Target="diagrams/colors1.xml"/><Relationship Id="rId18" Type="http://schemas.openxmlformats.org/officeDocument/2006/relationships/diagramColors" Target="diagrams/colors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 Type="http://schemas.openxmlformats.org/officeDocument/2006/relationships/numbering" Target="numbering.xml"/><Relationship Id="rId16" Type="http://schemas.openxmlformats.org/officeDocument/2006/relationships/diagramLayout" Target="diagrams/layout2.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diagramData" Target="diagrams/data2.xml"/><Relationship Id="rId10" Type="http://schemas.openxmlformats.org/officeDocument/2006/relationships/diagramData" Target="diagrams/data1.xml"/><Relationship Id="rId19" Type="http://schemas.microsoft.com/office/2007/relationships/diagramDrawing" Target="diagrams/drawing2.xml"/><Relationship Id="rId4" Type="http://schemas.openxmlformats.org/officeDocument/2006/relationships/settings" Target="settings.xml"/><Relationship Id="rId9" Type="http://schemas.openxmlformats.org/officeDocument/2006/relationships/image" Target="media/image2.jpeg"/><Relationship Id="rId14" Type="http://schemas.microsoft.com/office/2007/relationships/diagramDrawing" Target="diagrams/drawing1.xm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9DA1C78-6E0D-40FB-A52F-8954F91E6AE2}" type="doc">
      <dgm:prSet loTypeId="urn:microsoft.com/office/officeart/2005/8/layout/list1" loCatId="list" qsTypeId="urn:microsoft.com/office/officeart/2005/8/quickstyle/simple1" qsCatId="simple" csTypeId="urn:microsoft.com/office/officeart/2005/8/colors/colorful3" csCatId="colorful" phldr="1"/>
      <dgm:spPr/>
      <dgm:t>
        <a:bodyPr/>
        <a:lstStyle/>
        <a:p>
          <a:endParaRPr lang="en-GB"/>
        </a:p>
      </dgm:t>
    </dgm:pt>
    <dgm:pt modelId="{6EBD84C9-0921-4842-BC4D-E495CB4F5760}">
      <dgm:prSet phldrT="[Text]" custT="1"/>
      <dgm:spPr/>
      <dgm:t>
        <a:bodyPr/>
        <a:lstStyle/>
        <a:p>
          <a:pPr algn="just"/>
          <a:r>
            <a:rPr lang="en-GB" sz="1400" b="1">
              <a:solidFill>
                <a:sysClr val="windowText" lastClr="000000"/>
              </a:solidFill>
              <a:latin typeface="Times New Roman" panose="02020603050405020304" pitchFamily="18" charset="0"/>
              <a:cs typeface="Times New Roman" panose="02020603050405020304" pitchFamily="18" charset="0"/>
            </a:rPr>
            <a:t>Inadequate Training and Development Programs</a:t>
          </a:r>
          <a:endParaRPr lang="en-GB" sz="1400">
            <a:solidFill>
              <a:sysClr val="windowText" lastClr="000000"/>
            </a:solidFill>
            <a:latin typeface="Times New Roman" panose="02020603050405020304" pitchFamily="18" charset="0"/>
            <a:cs typeface="Times New Roman" panose="02020603050405020304" pitchFamily="18" charset="0"/>
          </a:endParaRPr>
        </a:p>
      </dgm:t>
    </dgm:pt>
    <dgm:pt modelId="{86CA1905-A57A-4F48-8379-7FB8D9AD0BC0}" type="parTrans" cxnId="{05DB5293-AEDB-4E48-BF10-D76452F271C1}">
      <dgm:prSet/>
      <dgm:spPr/>
      <dgm:t>
        <a:bodyPr/>
        <a:lstStyle/>
        <a:p>
          <a:endParaRPr lang="en-GB"/>
        </a:p>
      </dgm:t>
    </dgm:pt>
    <dgm:pt modelId="{2231A43D-DB56-401A-9EF5-F887F473BD7F}" type="sibTrans" cxnId="{05DB5293-AEDB-4E48-BF10-D76452F271C1}">
      <dgm:prSet/>
      <dgm:spPr/>
      <dgm:t>
        <a:bodyPr/>
        <a:lstStyle/>
        <a:p>
          <a:endParaRPr lang="en-GB"/>
        </a:p>
      </dgm:t>
    </dgm:pt>
    <dgm:pt modelId="{C5362EEC-A9C0-4C34-8092-BEC8878FDF28}">
      <dgm:prSet phldrT="[Text]" custT="1"/>
      <dgm:spPr/>
      <dgm:t>
        <a:bodyPr/>
        <a:lstStyle/>
        <a:p>
          <a:pPr algn="just"/>
          <a:r>
            <a:rPr lang="en-GB" sz="1400" b="1">
              <a:solidFill>
                <a:sysClr val="windowText" lastClr="000000"/>
              </a:solidFill>
              <a:latin typeface="Times New Roman" panose="02020603050405020304" pitchFamily="18" charset="0"/>
              <a:cs typeface="Times New Roman" panose="02020603050405020304" pitchFamily="18" charset="0"/>
            </a:rPr>
            <a:t>Lack of Performance Management and Feedback Systems</a:t>
          </a:r>
          <a:endParaRPr lang="en-GB" sz="1400">
            <a:solidFill>
              <a:sysClr val="windowText" lastClr="000000"/>
            </a:solidFill>
            <a:latin typeface="Times New Roman" panose="02020603050405020304" pitchFamily="18" charset="0"/>
            <a:cs typeface="Times New Roman" panose="02020603050405020304" pitchFamily="18" charset="0"/>
          </a:endParaRPr>
        </a:p>
      </dgm:t>
    </dgm:pt>
    <dgm:pt modelId="{86B529F1-0ECD-41D6-B0E6-E430BCC61E0A}" type="parTrans" cxnId="{4DAB869E-62BA-4FAD-AAD0-6DA32C931CF3}">
      <dgm:prSet/>
      <dgm:spPr/>
      <dgm:t>
        <a:bodyPr/>
        <a:lstStyle/>
        <a:p>
          <a:endParaRPr lang="en-GB"/>
        </a:p>
      </dgm:t>
    </dgm:pt>
    <dgm:pt modelId="{905A2926-FA1D-4264-8A76-5BA51A06FE82}" type="sibTrans" cxnId="{4DAB869E-62BA-4FAD-AAD0-6DA32C931CF3}">
      <dgm:prSet/>
      <dgm:spPr/>
      <dgm:t>
        <a:bodyPr/>
        <a:lstStyle/>
        <a:p>
          <a:endParaRPr lang="en-GB"/>
        </a:p>
      </dgm:t>
    </dgm:pt>
    <dgm:pt modelId="{36F46424-77C3-4079-8426-D876AB1A868C}">
      <dgm:prSet phldrT="[Text]" custT="1"/>
      <dgm:spPr/>
      <dgm:t>
        <a:bodyPr/>
        <a:lstStyle/>
        <a:p>
          <a:pPr algn="just"/>
          <a:r>
            <a:rPr lang="en-GB" sz="1400" b="1">
              <a:solidFill>
                <a:sysClr val="windowText" lastClr="000000"/>
              </a:solidFill>
              <a:latin typeface="Times New Roman" panose="02020603050405020304" pitchFamily="18" charset="0"/>
              <a:cs typeface="Times New Roman" panose="02020603050405020304" pitchFamily="18" charset="0"/>
            </a:rPr>
            <a:t>Insufficient Recognition and Rewards</a:t>
          </a:r>
          <a:endParaRPr lang="en-GB" sz="1400">
            <a:solidFill>
              <a:sysClr val="windowText" lastClr="000000"/>
            </a:solidFill>
            <a:latin typeface="Times New Roman" panose="02020603050405020304" pitchFamily="18" charset="0"/>
            <a:cs typeface="Times New Roman" panose="02020603050405020304" pitchFamily="18" charset="0"/>
          </a:endParaRPr>
        </a:p>
      </dgm:t>
    </dgm:pt>
    <dgm:pt modelId="{F693E583-5113-414F-BE95-4440F25E4EFF}" type="parTrans" cxnId="{D1E7FD18-91BB-4563-9E49-A7F32BAAC1C6}">
      <dgm:prSet/>
      <dgm:spPr/>
      <dgm:t>
        <a:bodyPr/>
        <a:lstStyle/>
        <a:p>
          <a:endParaRPr lang="en-GB"/>
        </a:p>
      </dgm:t>
    </dgm:pt>
    <dgm:pt modelId="{1D55F465-9078-44AD-84C8-950320482E9F}" type="sibTrans" cxnId="{D1E7FD18-91BB-4563-9E49-A7F32BAAC1C6}">
      <dgm:prSet/>
      <dgm:spPr/>
      <dgm:t>
        <a:bodyPr/>
        <a:lstStyle/>
        <a:p>
          <a:endParaRPr lang="en-GB"/>
        </a:p>
      </dgm:t>
    </dgm:pt>
    <dgm:pt modelId="{051DC48D-99D9-4739-9DAB-4167349F879E}">
      <dgm:prSet custT="1"/>
      <dgm:spPr/>
      <dgm:t>
        <a:bodyPr/>
        <a:lstStyle/>
        <a:p>
          <a:pPr algn="just"/>
          <a:r>
            <a:rPr lang="en-GB" sz="1400" b="1">
              <a:solidFill>
                <a:sysClr val="windowText" lastClr="000000"/>
              </a:solidFill>
              <a:latin typeface="Times New Roman" panose="02020603050405020304" pitchFamily="18" charset="0"/>
              <a:cs typeface="Times New Roman" panose="02020603050405020304" pitchFamily="18" charset="0"/>
            </a:rPr>
            <a:t>Communication and Teamwork Challenges</a:t>
          </a:r>
          <a:endParaRPr lang="en-GB" sz="1400">
            <a:solidFill>
              <a:sysClr val="windowText" lastClr="000000"/>
            </a:solidFill>
            <a:latin typeface="Times New Roman" panose="02020603050405020304" pitchFamily="18" charset="0"/>
            <a:cs typeface="Times New Roman" panose="02020603050405020304" pitchFamily="18" charset="0"/>
          </a:endParaRPr>
        </a:p>
      </dgm:t>
    </dgm:pt>
    <dgm:pt modelId="{F3A738DB-B0A8-4E22-A1F9-3504EBCB213E}" type="parTrans" cxnId="{30843922-A9DD-4765-8D92-640C3F920D0A}">
      <dgm:prSet/>
      <dgm:spPr/>
      <dgm:t>
        <a:bodyPr/>
        <a:lstStyle/>
        <a:p>
          <a:endParaRPr lang="en-GB"/>
        </a:p>
      </dgm:t>
    </dgm:pt>
    <dgm:pt modelId="{922DBE72-A7EC-47F4-80CA-DF4D8A7EE7E5}" type="sibTrans" cxnId="{30843922-A9DD-4765-8D92-640C3F920D0A}">
      <dgm:prSet/>
      <dgm:spPr/>
      <dgm:t>
        <a:bodyPr/>
        <a:lstStyle/>
        <a:p>
          <a:endParaRPr lang="en-GB"/>
        </a:p>
      </dgm:t>
    </dgm:pt>
    <dgm:pt modelId="{FA10467B-C22C-48FF-A8EC-CABD2C951035}" type="pres">
      <dgm:prSet presAssocID="{09DA1C78-6E0D-40FB-A52F-8954F91E6AE2}" presName="linear" presStyleCnt="0">
        <dgm:presLayoutVars>
          <dgm:dir/>
          <dgm:animLvl val="lvl"/>
          <dgm:resizeHandles val="exact"/>
        </dgm:presLayoutVars>
      </dgm:prSet>
      <dgm:spPr/>
    </dgm:pt>
    <dgm:pt modelId="{C31E9F52-7ED6-4ABD-996C-C0F4730F4F56}" type="pres">
      <dgm:prSet presAssocID="{6EBD84C9-0921-4842-BC4D-E495CB4F5760}" presName="parentLin" presStyleCnt="0"/>
      <dgm:spPr/>
    </dgm:pt>
    <dgm:pt modelId="{F07D4305-9287-4D1A-B795-711AE158F732}" type="pres">
      <dgm:prSet presAssocID="{6EBD84C9-0921-4842-BC4D-E495CB4F5760}" presName="parentLeftMargin" presStyleLbl="node1" presStyleIdx="0" presStyleCnt="4"/>
      <dgm:spPr/>
    </dgm:pt>
    <dgm:pt modelId="{213E67FB-9F9D-4A84-8844-03B162033727}" type="pres">
      <dgm:prSet presAssocID="{6EBD84C9-0921-4842-BC4D-E495CB4F5760}" presName="parentText" presStyleLbl="node1" presStyleIdx="0" presStyleCnt="4">
        <dgm:presLayoutVars>
          <dgm:chMax val="0"/>
          <dgm:bulletEnabled val="1"/>
        </dgm:presLayoutVars>
      </dgm:prSet>
      <dgm:spPr/>
    </dgm:pt>
    <dgm:pt modelId="{0D313BF0-C044-431F-8E23-6B478AB4DDB6}" type="pres">
      <dgm:prSet presAssocID="{6EBD84C9-0921-4842-BC4D-E495CB4F5760}" presName="negativeSpace" presStyleCnt="0"/>
      <dgm:spPr/>
    </dgm:pt>
    <dgm:pt modelId="{1DA1B400-DF18-47C0-A78F-D41EA783ED83}" type="pres">
      <dgm:prSet presAssocID="{6EBD84C9-0921-4842-BC4D-E495CB4F5760}" presName="childText" presStyleLbl="conFgAcc1" presStyleIdx="0" presStyleCnt="4">
        <dgm:presLayoutVars>
          <dgm:bulletEnabled val="1"/>
        </dgm:presLayoutVars>
      </dgm:prSet>
      <dgm:spPr/>
    </dgm:pt>
    <dgm:pt modelId="{04A67553-9487-46D7-822A-67DB00F0D93F}" type="pres">
      <dgm:prSet presAssocID="{2231A43D-DB56-401A-9EF5-F887F473BD7F}" presName="spaceBetweenRectangles" presStyleCnt="0"/>
      <dgm:spPr/>
    </dgm:pt>
    <dgm:pt modelId="{B2F38D19-5AC6-4E8F-BE52-339F40A938F4}" type="pres">
      <dgm:prSet presAssocID="{C5362EEC-A9C0-4C34-8092-BEC8878FDF28}" presName="parentLin" presStyleCnt="0"/>
      <dgm:spPr/>
    </dgm:pt>
    <dgm:pt modelId="{8B4F037D-2CA1-4C46-8FD5-E7E14DDFA434}" type="pres">
      <dgm:prSet presAssocID="{C5362EEC-A9C0-4C34-8092-BEC8878FDF28}" presName="parentLeftMargin" presStyleLbl="node1" presStyleIdx="0" presStyleCnt="4"/>
      <dgm:spPr/>
    </dgm:pt>
    <dgm:pt modelId="{CA1F23FD-F5CE-460F-A236-BFE14BF39489}" type="pres">
      <dgm:prSet presAssocID="{C5362EEC-A9C0-4C34-8092-BEC8878FDF28}" presName="parentText" presStyleLbl="node1" presStyleIdx="1" presStyleCnt="4">
        <dgm:presLayoutVars>
          <dgm:chMax val="0"/>
          <dgm:bulletEnabled val="1"/>
        </dgm:presLayoutVars>
      </dgm:prSet>
      <dgm:spPr/>
    </dgm:pt>
    <dgm:pt modelId="{C358B131-C060-4141-AE62-86FE5BA40863}" type="pres">
      <dgm:prSet presAssocID="{C5362EEC-A9C0-4C34-8092-BEC8878FDF28}" presName="negativeSpace" presStyleCnt="0"/>
      <dgm:spPr/>
    </dgm:pt>
    <dgm:pt modelId="{3FAFF8FC-16DA-421D-8172-911955F709B8}" type="pres">
      <dgm:prSet presAssocID="{C5362EEC-A9C0-4C34-8092-BEC8878FDF28}" presName="childText" presStyleLbl="conFgAcc1" presStyleIdx="1" presStyleCnt="4">
        <dgm:presLayoutVars>
          <dgm:bulletEnabled val="1"/>
        </dgm:presLayoutVars>
      </dgm:prSet>
      <dgm:spPr/>
    </dgm:pt>
    <dgm:pt modelId="{9746415F-057F-482C-BF6C-D52E25D382B0}" type="pres">
      <dgm:prSet presAssocID="{905A2926-FA1D-4264-8A76-5BA51A06FE82}" presName="spaceBetweenRectangles" presStyleCnt="0"/>
      <dgm:spPr/>
    </dgm:pt>
    <dgm:pt modelId="{9C58DC9D-492F-4774-85FE-3EE68A157DE7}" type="pres">
      <dgm:prSet presAssocID="{36F46424-77C3-4079-8426-D876AB1A868C}" presName="parentLin" presStyleCnt="0"/>
      <dgm:spPr/>
    </dgm:pt>
    <dgm:pt modelId="{9A35F53C-51C7-4969-9F2A-5E840B5630F9}" type="pres">
      <dgm:prSet presAssocID="{36F46424-77C3-4079-8426-D876AB1A868C}" presName="parentLeftMargin" presStyleLbl="node1" presStyleIdx="1" presStyleCnt="4"/>
      <dgm:spPr/>
    </dgm:pt>
    <dgm:pt modelId="{1E3B4A44-9CC1-43C1-912D-49862D047B32}" type="pres">
      <dgm:prSet presAssocID="{36F46424-77C3-4079-8426-D876AB1A868C}" presName="parentText" presStyleLbl="node1" presStyleIdx="2" presStyleCnt="4">
        <dgm:presLayoutVars>
          <dgm:chMax val="0"/>
          <dgm:bulletEnabled val="1"/>
        </dgm:presLayoutVars>
      </dgm:prSet>
      <dgm:spPr/>
    </dgm:pt>
    <dgm:pt modelId="{7CDC9B80-347C-4387-B2FF-C3A0E464F752}" type="pres">
      <dgm:prSet presAssocID="{36F46424-77C3-4079-8426-D876AB1A868C}" presName="negativeSpace" presStyleCnt="0"/>
      <dgm:spPr/>
    </dgm:pt>
    <dgm:pt modelId="{ACF610B9-4E2B-42E5-8516-3D3CE573A918}" type="pres">
      <dgm:prSet presAssocID="{36F46424-77C3-4079-8426-D876AB1A868C}" presName="childText" presStyleLbl="conFgAcc1" presStyleIdx="2" presStyleCnt="4">
        <dgm:presLayoutVars>
          <dgm:bulletEnabled val="1"/>
        </dgm:presLayoutVars>
      </dgm:prSet>
      <dgm:spPr/>
    </dgm:pt>
    <dgm:pt modelId="{850C3260-6384-490A-8BC1-3373A03DE74A}" type="pres">
      <dgm:prSet presAssocID="{1D55F465-9078-44AD-84C8-950320482E9F}" presName="spaceBetweenRectangles" presStyleCnt="0"/>
      <dgm:spPr/>
    </dgm:pt>
    <dgm:pt modelId="{4139B692-D22E-4BC5-8679-BF2372EF6161}" type="pres">
      <dgm:prSet presAssocID="{051DC48D-99D9-4739-9DAB-4167349F879E}" presName="parentLin" presStyleCnt="0"/>
      <dgm:spPr/>
    </dgm:pt>
    <dgm:pt modelId="{0DFF6CDF-F091-4DBE-A679-9687689A97F2}" type="pres">
      <dgm:prSet presAssocID="{051DC48D-99D9-4739-9DAB-4167349F879E}" presName="parentLeftMargin" presStyleLbl="node1" presStyleIdx="2" presStyleCnt="4"/>
      <dgm:spPr/>
    </dgm:pt>
    <dgm:pt modelId="{E16B7478-A567-4936-B0A0-3458B096223B}" type="pres">
      <dgm:prSet presAssocID="{051DC48D-99D9-4739-9DAB-4167349F879E}" presName="parentText" presStyleLbl="node1" presStyleIdx="3" presStyleCnt="4">
        <dgm:presLayoutVars>
          <dgm:chMax val="0"/>
          <dgm:bulletEnabled val="1"/>
        </dgm:presLayoutVars>
      </dgm:prSet>
      <dgm:spPr/>
    </dgm:pt>
    <dgm:pt modelId="{65CF208E-3235-4681-A07D-63D8ED26DDA5}" type="pres">
      <dgm:prSet presAssocID="{051DC48D-99D9-4739-9DAB-4167349F879E}" presName="negativeSpace" presStyleCnt="0"/>
      <dgm:spPr/>
    </dgm:pt>
    <dgm:pt modelId="{D5F4BE15-558F-4EA9-A3E0-67DDC66DC880}" type="pres">
      <dgm:prSet presAssocID="{051DC48D-99D9-4739-9DAB-4167349F879E}" presName="childText" presStyleLbl="conFgAcc1" presStyleIdx="3" presStyleCnt="4">
        <dgm:presLayoutVars>
          <dgm:bulletEnabled val="1"/>
        </dgm:presLayoutVars>
      </dgm:prSet>
      <dgm:spPr/>
    </dgm:pt>
  </dgm:ptLst>
  <dgm:cxnLst>
    <dgm:cxn modelId="{31FC8F08-18E0-49A9-B5A2-31F3DB0C6B6A}" type="presOf" srcId="{C5362EEC-A9C0-4C34-8092-BEC8878FDF28}" destId="{CA1F23FD-F5CE-460F-A236-BFE14BF39489}" srcOrd="1" destOrd="0" presId="urn:microsoft.com/office/officeart/2005/8/layout/list1"/>
    <dgm:cxn modelId="{D1E7FD18-91BB-4563-9E49-A7F32BAAC1C6}" srcId="{09DA1C78-6E0D-40FB-A52F-8954F91E6AE2}" destId="{36F46424-77C3-4079-8426-D876AB1A868C}" srcOrd="2" destOrd="0" parTransId="{F693E583-5113-414F-BE95-4440F25E4EFF}" sibTransId="{1D55F465-9078-44AD-84C8-950320482E9F}"/>
    <dgm:cxn modelId="{30843922-A9DD-4765-8D92-640C3F920D0A}" srcId="{09DA1C78-6E0D-40FB-A52F-8954F91E6AE2}" destId="{051DC48D-99D9-4739-9DAB-4167349F879E}" srcOrd="3" destOrd="0" parTransId="{F3A738DB-B0A8-4E22-A1F9-3504EBCB213E}" sibTransId="{922DBE72-A7EC-47F4-80CA-DF4D8A7EE7E5}"/>
    <dgm:cxn modelId="{AE2F7D25-41AB-4269-A9D6-707C5A90BB66}" type="presOf" srcId="{36F46424-77C3-4079-8426-D876AB1A868C}" destId="{9A35F53C-51C7-4969-9F2A-5E840B5630F9}" srcOrd="0" destOrd="0" presId="urn:microsoft.com/office/officeart/2005/8/layout/list1"/>
    <dgm:cxn modelId="{FA255E40-76BB-4F37-9284-873FEFD389FC}" type="presOf" srcId="{C5362EEC-A9C0-4C34-8092-BEC8878FDF28}" destId="{8B4F037D-2CA1-4C46-8FD5-E7E14DDFA434}" srcOrd="0" destOrd="0" presId="urn:microsoft.com/office/officeart/2005/8/layout/list1"/>
    <dgm:cxn modelId="{021B2742-FACB-4F22-B403-C771A18B3F53}" type="presOf" srcId="{09DA1C78-6E0D-40FB-A52F-8954F91E6AE2}" destId="{FA10467B-C22C-48FF-A8EC-CABD2C951035}" srcOrd="0" destOrd="0" presId="urn:microsoft.com/office/officeart/2005/8/layout/list1"/>
    <dgm:cxn modelId="{E579426A-0EE1-404D-AFCF-C854C34641EF}" type="presOf" srcId="{051DC48D-99D9-4739-9DAB-4167349F879E}" destId="{E16B7478-A567-4936-B0A0-3458B096223B}" srcOrd="1" destOrd="0" presId="urn:microsoft.com/office/officeart/2005/8/layout/list1"/>
    <dgm:cxn modelId="{EA29B987-7146-4053-B93A-89225F3BE6D2}" type="presOf" srcId="{6EBD84C9-0921-4842-BC4D-E495CB4F5760}" destId="{213E67FB-9F9D-4A84-8844-03B162033727}" srcOrd="1" destOrd="0" presId="urn:microsoft.com/office/officeart/2005/8/layout/list1"/>
    <dgm:cxn modelId="{05DB5293-AEDB-4E48-BF10-D76452F271C1}" srcId="{09DA1C78-6E0D-40FB-A52F-8954F91E6AE2}" destId="{6EBD84C9-0921-4842-BC4D-E495CB4F5760}" srcOrd="0" destOrd="0" parTransId="{86CA1905-A57A-4F48-8379-7FB8D9AD0BC0}" sibTransId="{2231A43D-DB56-401A-9EF5-F887F473BD7F}"/>
    <dgm:cxn modelId="{4DAB869E-62BA-4FAD-AAD0-6DA32C931CF3}" srcId="{09DA1C78-6E0D-40FB-A52F-8954F91E6AE2}" destId="{C5362EEC-A9C0-4C34-8092-BEC8878FDF28}" srcOrd="1" destOrd="0" parTransId="{86B529F1-0ECD-41D6-B0E6-E430BCC61E0A}" sibTransId="{905A2926-FA1D-4264-8A76-5BA51A06FE82}"/>
    <dgm:cxn modelId="{39AD03AD-EEE5-41FC-AC00-B170531CA0F8}" type="presOf" srcId="{051DC48D-99D9-4739-9DAB-4167349F879E}" destId="{0DFF6CDF-F091-4DBE-A679-9687689A97F2}" srcOrd="0" destOrd="0" presId="urn:microsoft.com/office/officeart/2005/8/layout/list1"/>
    <dgm:cxn modelId="{197595CF-1DFE-4EFD-A0F2-BA0F715C561C}" type="presOf" srcId="{6EBD84C9-0921-4842-BC4D-E495CB4F5760}" destId="{F07D4305-9287-4D1A-B795-711AE158F732}" srcOrd="0" destOrd="0" presId="urn:microsoft.com/office/officeart/2005/8/layout/list1"/>
    <dgm:cxn modelId="{AAECAAD0-67AB-4C11-A4E5-656FE0FE1F6A}" type="presOf" srcId="{36F46424-77C3-4079-8426-D876AB1A868C}" destId="{1E3B4A44-9CC1-43C1-912D-49862D047B32}" srcOrd="1" destOrd="0" presId="urn:microsoft.com/office/officeart/2005/8/layout/list1"/>
    <dgm:cxn modelId="{E72419C4-F92A-425F-A98D-FAF5D4DA0C00}" type="presParOf" srcId="{FA10467B-C22C-48FF-A8EC-CABD2C951035}" destId="{C31E9F52-7ED6-4ABD-996C-C0F4730F4F56}" srcOrd="0" destOrd="0" presId="urn:microsoft.com/office/officeart/2005/8/layout/list1"/>
    <dgm:cxn modelId="{5227AE86-41E9-4BE2-97E8-9B4229B4D2E7}" type="presParOf" srcId="{C31E9F52-7ED6-4ABD-996C-C0F4730F4F56}" destId="{F07D4305-9287-4D1A-B795-711AE158F732}" srcOrd="0" destOrd="0" presId="urn:microsoft.com/office/officeart/2005/8/layout/list1"/>
    <dgm:cxn modelId="{9A769E1E-FC0D-47CA-889B-08A16807F526}" type="presParOf" srcId="{C31E9F52-7ED6-4ABD-996C-C0F4730F4F56}" destId="{213E67FB-9F9D-4A84-8844-03B162033727}" srcOrd="1" destOrd="0" presId="urn:microsoft.com/office/officeart/2005/8/layout/list1"/>
    <dgm:cxn modelId="{BA75C5EB-63BF-40FC-B5FF-47A2706454A1}" type="presParOf" srcId="{FA10467B-C22C-48FF-A8EC-CABD2C951035}" destId="{0D313BF0-C044-431F-8E23-6B478AB4DDB6}" srcOrd="1" destOrd="0" presId="urn:microsoft.com/office/officeart/2005/8/layout/list1"/>
    <dgm:cxn modelId="{2BF9B6E5-AD0F-46BC-BEC6-61870E0978C3}" type="presParOf" srcId="{FA10467B-C22C-48FF-A8EC-CABD2C951035}" destId="{1DA1B400-DF18-47C0-A78F-D41EA783ED83}" srcOrd="2" destOrd="0" presId="urn:microsoft.com/office/officeart/2005/8/layout/list1"/>
    <dgm:cxn modelId="{89A8754B-0491-4E0D-AE98-1EF34BB76873}" type="presParOf" srcId="{FA10467B-C22C-48FF-A8EC-CABD2C951035}" destId="{04A67553-9487-46D7-822A-67DB00F0D93F}" srcOrd="3" destOrd="0" presId="urn:microsoft.com/office/officeart/2005/8/layout/list1"/>
    <dgm:cxn modelId="{E3E1D560-F5CE-4FB9-8CA7-06F870DD7E58}" type="presParOf" srcId="{FA10467B-C22C-48FF-A8EC-CABD2C951035}" destId="{B2F38D19-5AC6-4E8F-BE52-339F40A938F4}" srcOrd="4" destOrd="0" presId="urn:microsoft.com/office/officeart/2005/8/layout/list1"/>
    <dgm:cxn modelId="{41A5D603-6CD6-48E6-94A6-1B37258D8ACD}" type="presParOf" srcId="{B2F38D19-5AC6-4E8F-BE52-339F40A938F4}" destId="{8B4F037D-2CA1-4C46-8FD5-E7E14DDFA434}" srcOrd="0" destOrd="0" presId="urn:microsoft.com/office/officeart/2005/8/layout/list1"/>
    <dgm:cxn modelId="{AF150354-9CEC-47E6-8760-DC940E72D2AC}" type="presParOf" srcId="{B2F38D19-5AC6-4E8F-BE52-339F40A938F4}" destId="{CA1F23FD-F5CE-460F-A236-BFE14BF39489}" srcOrd="1" destOrd="0" presId="urn:microsoft.com/office/officeart/2005/8/layout/list1"/>
    <dgm:cxn modelId="{B073EF1E-E439-447E-8791-047EC92021F0}" type="presParOf" srcId="{FA10467B-C22C-48FF-A8EC-CABD2C951035}" destId="{C358B131-C060-4141-AE62-86FE5BA40863}" srcOrd="5" destOrd="0" presId="urn:microsoft.com/office/officeart/2005/8/layout/list1"/>
    <dgm:cxn modelId="{B58DAA59-6789-47C0-94F9-61ACA1DF175A}" type="presParOf" srcId="{FA10467B-C22C-48FF-A8EC-CABD2C951035}" destId="{3FAFF8FC-16DA-421D-8172-911955F709B8}" srcOrd="6" destOrd="0" presId="urn:microsoft.com/office/officeart/2005/8/layout/list1"/>
    <dgm:cxn modelId="{E35C504B-0C94-4379-9F49-A32004D15CDD}" type="presParOf" srcId="{FA10467B-C22C-48FF-A8EC-CABD2C951035}" destId="{9746415F-057F-482C-BF6C-D52E25D382B0}" srcOrd="7" destOrd="0" presId="urn:microsoft.com/office/officeart/2005/8/layout/list1"/>
    <dgm:cxn modelId="{952E3454-7EA1-4E6C-86C5-BDE31F35831B}" type="presParOf" srcId="{FA10467B-C22C-48FF-A8EC-CABD2C951035}" destId="{9C58DC9D-492F-4774-85FE-3EE68A157DE7}" srcOrd="8" destOrd="0" presId="urn:microsoft.com/office/officeart/2005/8/layout/list1"/>
    <dgm:cxn modelId="{8F874052-444E-4F40-B653-7E29C44AA5E5}" type="presParOf" srcId="{9C58DC9D-492F-4774-85FE-3EE68A157DE7}" destId="{9A35F53C-51C7-4969-9F2A-5E840B5630F9}" srcOrd="0" destOrd="0" presId="urn:microsoft.com/office/officeart/2005/8/layout/list1"/>
    <dgm:cxn modelId="{7C921F1C-F7C4-4E2B-B341-538359190007}" type="presParOf" srcId="{9C58DC9D-492F-4774-85FE-3EE68A157DE7}" destId="{1E3B4A44-9CC1-43C1-912D-49862D047B32}" srcOrd="1" destOrd="0" presId="urn:microsoft.com/office/officeart/2005/8/layout/list1"/>
    <dgm:cxn modelId="{F538CE5C-7A39-421D-AC9A-BB32600B2E7C}" type="presParOf" srcId="{FA10467B-C22C-48FF-A8EC-CABD2C951035}" destId="{7CDC9B80-347C-4387-B2FF-C3A0E464F752}" srcOrd="9" destOrd="0" presId="urn:microsoft.com/office/officeart/2005/8/layout/list1"/>
    <dgm:cxn modelId="{5634E838-F4FA-4CAB-845A-4B08BBA79B5A}" type="presParOf" srcId="{FA10467B-C22C-48FF-A8EC-CABD2C951035}" destId="{ACF610B9-4E2B-42E5-8516-3D3CE573A918}" srcOrd="10" destOrd="0" presId="urn:microsoft.com/office/officeart/2005/8/layout/list1"/>
    <dgm:cxn modelId="{E212C768-1C9D-44AE-B0F2-B9A20157413D}" type="presParOf" srcId="{FA10467B-C22C-48FF-A8EC-CABD2C951035}" destId="{850C3260-6384-490A-8BC1-3373A03DE74A}" srcOrd="11" destOrd="0" presId="urn:microsoft.com/office/officeart/2005/8/layout/list1"/>
    <dgm:cxn modelId="{BB6CBD2A-6AE3-4C32-9088-3CCE109BAD69}" type="presParOf" srcId="{FA10467B-C22C-48FF-A8EC-CABD2C951035}" destId="{4139B692-D22E-4BC5-8679-BF2372EF6161}" srcOrd="12" destOrd="0" presId="urn:microsoft.com/office/officeart/2005/8/layout/list1"/>
    <dgm:cxn modelId="{BF28E05B-D088-4035-82E7-81DFC7E30415}" type="presParOf" srcId="{4139B692-D22E-4BC5-8679-BF2372EF6161}" destId="{0DFF6CDF-F091-4DBE-A679-9687689A97F2}" srcOrd="0" destOrd="0" presId="urn:microsoft.com/office/officeart/2005/8/layout/list1"/>
    <dgm:cxn modelId="{26C7A444-38E7-4C48-AF4D-F65CC11DCC7D}" type="presParOf" srcId="{4139B692-D22E-4BC5-8679-BF2372EF6161}" destId="{E16B7478-A567-4936-B0A0-3458B096223B}" srcOrd="1" destOrd="0" presId="urn:microsoft.com/office/officeart/2005/8/layout/list1"/>
    <dgm:cxn modelId="{81B48E7F-C5FE-4C87-BE7E-26A9CB4AF160}" type="presParOf" srcId="{FA10467B-C22C-48FF-A8EC-CABD2C951035}" destId="{65CF208E-3235-4681-A07D-63D8ED26DDA5}" srcOrd="13" destOrd="0" presId="urn:microsoft.com/office/officeart/2005/8/layout/list1"/>
    <dgm:cxn modelId="{4E5DE637-5567-4DB1-A507-60CBBCD35D7A}" type="presParOf" srcId="{FA10467B-C22C-48FF-A8EC-CABD2C951035}" destId="{D5F4BE15-558F-4EA9-A3E0-67DDC66DC880}" srcOrd="14" destOrd="0" presId="urn:microsoft.com/office/officeart/2005/8/layout/list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54801865-D59E-4F64-8796-DBB4A5303B02}" type="doc">
      <dgm:prSet loTypeId="urn:microsoft.com/office/officeart/2005/8/layout/hList6" loCatId="list" qsTypeId="urn:microsoft.com/office/officeart/2005/8/quickstyle/simple5" qsCatId="simple" csTypeId="urn:microsoft.com/office/officeart/2005/8/colors/colorful5" csCatId="colorful" phldr="1"/>
      <dgm:spPr/>
      <dgm:t>
        <a:bodyPr/>
        <a:lstStyle/>
        <a:p>
          <a:endParaRPr lang="en-GB"/>
        </a:p>
      </dgm:t>
    </dgm:pt>
    <dgm:pt modelId="{5B4B5C4F-34D2-41F7-89CC-9E208A306267}">
      <dgm:prSet phldrT="[Text]"/>
      <dgm:spPr/>
      <dgm:t>
        <a:bodyPr/>
        <a:lstStyle/>
        <a:p>
          <a:r>
            <a:rPr lang="en-GB" b="1">
              <a:solidFill>
                <a:sysClr val="windowText" lastClr="000000"/>
              </a:solidFill>
              <a:latin typeface="Times New Roman" panose="02020603050405020304" pitchFamily="18" charset="0"/>
              <a:cs typeface="Times New Roman" panose="02020603050405020304" pitchFamily="18" charset="0"/>
            </a:rPr>
            <a:t>Enhanced Training and Development Programs</a:t>
          </a:r>
          <a:endParaRPr lang="en-GB">
            <a:solidFill>
              <a:sysClr val="windowText" lastClr="000000"/>
            </a:solidFill>
            <a:latin typeface="Times New Roman" panose="02020603050405020304" pitchFamily="18" charset="0"/>
            <a:cs typeface="Times New Roman" panose="02020603050405020304" pitchFamily="18" charset="0"/>
          </a:endParaRPr>
        </a:p>
      </dgm:t>
    </dgm:pt>
    <dgm:pt modelId="{303EB4FF-C699-4175-8CDC-4E21286B5B45}" type="parTrans" cxnId="{3D2B5636-617F-41F6-8F52-C5015E2E1F0A}">
      <dgm:prSet/>
      <dgm:spPr/>
      <dgm:t>
        <a:bodyPr/>
        <a:lstStyle/>
        <a:p>
          <a:endParaRPr lang="en-GB">
            <a:solidFill>
              <a:sysClr val="windowText" lastClr="000000"/>
            </a:solidFill>
            <a:latin typeface="Times New Roman" panose="02020603050405020304" pitchFamily="18" charset="0"/>
            <a:cs typeface="Times New Roman" panose="02020603050405020304" pitchFamily="18" charset="0"/>
          </a:endParaRPr>
        </a:p>
      </dgm:t>
    </dgm:pt>
    <dgm:pt modelId="{692F6ACF-DF26-4A8C-B59B-C73B0688FC29}" type="sibTrans" cxnId="{3D2B5636-617F-41F6-8F52-C5015E2E1F0A}">
      <dgm:prSet/>
      <dgm:spPr/>
      <dgm:t>
        <a:bodyPr/>
        <a:lstStyle/>
        <a:p>
          <a:endParaRPr lang="en-GB">
            <a:solidFill>
              <a:sysClr val="windowText" lastClr="000000"/>
            </a:solidFill>
            <a:latin typeface="Times New Roman" panose="02020603050405020304" pitchFamily="18" charset="0"/>
            <a:cs typeface="Times New Roman" panose="02020603050405020304" pitchFamily="18" charset="0"/>
          </a:endParaRPr>
        </a:p>
      </dgm:t>
    </dgm:pt>
    <dgm:pt modelId="{E536EA43-8F37-4F1D-B669-34896AFF5634}">
      <dgm:prSet phldrT="[Text]"/>
      <dgm:spPr/>
      <dgm:t>
        <a:bodyPr/>
        <a:lstStyle/>
        <a:p>
          <a:r>
            <a:rPr lang="en-GB" b="1">
              <a:solidFill>
                <a:sysClr val="windowText" lastClr="000000"/>
              </a:solidFill>
              <a:latin typeface="Times New Roman" panose="02020603050405020304" pitchFamily="18" charset="0"/>
              <a:cs typeface="Times New Roman" panose="02020603050405020304" pitchFamily="18" charset="0"/>
            </a:rPr>
            <a:t>Implementing Performance Management and Feedback Systems</a:t>
          </a:r>
          <a:endParaRPr lang="en-GB">
            <a:solidFill>
              <a:sysClr val="windowText" lastClr="000000"/>
            </a:solidFill>
            <a:latin typeface="Times New Roman" panose="02020603050405020304" pitchFamily="18" charset="0"/>
            <a:cs typeface="Times New Roman" panose="02020603050405020304" pitchFamily="18" charset="0"/>
          </a:endParaRPr>
        </a:p>
      </dgm:t>
    </dgm:pt>
    <dgm:pt modelId="{3811A96C-6568-45D0-9902-C84D50D7A55F}" type="parTrans" cxnId="{ADA32C28-3758-473B-AF43-41B3E652E7C9}">
      <dgm:prSet/>
      <dgm:spPr/>
      <dgm:t>
        <a:bodyPr/>
        <a:lstStyle/>
        <a:p>
          <a:endParaRPr lang="en-GB">
            <a:solidFill>
              <a:sysClr val="windowText" lastClr="000000"/>
            </a:solidFill>
            <a:latin typeface="Times New Roman" panose="02020603050405020304" pitchFamily="18" charset="0"/>
            <a:cs typeface="Times New Roman" panose="02020603050405020304" pitchFamily="18" charset="0"/>
          </a:endParaRPr>
        </a:p>
      </dgm:t>
    </dgm:pt>
    <dgm:pt modelId="{6D249FE8-281B-4A73-A29A-745FA68EC531}" type="sibTrans" cxnId="{ADA32C28-3758-473B-AF43-41B3E652E7C9}">
      <dgm:prSet/>
      <dgm:spPr/>
      <dgm:t>
        <a:bodyPr/>
        <a:lstStyle/>
        <a:p>
          <a:endParaRPr lang="en-GB">
            <a:solidFill>
              <a:sysClr val="windowText" lastClr="000000"/>
            </a:solidFill>
            <a:latin typeface="Times New Roman" panose="02020603050405020304" pitchFamily="18" charset="0"/>
            <a:cs typeface="Times New Roman" panose="02020603050405020304" pitchFamily="18" charset="0"/>
          </a:endParaRPr>
        </a:p>
      </dgm:t>
    </dgm:pt>
    <dgm:pt modelId="{0A6038A3-1F2D-441C-A5D5-DA7988093267}">
      <dgm:prSet phldrT="[Text]"/>
      <dgm:spPr/>
      <dgm:t>
        <a:bodyPr/>
        <a:lstStyle/>
        <a:p>
          <a:r>
            <a:rPr lang="en-GB" b="1">
              <a:solidFill>
                <a:sysClr val="windowText" lastClr="000000"/>
              </a:solidFill>
              <a:latin typeface="Times New Roman" panose="02020603050405020304" pitchFamily="18" charset="0"/>
              <a:cs typeface="Times New Roman" panose="02020603050405020304" pitchFamily="18" charset="0"/>
            </a:rPr>
            <a:t>Revamping Recognition and Rewards Programs</a:t>
          </a:r>
          <a:endParaRPr lang="en-GB">
            <a:solidFill>
              <a:sysClr val="windowText" lastClr="000000"/>
            </a:solidFill>
            <a:latin typeface="Times New Roman" panose="02020603050405020304" pitchFamily="18" charset="0"/>
            <a:cs typeface="Times New Roman" panose="02020603050405020304" pitchFamily="18" charset="0"/>
          </a:endParaRPr>
        </a:p>
      </dgm:t>
    </dgm:pt>
    <dgm:pt modelId="{62897F40-064F-4E65-A6B8-3BEF80863050}" type="parTrans" cxnId="{560BCF9D-7D89-4EC6-BF51-11D5DC2DAC72}">
      <dgm:prSet/>
      <dgm:spPr/>
      <dgm:t>
        <a:bodyPr/>
        <a:lstStyle/>
        <a:p>
          <a:endParaRPr lang="en-GB">
            <a:solidFill>
              <a:sysClr val="windowText" lastClr="000000"/>
            </a:solidFill>
            <a:latin typeface="Times New Roman" panose="02020603050405020304" pitchFamily="18" charset="0"/>
            <a:cs typeface="Times New Roman" panose="02020603050405020304" pitchFamily="18" charset="0"/>
          </a:endParaRPr>
        </a:p>
      </dgm:t>
    </dgm:pt>
    <dgm:pt modelId="{ECF6A00C-120A-49C0-B164-06ABCD9BD805}" type="sibTrans" cxnId="{560BCF9D-7D89-4EC6-BF51-11D5DC2DAC72}">
      <dgm:prSet/>
      <dgm:spPr/>
      <dgm:t>
        <a:bodyPr/>
        <a:lstStyle/>
        <a:p>
          <a:endParaRPr lang="en-GB">
            <a:solidFill>
              <a:sysClr val="windowText" lastClr="000000"/>
            </a:solidFill>
            <a:latin typeface="Times New Roman" panose="02020603050405020304" pitchFamily="18" charset="0"/>
            <a:cs typeface="Times New Roman" panose="02020603050405020304" pitchFamily="18" charset="0"/>
          </a:endParaRPr>
        </a:p>
      </dgm:t>
    </dgm:pt>
    <dgm:pt modelId="{968C5E49-263C-4B94-87CE-835C3CE4FE49}">
      <dgm:prSet/>
      <dgm:spPr/>
      <dgm:t>
        <a:bodyPr/>
        <a:lstStyle/>
        <a:p>
          <a:r>
            <a:rPr lang="en-GB" b="1">
              <a:solidFill>
                <a:sysClr val="windowText" lastClr="000000"/>
              </a:solidFill>
              <a:latin typeface="Times New Roman" panose="02020603050405020304" pitchFamily="18" charset="0"/>
              <a:cs typeface="Times New Roman" panose="02020603050405020304" pitchFamily="18" charset="0"/>
            </a:rPr>
            <a:t>Strengthening Communication and Teamwork</a:t>
          </a:r>
          <a:endParaRPr lang="en-GB">
            <a:solidFill>
              <a:sysClr val="windowText" lastClr="000000"/>
            </a:solidFill>
            <a:latin typeface="Times New Roman" panose="02020603050405020304" pitchFamily="18" charset="0"/>
            <a:cs typeface="Times New Roman" panose="02020603050405020304" pitchFamily="18" charset="0"/>
          </a:endParaRPr>
        </a:p>
      </dgm:t>
    </dgm:pt>
    <dgm:pt modelId="{D36E81EB-FAE4-4C9D-9A05-7C87C82806FF}" type="parTrans" cxnId="{8D1849F9-C5C5-42B3-AC36-75FEF76C56C3}">
      <dgm:prSet/>
      <dgm:spPr/>
      <dgm:t>
        <a:bodyPr/>
        <a:lstStyle/>
        <a:p>
          <a:endParaRPr lang="en-GB">
            <a:solidFill>
              <a:sysClr val="windowText" lastClr="000000"/>
            </a:solidFill>
            <a:latin typeface="Times New Roman" panose="02020603050405020304" pitchFamily="18" charset="0"/>
            <a:cs typeface="Times New Roman" panose="02020603050405020304" pitchFamily="18" charset="0"/>
          </a:endParaRPr>
        </a:p>
      </dgm:t>
    </dgm:pt>
    <dgm:pt modelId="{BB1E0AF5-D780-4589-8E05-CF58053A16A3}" type="sibTrans" cxnId="{8D1849F9-C5C5-42B3-AC36-75FEF76C56C3}">
      <dgm:prSet/>
      <dgm:spPr/>
      <dgm:t>
        <a:bodyPr/>
        <a:lstStyle/>
        <a:p>
          <a:endParaRPr lang="en-GB">
            <a:solidFill>
              <a:sysClr val="windowText" lastClr="000000"/>
            </a:solidFill>
            <a:latin typeface="Times New Roman" panose="02020603050405020304" pitchFamily="18" charset="0"/>
            <a:cs typeface="Times New Roman" panose="02020603050405020304" pitchFamily="18" charset="0"/>
          </a:endParaRPr>
        </a:p>
      </dgm:t>
    </dgm:pt>
    <dgm:pt modelId="{A86F29FD-5E13-4FF9-9832-F5A4C6C3A921}" type="pres">
      <dgm:prSet presAssocID="{54801865-D59E-4F64-8796-DBB4A5303B02}" presName="Name0" presStyleCnt="0">
        <dgm:presLayoutVars>
          <dgm:dir/>
          <dgm:resizeHandles val="exact"/>
        </dgm:presLayoutVars>
      </dgm:prSet>
      <dgm:spPr/>
    </dgm:pt>
    <dgm:pt modelId="{E723C903-A4CD-42C9-9D8C-347A371F627F}" type="pres">
      <dgm:prSet presAssocID="{5B4B5C4F-34D2-41F7-89CC-9E208A306267}" presName="node" presStyleLbl="node1" presStyleIdx="0" presStyleCnt="4">
        <dgm:presLayoutVars>
          <dgm:bulletEnabled val="1"/>
        </dgm:presLayoutVars>
      </dgm:prSet>
      <dgm:spPr/>
    </dgm:pt>
    <dgm:pt modelId="{69EED4DF-0AB3-401B-8C13-E0D330E85A89}" type="pres">
      <dgm:prSet presAssocID="{692F6ACF-DF26-4A8C-B59B-C73B0688FC29}" presName="sibTrans" presStyleCnt="0"/>
      <dgm:spPr/>
    </dgm:pt>
    <dgm:pt modelId="{EE57869D-6F73-4F57-8AEB-6807D92ABB41}" type="pres">
      <dgm:prSet presAssocID="{E536EA43-8F37-4F1D-B669-34896AFF5634}" presName="node" presStyleLbl="node1" presStyleIdx="1" presStyleCnt="4">
        <dgm:presLayoutVars>
          <dgm:bulletEnabled val="1"/>
        </dgm:presLayoutVars>
      </dgm:prSet>
      <dgm:spPr/>
    </dgm:pt>
    <dgm:pt modelId="{244322E7-E68C-4512-850B-99865AEE64BC}" type="pres">
      <dgm:prSet presAssocID="{6D249FE8-281B-4A73-A29A-745FA68EC531}" presName="sibTrans" presStyleCnt="0"/>
      <dgm:spPr/>
    </dgm:pt>
    <dgm:pt modelId="{2A3070AB-87DA-4E0E-A4C5-343DC63E3BA5}" type="pres">
      <dgm:prSet presAssocID="{0A6038A3-1F2D-441C-A5D5-DA7988093267}" presName="node" presStyleLbl="node1" presStyleIdx="2" presStyleCnt="4">
        <dgm:presLayoutVars>
          <dgm:bulletEnabled val="1"/>
        </dgm:presLayoutVars>
      </dgm:prSet>
      <dgm:spPr/>
    </dgm:pt>
    <dgm:pt modelId="{864049D1-815C-47AB-8459-5F2EA342E9CA}" type="pres">
      <dgm:prSet presAssocID="{ECF6A00C-120A-49C0-B164-06ABCD9BD805}" presName="sibTrans" presStyleCnt="0"/>
      <dgm:spPr/>
    </dgm:pt>
    <dgm:pt modelId="{BF33CB8C-70DB-4248-97C7-67E2B086B047}" type="pres">
      <dgm:prSet presAssocID="{968C5E49-263C-4B94-87CE-835C3CE4FE49}" presName="node" presStyleLbl="node1" presStyleIdx="3" presStyleCnt="4">
        <dgm:presLayoutVars>
          <dgm:bulletEnabled val="1"/>
        </dgm:presLayoutVars>
      </dgm:prSet>
      <dgm:spPr/>
    </dgm:pt>
  </dgm:ptLst>
  <dgm:cxnLst>
    <dgm:cxn modelId="{6C5D6F05-D5FE-4EF3-9BAB-CED18D709FC3}" type="presOf" srcId="{5B4B5C4F-34D2-41F7-89CC-9E208A306267}" destId="{E723C903-A4CD-42C9-9D8C-347A371F627F}" srcOrd="0" destOrd="0" presId="urn:microsoft.com/office/officeart/2005/8/layout/hList6"/>
    <dgm:cxn modelId="{ADA32C28-3758-473B-AF43-41B3E652E7C9}" srcId="{54801865-D59E-4F64-8796-DBB4A5303B02}" destId="{E536EA43-8F37-4F1D-B669-34896AFF5634}" srcOrd="1" destOrd="0" parTransId="{3811A96C-6568-45D0-9902-C84D50D7A55F}" sibTransId="{6D249FE8-281B-4A73-A29A-745FA68EC531}"/>
    <dgm:cxn modelId="{3D2B5636-617F-41F6-8F52-C5015E2E1F0A}" srcId="{54801865-D59E-4F64-8796-DBB4A5303B02}" destId="{5B4B5C4F-34D2-41F7-89CC-9E208A306267}" srcOrd="0" destOrd="0" parTransId="{303EB4FF-C699-4175-8CDC-4E21286B5B45}" sibTransId="{692F6ACF-DF26-4A8C-B59B-C73B0688FC29}"/>
    <dgm:cxn modelId="{554BC856-2A70-4A80-B6F9-A36B8CC4966A}" type="presOf" srcId="{968C5E49-263C-4B94-87CE-835C3CE4FE49}" destId="{BF33CB8C-70DB-4248-97C7-67E2B086B047}" srcOrd="0" destOrd="0" presId="urn:microsoft.com/office/officeart/2005/8/layout/hList6"/>
    <dgm:cxn modelId="{93EDCA83-B6FE-4EF0-BDD5-DF3AF73BB3EC}" type="presOf" srcId="{0A6038A3-1F2D-441C-A5D5-DA7988093267}" destId="{2A3070AB-87DA-4E0E-A4C5-343DC63E3BA5}" srcOrd="0" destOrd="0" presId="urn:microsoft.com/office/officeart/2005/8/layout/hList6"/>
    <dgm:cxn modelId="{560BCF9D-7D89-4EC6-BF51-11D5DC2DAC72}" srcId="{54801865-D59E-4F64-8796-DBB4A5303B02}" destId="{0A6038A3-1F2D-441C-A5D5-DA7988093267}" srcOrd="2" destOrd="0" parTransId="{62897F40-064F-4E65-A6B8-3BEF80863050}" sibTransId="{ECF6A00C-120A-49C0-B164-06ABCD9BD805}"/>
    <dgm:cxn modelId="{F76650DB-7198-4109-B66B-D2D11AFB86D7}" type="presOf" srcId="{54801865-D59E-4F64-8796-DBB4A5303B02}" destId="{A86F29FD-5E13-4FF9-9832-F5A4C6C3A921}" srcOrd="0" destOrd="0" presId="urn:microsoft.com/office/officeart/2005/8/layout/hList6"/>
    <dgm:cxn modelId="{99437CF0-8A08-445A-9B37-B9A02BA362D9}" type="presOf" srcId="{E536EA43-8F37-4F1D-B669-34896AFF5634}" destId="{EE57869D-6F73-4F57-8AEB-6807D92ABB41}" srcOrd="0" destOrd="0" presId="urn:microsoft.com/office/officeart/2005/8/layout/hList6"/>
    <dgm:cxn modelId="{8D1849F9-C5C5-42B3-AC36-75FEF76C56C3}" srcId="{54801865-D59E-4F64-8796-DBB4A5303B02}" destId="{968C5E49-263C-4B94-87CE-835C3CE4FE49}" srcOrd="3" destOrd="0" parTransId="{D36E81EB-FAE4-4C9D-9A05-7C87C82806FF}" sibTransId="{BB1E0AF5-D780-4589-8E05-CF58053A16A3}"/>
    <dgm:cxn modelId="{50D584BE-BA41-4F01-80DF-D454FAEB7EC2}" type="presParOf" srcId="{A86F29FD-5E13-4FF9-9832-F5A4C6C3A921}" destId="{E723C903-A4CD-42C9-9D8C-347A371F627F}" srcOrd="0" destOrd="0" presId="urn:microsoft.com/office/officeart/2005/8/layout/hList6"/>
    <dgm:cxn modelId="{0810735D-E96D-421E-8A42-E6A3D76D08DB}" type="presParOf" srcId="{A86F29FD-5E13-4FF9-9832-F5A4C6C3A921}" destId="{69EED4DF-0AB3-401B-8C13-E0D330E85A89}" srcOrd="1" destOrd="0" presId="urn:microsoft.com/office/officeart/2005/8/layout/hList6"/>
    <dgm:cxn modelId="{EA8BBFC2-FE0A-4AAD-92F5-D6226B0A1E26}" type="presParOf" srcId="{A86F29FD-5E13-4FF9-9832-F5A4C6C3A921}" destId="{EE57869D-6F73-4F57-8AEB-6807D92ABB41}" srcOrd="2" destOrd="0" presId="urn:microsoft.com/office/officeart/2005/8/layout/hList6"/>
    <dgm:cxn modelId="{CD1BB5E6-ACBF-4211-9F7F-0E865C53330B}" type="presParOf" srcId="{A86F29FD-5E13-4FF9-9832-F5A4C6C3A921}" destId="{244322E7-E68C-4512-850B-99865AEE64BC}" srcOrd="3" destOrd="0" presId="urn:microsoft.com/office/officeart/2005/8/layout/hList6"/>
    <dgm:cxn modelId="{B27FCA12-57DD-4BA8-B9C0-37B62A37CCC7}" type="presParOf" srcId="{A86F29FD-5E13-4FF9-9832-F5A4C6C3A921}" destId="{2A3070AB-87DA-4E0E-A4C5-343DC63E3BA5}" srcOrd="4" destOrd="0" presId="urn:microsoft.com/office/officeart/2005/8/layout/hList6"/>
    <dgm:cxn modelId="{297E9FEC-A6EC-4E10-980E-E162F1AB344D}" type="presParOf" srcId="{A86F29FD-5E13-4FF9-9832-F5A4C6C3A921}" destId="{864049D1-815C-47AB-8459-5F2EA342E9CA}" srcOrd="5" destOrd="0" presId="urn:microsoft.com/office/officeart/2005/8/layout/hList6"/>
    <dgm:cxn modelId="{5A31123D-3A87-436A-8FDC-4648DEC2F3F1}" type="presParOf" srcId="{A86F29FD-5E13-4FF9-9832-F5A4C6C3A921}" destId="{BF33CB8C-70DB-4248-97C7-67E2B086B047}" srcOrd="6" destOrd="0" presId="urn:microsoft.com/office/officeart/2005/8/layout/hList6"/>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DA1B400-DF18-47C0-A78F-D41EA783ED83}">
      <dsp:nvSpPr>
        <dsp:cNvPr id="0" name=""/>
        <dsp:cNvSpPr/>
      </dsp:nvSpPr>
      <dsp:spPr>
        <a:xfrm>
          <a:off x="0" y="281519"/>
          <a:ext cx="5486400" cy="453600"/>
        </a:xfrm>
        <a:prstGeom prst="rect">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213E67FB-9F9D-4A84-8844-03B162033727}">
      <dsp:nvSpPr>
        <dsp:cNvPr id="0" name=""/>
        <dsp:cNvSpPr/>
      </dsp:nvSpPr>
      <dsp:spPr>
        <a:xfrm>
          <a:off x="274320" y="15839"/>
          <a:ext cx="3840480" cy="531360"/>
        </a:xfrm>
        <a:prstGeom prst="round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just" defTabSz="622300">
            <a:lnSpc>
              <a:spcPct val="90000"/>
            </a:lnSpc>
            <a:spcBef>
              <a:spcPct val="0"/>
            </a:spcBef>
            <a:spcAft>
              <a:spcPct val="35000"/>
            </a:spcAft>
            <a:buNone/>
          </a:pPr>
          <a:r>
            <a:rPr lang="en-GB" sz="1400" b="1" kern="1200">
              <a:solidFill>
                <a:sysClr val="windowText" lastClr="000000"/>
              </a:solidFill>
              <a:latin typeface="Times New Roman" panose="02020603050405020304" pitchFamily="18" charset="0"/>
              <a:cs typeface="Times New Roman" panose="02020603050405020304" pitchFamily="18" charset="0"/>
            </a:rPr>
            <a:t>Inadequate Training and Development Programs</a:t>
          </a:r>
          <a:endParaRPr lang="en-GB" sz="1400" kern="1200">
            <a:solidFill>
              <a:sysClr val="windowText" lastClr="000000"/>
            </a:solidFill>
            <a:latin typeface="Times New Roman" panose="02020603050405020304" pitchFamily="18" charset="0"/>
            <a:cs typeface="Times New Roman" panose="02020603050405020304" pitchFamily="18" charset="0"/>
          </a:endParaRPr>
        </a:p>
      </dsp:txBody>
      <dsp:txXfrm>
        <a:off x="300259" y="41778"/>
        <a:ext cx="3788602" cy="479482"/>
      </dsp:txXfrm>
    </dsp:sp>
    <dsp:sp modelId="{3FAFF8FC-16DA-421D-8172-911955F709B8}">
      <dsp:nvSpPr>
        <dsp:cNvPr id="0" name=""/>
        <dsp:cNvSpPr/>
      </dsp:nvSpPr>
      <dsp:spPr>
        <a:xfrm>
          <a:off x="0" y="1098000"/>
          <a:ext cx="5486400" cy="453600"/>
        </a:xfrm>
        <a:prstGeom prst="rect">
          <a:avLst/>
        </a:prstGeom>
        <a:solidFill>
          <a:schemeClr val="lt1">
            <a:alpha val="90000"/>
            <a:hueOff val="0"/>
            <a:satOff val="0"/>
            <a:lumOff val="0"/>
            <a:alphaOff val="0"/>
          </a:schemeClr>
        </a:solidFill>
        <a:ln w="12700" cap="flat" cmpd="sng" algn="ctr">
          <a:solidFill>
            <a:schemeClr val="accent3">
              <a:hueOff val="903533"/>
              <a:satOff val="33333"/>
              <a:lumOff val="-4902"/>
              <a:alphaOff val="0"/>
            </a:schemeClr>
          </a:solidFill>
          <a:prstDash val="solid"/>
          <a:miter lim="800000"/>
        </a:ln>
        <a:effectLst/>
      </dsp:spPr>
      <dsp:style>
        <a:lnRef idx="2">
          <a:scrgbClr r="0" g="0" b="0"/>
        </a:lnRef>
        <a:fillRef idx="1">
          <a:scrgbClr r="0" g="0" b="0"/>
        </a:fillRef>
        <a:effectRef idx="0">
          <a:scrgbClr r="0" g="0" b="0"/>
        </a:effectRef>
        <a:fontRef idx="minor"/>
      </dsp:style>
    </dsp:sp>
    <dsp:sp modelId="{CA1F23FD-F5CE-460F-A236-BFE14BF39489}">
      <dsp:nvSpPr>
        <dsp:cNvPr id="0" name=""/>
        <dsp:cNvSpPr/>
      </dsp:nvSpPr>
      <dsp:spPr>
        <a:xfrm>
          <a:off x="274320" y="832320"/>
          <a:ext cx="3840480" cy="531360"/>
        </a:xfrm>
        <a:prstGeom prst="roundRect">
          <a:avLst/>
        </a:prstGeom>
        <a:solidFill>
          <a:schemeClr val="accent3">
            <a:hueOff val="903533"/>
            <a:satOff val="33333"/>
            <a:lumOff val="-490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just" defTabSz="622300">
            <a:lnSpc>
              <a:spcPct val="90000"/>
            </a:lnSpc>
            <a:spcBef>
              <a:spcPct val="0"/>
            </a:spcBef>
            <a:spcAft>
              <a:spcPct val="35000"/>
            </a:spcAft>
            <a:buNone/>
          </a:pPr>
          <a:r>
            <a:rPr lang="en-GB" sz="1400" b="1" kern="1200">
              <a:solidFill>
                <a:sysClr val="windowText" lastClr="000000"/>
              </a:solidFill>
              <a:latin typeface="Times New Roman" panose="02020603050405020304" pitchFamily="18" charset="0"/>
              <a:cs typeface="Times New Roman" panose="02020603050405020304" pitchFamily="18" charset="0"/>
            </a:rPr>
            <a:t>Lack of Performance Management and Feedback Systems</a:t>
          </a:r>
          <a:endParaRPr lang="en-GB" sz="1400" kern="1200">
            <a:solidFill>
              <a:sysClr val="windowText" lastClr="000000"/>
            </a:solidFill>
            <a:latin typeface="Times New Roman" panose="02020603050405020304" pitchFamily="18" charset="0"/>
            <a:cs typeface="Times New Roman" panose="02020603050405020304" pitchFamily="18" charset="0"/>
          </a:endParaRPr>
        </a:p>
      </dsp:txBody>
      <dsp:txXfrm>
        <a:off x="300259" y="858259"/>
        <a:ext cx="3788602" cy="479482"/>
      </dsp:txXfrm>
    </dsp:sp>
    <dsp:sp modelId="{ACF610B9-4E2B-42E5-8516-3D3CE573A918}">
      <dsp:nvSpPr>
        <dsp:cNvPr id="0" name=""/>
        <dsp:cNvSpPr/>
      </dsp:nvSpPr>
      <dsp:spPr>
        <a:xfrm>
          <a:off x="0" y="1914480"/>
          <a:ext cx="5486400" cy="453600"/>
        </a:xfrm>
        <a:prstGeom prst="rect">
          <a:avLst/>
        </a:prstGeom>
        <a:solidFill>
          <a:schemeClr val="lt1">
            <a:alpha val="90000"/>
            <a:hueOff val="0"/>
            <a:satOff val="0"/>
            <a:lumOff val="0"/>
            <a:alphaOff val="0"/>
          </a:schemeClr>
        </a:solidFill>
        <a:ln w="12700" cap="flat" cmpd="sng" algn="ctr">
          <a:solidFill>
            <a:schemeClr val="accent3">
              <a:hueOff val="1807066"/>
              <a:satOff val="66667"/>
              <a:lumOff val="-9804"/>
              <a:alphaOff val="0"/>
            </a:schemeClr>
          </a:solidFill>
          <a:prstDash val="solid"/>
          <a:miter lim="800000"/>
        </a:ln>
        <a:effectLst/>
      </dsp:spPr>
      <dsp:style>
        <a:lnRef idx="2">
          <a:scrgbClr r="0" g="0" b="0"/>
        </a:lnRef>
        <a:fillRef idx="1">
          <a:scrgbClr r="0" g="0" b="0"/>
        </a:fillRef>
        <a:effectRef idx="0">
          <a:scrgbClr r="0" g="0" b="0"/>
        </a:effectRef>
        <a:fontRef idx="minor"/>
      </dsp:style>
    </dsp:sp>
    <dsp:sp modelId="{1E3B4A44-9CC1-43C1-912D-49862D047B32}">
      <dsp:nvSpPr>
        <dsp:cNvPr id="0" name=""/>
        <dsp:cNvSpPr/>
      </dsp:nvSpPr>
      <dsp:spPr>
        <a:xfrm>
          <a:off x="274320" y="1648800"/>
          <a:ext cx="3840480" cy="531360"/>
        </a:xfrm>
        <a:prstGeom prst="roundRect">
          <a:avLst/>
        </a:prstGeom>
        <a:solidFill>
          <a:schemeClr val="accent3">
            <a:hueOff val="1807066"/>
            <a:satOff val="66667"/>
            <a:lumOff val="-980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just" defTabSz="622300">
            <a:lnSpc>
              <a:spcPct val="90000"/>
            </a:lnSpc>
            <a:spcBef>
              <a:spcPct val="0"/>
            </a:spcBef>
            <a:spcAft>
              <a:spcPct val="35000"/>
            </a:spcAft>
            <a:buNone/>
          </a:pPr>
          <a:r>
            <a:rPr lang="en-GB" sz="1400" b="1" kern="1200">
              <a:solidFill>
                <a:sysClr val="windowText" lastClr="000000"/>
              </a:solidFill>
              <a:latin typeface="Times New Roman" panose="02020603050405020304" pitchFamily="18" charset="0"/>
              <a:cs typeface="Times New Roman" panose="02020603050405020304" pitchFamily="18" charset="0"/>
            </a:rPr>
            <a:t>Insufficient Recognition and Rewards</a:t>
          </a:r>
          <a:endParaRPr lang="en-GB" sz="1400" kern="1200">
            <a:solidFill>
              <a:sysClr val="windowText" lastClr="000000"/>
            </a:solidFill>
            <a:latin typeface="Times New Roman" panose="02020603050405020304" pitchFamily="18" charset="0"/>
            <a:cs typeface="Times New Roman" panose="02020603050405020304" pitchFamily="18" charset="0"/>
          </a:endParaRPr>
        </a:p>
      </dsp:txBody>
      <dsp:txXfrm>
        <a:off x="300259" y="1674739"/>
        <a:ext cx="3788602" cy="479482"/>
      </dsp:txXfrm>
    </dsp:sp>
    <dsp:sp modelId="{D5F4BE15-558F-4EA9-A3E0-67DDC66DC880}">
      <dsp:nvSpPr>
        <dsp:cNvPr id="0" name=""/>
        <dsp:cNvSpPr/>
      </dsp:nvSpPr>
      <dsp:spPr>
        <a:xfrm>
          <a:off x="0" y="2730960"/>
          <a:ext cx="5486400" cy="453600"/>
        </a:xfrm>
        <a:prstGeom prst="rect">
          <a:avLst/>
        </a:prstGeom>
        <a:solidFill>
          <a:schemeClr val="lt1">
            <a:alpha val="90000"/>
            <a:hueOff val="0"/>
            <a:satOff val="0"/>
            <a:lumOff val="0"/>
            <a:alphaOff val="0"/>
          </a:schemeClr>
        </a:solidFill>
        <a:ln w="12700" cap="flat" cmpd="sng" algn="ctr">
          <a:solidFill>
            <a:schemeClr val="accent3">
              <a:hueOff val="2710599"/>
              <a:satOff val="100000"/>
              <a:lumOff val="-14706"/>
              <a:alphaOff val="0"/>
            </a:schemeClr>
          </a:solidFill>
          <a:prstDash val="solid"/>
          <a:miter lim="800000"/>
        </a:ln>
        <a:effectLst/>
      </dsp:spPr>
      <dsp:style>
        <a:lnRef idx="2">
          <a:scrgbClr r="0" g="0" b="0"/>
        </a:lnRef>
        <a:fillRef idx="1">
          <a:scrgbClr r="0" g="0" b="0"/>
        </a:fillRef>
        <a:effectRef idx="0">
          <a:scrgbClr r="0" g="0" b="0"/>
        </a:effectRef>
        <a:fontRef idx="minor"/>
      </dsp:style>
    </dsp:sp>
    <dsp:sp modelId="{E16B7478-A567-4936-B0A0-3458B096223B}">
      <dsp:nvSpPr>
        <dsp:cNvPr id="0" name=""/>
        <dsp:cNvSpPr/>
      </dsp:nvSpPr>
      <dsp:spPr>
        <a:xfrm>
          <a:off x="274320" y="2465280"/>
          <a:ext cx="3840480" cy="531360"/>
        </a:xfrm>
        <a:prstGeom prst="roundRect">
          <a:avLst/>
        </a:prstGeom>
        <a:solidFill>
          <a:schemeClr val="accent3">
            <a:hueOff val="2710599"/>
            <a:satOff val="100000"/>
            <a:lumOff val="-147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just" defTabSz="622300">
            <a:lnSpc>
              <a:spcPct val="90000"/>
            </a:lnSpc>
            <a:spcBef>
              <a:spcPct val="0"/>
            </a:spcBef>
            <a:spcAft>
              <a:spcPct val="35000"/>
            </a:spcAft>
            <a:buNone/>
          </a:pPr>
          <a:r>
            <a:rPr lang="en-GB" sz="1400" b="1" kern="1200">
              <a:solidFill>
                <a:sysClr val="windowText" lastClr="000000"/>
              </a:solidFill>
              <a:latin typeface="Times New Roman" panose="02020603050405020304" pitchFamily="18" charset="0"/>
              <a:cs typeface="Times New Roman" panose="02020603050405020304" pitchFamily="18" charset="0"/>
            </a:rPr>
            <a:t>Communication and Teamwork Challenges</a:t>
          </a:r>
          <a:endParaRPr lang="en-GB" sz="1400" kern="1200">
            <a:solidFill>
              <a:sysClr val="windowText" lastClr="000000"/>
            </a:solidFill>
            <a:latin typeface="Times New Roman" panose="02020603050405020304" pitchFamily="18" charset="0"/>
            <a:cs typeface="Times New Roman" panose="02020603050405020304" pitchFamily="18" charset="0"/>
          </a:endParaRPr>
        </a:p>
      </dsp:txBody>
      <dsp:txXfrm>
        <a:off x="300259" y="2491219"/>
        <a:ext cx="3788602" cy="47948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723C903-A4CD-42C9-9D8C-347A371F627F}">
      <dsp:nvSpPr>
        <dsp:cNvPr id="0" name=""/>
        <dsp:cNvSpPr/>
      </dsp:nvSpPr>
      <dsp:spPr>
        <a:xfrm rot="16200000">
          <a:off x="-468899" y="470222"/>
          <a:ext cx="2238375" cy="1297930"/>
        </a:xfrm>
        <a:prstGeom prst="flowChartManualOperation">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76200" tIns="0" rIns="76265" bIns="0" numCol="1" spcCol="1270" anchor="ctr" anchorCtr="0">
          <a:noAutofit/>
        </a:bodyPr>
        <a:lstStyle/>
        <a:p>
          <a:pPr marL="0" lvl="0" indent="0" algn="ctr" defTabSz="533400">
            <a:lnSpc>
              <a:spcPct val="90000"/>
            </a:lnSpc>
            <a:spcBef>
              <a:spcPct val="0"/>
            </a:spcBef>
            <a:spcAft>
              <a:spcPct val="35000"/>
            </a:spcAft>
            <a:buNone/>
          </a:pPr>
          <a:r>
            <a:rPr lang="en-GB" sz="1200" b="1" kern="1200">
              <a:solidFill>
                <a:sysClr val="windowText" lastClr="000000"/>
              </a:solidFill>
              <a:latin typeface="Times New Roman" panose="02020603050405020304" pitchFamily="18" charset="0"/>
              <a:cs typeface="Times New Roman" panose="02020603050405020304" pitchFamily="18" charset="0"/>
            </a:rPr>
            <a:t>Enhanced Training and Development Programs</a:t>
          </a:r>
          <a:endParaRPr lang="en-GB" sz="1200" kern="1200">
            <a:solidFill>
              <a:sysClr val="windowText" lastClr="000000"/>
            </a:solidFill>
            <a:latin typeface="Times New Roman" panose="02020603050405020304" pitchFamily="18" charset="0"/>
            <a:cs typeface="Times New Roman" panose="02020603050405020304" pitchFamily="18" charset="0"/>
          </a:endParaRPr>
        </a:p>
      </dsp:txBody>
      <dsp:txXfrm rot="5400000">
        <a:off x="1323" y="447675"/>
        <a:ext cx="1297930" cy="1343025"/>
      </dsp:txXfrm>
    </dsp:sp>
    <dsp:sp modelId="{EE57869D-6F73-4F57-8AEB-6807D92ABB41}">
      <dsp:nvSpPr>
        <dsp:cNvPr id="0" name=""/>
        <dsp:cNvSpPr/>
      </dsp:nvSpPr>
      <dsp:spPr>
        <a:xfrm rot="16200000">
          <a:off x="926375" y="470222"/>
          <a:ext cx="2238375" cy="1297930"/>
        </a:xfrm>
        <a:prstGeom prst="flowChartManualOperation">
          <a:avLst/>
        </a:prstGeom>
        <a:gradFill rotWithShape="0">
          <a:gsLst>
            <a:gs pos="0">
              <a:schemeClr val="accent5">
                <a:hueOff val="-2451115"/>
                <a:satOff val="-3409"/>
                <a:lumOff val="-1307"/>
                <a:alphaOff val="0"/>
                <a:satMod val="103000"/>
                <a:lumMod val="102000"/>
                <a:tint val="94000"/>
              </a:schemeClr>
            </a:gs>
            <a:gs pos="50000">
              <a:schemeClr val="accent5">
                <a:hueOff val="-2451115"/>
                <a:satOff val="-3409"/>
                <a:lumOff val="-1307"/>
                <a:alphaOff val="0"/>
                <a:satMod val="110000"/>
                <a:lumMod val="100000"/>
                <a:shade val="100000"/>
              </a:schemeClr>
            </a:gs>
            <a:gs pos="100000">
              <a:schemeClr val="accent5">
                <a:hueOff val="-2451115"/>
                <a:satOff val="-3409"/>
                <a:lumOff val="-1307"/>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76200" tIns="0" rIns="76265" bIns="0" numCol="1" spcCol="1270" anchor="ctr" anchorCtr="0">
          <a:noAutofit/>
        </a:bodyPr>
        <a:lstStyle/>
        <a:p>
          <a:pPr marL="0" lvl="0" indent="0" algn="ctr" defTabSz="533400">
            <a:lnSpc>
              <a:spcPct val="90000"/>
            </a:lnSpc>
            <a:spcBef>
              <a:spcPct val="0"/>
            </a:spcBef>
            <a:spcAft>
              <a:spcPct val="35000"/>
            </a:spcAft>
            <a:buNone/>
          </a:pPr>
          <a:r>
            <a:rPr lang="en-GB" sz="1200" b="1" kern="1200">
              <a:solidFill>
                <a:sysClr val="windowText" lastClr="000000"/>
              </a:solidFill>
              <a:latin typeface="Times New Roman" panose="02020603050405020304" pitchFamily="18" charset="0"/>
              <a:cs typeface="Times New Roman" panose="02020603050405020304" pitchFamily="18" charset="0"/>
            </a:rPr>
            <a:t>Implementing Performance Management and Feedback Systems</a:t>
          </a:r>
          <a:endParaRPr lang="en-GB" sz="1200" kern="1200">
            <a:solidFill>
              <a:sysClr val="windowText" lastClr="000000"/>
            </a:solidFill>
            <a:latin typeface="Times New Roman" panose="02020603050405020304" pitchFamily="18" charset="0"/>
            <a:cs typeface="Times New Roman" panose="02020603050405020304" pitchFamily="18" charset="0"/>
          </a:endParaRPr>
        </a:p>
      </dsp:txBody>
      <dsp:txXfrm rot="5400000">
        <a:off x="1396597" y="447675"/>
        <a:ext cx="1297930" cy="1343025"/>
      </dsp:txXfrm>
    </dsp:sp>
    <dsp:sp modelId="{2A3070AB-87DA-4E0E-A4C5-343DC63E3BA5}">
      <dsp:nvSpPr>
        <dsp:cNvPr id="0" name=""/>
        <dsp:cNvSpPr/>
      </dsp:nvSpPr>
      <dsp:spPr>
        <a:xfrm rot="16200000">
          <a:off x="2321649" y="470222"/>
          <a:ext cx="2238375" cy="1297930"/>
        </a:xfrm>
        <a:prstGeom prst="flowChartManualOperation">
          <a:avLst/>
        </a:prstGeom>
        <a:gradFill rotWithShape="0">
          <a:gsLst>
            <a:gs pos="0">
              <a:schemeClr val="accent5">
                <a:hueOff val="-4902230"/>
                <a:satOff val="-6819"/>
                <a:lumOff val="-2615"/>
                <a:alphaOff val="0"/>
                <a:satMod val="103000"/>
                <a:lumMod val="102000"/>
                <a:tint val="94000"/>
              </a:schemeClr>
            </a:gs>
            <a:gs pos="50000">
              <a:schemeClr val="accent5">
                <a:hueOff val="-4902230"/>
                <a:satOff val="-6819"/>
                <a:lumOff val="-2615"/>
                <a:alphaOff val="0"/>
                <a:satMod val="110000"/>
                <a:lumMod val="100000"/>
                <a:shade val="100000"/>
              </a:schemeClr>
            </a:gs>
            <a:gs pos="100000">
              <a:schemeClr val="accent5">
                <a:hueOff val="-4902230"/>
                <a:satOff val="-6819"/>
                <a:lumOff val="-2615"/>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76200" tIns="0" rIns="76265" bIns="0" numCol="1" spcCol="1270" anchor="ctr" anchorCtr="0">
          <a:noAutofit/>
        </a:bodyPr>
        <a:lstStyle/>
        <a:p>
          <a:pPr marL="0" lvl="0" indent="0" algn="ctr" defTabSz="533400">
            <a:lnSpc>
              <a:spcPct val="90000"/>
            </a:lnSpc>
            <a:spcBef>
              <a:spcPct val="0"/>
            </a:spcBef>
            <a:spcAft>
              <a:spcPct val="35000"/>
            </a:spcAft>
            <a:buNone/>
          </a:pPr>
          <a:r>
            <a:rPr lang="en-GB" sz="1200" b="1" kern="1200">
              <a:solidFill>
                <a:sysClr val="windowText" lastClr="000000"/>
              </a:solidFill>
              <a:latin typeface="Times New Roman" panose="02020603050405020304" pitchFamily="18" charset="0"/>
              <a:cs typeface="Times New Roman" panose="02020603050405020304" pitchFamily="18" charset="0"/>
            </a:rPr>
            <a:t>Revamping Recognition and Rewards Programs</a:t>
          </a:r>
          <a:endParaRPr lang="en-GB" sz="1200" kern="1200">
            <a:solidFill>
              <a:sysClr val="windowText" lastClr="000000"/>
            </a:solidFill>
            <a:latin typeface="Times New Roman" panose="02020603050405020304" pitchFamily="18" charset="0"/>
            <a:cs typeface="Times New Roman" panose="02020603050405020304" pitchFamily="18" charset="0"/>
          </a:endParaRPr>
        </a:p>
      </dsp:txBody>
      <dsp:txXfrm rot="5400000">
        <a:off x="2791871" y="447675"/>
        <a:ext cx="1297930" cy="1343025"/>
      </dsp:txXfrm>
    </dsp:sp>
    <dsp:sp modelId="{BF33CB8C-70DB-4248-97C7-67E2B086B047}">
      <dsp:nvSpPr>
        <dsp:cNvPr id="0" name=""/>
        <dsp:cNvSpPr/>
      </dsp:nvSpPr>
      <dsp:spPr>
        <a:xfrm rot="16200000">
          <a:off x="3716924" y="470222"/>
          <a:ext cx="2238375" cy="1297930"/>
        </a:xfrm>
        <a:prstGeom prst="flowChartManualOperation">
          <a:avLst/>
        </a:prstGeom>
        <a:gradFill rotWithShape="0">
          <a:gsLst>
            <a:gs pos="0">
              <a:schemeClr val="accent5">
                <a:hueOff val="-7353344"/>
                <a:satOff val="-10228"/>
                <a:lumOff val="-3922"/>
                <a:alphaOff val="0"/>
                <a:satMod val="103000"/>
                <a:lumMod val="102000"/>
                <a:tint val="94000"/>
              </a:schemeClr>
            </a:gs>
            <a:gs pos="50000">
              <a:schemeClr val="accent5">
                <a:hueOff val="-7353344"/>
                <a:satOff val="-10228"/>
                <a:lumOff val="-3922"/>
                <a:alphaOff val="0"/>
                <a:satMod val="110000"/>
                <a:lumMod val="100000"/>
                <a:shade val="100000"/>
              </a:schemeClr>
            </a:gs>
            <a:gs pos="100000">
              <a:schemeClr val="accent5">
                <a:hueOff val="-7353344"/>
                <a:satOff val="-10228"/>
                <a:lumOff val="-3922"/>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76200" tIns="0" rIns="76265" bIns="0" numCol="1" spcCol="1270" anchor="ctr" anchorCtr="0">
          <a:noAutofit/>
        </a:bodyPr>
        <a:lstStyle/>
        <a:p>
          <a:pPr marL="0" lvl="0" indent="0" algn="ctr" defTabSz="533400">
            <a:lnSpc>
              <a:spcPct val="90000"/>
            </a:lnSpc>
            <a:spcBef>
              <a:spcPct val="0"/>
            </a:spcBef>
            <a:spcAft>
              <a:spcPct val="35000"/>
            </a:spcAft>
            <a:buNone/>
          </a:pPr>
          <a:r>
            <a:rPr lang="en-GB" sz="1200" b="1" kern="1200">
              <a:solidFill>
                <a:sysClr val="windowText" lastClr="000000"/>
              </a:solidFill>
              <a:latin typeface="Times New Roman" panose="02020603050405020304" pitchFamily="18" charset="0"/>
              <a:cs typeface="Times New Roman" panose="02020603050405020304" pitchFamily="18" charset="0"/>
            </a:rPr>
            <a:t>Strengthening Communication and Teamwork</a:t>
          </a:r>
          <a:endParaRPr lang="en-GB" sz="1200" kern="1200">
            <a:solidFill>
              <a:sysClr val="windowText" lastClr="000000"/>
            </a:solidFill>
            <a:latin typeface="Times New Roman" panose="02020603050405020304" pitchFamily="18" charset="0"/>
            <a:cs typeface="Times New Roman" panose="02020603050405020304" pitchFamily="18" charset="0"/>
          </a:endParaRPr>
        </a:p>
      </dsp:txBody>
      <dsp:txXfrm rot="5400000">
        <a:off x="4187146" y="447675"/>
        <a:ext cx="1297930" cy="1343025"/>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List6">
  <dgm:title val=""/>
  <dgm:desc val=""/>
  <dgm:catLst>
    <dgm:cat type="list" pri="18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ptType="node" refType="h"/>
      <dgm:constr type="w" for="ch" ptType="node" refType="w"/>
      <dgm:constr type="primFontSz" for="ch" ptType="node" op="equ"/>
      <dgm:constr type="w" for="ch" forName="sibTrans" refType="w" fact="0.075"/>
    </dgm:constrLst>
    <dgm:ruleLst/>
    <dgm:forEach name="nodesForEach" axis="ch" ptType="node">
      <dgm:layoutNode name="node">
        <dgm:varLst>
          <dgm:bulletEnabled val="1"/>
        </dgm:varLst>
        <dgm:alg type="tx"/>
        <dgm:choose name="Name4">
          <dgm:if name="Name5" func="var" arg="dir" op="equ" val="norm">
            <dgm:shape xmlns:r="http://schemas.openxmlformats.org/officeDocument/2006/relationships" rot="-90" type="flowChartManualOperation" r:blip="">
              <dgm:adjLst/>
            </dgm:shape>
          </dgm:if>
          <dgm:else name="Name6">
            <dgm:shape xmlns:r="http://schemas.openxmlformats.org/officeDocument/2006/relationships" rot="90" type="flowChartManualOperation" r:blip="">
              <dgm:adjLst/>
            </dgm:shape>
          </dgm:else>
        </dgm:choose>
        <dgm:presOf axis="desOrSelf" ptType="node"/>
        <dgm:constrLst>
          <dgm:constr type="primFontSz" val="65"/>
          <dgm:constr type="tMarg"/>
          <dgm:constr type="bMarg"/>
          <dgm:constr type="lMarg" refType="primFontSz" fact="0.5"/>
          <dgm:constr type="rMarg" refType="lMarg"/>
        </dgm:constrLst>
        <dgm:ruleLst>
          <dgm:rule type="primFontSz" val="5" fact="NaN" max="NaN"/>
        </dgm:ruleLst>
      </dgm:layoutNode>
      <dgm:forEach name="sibTransForEach"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38E329-BBFC-401D-A312-93F226C25D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8727</Words>
  <Characters>49749</Characters>
  <Application>Microsoft Office Word</Application>
  <DocSecurity>0</DocSecurity>
  <Lines>414</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Dragos Stefan Coanca (2026724)</cp:lastModifiedBy>
  <cp:revision>6</cp:revision>
  <dcterms:created xsi:type="dcterms:W3CDTF">2023-05-27T13:12:00Z</dcterms:created>
  <dcterms:modified xsi:type="dcterms:W3CDTF">2023-06-08T12:01:00Z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1409f8bcc918bb78928f534316b19c231c898a98849b104374a97800506b33d2</vt:lpwstr>
  </property>
</Properties>
</file>