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7DE5" w:rsidRPr="00607ACA" w:rsidRDefault="00007DE5" w:rsidP="00C640AE">
      <w:pPr>
        <w:spacing w:line="480" w:lineRule="auto"/>
        <w:jc w:val="both"/>
        <w:rPr>
          <w:rFonts w:ascii="Times New Roman" w:hAnsi="Times New Roman" w:cs="Times New Roman"/>
          <w:sz w:val="24"/>
          <w:szCs w:val="24"/>
        </w:rPr>
      </w:pPr>
      <w:proofErr w:type="spellStart"/>
      <w:r w:rsidRPr="00607ACA">
        <w:rPr>
          <w:rFonts w:ascii="Times New Roman" w:hAnsi="Times New Roman" w:cs="Times New Roman"/>
          <w:sz w:val="24"/>
          <w:szCs w:val="24"/>
        </w:rPr>
        <w:t>Amatus</w:t>
      </w:r>
      <w:proofErr w:type="spellEnd"/>
      <w:r w:rsidRPr="00607ACA">
        <w:rPr>
          <w:rFonts w:ascii="Times New Roman" w:hAnsi="Times New Roman" w:cs="Times New Roman"/>
          <w:sz w:val="24"/>
          <w:szCs w:val="24"/>
        </w:rPr>
        <w:t xml:space="preserve"> of </w:t>
      </w:r>
      <w:proofErr w:type="spellStart"/>
      <w:r w:rsidRPr="00607ACA">
        <w:rPr>
          <w:rFonts w:ascii="Times New Roman" w:hAnsi="Times New Roman" w:cs="Times New Roman"/>
          <w:sz w:val="24"/>
          <w:szCs w:val="24"/>
        </w:rPr>
        <w:t>Montecassino’s</w:t>
      </w:r>
      <w:proofErr w:type="spellEnd"/>
      <w:r w:rsidRPr="00607ACA">
        <w:rPr>
          <w:rFonts w:ascii="Times New Roman" w:hAnsi="Times New Roman" w:cs="Times New Roman"/>
          <w:sz w:val="24"/>
          <w:szCs w:val="24"/>
        </w:rPr>
        <w:t xml:space="preserve"> work ‘The History of the Normans’ starts, as many contemporary histories of the Normans start, with a mythical version of their landing in France, and the foundation of Normandy. </w:t>
      </w:r>
      <w:r w:rsidR="0079406F" w:rsidRPr="00607ACA">
        <w:rPr>
          <w:rFonts w:ascii="Times New Roman" w:hAnsi="Times New Roman" w:cs="Times New Roman"/>
          <w:sz w:val="24"/>
          <w:szCs w:val="24"/>
        </w:rPr>
        <w:t xml:space="preserve">Using a combination of myth and fact, as well as supposed truths, </w:t>
      </w:r>
      <w:proofErr w:type="spellStart"/>
      <w:r w:rsidR="0079406F" w:rsidRPr="00607ACA">
        <w:rPr>
          <w:rFonts w:ascii="Times New Roman" w:hAnsi="Times New Roman" w:cs="Times New Roman"/>
          <w:sz w:val="24"/>
          <w:szCs w:val="24"/>
        </w:rPr>
        <w:t>Amatus</w:t>
      </w:r>
      <w:proofErr w:type="spellEnd"/>
      <w:r w:rsidR="0079406F" w:rsidRPr="00607ACA">
        <w:rPr>
          <w:rFonts w:ascii="Times New Roman" w:hAnsi="Times New Roman" w:cs="Times New Roman"/>
          <w:sz w:val="24"/>
          <w:szCs w:val="24"/>
        </w:rPr>
        <w:t xml:space="preserve"> cleverly creates a history for the Normans which reads very much as fact, despite relying heavily on Biblical myths, and the history of the Vikings. Completing this work in approximately 1078,</w:t>
      </w:r>
      <w:r w:rsidR="0079406F" w:rsidRPr="00607ACA">
        <w:rPr>
          <w:rStyle w:val="FootnoteReference"/>
          <w:rFonts w:ascii="Times New Roman" w:hAnsi="Times New Roman" w:cs="Times New Roman"/>
          <w:sz w:val="24"/>
          <w:szCs w:val="24"/>
        </w:rPr>
        <w:footnoteReference w:id="1"/>
      </w:r>
      <w:r w:rsidR="0079406F" w:rsidRPr="00607ACA">
        <w:rPr>
          <w:rFonts w:ascii="Times New Roman" w:hAnsi="Times New Roman" w:cs="Times New Roman"/>
          <w:sz w:val="24"/>
          <w:szCs w:val="24"/>
        </w:rPr>
        <w:t xml:space="preserve"> </w:t>
      </w:r>
      <w:proofErr w:type="spellStart"/>
      <w:r w:rsidR="0079406F" w:rsidRPr="00607ACA">
        <w:rPr>
          <w:rFonts w:ascii="Times New Roman" w:hAnsi="Times New Roman" w:cs="Times New Roman"/>
          <w:sz w:val="24"/>
          <w:szCs w:val="24"/>
        </w:rPr>
        <w:t>Amatus</w:t>
      </w:r>
      <w:proofErr w:type="spellEnd"/>
      <w:r w:rsidR="0079406F" w:rsidRPr="00607ACA">
        <w:rPr>
          <w:rFonts w:ascii="Times New Roman" w:hAnsi="Times New Roman" w:cs="Times New Roman"/>
          <w:sz w:val="24"/>
          <w:szCs w:val="24"/>
        </w:rPr>
        <w:t xml:space="preserve"> was writing a good deal later than other histories that detail the early history of the Normans, such as ‘The History of the Normans’ by </w:t>
      </w:r>
      <w:proofErr w:type="spellStart"/>
      <w:r w:rsidR="0079406F" w:rsidRPr="00607ACA">
        <w:rPr>
          <w:rFonts w:ascii="Times New Roman" w:hAnsi="Times New Roman" w:cs="Times New Roman"/>
          <w:sz w:val="24"/>
          <w:szCs w:val="24"/>
        </w:rPr>
        <w:t>Dudo</w:t>
      </w:r>
      <w:proofErr w:type="spellEnd"/>
      <w:r w:rsidR="0079406F" w:rsidRPr="00607ACA">
        <w:rPr>
          <w:rFonts w:ascii="Times New Roman" w:hAnsi="Times New Roman" w:cs="Times New Roman"/>
          <w:sz w:val="24"/>
          <w:szCs w:val="24"/>
        </w:rPr>
        <w:t xml:space="preserve"> of St Quentin, which was written between the 10</w:t>
      </w:r>
      <w:r w:rsidR="0079406F" w:rsidRPr="00607ACA">
        <w:rPr>
          <w:rFonts w:ascii="Times New Roman" w:hAnsi="Times New Roman" w:cs="Times New Roman"/>
          <w:sz w:val="24"/>
          <w:szCs w:val="24"/>
          <w:vertAlign w:val="superscript"/>
        </w:rPr>
        <w:t>th</w:t>
      </w:r>
      <w:r w:rsidR="0079406F" w:rsidRPr="00607ACA">
        <w:rPr>
          <w:rFonts w:ascii="Times New Roman" w:hAnsi="Times New Roman" w:cs="Times New Roman"/>
          <w:sz w:val="24"/>
          <w:szCs w:val="24"/>
        </w:rPr>
        <w:t xml:space="preserve"> and 11</w:t>
      </w:r>
      <w:r w:rsidR="0079406F" w:rsidRPr="00607ACA">
        <w:rPr>
          <w:rFonts w:ascii="Times New Roman" w:hAnsi="Times New Roman" w:cs="Times New Roman"/>
          <w:sz w:val="24"/>
          <w:szCs w:val="24"/>
          <w:vertAlign w:val="superscript"/>
        </w:rPr>
        <w:t>th</w:t>
      </w:r>
      <w:r w:rsidR="0079406F" w:rsidRPr="00607ACA">
        <w:rPr>
          <w:rFonts w:ascii="Times New Roman" w:hAnsi="Times New Roman" w:cs="Times New Roman"/>
          <w:sz w:val="24"/>
          <w:szCs w:val="24"/>
        </w:rPr>
        <w:t xml:space="preserve"> centuries.</w:t>
      </w:r>
      <w:r w:rsidR="0079406F" w:rsidRPr="00607ACA">
        <w:rPr>
          <w:rStyle w:val="FootnoteReference"/>
          <w:rFonts w:ascii="Times New Roman" w:hAnsi="Times New Roman" w:cs="Times New Roman"/>
          <w:sz w:val="24"/>
          <w:szCs w:val="24"/>
        </w:rPr>
        <w:footnoteReference w:id="2"/>
      </w:r>
      <w:r w:rsidR="0079406F" w:rsidRPr="00607ACA">
        <w:rPr>
          <w:rFonts w:ascii="Times New Roman" w:hAnsi="Times New Roman" w:cs="Times New Roman"/>
          <w:sz w:val="24"/>
          <w:szCs w:val="24"/>
        </w:rPr>
        <w:t xml:space="preserve"> This means that there are several themes evidently similar between the two works, but it is unclear if this is due to </w:t>
      </w:r>
      <w:proofErr w:type="spellStart"/>
      <w:r w:rsidR="0079406F" w:rsidRPr="00607ACA">
        <w:rPr>
          <w:rFonts w:ascii="Times New Roman" w:hAnsi="Times New Roman" w:cs="Times New Roman"/>
          <w:sz w:val="24"/>
          <w:szCs w:val="24"/>
        </w:rPr>
        <w:t>Amatus</w:t>
      </w:r>
      <w:proofErr w:type="spellEnd"/>
      <w:r w:rsidR="0079406F" w:rsidRPr="00607ACA">
        <w:rPr>
          <w:rFonts w:ascii="Times New Roman" w:hAnsi="Times New Roman" w:cs="Times New Roman"/>
          <w:sz w:val="24"/>
          <w:szCs w:val="24"/>
        </w:rPr>
        <w:t xml:space="preserve"> having read the earlier works, or if these ideas were so connected to the Norman common sense of identity that they had become an accepted history. </w:t>
      </w:r>
    </w:p>
    <w:p w:rsidR="00AB6ED9" w:rsidRPr="00607ACA" w:rsidRDefault="00FC3523" w:rsidP="00C640AE">
      <w:pPr>
        <w:spacing w:line="480" w:lineRule="auto"/>
        <w:jc w:val="both"/>
        <w:rPr>
          <w:rFonts w:ascii="Times New Roman" w:hAnsi="Times New Roman" w:cs="Times New Roman"/>
          <w:sz w:val="24"/>
          <w:szCs w:val="24"/>
        </w:rPr>
      </w:pPr>
      <w:r w:rsidRPr="00607ACA">
        <w:rPr>
          <w:rFonts w:ascii="Times New Roman" w:hAnsi="Times New Roman" w:cs="Times New Roman"/>
          <w:sz w:val="24"/>
          <w:szCs w:val="24"/>
        </w:rPr>
        <w:t xml:space="preserve">One theme that is consistent throughout several pieces of literature written relating to the Normans is the use of existing imagery to portray their aims and ideals. </w:t>
      </w:r>
      <w:proofErr w:type="spellStart"/>
      <w:r w:rsidRPr="00607ACA">
        <w:rPr>
          <w:rFonts w:ascii="Times New Roman" w:hAnsi="Times New Roman" w:cs="Times New Roman"/>
          <w:sz w:val="24"/>
          <w:szCs w:val="24"/>
        </w:rPr>
        <w:t>Amatus</w:t>
      </w:r>
      <w:proofErr w:type="spellEnd"/>
      <w:r w:rsidRPr="00607ACA">
        <w:rPr>
          <w:rFonts w:ascii="Times New Roman" w:hAnsi="Times New Roman" w:cs="Times New Roman"/>
          <w:sz w:val="24"/>
          <w:szCs w:val="24"/>
        </w:rPr>
        <w:t xml:space="preserve"> of </w:t>
      </w:r>
      <w:proofErr w:type="spellStart"/>
      <w:r w:rsidRPr="00607ACA">
        <w:rPr>
          <w:rFonts w:ascii="Times New Roman" w:hAnsi="Times New Roman" w:cs="Times New Roman"/>
          <w:sz w:val="24"/>
          <w:szCs w:val="24"/>
        </w:rPr>
        <w:t>Montecassino’s</w:t>
      </w:r>
      <w:proofErr w:type="spellEnd"/>
      <w:r w:rsidRPr="00607ACA">
        <w:rPr>
          <w:rFonts w:ascii="Times New Roman" w:hAnsi="Times New Roman" w:cs="Times New Roman"/>
          <w:sz w:val="24"/>
          <w:szCs w:val="24"/>
        </w:rPr>
        <w:t xml:space="preserve"> work is no different, making use of several biblical images to highlight the points he wishes to make. </w:t>
      </w:r>
      <w:proofErr w:type="gramStart"/>
      <w:r w:rsidRPr="00607ACA">
        <w:rPr>
          <w:rFonts w:ascii="Times New Roman" w:hAnsi="Times New Roman" w:cs="Times New Roman"/>
          <w:sz w:val="24"/>
          <w:szCs w:val="24"/>
        </w:rPr>
        <w:t>Specifically</w:t>
      </w:r>
      <w:proofErr w:type="gramEnd"/>
      <w:r w:rsidRPr="00607ACA">
        <w:rPr>
          <w:rFonts w:ascii="Times New Roman" w:hAnsi="Times New Roman" w:cs="Times New Roman"/>
          <w:sz w:val="24"/>
          <w:szCs w:val="24"/>
        </w:rPr>
        <w:t xml:space="preserve"> in this extract from Book One, he makes clear reference to the Book of Genesis, closely matching the description of the Garden of Eden with his description of Normandy. In Genesis 1:11, the creation of the Garden of Eden</w:t>
      </w:r>
      <w:r w:rsidR="00003F86" w:rsidRPr="00607ACA">
        <w:rPr>
          <w:rFonts w:ascii="Times New Roman" w:hAnsi="Times New Roman" w:cs="Times New Roman"/>
          <w:sz w:val="24"/>
          <w:szCs w:val="24"/>
        </w:rPr>
        <w:t xml:space="preserve"> is described in </w:t>
      </w:r>
      <w:proofErr w:type="gramStart"/>
      <w:r w:rsidR="00003F86" w:rsidRPr="00607ACA">
        <w:rPr>
          <w:rFonts w:ascii="Times New Roman" w:hAnsi="Times New Roman" w:cs="Times New Roman"/>
          <w:sz w:val="24"/>
          <w:szCs w:val="24"/>
        </w:rPr>
        <w:t>great detail</w:t>
      </w:r>
      <w:proofErr w:type="gramEnd"/>
      <w:r w:rsidR="00003F86" w:rsidRPr="00607ACA">
        <w:rPr>
          <w:rFonts w:ascii="Times New Roman" w:hAnsi="Times New Roman" w:cs="Times New Roman"/>
          <w:sz w:val="24"/>
          <w:szCs w:val="24"/>
        </w:rPr>
        <w:t>,</w:t>
      </w:r>
      <w:r w:rsidR="00F146ED" w:rsidRPr="00607ACA">
        <w:rPr>
          <w:rStyle w:val="FootnoteReference"/>
          <w:rFonts w:ascii="Times New Roman" w:hAnsi="Times New Roman" w:cs="Times New Roman"/>
          <w:sz w:val="24"/>
          <w:szCs w:val="24"/>
        </w:rPr>
        <w:footnoteReference w:id="3"/>
      </w:r>
      <w:r w:rsidR="00003F86" w:rsidRPr="00607ACA">
        <w:rPr>
          <w:rFonts w:ascii="Times New Roman" w:hAnsi="Times New Roman" w:cs="Times New Roman"/>
          <w:sz w:val="24"/>
          <w:szCs w:val="24"/>
        </w:rPr>
        <w:t xml:space="preserve"> referencing the </w:t>
      </w:r>
      <w:r w:rsidR="00EA3368" w:rsidRPr="00607ACA">
        <w:rPr>
          <w:rFonts w:ascii="Times New Roman" w:hAnsi="Times New Roman" w:cs="Times New Roman"/>
          <w:sz w:val="24"/>
          <w:szCs w:val="24"/>
        </w:rPr>
        <w:t xml:space="preserve">establishment of grassy fields, and the </w:t>
      </w:r>
      <w:r w:rsidR="00003F86" w:rsidRPr="00607ACA">
        <w:rPr>
          <w:rFonts w:ascii="Times New Roman" w:hAnsi="Times New Roman" w:cs="Times New Roman"/>
          <w:sz w:val="24"/>
          <w:szCs w:val="24"/>
        </w:rPr>
        <w:t>growth of fruit trees</w:t>
      </w:r>
      <w:r w:rsidR="00EA3368" w:rsidRPr="00607ACA">
        <w:rPr>
          <w:rFonts w:ascii="Times New Roman" w:hAnsi="Times New Roman" w:cs="Times New Roman"/>
          <w:sz w:val="24"/>
          <w:szCs w:val="24"/>
        </w:rPr>
        <w:t>,</w:t>
      </w:r>
      <w:r w:rsidR="00846464" w:rsidRPr="00607ACA">
        <w:rPr>
          <w:rStyle w:val="FootnoteReference"/>
          <w:rFonts w:ascii="Times New Roman" w:hAnsi="Times New Roman" w:cs="Times New Roman"/>
          <w:sz w:val="24"/>
          <w:szCs w:val="24"/>
        </w:rPr>
        <w:footnoteReference w:id="4"/>
      </w:r>
      <w:r w:rsidR="00EA3368" w:rsidRPr="00607ACA">
        <w:rPr>
          <w:rFonts w:ascii="Times New Roman" w:hAnsi="Times New Roman" w:cs="Times New Roman"/>
          <w:sz w:val="24"/>
          <w:szCs w:val="24"/>
        </w:rPr>
        <w:t xml:space="preserve"> identical to </w:t>
      </w:r>
      <w:proofErr w:type="spellStart"/>
      <w:r w:rsidR="00EA3368" w:rsidRPr="00607ACA">
        <w:rPr>
          <w:rFonts w:ascii="Times New Roman" w:hAnsi="Times New Roman" w:cs="Times New Roman"/>
          <w:sz w:val="24"/>
          <w:szCs w:val="24"/>
        </w:rPr>
        <w:t>Amatus</w:t>
      </w:r>
      <w:proofErr w:type="spellEnd"/>
      <w:r w:rsidR="00EA3368" w:rsidRPr="00607ACA">
        <w:rPr>
          <w:rFonts w:ascii="Times New Roman" w:hAnsi="Times New Roman" w:cs="Times New Roman"/>
          <w:sz w:val="24"/>
          <w:szCs w:val="24"/>
        </w:rPr>
        <w:t>’ description of Normandy (“a plain filled with woods and fruit trees”).</w:t>
      </w:r>
      <w:r w:rsidR="00EA3368" w:rsidRPr="00607ACA">
        <w:rPr>
          <w:rStyle w:val="FootnoteReference"/>
          <w:rFonts w:ascii="Times New Roman" w:hAnsi="Times New Roman" w:cs="Times New Roman"/>
          <w:sz w:val="24"/>
          <w:szCs w:val="24"/>
        </w:rPr>
        <w:footnoteReference w:id="5"/>
      </w:r>
      <w:r w:rsidR="00003F86" w:rsidRPr="00607ACA">
        <w:rPr>
          <w:rFonts w:ascii="Times New Roman" w:hAnsi="Times New Roman" w:cs="Times New Roman"/>
          <w:sz w:val="24"/>
          <w:szCs w:val="24"/>
        </w:rPr>
        <w:t xml:space="preserve"> </w:t>
      </w:r>
      <w:r w:rsidR="00496658" w:rsidRPr="00607ACA">
        <w:rPr>
          <w:rFonts w:ascii="Times New Roman" w:hAnsi="Times New Roman" w:cs="Times New Roman"/>
          <w:sz w:val="24"/>
          <w:szCs w:val="24"/>
        </w:rPr>
        <w:t xml:space="preserve">By comparing Normandy to the Garden of Eden, </w:t>
      </w:r>
      <w:proofErr w:type="spellStart"/>
      <w:r w:rsidR="00496658" w:rsidRPr="00607ACA">
        <w:rPr>
          <w:rFonts w:ascii="Times New Roman" w:hAnsi="Times New Roman" w:cs="Times New Roman"/>
          <w:sz w:val="24"/>
          <w:szCs w:val="24"/>
        </w:rPr>
        <w:t>Amatus</w:t>
      </w:r>
      <w:proofErr w:type="spellEnd"/>
      <w:r w:rsidR="00496658" w:rsidRPr="00607ACA">
        <w:rPr>
          <w:rFonts w:ascii="Times New Roman" w:hAnsi="Times New Roman" w:cs="Times New Roman"/>
          <w:sz w:val="24"/>
          <w:szCs w:val="24"/>
        </w:rPr>
        <w:t xml:space="preserve"> is implying two things. Firstly, </w:t>
      </w:r>
      <w:r w:rsidR="00846464" w:rsidRPr="00607ACA">
        <w:rPr>
          <w:rFonts w:ascii="Times New Roman" w:hAnsi="Times New Roman" w:cs="Times New Roman"/>
          <w:sz w:val="24"/>
          <w:szCs w:val="24"/>
        </w:rPr>
        <w:t>he implies that Normandy is as idyllic as the Garden of Eden is described, and, secondly, he implies that the Norman race are as perfect as the humans created by God before the fall of Man.</w:t>
      </w:r>
      <w:r w:rsidR="00846464" w:rsidRPr="00607ACA">
        <w:rPr>
          <w:rStyle w:val="FootnoteReference"/>
          <w:rFonts w:ascii="Times New Roman" w:hAnsi="Times New Roman" w:cs="Times New Roman"/>
          <w:sz w:val="24"/>
          <w:szCs w:val="24"/>
        </w:rPr>
        <w:footnoteReference w:id="6"/>
      </w:r>
      <w:r w:rsidR="00846464" w:rsidRPr="00607ACA">
        <w:rPr>
          <w:rFonts w:ascii="Times New Roman" w:hAnsi="Times New Roman" w:cs="Times New Roman"/>
          <w:sz w:val="24"/>
          <w:szCs w:val="24"/>
        </w:rPr>
        <w:t xml:space="preserve"> This implication can also be seen to tie into </w:t>
      </w:r>
      <w:r w:rsidR="001352A1" w:rsidRPr="00607ACA">
        <w:rPr>
          <w:rFonts w:ascii="Times New Roman" w:hAnsi="Times New Roman" w:cs="Times New Roman"/>
          <w:sz w:val="24"/>
          <w:szCs w:val="24"/>
        </w:rPr>
        <w:t xml:space="preserve">the need of many during the medieval period to create an identity for themselves and their ancestors, especially if this identity provides them with superiority over others. Here, the identity the Normans are creating for themselves is one of the conqueror, the foundation of a new line of man. </w:t>
      </w:r>
      <w:r w:rsidR="00850813" w:rsidRPr="00607ACA">
        <w:rPr>
          <w:rFonts w:ascii="Times New Roman" w:hAnsi="Times New Roman" w:cs="Times New Roman"/>
          <w:sz w:val="24"/>
          <w:szCs w:val="24"/>
        </w:rPr>
        <w:t>The</w:t>
      </w:r>
      <w:r w:rsidR="00AB4801" w:rsidRPr="00607ACA">
        <w:rPr>
          <w:rFonts w:ascii="Times New Roman" w:hAnsi="Times New Roman" w:cs="Times New Roman"/>
          <w:sz w:val="24"/>
          <w:szCs w:val="24"/>
        </w:rPr>
        <w:t xml:space="preserve"> similarity </w:t>
      </w:r>
      <w:r w:rsidR="00850813" w:rsidRPr="00607ACA">
        <w:rPr>
          <w:rFonts w:ascii="Times New Roman" w:hAnsi="Times New Roman" w:cs="Times New Roman"/>
          <w:sz w:val="24"/>
          <w:szCs w:val="24"/>
        </w:rPr>
        <w:t xml:space="preserve">depicted here </w:t>
      </w:r>
      <w:r w:rsidR="00AB4801" w:rsidRPr="00607ACA">
        <w:rPr>
          <w:rFonts w:ascii="Times New Roman" w:hAnsi="Times New Roman" w:cs="Times New Roman"/>
          <w:sz w:val="24"/>
          <w:szCs w:val="24"/>
        </w:rPr>
        <w:t xml:space="preserve">between the Normans and the biblical creation myth, particularly Adam and Eve, also demonstrates the need for the Norman people to forge relationships with neighbouring nation states, such as France, Italy, and England, </w:t>
      </w:r>
      <w:r w:rsidR="00850813" w:rsidRPr="00607ACA">
        <w:rPr>
          <w:rFonts w:ascii="Times New Roman" w:hAnsi="Times New Roman" w:cs="Times New Roman"/>
          <w:sz w:val="24"/>
          <w:szCs w:val="24"/>
        </w:rPr>
        <w:t>all of whom had significant Christian populations, most specifically, their rulers. This meant that it was important for the Normans to also develop this Christian background, as it further enabled them to trade goods and intellectual thought, as well as placing them at a similar theological status.</w:t>
      </w:r>
    </w:p>
    <w:p w:rsidR="00AB4801" w:rsidRPr="00607ACA" w:rsidRDefault="00AB4801" w:rsidP="00C640AE">
      <w:pPr>
        <w:spacing w:line="480" w:lineRule="auto"/>
        <w:jc w:val="both"/>
        <w:rPr>
          <w:rFonts w:ascii="Times New Roman" w:hAnsi="Times New Roman" w:cs="Times New Roman"/>
          <w:sz w:val="24"/>
          <w:szCs w:val="24"/>
        </w:rPr>
      </w:pPr>
      <w:r w:rsidRPr="00607ACA">
        <w:rPr>
          <w:rFonts w:ascii="Times New Roman" w:hAnsi="Times New Roman" w:cs="Times New Roman"/>
          <w:sz w:val="24"/>
          <w:szCs w:val="24"/>
        </w:rPr>
        <w:t xml:space="preserve">Another method commonly used as an element in illustrating the identity of the Norman people is the referral to their past, particularly to their Scandinavian heritage. </w:t>
      </w:r>
      <w:proofErr w:type="spellStart"/>
      <w:r w:rsidRPr="00607ACA">
        <w:rPr>
          <w:rFonts w:ascii="Times New Roman" w:hAnsi="Times New Roman" w:cs="Times New Roman"/>
          <w:sz w:val="24"/>
          <w:szCs w:val="24"/>
        </w:rPr>
        <w:t>Amatus</w:t>
      </w:r>
      <w:proofErr w:type="spellEnd"/>
      <w:r w:rsidRPr="00607ACA">
        <w:rPr>
          <w:rFonts w:ascii="Times New Roman" w:hAnsi="Times New Roman" w:cs="Times New Roman"/>
          <w:sz w:val="24"/>
          <w:szCs w:val="24"/>
        </w:rPr>
        <w:t xml:space="preserve"> does this in two places in just this small extract, suggesting that it is a key element of his text on the history of the Normans. By referring to the Normans as the descendants of ‘ancient warriors’,</w:t>
      </w:r>
      <w:r w:rsidRPr="00607ACA">
        <w:rPr>
          <w:rStyle w:val="FootnoteReference"/>
          <w:rFonts w:ascii="Times New Roman" w:hAnsi="Times New Roman" w:cs="Times New Roman"/>
          <w:sz w:val="24"/>
          <w:szCs w:val="24"/>
        </w:rPr>
        <w:footnoteReference w:id="7"/>
      </w:r>
      <w:r w:rsidRPr="00607ACA">
        <w:rPr>
          <w:rFonts w:ascii="Times New Roman" w:hAnsi="Times New Roman" w:cs="Times New Roman"/>
          <w:sz w:val="24"/>
          <w:szCs w:val="24"/>
        </w:rPr>
        <w:t xml:space="preserve"> it is possible for them to be associated with the Vikings, a connection that makes it possible for the successes of the Normans to be portrayed as the latest success of the Vikings, giving them a historical past to tie into. It also allows for the Normans and their chroniclers to make use of the attributes commonly given to the Vikings – those of a conquering, warrior race, and attribute them to the Normans</w:t>
      </w:r>
      <w:r w:rsidRPr="00607ACA">
        <w:rPr>
          <w:rFonts w:ascii="Times New Roman" w:hAnsi="Times New Roman" w:cs="Times New Roman"/>
          <w:sz w:val="24"/>
          <w:szCs w:val="24"/>
        </w:rPr>
        <w:t xml:space="preserve">, further providing them with a historical past, rather than as a </w:t>
      </w:r>
      <w:r w:rsidR="00850813" w:rsidRPr="00607ACA">
        <w:rPr>
          <w:rFonts w:ascii="Times New Roman" w:hAnsi="Times New Roman" w:cs="Times New Roman"/>
          <w:sz w:val="24"/>
          <w:szCs w:val="24"/>
        </w:rPr>
        <w:t>new, modern nation.</w:t>
      </w:r>
      <w:r w:rsidR="00F336EE" w:rsidRPr="00607ACA">
        <w:rPr>
          <w:rFonts w:ascii="Times New Roman" w:hAnsi="Times New Roman" w:cs="Times New Roman"/>
          <w:sz w:val="24"/>
          <w:szCs w:val="24"/>
        </w:rPr>
        <w:t xml:space="preserve"> This need to provide them with a historical identity can also </w:t>
      </w:r>
      <w:proofErr w:type="gramStart"/>
      <w:r w:rsidR="00F336EE" w:rsidRPr="00607ACA">
        <w:rPr>
          <w:rFonts w:ascii="Times New Roman" w:hAnsi="Times New Roman" w:cs="Times New Roman"/>
          <w:sz w:val="24"/>
          <w:szCs w:val="24"/>
        </w:rPr>
        <w:t xml:space="preserve">be seen </w:t>
      </w:r>
      <w:r w:rsidR="00892101" w:rsidRPr="00607ACA">
        <w:rPr>
          <w:rFonts w:ascii="Times New Roman" w:hAnsi="Times New Roman" w:cs="Times New Roman"/>
          <w:sz w:val="24"/>
          <w:szCs w:val="24"/>
        </w:rPr>
        <w:t>as</w:t>
      </w:r>
      <w:proofErr w:type="gramEnd"/>
      <w:r w:rsidR="00892101" w:rsidRPr="00607ACA">
        <w:rPr>
          <w:rFonts w:ascii="Times New Roman" w:hAnsi="Times New Roman" w:cs="Times New Roman"/>
          <w:sz w:val="24"/>
          <w:szCs w:val="24"/>
        </w:rPr>
        <w:t xml:space="preserve"> a need for them to form a kinship with the other ruling families of Europe, who, through marriage and conquest, managed to claim descent from several key periods of European history, especially the Romans, and by extent, the Ancient Greeks, and their gods. </w:t>
      </w:r>
    </w:p>
    <w:p w:rsidR="00AB4801" w:rsidRPr="00607ACA" w:rsidRDefault="001C1F60" w:rsidP="00C640AE">
      <w:pPr>
        <w:spacing w:line="480" w:lineRule="auto"/>
        <w:jc w:val="both"/>
        <w:rPr>
          <w:rFonts w:ascii="Times New Roman" w:hAnsi="Times New Roman" w:cs="Times New Roman"/>
          <w:sz w:val="24"/>
          <w:szCs w:val="24"/>
        </w:rPr>
      </w:pPr>
      <w:proofErr w:type="spellStart"/>
      <w:r w:rsidRPr="00607ACA">
        <w:rPr>
          <w:rFonts w:ascii="Times New Roman" w:hAnsi="Times New Roman" w:cs="Times New Roman"/>
          <w:sz w:val="24"/>
          <w:szCs w:val="24"/>
        </w:rPr>
        <w:t>Amatus</w:t>
      </w:r>
      <w:proofErr w:type="spellEnd"/>
      <w:r w:rsidRPr="00607ACA">
        <w:rPr>
          <w:rFonts w:ascii="Times New Roman" w:hAnsi="Times New Roman" w:cs="Times New Roman"/>
          <w:sz w:val="24"/>
          <w:szCs w:val="24"/>
        </w:rPr>
        <w:t xml:space="preserve">’ work also makes clear allusion </w:t>
      </w:r>
      <w:r w:rsidR="00BD43AC" w:rsidRPr="00607ACA">
        <w:rPr>
          <w:rFonts w:ascii="Times New Roman" w:hAnsi="Times New Roman" w:cs="Times New Roman"/>
          <w:sz w:val="24"/>
          <w:szCs w:val="24"/>
        </w:rPr>
        <w:t xml:space="preserve">to the combination of the old and new aspects of the Norman culture. </w:t>
      </w:r>
      <w:r w:rsidR="006F14D0" w:rsidRPr="00607ACA">
        <w:rPr>
          <w:rFonts w:ascii="Times New Roman" w:hAnsi="Times New Roman" w:cs="Times New Roman"/>
          <w:sz w:val="24"/>
          <w:szCs w:val="24"/>
        </w:rPr>
        <w:t xml:space="preserve">By doing so, it becomes easier for him to demonstrate the Viking heritage of the Normans, whilst still illustrating the newer, Christian aspect to their identity. At the start of the second paragraph of this extract, </w:t>
      </w:r>
      <w:proofErr w:type="spellStart"/>
      <w:r w:rsidR="006F14D0" w:rsidRPr="00607ACA">
        <w:rPr>
          <w:rFonts w:ascii="Times New Roman" w:hAnsi="Times New Roman" w:cs="Times New Roman"/>
          <w:sz w:val="24"/>
          <w:szCs w:val="24"/>
        </w:rPr>
        <w:t>Amatus</w:t>
      </w:r>
      <w:proofErr w:type="spellEnd"/>
      <w:r w:rsidR="006F14D0" w:rsidRPr="00607ACA">
        <w:rPr>
          <w:rFonts w:ascii="Times New Roman" w:hAnsi="Times New Roman" w:cs="Times New Roman"/>
          <w:sz w:val="24"/>
          <w:szCs w:val="24"/>
        </w:rPr>
        <w:t xml:space="preserve"> describes the Normans as being a people ‘scattered’ all over the world,</w:t>
      </w:r>
      <w:r w:rsidR="006F14D0" w:rsidRPr="00607ACA">
        <w:rPr>
          <w:rStyle w:val="FootnoteReference"/>
          <w:rFonts w:ascii="Times New Roman" w:hAnsi="Times New Roman" w:cs="Times New Roman"/>
          <w:sz w:val="24"/>
          <w:szCs w:val="24"/>
        </w:rPr>
        <w:footnoteReference w:id="8"/>
      </w:r>
      <w:r w:rsidR="006F14D0" w:rsidRPr="00607ACA">
        <w:rPr>
          <w:rFonts w:ascii="Times New Roman" w:hAnsi="Times New Roman" w:cs="Times New Roman"/>
          <w:sz w:val="24"/>
          <w:szCs w:val="24"/>
        </w:rPr>
        <w:t xml:space="preserve"> rather than as an invading force. </w:t>
      </w:r>
      <w:r w:rsidR="00573710" w:rsidRPr="00607ACA">
        <w:rPr>
          <w:rFonts w:ascii="Times New Roman" w:hAnsi="Times New Roman" w:cs="Times New Roman"/>
          <w:sz w:val="24"/>
          <w:szCs w:val="24"/>
        </w:rPr>
        <w:t>This once more mirrors the writings of other key documents from the time, including the recording of the Oath taken by Robert Guiscard to Pope Nicholas II.</w:t>
      </w:r>
      <w:r w:rsidR="007D53B2" w:rsidRPr="00607ACA">
        <w:rPr>
          <w:rStyle w:val="FootnoteReference"/>
          <w:rFonts w:ascii="Times New Roman" w:hAnsi="Times New Roman" w:cs="Times New Roman"/>
          <w:sz w:val="24"/>
          <w:szCs w:val="24"/>
        </w:rPr>
        <w:footnoteReference w:id="9"/>
      </w:r>
      <w:r w:rsidR="00573710" w:rsidRPr="00607ACA">
        <w:rPr>
          <w:rFonts w:ascii="Times New Roman" w:hAnsi="Times New Roman" w:cs="Times New Roman"/>
          <w:sz w:val="24"/>
          <w:szCs w:val="24"/>
        </w:rPr>
        <w:t xml:space="preserve"> </w:t>
      </w:r>
      <w:r w:rsidR="00643706" w:rsidRPr="00607ACA">
        <w:rPr>
          <w:rFonts w:ascii="Times New Roman" w:hAnsi="Times New Roman" w:cs="Times New Roman"/>
          <w:sz w:val="24"/>
          <w:szCs w:val="24"/>
        </w:rPr>
        <w:t xml:space="preserve">With this oath closely matching that of a bishop taken to the church, it is clear to see that the Normans were keen to portray themselves as Christian men. This new addition to their identity can also be seen in </w:t>
      </w:r>
      <w:proofErr w:type="spellStart"/>
      <w:r w:rsidR="00643706" w:rsidRPr="00607ACA">
        <w:rPr>
          <w:rFonts w:ascii="Times New Roman" w:hAnsi="Times New Roman" w:cs="Times New Roman"/>
          <w:sz w:val="24"/>
          <w:szCs w:val="24"/>
        </w:rPr>
        <w:t>Amatus</w:t>
      </w:r>
      <w:proofErr w:type="spellEnd"/>
      <w:r w:rsidR="00643706" w:rsidRPr="00607ACA">
        <w:rPr>
          <w:rFonts w:ascii="Times New Roman" w:hAnsi="Times New Roman" w:cs="Times New Roman"/>
          <w:sz w:val="24"/>
          <w:szCs w:val="24"/>
        </w:rPr>
        <w:t>’ History, as he clearly shows them as peaceful, a similar depiction to that of the Hebrews leaving Egypt.</w:t>
      </w:r>
      <w:r w:rsidR="00643706" w:rsidRPr="00607ACA">
        <w:rPr>
          <w:rStyle w:val="FootnoteReference"/>
          <w:rFonts w:ascii="Times New Roman" w:hAnsi="Times New Roman" w:cs="Times New Roman"/>
          <w:sz w:val="24"/>
          <w:szCs w:val="24"/>
        </w:rPr>
        <w:footnoteReference w:id="10"/>
      </w:r>
      <w:r w:rsidR="00643706" w:rsidRPr="00607ACA">
        <w:rPr>
          <w:rFonts w:ascii="Times New Roman" w:hAnsi="Times New Roman" w:cs="Times New Roman"/>
          <w:sz w:val="24"/>
          <w:szCs w:val="24"/>
        </w:rPr>
        <w:t xml:space="preserve"> </w:t>
      </w:r>
      <w:r w:rsidR="00CB3FB0" w:rsidRPr="00607ACA">
        <w:rPr>
          <w:rFonts w:ascii="Times New Roman" w:hAnsi="Times New Roman" w:cs="Times New Roman"/>
          <w:sz w:val="24"/>
          <w:szCs w:val="24"/>
        </w:rPr>
        <w:t>Where this differs, however, from the earlier similar depiction between the Normans and Adam and Eve is in its intention. The earlier biblical imagery is clear to see, and was obviously one of the images the reader was meant to think of. On the other hand, this image is far subtle</w:t>
      </w:r>
      <w:r w:rsidR="00912F34" w:rsidRPr="00607ACA">
        <w:rPr>
          <w:rFonts w:ascii="Times New Roman" w:hAnsi="Times New Roman" w:cs="Times New Roman"/>
          <w:sz w:val="24"/>
          <w:szCs w:val="24"/>
        </w:rPr>
        <w:t>r</w:t>
      </w:r>
      <w:r w:rsidR="00CB3FB0" w:rsidRPr="00607ACA">
        <w:rPr>
          <w:rFonts w:ascii="Times New Roman" w:hAnsi="Times New Roman" w:cs="Times New Roman"/>
          <w:sz w:val="24"/>
          <w:szCs w:val="24"/>
        </w:rPr>
        <w:t xml:space="preserve"> in its inclusion, suggesting that it was a possible interpretation for a medieval reader, but not the only one. </w:t>
      </w:r>
    </w:p>
    <w:p w:rsidR="00912F34" w:rsidRPr="00607ACA" w:rsidRDefault="00912F34" w:rsidP="00C640AE">
      <w:pPr>
        <w:spacing w:line="480" w:lineRule="auto"/>
        <w:jc w:val="both"/>
        <w:rPr>
          <w:rFonts w:ascii="Times New Roman" w:hAnsi="Times New Roman" w:cs="Times New Roman"/>
          <w:sz w:val="24"/>
          <w:szCs w:val="24"/>
        </w:rPr>
      </w:pPr>
      <w:r w:rsidRPr="00607ACA">
        <w:rPr>
          <w:rFonts w:ascii="Times New Roman" w:hAnsi="Times New Roman" w:cs="Times New Roman"/>
          <w:sz w:val="24"/>
          <w:szCs w:val="24"/>
        </w:rPr>
        <w:t>This biblical allusion is then contrasted with a later reference to the Normans Viking heritage, suggesting that they abandoned ‘little in order to acquire much’,</w:t>
      </w:r>
      <w:r w:rsidRPr="00607ACA">
        <w:rPr>
          <w:rStyle w:val="FootnoteReference"/>
          <w:rFonts w:ascii="Times New Roman" w:hAnsi="Times New Roman" w:cs="Times New Roman"/>
          <w:sz w:val="24"/>
          <w:szCs w:val="24"/>
        </w:rPr>
        <w:footnoteReference w:id="11"/>
      </w:r>
      <w:r w:rsidRPr="00607ACA">
        <w:rPr>
          <w:rFonts w:ascii="Times New Roman" w:hAnsi="Times New Roman" w:cs="Times New Roman"/>
          <w:sz w:val="24"/>
          <w:szCs w:val="24"/>
        </w:rPr>
        <w:t xml:space="preserve"> suggesting that the two sides of Norman heritage – the Scandinavian and the newer Christian elements – were at contrast with each other</w:t>
      </w:r>
      <w:r w:rsidR="004E2A66" w:rsidRPr="00607ACA">
        <w:rPr>
          <w:rFonts w:ascii="Times New Roman" w:hAnsi="Times New Roman" w:cs="Times New Roman"/>
          <w:sz w:val="24"/>
          <w:szCs w:val="24"/>
        </w:rPr>
        <w:t>, with the Christian</w:t>
      </w:r>
      <w:r w:rsidR="00C640AE" w:rsidRPr="00607ACA">
        <w:rPr>
          <w:rFonts w:ascii="Times New Roman" w:hAnsi="Times New Roman" w:cs="Times New Roman"/>
          <w:sz w:val="24"/>
          <w:szCs w:val="24"/>
        </w:rPr>
        <w:t xml:space="preserve"> impact on the Normans meaning they want to be portrayed as peaceful, and the Scandinavian heritage leading them to wanting to be seen as a strong warrior race capable of conquering the world. </w:t>
      </w:r>
    </w:p>
    <w:p w:rsidR="00C640AE" w:rsidRDefault="00C640AE" w:rsidP="00C640AE">
      <w:pPr>
        <w:spacing w:line="480" w:lineRule="auto"/>
        <w:jc w:val="both"/>
        <w:rPr>
          <w:rFonts w:ascii="Times New Roman" w:hAnsi="Times New Roman" w:cs="Times New Roman"/>
          <w:sz w:val="24"/>
          <w:szCs w:val="24"/>
        </w:rPr>
      </w:pPr>
      <w:r w:rsidRPr="00607ACA">
        <w:rPr>
          <w:rFonts w:ascii="Times New Roman" w:hAnsi="Times New Roman" w:cs="Times New Roman"/>
          <w:sz w:val="24"/>
          <w:szCs w:val="24"/>
        </w:rPr>
        <w:t xml:space="preserve">In conclusion, there are several things that can be learned from </w:t>
      </w:r>
      <w:proofErr w:type="spellStart"/>
      <w:r w:rsidRPr="00607ACA">
        <w:rPr>
          <w:rFonts w:ascii="Times New Roman" w:hAnsi="Times New Roman" w:cs="Times New Roman"/>
          <w:sz w:val="24"/>
          <w:szCs w:val="24"/>
        </w:rPr>
        <w:t>Amatus</w:t>
      </w:r>
      <w:proofErr w:type="spellEnd"/>
      <w:r w:rsidRPr="00607ACA">
        <w:rPr>
          <w:rFonts w:ascii="Times New Roman" w:hAnsi="Times New Roman" w:cs="Times New Roman"/>
          <w:sz w:val="24"/>
          <w:szCs w:val="24"/>
        </w:rPr>
        <w:t xml:space="preserve"> of </w:t>
      </w:r>
      <w:proofErr w:type="spellStart"/>
      <w:r w:rsidRPr="00607ACA">
        <w:rPr>
          <w:rFonts w:ascii="Times New Roman" w:hAnsi="Times New Roman" w:cs="Times New Roman"/>
          <w:sz w:val="24"/>
          <w:szCs w:val="24"/>
        </w:rPr>
        <w:t>Montecassino’s</w:t>
      </w:r>
      <w:proofErr w:type="spellEnd"/>
      <w:r w:rsidRPr="00607ACA">
        <w:rPr>
          <w:rFonts w:ascii="Times New Roman" w:hAnsi="Times New Roman" w:cs="Times New Roman"/>
          <w:sz w:val="24"/>
          <w:szCs w:val="24"/>
        </w:rPr>
        <w:t xml:space="preserve"> ‘History of the Normans’, the main thing being their need to establish an accepted history for themselves, combining both their Scandinavian heritage, and the modern, Christian and European influences. By doing so, </w:t>
      </w:r>
      <w:proofErr w:type="gramStart"/>
      <w:r w:rsidRPr="00607ACA">
        <w:rPr>
          <w:rFonts w:ascii="Times New Roman" w:hAnsi="Times New Roman" w:cs="Times New Roman"/>
          <w:sz w:val="24"/>
          <w:szCs w:val="24"/>
        </w:rPr>
        <w:t>it is clear that they</w:t>
      </w:r>
      <w:proofErr w:type="gramEnd"/>
      <w:r w:rsidRPr="00607ACA">
        <w:rPr>
          <w:rFonts w:ascii="Times New Roman" w:hAnsi="Times New Roman" w:cs="Times New Roman"/>
          <w:sz w:val="24"/>
          <w:szCs w:val="24"/>
        </w:rPr>
        <w:t xml:space="preserve"> hoped to establish both a history and an identity for themselves, primarily through the written word.</w:t>
      </w:r>
      <w:r w:rsidRPr="00C640AE">
        <w:rPr>
          <w:rFonts w:ascii="Times New Roman" w:hAnsi="Times New Roman" w:cs="Times New Roman"/>
          <w:sz w:val="24"/>
          <w:szCs w:val="24"/>
        </w:rPr>
        <w:t xml:space="preserve">  </w:t>
      </w:r>
    </w:p>
    <w:p w:rsidR="00607ACA" w:rsidRDefault="00607ACA">
      <w:pPr>
        <w:rPr>
          <w:rFonts w:ascii="Times New Roman" w:hAnsi="Times New Roman" w:cs="Times New Roman"/>
          <w:sz w:val="24"/>
          <w:szCs w:val="24"/>
        </w:rPr>
      </w:pPr>
      <w:r>
        <w:rPr>
          <w:rFonts w:ascii="Times New Roman" w:hAnsi="Times New Roman" w:cs="Times New Roman"/>
          <w:sz w:val="24"/>
          <w:szCs w:val="24"/>
        </w:rPr>
        <w:br w:type="page"/>
      </w:r>
    </w:p>
    <w:p w:rsidR="00607ACA" w:rsidRDefault="00607ACA" w:rsidP="00607ACA">
      <w:pPr>
        <w:pStyle w:val="FootnoteText"/>
        <w:rPr>
          <w:rFonts w:ascii="Times New Roman" w:hAnsi="Times New Roman" w:cs="Times New Roman"/>
          <w:sz w:val="24"/>
          <w:u w:val="single"/>
        </w:rPr>
      </w:pPr>
      <w:r w:rsidRPr="00607ACA">
        <w:rPr>
          <w:rFonts w:ascii="Times New Roman" w:hAnsi="Times New Roman" w:cs="Times New Roman"/>
          <w:sz w:val="24"/>
          <w:u w:val="single"/>
        </w:rPr>
        <w:t>Bibliography</w:t>
      </w:r>
    </w:p>
    <w:p w:rsidR="00607ACA" w:rsidRDefault="00607ACA" w:rsidP="00607ACA">
      <w:pPr>
        <w:pStyle w:val="FootnoteText"/>
        <w:rPr>
          <w:rFonts w:ascii="Times New Roman" w:hAnsi="Times New Roman" w:cs="Times New Roman"/>
          <w:sz w:val="24"/>
          <w:u w:val="single"/>
        </w:rPr>
      </w:pPr>
    </w:p>
    <w:p w:rsidR="00607ACA" w:rsidRDefault="00607ACA" w:rsidP="00607ACA">
      <w:pPr>
        <w:pStyle w:val="FootnoteText"/>
        <w:rPr>
          <w:rFonts w:ascii="Times New Roman" w:hAnsi="Times New Roman" w:cs="Times New Roman"/>
          <w:sz w:val="24"/>
          <w:u w:val="single"/>
        </w:rPr>
      </w:pPr>
      <w:r>
        <w:rPr>
          <w:rFonts w:ascii="Times New Roman" w:hAnsi="Times New Roman" w:cs="Times New Roman"/>
          <w:sz w:val="24"/>
          <w:u w:val="single"/>
        </w:rPr>
        <w:t>Primary Sources</w:t>
      </w:r>
    </w:p>
    <w:p w:rsidR="00607ACA" w:rsidRPr="00607ACA" w:rsidRDefault="00607ACA" w:rsidP="00607ACA">
      <w:pPr>
        <w:pStyle w:val="FootnoteText"/>
        <w:spacing w:line="480" w:lineRule="auto"/>
        <w:jc w:val="both"/>
        <w:rPr>
          <w:rFonts w:ascii="Times New Roman" w:hAnsi="Times New Roman" w:cs="Times New Roman"/>
          <w:sz w:val="24"/>
        </w:rPr>
      </w:pPr>
      <w:r w:rsidRPr="00607ACA">
        <w:rPr>
          <w:rFonts w:ascii="Times New Roman" w:hAnsi="Times New Roman" w:cs="Times New Roman"/>
          <w:sz w:val="24"/>
        </w:rPr>
        <w:t>Exodus 14:5-31</w:t>
      </w:r>
    </w:p>
    <w:p w:rsidR="00607ACA" w:rsidRDefault="00607ACA" w:rsidP="00607ACA">
      <w:pPr>
        <w:pStyle w:val="FootnoteText"/>
        <w:spacing w:line="480" w:lineRule="auto"/>
        <w:jc w:val="both"/>
        <w:rPr>
          <w:rFonts w:ascii="Times New Roman" w:hAnsi="Times New Roman" w:cs="Times New Roman"/>
          <w:sz w:val="24"/>
        </w:rPr>
      </w:pPr>
      <w:r w:rsidRPr="00607ACA">
        <w:rPr>
          <w:rFonts w:ascii="Times New Roman" w:hAnsi="Times New Roman" w:cs="Times New Roman"/>
          <w:sz w:val="24"/>
        </w:rPr>
        <w:t>Genesis 1:1-11</w:t>
      </w:r>
    </w:p>
    <w:p w:rsidR="00607ACA" w:rsidRPr="00607ACA" w:rsidRDefault="00607ACA" w:rsidP="00607ACA">
      <w:pPr>
        <w:pStyle w:val="FootnoteText"/>
        <w:spacing w:line="480" w:lineRule="auto"/>
        <w:jc w:val="both"/>
        <w:rPr>
          <w:rFonts w:ascii="Times New Roman" w:hAnsi="Times New Roman" w:cs="Times New Roman"/>
          <w:sz w:val="24"/>
        </w:rPr>
      </w:pPr>
      <w:r w:rsidRPr="00607ACA">
        <w:rPr>
          <w:rFonts w:ascii="Times New Roman" w:hAnsi="Times New Roman" w:cs="Times New Roman"/>
          <w:sz w:val="24"/>
        </w:rPr>
        <w:t>Genesis 3:10-24</w:t>
      </w:r>
    </w:p>
    <w:p w:rsidR="00607ACA" w:rsidRDefault="00607ACA" w:rsidP="00607ACA">
      <w:pPr>
        <w:pStyle w:val="FootnoteText"/>
        <w:rPr>
          <w:rFonts w:ascii="Times New Roman" w:hAnsi="Times New Roman" w:cs="Times New Roman"/>
          <w:sz w:val="24"/>
          <w:u w:val="single"/>
        </w:rPr>
      </w:pPr>
      <w:r>
        <w:rPr>
          <w:rFonts w:ascii="Times New Roman" w:hAnsi="Times New Roman" w:cs="Times New Roman"/>
          <w:sz w:val="24"/>
          <w:u w:val="single"/>
        </w:rPr>
        <w:t>Secondary Sources</w:t>
      </w:r>
    </w:p>
    <w:p w:rsidR="00607ACA" w:rsidRDefault="00607ACA" w:rsidP="00607ACA">
      <w:pPr>
        <w:pStyle w:val="FootnoteText"/>
        <w:spacing w:line="480" w:lineRule="auto"/>
        <w:jc w:val="both"/>
        <w:rPr>
          <w:rFonts w:ascii="Times New Roman" w:hAnsi="Times New Roman" w:cs="Times New Roman"/>
          <w:sz w:val="24"/>
          <w:u w:val="single"/>
        </w:rPr>
      </w:pPr>
      <w:r>
        <w:rPr>
          <w:rFonts w:ascii="Times New Roman" w:hAnsi="Times New Roman" w:cs="Times New Roman"/>
          <w:sz w:val="24"/>
          <w:u w:val="single"/>
        </w:rPr>
        <w:t>Books</w:t>
      </w:r>
    </w:p>
    <w:p w:rsidR="00607ACA" w:rsidRPr="00607ACA" w:rsidRDefault="00607ACA" w:rsidP="00607ACA">
      <w:pPr>
        <w:pStyle w:val="FootnoteText"/>
        <w:spacing w:line="480" w:lineRule="auto"/>
        <w:jc w:val="both"/>
        <w:rPr>
          <w:rFonts w:ascii="Times New Roman" w:hAnsi="Times New Roman" w:cs="Times New Roman"/>
          <w:sz w:val="24"/>
          <w:u w:val="single"/>
        </w:rPr>
      </w:pPr>
      <w:r w:rsidRPr="00607ACA">
        <w:rPr>
          <w:rFonts w:ascii="Times New Roman" w:hAnsi="Times New Roman" w:cs="Times New Roman"/>
          <w:sz w:val="24"/>
        </w:rPr>
        <w:t xml:space="preserve">K. Baxter Woolf, </w:t>
      </w:r>
      <w:r w:rsidRPr="00607ACA">
        <w:rPr>
          <w:rFonts w:ascii="Times New Roman" w:hAnsi="Times New Roman" w:cs="Times New Roman"/>
          <w:i/>
          <w:sz w:val="24"/>
        </w:rPr>
        <w:t>Making History: The Normans and their Historians in Eleventh-Century Italy</w:t>
      </w:r>
      <w:r w:rsidRPr="00607ACA">
        <w:rPr>
          <w:rFonts w:ascii="Times New Roman" w:hAnsi="Times New Roman" w:cs="Times New Roman"/>
          <w:sz w:val="24"/>
        </w:rPr>
        <w:t xml:space="preserve"> (Pennsylvania: University of</w:t>
      </w:r>
      <w:r>
        <w:rPr>
          <w:rFonts w:ascii="Times New Roman" w:hAnsi="Times New Roman" w:cs="Times New Roman"/>
          <w:sz w:val="24"/>
        </w:rPr>
        <w:t xml:space="preserve"> Pennsylvania Press, 1995)</w:t>
      </w:r>
      <w:bookmarkStart w:id="0" w:name="_GoBack"/>
      <w:bookmarkEnd w:id="0"/>
      <w:r w:rsidRPr="00607ACA">
        <w:rPr>
          <w:rFonts w:ascii="Times New Roman" w:hAnsi="Times New Roman" w:cs="Times New Roman"/>
          <w:sz w:val="24"/>
        </w:rPr>
        <w:t xml:space="preserve">. </w:t>
      </w:r>
    </w:p>
    <w:p w:rsidR="00607ACA" w:rsidRDefault="00607ACA" w:rsidP="00607ACA">
      <w:pPr>
        <w:pStyle w:val="FootnoteText"/>
        <w:rPr>
          <w:rFonts w:ascii="Times New Roman" w:hAnsi="Times New Roman" w:cs="Times New Roman"/>
          <w:sz w:val="24"/>
          <w:u w:val="single"/>
        </w:rPr>
      </w:pPr>
      <w:r>
        <w:rPr>
          <w:rFonts w:ascii="Times New Roman" w:hAnsi="Times New Roman" w:cs="Times New Roman"/>
          <w:sz w:val="24"/>
          <w:u w:val="single"/>
        </w:rPr>
        <w:t>Journals</w:t>
      </w:r>
    </w:p>
    <w:p w:rsidR="00607ACA" w:rsidRDefault="00607ACA" w:rsidP="00607ACA">
      <w:pPr>
        <w:pStyle w:val="FootnoteText"/>
        <w:spacing w:line="480" w:lineRule="auto"/>
        <w:jc w:val="both"/>
        <w:rPr>
          <w:rFonts w:ascii="Times New Roman" w:hAnsi="Times New Roman" w:cs="Times New Roman"/>
          <w:sz w:val="24"/>
        </w:rPr>
      </w:pPr>
      <w:r w:rsidRPr="00607ACA">
        <w:rPr>
          <w:rFonts w:ascii="Times New Roman" w:hAnsi="Times New Roman" w:cs="Times New Roman"/>
          <w:sz w:val="24"/>
        </w:rPr>
        <w:t>Howe,</w:t>
      </w:r>
      <w:r>
        <w:rPr>
          <w:rFonts w:ascii="Times New Roman" w:hAnsi="Times New Roman" w:cs="Times New Roman"/>
          <w:sz w:val="24"/>
        </w:rPr>
        <w:t xml:space="preserve"> J.</w:t>
      </w:r>
      <w:r w:rsidRPr="00607ACA">
        <w:rPr>
          <w:rFonts w:ascii="Times New Roman" w:hAnsi="Times New Roman" w:cs="Times New Roman"/>
          <w:sz w:val="24"/>
        </w:rPr>
        <w:t xml:space="preserve"> ‘</w:t>
      </w:r>
      <w:proofErr w:type="spellStart"/>
      <w:r w:rsidRPr="00607ACA">
        <w:rPr>
          <w:rFonts w:ascii="Times New Roman" w:hAnsi="Times New Roman" w:cs="Times New Roman"/>
          <w:sz w:val="24"/>
        </w:rPr>
        <w:t>Amatus</w:t>
      </w:r>
      <w:proofErr w:type="spellEnd"/>
      <w:r w:rsidRPr="00607ACA">
        <w:rPr>
          <w:rFonts w:ascii="Times New Roman" w:hAnsi="Times New Roman" w:cs="Times New Roman"/>
          <w:sz w:val="24"/>
        </w:rPr>
        <w:t xml:space="preserve"> of </w:t>
      </w:r>
      <w:proofErr w:type="spellStart"/>
      <w:r w:rsidRPr="00607ACA">
        <w:rPr>
          <w:rFonts w:ascii="Times New Roman" w:hAnsi="Times New Roman" w:cs="Times New Roman"/>
          <w:sz w:val="24"/>
        </w:rPr>
        <w:t>Montecassino</w:t>
      </w:r>
      <w:proofErr w:type="spellEnd"/>
      <w:r w:rsidRPr="00607ACA">
        <w:rPr>
          <w:rFonts w:ascii="Times New Roman" w:hAnsi="Times New Roman" w:cs="Times New Roman"/>
          <w:sz w:val="24"/>
        </w:rPr>
        <w:t xml:space="preserve">: The History of the Normans. </w:t>
      </w:r>
      <w:r w:rsidRPr="00607ACA">
        <w:rPr>
          <w:rFonts w:ascii="Times New Roman" w:hAnsi="Times New Roman" w:cs="Times New Roman"/>
          <w:i/>
          <w:sz w:val="24"/>
        </w:rPr>
        <w:t xml:space="preserve">The English Historical Review, </w:t>
      </w:r>
      <w:r w:rsidRPr="00607ACA">
        <w:rPr>
          <w:rFonts w:ascii="Times New Roman" w:hAnsi="Times New Roman" w:cs="Times New Roman"/>
          <w:sz w:val="24"/>
        </w:rPr>
        <w:t xml:space="preserve">Vol. CXXI: (2006), p.268-269. </w:t>
      </w:r>
    </w:p>
    <w:p w:rsidR="00607ACA" w:rsidRDefault="00607ACA" w:rsidP="00607ACA">
      <w:pPr>
        <w:pStyle w:val="FootnoteText"/>
        <w:rPr>
          <w:rStyle w:val="FootnoteReference"/>
          <w:rFonts w:ascii="Times New Roman" w:hAnsi="Times New Roman" w:cs="Times New Roman"/>
        </w:rPr>
      </w:pPr>
      <w:r>
        <w:rPr>
          <w:rFonts w:ascii="Times New Roman" w:hAnsi="Times New Roman" w:cs="Times New Roman"/>
          <w:sz w:val="24"/>
          <w:u w:val="single"/>
        </w:rPr>
        <w:t>Web Sources</w:t>
      </w:r>
    </w:p>
    <w:p w:rsidR="00607ACA" w:rsidRPr="00607ACA" w:rsidRDefault="00607ACA" w:rsidP="00607ACA">
      <w:pPr>
        <w:pStyle w:val="FootnoteText"/>
        <w:spacing w:line="480" w:lineRule="auto"/>
        <w:jc w:val="both"/>
        <w:rPr>
          <w:rFonts w:ascii="Times New Roman" w:hAnsi="Times New Roman" w:cs="Times New Roman"/>
          <w:sz w:val="24"/>
        </w:rPr>
      </w:pPr>
      <w:r w:rsidRPr="00607ACA">
        <w:rPr>
          <w:rFonts w:ascii="Times New Roman" w:hAnsi="Times New Roman" w:cs="Times New Roman"/>
          <w:sz w:val="24"/>
        </w:rPr>
        <w:t xml:space="preserve">The British Library, History of the Normans by </w:t>
      </w:r>
      <w:proofErr w:type="spellStart"/>
      <w:r w:rsidRPr="00607ACA">
        <w:rPr>
          <w:rFonts w:ascii="Times New Roman" w:hAnsi="Times New Roman" w:cs="Times New Roman"/>
          <w:sz w:val="24"/>
        </w:rPr>
        <w:t>Dudo</w:t>
      </w:r>
      <w:proofErr w:type="spellEnd"/>
      <w:r w:rsidRPr="00607ACA">
        <w:rPr>
          <w:rFonts w:ascii="Times New Roman" w:hAnsi="Times New Roman" w:cs="Times New Roman"/>
          <w:sz w:val="24"/>
        </w:rPr>
        <w:t xml:space="preserve"> of St Quentin, Available on: </w:t>
      </w:r>
      <w:hyperlink r:id="rId7" w:history="1">
        <w:r w:rsidRPr="00607ACA">
          <w:rPr>
            <w:rStyle w:val="Hyperlink"/>
            <w:rFonts w:ascii="Times New Roman" w:hAnsi="Times New Roman" w:cs="Times New Roman"/>
            <w:sz w:val="24"/>
          </w:rPr>
          <w:t>http://www.bl.uk/onlinegallery/onlineex/illmanus/cottmanucoll/h/011cotclaa00012u00005000.html</w:t>
        </w:r>
      </w:hyperlink>
      <w:r w:rsidRPr="00607ACA">
        <w:rPr>
          <w:rFonts w:ascii="Times New Roman" w:hAnsi="Times New Roman" w:cs="Times New Roman"/>
          <w:sz w:val="24"/>
        </w:rPr>
        <w:t xml:space="preserve"> Accessed on [29.10.2017].</w:t>
      </w:r>
    </w:p>
    <w:p w:rsidR="00607ACA" w:rsidRPr="00607ACA" w:rsidRDefault="00607ACA" w:rsidP="00607ACA">
      <w:pPr>
        <w:pStyle w:val="FootnoteText"/>
        <w:spacing w:line="480" w:lineRule="auto"/>
        <w:jc w:val="both"/>
        <w:rPr>
          <w:rFonts w:ascii="Times New Roman" w:hAnsi="Times New Roman" w:cs="Times New Roman"/>
          <w:sz w:val="24"/>
        </w:rPr>
      </w:pPr>
      <w:r w:rsidRPr="00607ACA">
        <w:rPr>
          <w:rFonts w:ascii="Times New Roman" w:hAnsi="Times New Roman" w:cs="Times New Roman"/>
          <w:sz w:val="24"/>
        </w:rPr>
        <w:t xml:space="preserve">Hathi Trust Digital Library, The </w:t>
      </w:r>
      <w:proofErr w:type="spellStart"/>
      <w:r w:rsidRPr="00607ACA">
        <w:rPr>
          <w:rFonts w:ascii="Times New Roman" w:hAnsi="Times New Roman" w:cs="Times New Roman"/>
          <w:sz w:val="24"/>
        </w:rPr>
        <w:t>Ystoire</w:t>
      </w:r>
      <w:proofErr w:type="spellEnd"/>
      <w:r w:rsidRPr="00607ACA">
        <w:rPr>
          <w:rFonts w:ascii="Times New Roman" w:hAnsi="Times New Roman" w:cs="Times New Roman"/>
          <w:sz w:val="24"/>
        </w:rPr>
        <w:t xml:space="preserve"> de li </w:t>
      </w:r>
      <w:proofErr w:type="spellStart"/>
      <w:r w:rsidRPr="00607ACA">
        <w:rPr>
          <w:rFonts w:ascii="Times New Roman" w:hAnsi="Times New Roman" w:cs="Times New Roman"/>
          <w:sz w:val="24"/>
        </w:rPr>
        <w:t>Normant</w:t>
      </w:r>
      <w:proofErr w:type="spellEnd"/>
      <w:r w:rsidRPr="00607ACA">
        <w:rPr>
          <w:rFonts w:ascii="Times New Roman" w:hAnsi="Times New Roman" w:cs="Times New Roman"/>
          <w:sz w:val="24"/>
        </w:rPr>
        <w:t xml:space="preserve">, Available at:  </w:t>
      </w:r>
      <w:hyperlink r:id="rId8" w:history="1">
        <w:r w:rsidRPr="00607ACA">
          <w:rPr>
            <w:rStyle w:val="Hyperlink"/>
            <w:rFonts w:ascii="Times New Roman" w:hAnsi="Times New Roman" w:cs="Times New Roman"/>
            <w:sz w:val="24"/>
          </w:rPr>
          <w:t>https://babel.hathitrust.org/cgi/ssd?id=uc1.31175034808611;seq=131;num=9</w:t>
        </w:r>
      </w:hyperlink>
      <w:r w:rsidRPr="00607ACA">
        <w:rPr>
          <w:rFonts w:ascii="Times New Roman" w:hAnsi="Times New Roman" w:cs="Times New Roman"/>
          <w:sz w:val="24"/>
        </w:rPr>
        <w:t xml:space="preserve"> Accessed on [31</w:t>
      </w:r>
      <w:r>
        <w:rPr>
          <w:rFonts w:ascii="Times New Roman" w:hAnsi="Times New Roman" w:cs="Times New Roman"/>
          <w:sz w:val="24"/>
        </w:rPr>
        <w:t>.10.2017].</w:t>
      </w:r>
    </w:p>
    <w:sectPr w:rsidR="00607ACA" w:rsidRPr="00607AC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2BC0" w:rsidRDefault="00C72BC0" w:rsidP="00C72BC0">
      <w:pPr>
        <w:spacing w:after="0" w:line="240" w:lineRule="auto"/>
      </w:pPr>
      <w:r>
        <w:separator/>
      </w:r>
    </w:p>
  </w:endnote>
  <w:endnote w:type="continuationSeparator" w:id="0">
    <w:p w:rsidR="00C72BC0" w:rsidRDefault="00C72BC0" w:rsidP="00C72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2BC0" w:rsidRDefault="00C72BC0" w:rsidP="00C72BC0">
      <w:pPr>
        <w:spacing w:after="0" w:line="240" w:lineRule="auto"/>
      </w:pPr>
      <w:r>
        <w:separator/>
      </w:r>
    </w:p>
  </w:footnote>
  <w:footnote w:type="continuationSeparator" w:id="0">
    <w:p w:rsidR="00C72BC0" w:rsidRDefault="00C72BC0" w:rsidP="00C72BC0">
      <w:pPr>
        <w:spacing w:after="0" w:line="240" w:lineRule="auto"/>
      </w:pPr>
      <w:r>
        <w:continuationSeparator/>
      </w:r>
    </w:p>
  </w:footnote>
  <w:footnote w:id="1">
    <w:p w:rsidR="0079406F" w:rsidRPr="00607ACA" w:rsidRDefault="0079406F" w:rsidP="00C640AE">
      <w:pPr>
        <w:pStyle w:val="FootnoteText"/>
        <w:rPr>
          <w:rFonts w:ascii="Times New Roman" w:hAnsi="Times New Roman" w:cs="Times New Roman"/>
        </w:rPr>
      </w:pPr>
      <w:r w:rsidRPr="00607ACA">
        <w:rPr>
          <w:rStyle w:val="FootnoteReference"/>
          <w:rFonts w:ascii="Times New Roman" w:hAnsi="Times New Roman" w:cs="Times New Roman"/>
        </w:rPr>
        <w:footnoteRef/>
      </w:r>
      <w:r w:rsidRPr="00607ACA">
        <w:rPr>
          <w:rFonts w:ascii="Times New Roman" w:hAnsi="Times New Roman" w:cs="Times New Roman"/>
        </w:rPr>
        <w:t xml:space="preserve"> </w:t>
      </w:r>
      <w:r w:rsidR="00B24400" w:rsidRPr="00607ACA">
        <w:rPr>
          <w:rFonts w:ascii="Times New Roman" w:hAnsi="Times New Roman" w:cs="Times New Roman"/>
        </w:rPr>
        <w:t xml:space="preserve">J. Howe, </w:t>
      </w:r>
      <w:r w:rsidR="003F439F" w:rsidRPr="00607ACA">
        <w:rPr>
          <w:rFonts w:ascii="Times New Roman" w:hAnsi="Times New Roman" w:cs="Times New Roman"/>
        </w:rPr>
        <w:t>‘</w:t>
      </w:r>
      <w:proofErr w:type="spellStart"/>
      <w:r w:rsidR="003F439F" w:rsidRPr="00607ACA">
        <w:rPr>
          <w:rFonts w:ascii="Times New Roman" w:hAnsi="Times New Roman" w:cs="Times New Roman"/>
        </w:rPr>
        <w:t>Amatus</w:t>
      </w:r>
      <w:proofErr w:type="spellEnd"/>
      <w:r w:rsidR="003F439F" w:rsidRPr="00607ACA">
        <w:rPr>
          <w:rFonts w:ascii="Times New Roman" w:hAnsi="Times New Roman" w:cs="Times New Roman"/>
        </w:rPr>
        <w:t xml:space="preserve"> of </w:t>
      </w:r>
      <w:proofErr w:type="spellStart"/>
      <w:r w:rsidR="003F439F" w:rsidRPr="00607ACA">
        <w:rPr>
          <w:rFonts w:ascii="Times New Roman" w:hAnsi="Times New Roman" w:cs="Times New Roman"/>
        </w:rPr>
        <w:t>Montecassino</w:t>
      </w:r>
      <w:proofErr w:type="spellEnd"/>
      <w:r w:rsidR="003F439F" w:rsidRPr="00607ACA">
        <w:rPr>
          <w:rFonts w:ascii="Times New Roman" w:hAnsi="Times New Roman" w:cs="Times New Roman"/>
        </w:rPr>
        <w:t xml:space="preserve">: The History of the Normans. </w:t>
      </w:r>
      <w:r w:rsidR="003F439F" w:rsidRPr="00607ACA">
        <w:rPr>
          <w:rFonts w:ascii="Times New Roman" w:hAnsi="Times New Roman" w:cs="Times New Roman"/>
          <w:i/>
        </w:rPr>
        <w:t xml:space="preserve">The English Historical Review, </w:t>
      </w:r>
      <w:r w:rsidR="003F439F" w:rsidRPr="00607ACA">
        <w:rPr>
          <w:rFonts w:ascii="Times New Roman" w:hAnsi="Times New Roman" w:cs="Times New Roman"/>
        </w:rPr>
        <w:t>Vol. CXXI: (2006), p.268-269.</w:t>
      </w:r>
      <w:r w:rsidRPr="00607ACA">
        <w:rPr>
          <w:rFonts w:ascii="Times New Roman" w:hAnsi="Times New Roman" w:cs="Times New Roman"/>
        </w:rPr>
        <w:t xml:space="preserve"> </w:t>
      </w:r>
    </w:p>
  </w:footnote>
  <w:footnote w:id="2">
    <w:p w:rsidR="0079406F" w:rsidRPr="00607ACA" w:rsidRDefault="0079406F" w:rsidP="00C640AE">
      <w:pPr>
        <w:pStyle w:val="FootnoteText"/>
        <w:rPr>
          <w:rFonts w:ascii="Times New Roman" w:hAnsi="Times New Roman" w:cs="Times New Roman"/>
        </w:rPr>
      </w:pPr>
      <w:r w:rsidRPr="00607ACA">
        <w:rPr>
          <w:rStyle w:val="FootnoteReference"/>
          <w:rFonts w:ascii="Times New Roman" w:hAnsi="Times New Roman" w:cs="Times New Roman"/>
        </w:rPr>
        <w:footnoteRef/>
      </w:r>
      <w:r w:rsidRPr="00607ACA">
        <w:rPr>
          <w:rFonts w:ascii="Times New Roman" w:hAnsi="Times New Roman" w:cs="Times New Roman"/>
        </w:rPr>
        <w:t xml:space="preserve"> </w:t>
      </w:r>
      <w:r w:rsidR="003F439F" w:rsidRPr="00607ACA">
        <w:rPr>
          <w:rFonts w:ascii="Times New Roman" w:hAnsi="Times New Roman" w:cs="Times New Roman"/>
        </w:rPr>
        <w:t xml:space="preserve">The British Library, History of the Normans by </w:t>
      </w:r>
      <w:proofErr w:type="spellStart"/>
      <w:r w:rsidR="003F439F" w:rsidRPr="00607ACA">
        <w:rPr>
          <w:rFonts w:ascii="Times New Roman" w:hAnsi="Times New Roman" w:cs="Times New Roman"/>
        </w:rPr>
        <w:t>Dudo</w:t>
      </w:r>
      <w:proofErr w:type="spellEnd"/>
      <w:r w:rsidR="003F439F" w:rsidRPr="00607ACA">
        <w:rPr>
          <w:rFonts w:ascii="Times New Roman" w:hAnsi="Times New Roman" w:cs="Times New Roman"/>
        </w:rPr>
        <w:t xml:space="preserve"> of St Quentin, Available on: </w:t>
      </w:r>
      <w:hyperlink r:id="rId1" w:history="1">
        <w:r w:rsidRPr="00607ACA">
          <w:rPr>
            <w:rStyle w:val="Hyperlink"/>
            <w:rFonts w:ascii="Times New Roman" w:hAnsi="Times New Roman" w:cs="Times New Roman"/>
          </w:rPr>
          <w:t>http://www.bl.uk/onlinegallery/online</w:t>
        </w:r>
        <w:r w:rsidRPr="00607ACA">
          <w:rPr>
            <w:rStyle w:val="Hyperlink"/>
            <w:rFonts w:ascii="Times New Roman" w:hAnsi="Times New Roman" w:cs="Times New Roman"/>
          </w:rPr>
          <w:t>e</w:t>
        </w:r>
        <w:r w:rsidRPr="00607ACA">
          <w:rPr>
            <w:rStyle w:val="Hyperlink"/>
            <w:rFonts w:ascii="Times New Roman" w:hAnsi="Times New Roman" w:cs="Times New Roman"/>
          </w:rPr>
          <w:t>x/illmanus/cottmanucoll/h/011cotclaa00012u00005000.html</w:t>
        </w:r>
      </w:hyperlink>
      <w:r w:rsidRPr="00607ACA">
        <w:rPr>
          <w:rFonts w:ascii="Times New Roman" w:hAnsi="Times New Roman" w:cs="Times New Roman"/>
        </w:rPr>
        <w:t xml:space="preserve"> </w:t>
      </w:r>
      <w:r w:rsidR="003F439F" w:rsidRPr="00607ACA">
        <w:rPr>
          <w:rFonts w:ascii="Times New Roman" w:hAnsi="Times New Roman" w:cs="Times New Roman"/>
        </w:rPr>
        <w:t>Accessed on [29.10.2017].</w:t>
      </w:r>
    </w:p>
  </w:footnote>
  <w:footnote w:id="3">
    <w:p w:rsidR="00F146ED" w:rsidRPr="00607ACA" w:rsidRDefault="00F146ED" w:rsidP="00C640AE">
      <w:pPr>
        <w:pStyle w:val="FootnoteText"/>
        <w:rPr>
          <w:rFonts w:ascii="Times New Roman" w:hAnsi="Times New Roman" w:cs="Times New Roman"/>
        </w:rPr>
      </w:pPr>
      <w:r w:rsidRPr="00607ACA">
        <w:rPr>
          <w:rStyle w:val="FootnoteReference"/>
          <w:rFonts w:ascii="Times New Roman" w:hAnsi="Times New Roman" w:cs="Times New Roman"/>
        </w:rPr>
        <w:footnoteRef/>
      </w:r>
      <w:r w:rsidRPr="00607ACA">
        <w:rPr>
          <w:rFonts w:ascii="Times New Roman" w:hAnsi="Times New Roman" w:cs="Times New Roman"/>
        </w:rPr>
        <w:t xml:space="preserve"> Genesis 1:1-11</w:t>
      </w:r>
    </w:p>
  </w:footnote>
  <w:footnote w:id="4">
    <w:p w:rsidR="00846464" w:rsidRPr="00607ACA" w:rsidRDefault="00846464" w:rsidP="00C640AE">
      <w:pPr>
        <w:pStyle w:val="FootnoteText"/>
        <w:rPr>
          <w:rFonts w:ascii="Times New Roman" w:hAnsi="Times New Roman" w:cs="Times New Roman"/>
        </w:rPr>
      </w:pPr>
      <w:r w:rsidRPr="00607ACA">
        <w:rPr>
          <w:rStyle w:val="FootnoteReference"/>
          <w:rFonts w:ascii="Times New Roman" w:hAnsi="Times New Roman" w:cs="Times New Roman"/>
        </w:rPr>
        <w:footnoteRef/>
      </w:r>
      <w:r w:rsidRPr="00607ACA">
        <w:rPr>
          <w:rFonts w:ascii="Times New Roman" w:hAnsi="Times New Roman" w:cs="Times New Roman"/>
        </w:rPr>
        <w:t xml:space="preserve"> Genesis 1:11-12</w:t>
      </w:r>
    </w:p>
  </w:footnote>
  <w:footnote w:id="5">
    <w:p w:rsidR="00EA3368" w:rsidRPr="00607ACA" w:rsidRDefault="00EA3368" w:rsidP="00C640AE">
      <w:pPr>
        <w:pStyle w:val="FootnoteText"/>
        <w:rPr>
          <w:rFonts w:ascii="Times New Roman" w:hAnsi="Times New Roman" w:cs="Times New Roman"/>
        </w:rPr>
      </w:pPr>
      <w:r w:rsidRPr="00607ACA">
        <w:rPr>
          <w:rStyle w:val="FootnoteReference"/>
          <w:rFonts w:ascii="Times New Roman" w:hAnsi="Times New Roman" w:cs="Times New Roman"/>
        </w:rPr>
        <w:footnoteRef/>
      </w:r>
      <w:r w:rsidRPr="00607ACA">
        <w:rPr>
          <w:rFonts w:ascii="Times New Roman" w:hAnsi="Times New Roman" w:cs="Times New Roman"/>
        </w:rPr>
        <w:t xml:space="preserve"> </w:t>
      </w:r>
      <w:r w:rsidR="00607ACA" w:rsidRPr="00607ACA">
        <w:rPr>
          <w:rFonts w:ascii="Times New Roman" w:hAnsi="Times New Roman" w:cs="Times New Roman"/>
        </w:rPr>
        <w:t xml:space="preserve">Hathi Trust Digital Library, The </w:t>
      </w:r>
      <w:proofErr w:type="spellStart"/>
      <w:r w:rsidR="00607ACA" w:rsidRPr="00607ACA">
        <w:rPr>
          <w:rFonts w:ascii="Times New Roman" w:hAnsi="Times New Roman" w:cs="Times New Roman"/>
        </w:rPr>
        <w:t>Ystoire</w:t>
      </w:r>
      <w:proofErr w:type="spellEnd"/>
      <w:r w:rsidR="00607ACA" w:rsidRPr="00607ACA">
        <w:rPr>
          <w:rFonts w:ascii="Times New Roman" w:hAnsi="Times New Roman" w:cs="Times New Roman"/>
        </w:rPr>
        <w:t xml:space="preserve"> de li </w:t>
      </w:r>
      <w:proofErr w:type="spellStart"/>
      <w:r w:rsidR="00607ACA" w:rsidRPr="00607ACA">
        <w:rPr>
          <w:rFonts w:ascii="Times New Roman" w:hAnsi="Times New Roman" w:cs="Times New Roman"/>
        </w:rPr>
        <w:t>Normant</w:t>
      </w:r>
      <w:proofErr w:type="spellEnd"/>
      <w:r w:rsidR="00607ACA" w:rsidRPr="00607ACA">
        <w:rPr>
          <w:rFonts w:ascii="Times New Roman" w:hAnsi="Times New Roman" w:cs="Times New Roman"/>
        </w:rPr>
        <w:t xml:space="preserve">, Available at:  </w:t>
      </w:r>
      <w:hyperlink r:id="rId2" w:history="1">
        <w:r w:rsidR="00607ACA" w:rsidRPr="00607ACA">
          <w:rPr>
            <w:rStyle w:val="Hyperlink"/>
            <w:rFonts w:ascii="Times New Roman" w:hAnsi="Times New Roman" w:cs="Times New Roman"/>
          </w:rPr>
          <w:t>https://babel.hathitrust.org/cgi/ssd?id=uc1.31175034808611;seq=131;num=9</w:t>
        </w:r>
      </w:hyperlink>
      <w:r w:rsidR="00607ACA" w:rsidRPr="00607ACA">
        <w:rPr>
          <w:rFonts w:ascii="Times New Roman" w:hAnsi="Times New Roman" w:cs="Times New Roman"/>
        </w:rPr>
        <w:t xml:space="preserve"> Accessed on [31.10.2017].</w:t>
      </w:r>
    </w:p>
  </w:footnote>
  <w:footnote w:id="6">
    <w:p w:rsidR="00846464" w:rsidRPr="00607ACA" w:rsidRDefault="00846464" w:rsidP="00C640AE">
      <w:pPr>
        <w:pStyle w:val="FootnoteText"/>
        <w:rPr>
          <w:rFonts w:ascii="Times New Roman" w:hAnsi="Times New Roman" w:cs="Times New Roman"/>
        </w:rPr>
      </w:pPr>
      <w:r w:rsidRPr="00607ACA">
        <w:rPr>
          <w:rStyle w:val="FootnoteReference"/>
          <w:rFonts w:ascii="Times New Roman" w:hAnsi="Times New Roman" w:cs="Times New Roman"/>
        </w:rPr>
        <w:footnoteRef/>
      </w:r>
      <w:r w:rsidRPr="00607ACA">
        <w:rPr>
          <w:rFonts w:ascii="Times New Roman" w:hAnsi="Times New Roman" w:cs="Times New Roman"/>
        </w:rPr>
        <w:t xml:space="preserve"> Genesis 3:10-24</w:t>
      </w:r>
    </w:p>
  </w:footnote>
  <w:footnote w:id="7">
    <w:p w:rsidR="00AB4801" w:rsidRPr="00607ACA" w:rsidRDefault="00AB4801" w:rsidP="00C640AE">
      <w:pPr>
        <w:pStyle w:val="FootnoteText"/>
        <w:rPr>
          <w:rFonts w:ascii="Times New Roman" w:hAnsi="Times New Roman" w:cs="Times New Roman"/>
        </w:rPr>
      </w:pPr>
      <w:r w:rsidRPr="00607ACA">
        <w:rPr>
          <w:rStyle w:val="FootnoteReference"/>
          <w:rFonts w:ascii="Times New Roman" w:hAnsi="Times New Roman" w:cs="Times New Roman"/>
        </w:rPr>
        <w:footnoteRef/>
      </w:r>
      <w:r w:rsidRPr="00607ACA">
        <w:rPr>
          <w:rFonts w:ascii="Times New Roman" w:hAnsi="Times New Roman" w:cs="Times New Roman"/>
        </w:rPr>
        <w:t xml:space="preserve"> </w:t>
      </w:r>
      <w:r w:rsidR="00607ACA" w:rsidRPr="00607ACA">
        <w:rPr>
          <w:rFonts w:ascii="Times New Roman" w:hAnsi="Times New Roman" w:cs="Times New Roman"/>
        </w:rPr>
        <w:t xml:space="preserve">Hathi Trust Digital Library, The </w:t>
      </w:r>
      <w:proofErr w:type="spellStart"/>
      <w:r w:rsidR="00607ACA" w:rsidRPr="00607ACA">
        <w:rPr>
          <w:rFonts w:ascii="Times New Roman" w:hAnsi="Times New Roman" w:cs="Times New Roman"/>
        </w:rPr>
        <w:t>Ystoire</w:t>
      </w:r>
      <w:proofErr w:type="spellEnd"/>
      <w:r w:rsidR="00607ACA" w:rsidRPr="00607ACA">
        <w:rPr>
          <w:rFonts w:ascii="Times New Roman" w:hAnsi="Times New Roman" w:cs="Times New Roman"/>
        </w:rPr>
        <w:t xml:space="preserve"> de li </w:t>
      </w:r>
      <w:proofErr w:type="spellStart"/>
      <w:r w:rsidR="00607ACA" w:rsidRPr="00607ACA">
        <w:rPr>
          <w:rFonts w:ascii="Times New Roman" w:hAnsi="Times New Roman" w:cs="Times New Roman"/>
        </w:rPr>
        <w:t>Normant</w:t>
      </w:r>
      <w:proofErr w:type="spellEnd"/>
      <w:r w:rsidR="00607ACA" w:rsidRPr="00607ACA">
        <w:rPr>
          <w:rFonts w:ascii="Times New Roman" w:hAnsi="Times New Roman" w:cs="Times New Roman"/>
        </w:rPr>
        <w:t xml:space="preserve">, Available at:  </w:t>
      </w:r>
      <w:hyperlink r:id="rId3" w:history="1">
        <w:r w:rsidR="00607ACA" w:rsidRPr="00607ACA">
          <w:rPr>
            <w:rStyle w:val="Hyperlink"/>
            <w:rFonts w:ascii="Times New Roman" w:hAnsi="Times New Roman" w:cs="Times New Roman"/>
          </w:rPr>
          <w:t>https://babel.hathitrust.org/cgi/ssd?id=uc1.31175034808611;seq=131;num=9</w:t>
        </w:r>
      </w:hyperlink>
      <w:r w:rsidR="00607ACA" w:rsidRPr="00607ACA">
        <w:rPr>
          <w:rFonts w:ascii="Times New Roman" w:hAnsi="Times New Roman" w:cs="Times New Roman"/>
        </w:rPr>
        <w:t xml:space="preserve"> Accessed on [31.10.2017].</w:t>
      </w:r>
    </w:p>
  </w:footnote>
  <w:footnote w:id="8">
    <w:p w:rsidR="006F14D0" w:rsidRPr="00607ACA" w:rsidRDefault="006F14D0" w:rsidP="00C640AE">
      <w:pPr>
        <w:pStyle w:val="FootnoteText"/>
        <w:rPr>
          <w:rFonts w:ascii="Times New Roman" w:hAnsi="Times New Roman" w:cs="Times New Roman"/>
        </w:rPr>
      </w:pPr>
      <w:r w:rsidRPr="00607ACA">
        <w:rPr>
          <w:rStyle w:val="FootnoteReference"/>
          <w:rFonts w:ascii="Times New Roman" w:hAnsi="Times New Roman" w:cs="Times New Roman"/>
        </w:rPr>
        <w:footnoteRef/>
      </w:r>
      <w:r w:rsidRPr="00607ACA">
        <w:rPr>
          <w:rFonts w:ascii="Times New Roman" w:hAnsi="Times New Roman" w:cs="Times New Roman"/>
        </w:rPr>
        <w:t xml:space="preserve"> </w:t>
      </w:r>
      <w:r w:rsidR="00607ACA" w:rsidRPr="00607ACA">
        <w:rPr>
          <w:rFonts w:ascii="Times New Roman" w:hAnsi="Times New Roman" w:cs="Times New Roman"/>
        </w:rPr>
        <w:t xml:space="preserve">Hathi Trust Digital Library, The </w:t>
      </w:r>
      <w:proofErr w:type="spellStart"/>
      <w:r w:rsidR="00607ACA" w:rsidRPr="00607ACA">
        <w:rPr>
          <w:rFonts w:ascii="Times New Roman" w:hAnsi="Times New Roman" w:cs="Times New Roman"/>
        </w:rPr>
        <w:t>Ystoire</w:t>
      </w:r>
      <w:proofErr w:type="spellEnd"/>
      <w:r w:rsidR="00607ACA" w:rsidRPr="00607ACA">
        <w:rPr>
          <w:rFonts w:ascii="Times New Roman" w:hAnsi="Times New Roman" w:cs="Times New Roman"/>
        </w:rPr>
        <w:t xml:space="preserve"> de li </w:t>
      </w:r>
      <w:proofErr w:type="spellStart"/>
      <w:r w:rsidR="00607ACA" w:rsidRPr="00607ACA">
        <w:rPr>
          <w:rFonts w:ascii="Times New Roman" w:hAnsi="Times New Roman" w:cs="Times New Roman"/>
        </w:rPr>
        <w:t>Normant</w:t>
      </w:r>
      <w:proofErr w:type="spellEnd"/>
      <w:r w:rsidR="00607ACA" w:rsidRPr="00607ACA">
        <w:rPr>
          <w:rFonts w:ascii="Times New Roman" w:hAnsi="Times New Roman" w:cs="Times New Roman"/>
        </w:rPr>
        <w:t xml:space="preserve">, Available at:  </w:t>
      </w:r>
      <w:hyperlink r:id="rId4" w:history="1">
        <w:r w:rsidR="00607ACA" w:rsidRPr="00607ACA">
          <w:rPr>
            <w:rStyle w:val="Hyperlink"/>
            <w:rFonts w:ascii="Times New Roman" w:hAnsi="Times New Roman" w:cs="Times New Roman"/>
          </w:rPr>
          <w:t>https://babel.hathitrust.org/cgi/ssd?id=uc1.31175034808611;seq=131;num=9</w:t>
        </w:r>
      </w:hyperlink>
      <w:r w:rsidR="00607ACA" w:rsidRPr="00607ACA">
        <w:rPr>
          <w:rFonts w:ascii="Times New Roman" w:hAnsi="Times New Roman" w:cs="Times New Roman"/>
        </w:rPr>
        <w:t xml:space="preserve"> Accessed on [31.10.2017].</w:t>
      </w:r>
    </w:p>
  </w:footnote>
  <w:footnote w:id="9">
    <w:p w:rsidR="007D53B2" w:rsidRPr="00607ACA" w:rsidRDefault="007D53B2" w:rsidP="00C640AE">
      <w:pPr>
        <w:pStyle w:val="FootnoteText"/>
        <w:rPr>
          <w:rFonts w:ascii="Times New Roman" w:hAnsi="Times New Roman" w:cs="Times New Roman"/>
          <w:i/>
        </w:rPr>
      </w:pPr>
      <w:r w:rsidRPr="00607ACA">
        <w:rPr>
          <w:rStyle w:val="FootnoteReference"/>
          <w:rFonts w:ascii="Times New Roman" w:hAnsi="Times New Roman" w:cs="Times New Roman"/>
        </w:rPr>
        <w:footnoteRef/>
      </w:r>
      <w:r w:rsidRPr="00607ACA">
        <w:rPr>
          <w:rFonts w:ascii="Times New Roman" w:hAnsi="Times New Roman" w:cs="Times New Roman"/>
        </w:rPr>
        <w:t xml:space="preserve"> </w:t>
      </w:r>
      <w:r w:rsidR="00607ACA" w:rsidRPr="00607ACA">
        <w:rPr>
          <w:rFonts w:ascii="Times New Roman" w:hAnsi="Times New Roman" w:cs="Times New Roman"/>
          <w:i/>
        </w:rPr>
        <w:t xml:space="preserve">Ibid. </w:t>
      </w:r>
    </w:p>
  </w:footnote>
  <w:footnote w:id="10">
    <w:p w:rsidR="00643706" w:rsidRPr="00607ACA" w:rsidRDefault="00643706" w:rsidP="00C640AE">
      <w:pPr>
        <w:pStyle w:val="FootnoteText"/>
        <w:rPr>
          <w:rFonts w:ascii="Times New Roman" w:hAnsi="Times New Roman" w:cs="Times New Roman"/>
        </w:rPr>
      </w:pPr>
      <w:r w:rsidRPr="00607ACA">
        <w:rPr>
          <w:rStyle w:val="FootnoteReference"/>
          <w:rFonts w:ascii="Times New Roman" w:hAnsi="Times New Roman" w:cs="Times New Roman"/>
        </w:rPr>
        <w:footnoteRef/>
      </w:r>
      <w:r w:rsidRPr="00607ACA">
        <w:rPr>
          <w:rFonts w:ascii="Times New Roman" w:hAnsi="Times New Roman" w:cs="Times New Roman"/>
        </w:rPr>
        <w:t xml:space="preserve"> Exodus 14:5-31</w:t>
      </w:r>
    </w:p>
  </w:footnote>
  <w:footnote w:id="11">
    <w:p w:rsidR="00912F34" w:rsidRPr="00607ACA" w:rsidRDefault="00912F34" w:rsidP="00C640AE">
      <w:pPr>
        <w:pStyle w:val="FootnoteText"/>
        <w:rPr>
          <w:rFonts w:ascii="Times New Roman" w:hAnsi="Times New Roman" w:cs="Times New Roman"/>
        </w:rPr>
      </w:pPr>
      <w:r w:rsidRPr="00607ACA">
        <w:rPr>
          <w:rStyle w:val="FootnoteReference"/>
          <w:rFonts w:ascii="Times New Roman" w:hAnsi="Times New Roman" w:cs="Times New Roman"/>
        </w:rPr>
        <w:footnoteRef/>
      </w:r>
      <w:r w:rsidRPr="00607ACA">
        <w:rPr>
          <w:rFonts w:ascii="Times New Roman" w:hAnsi="Times New Roman" w:cs="Times New Roman"/>
        </w:rPr>
        <w:t xml:space="preserve"> </w:t>
      </w:r>
      <w:r w:rsidR="000774F4" w:rsidRPr="00607ACA">
        <w:rPr>
          <w:rFonts w:ascii="Times New Roman" w:hAnsi="Times New Roman" w:cs="Times New Roman"/>
        </w:rPr>
        <w:t xml:space="preserve">K. Baxter Woolf, </w:t>
      </w:r>
      <w:r w:rsidR="000774F4" w:rsidRPr="00607ACA">
        <w:rPr>
          <w:rFonts w:ascii="Times New Roman" w:hAnsi="Times New Roman" w:cs="Times New Roman"/>
          <w:i/>
        </w:rPr>
        <w:t>Making History: The Normans and their Historians in Eleventh-Century Italy</w:t>
      </w:r>
      <w:r w:rsidR="000774F4" w:rsidRPr="00607ACA">
        <w:rPr>
          <w:rFonts w:ascii="Times New Roman" w:hAnsi="Times New Roman" w:cs="Times New Roman"/>
        </w:rPr>
        <w:t xml:space="preserve"> (Pennsylvania: University of Pennsylvania Press, 1995), p.52.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BC0" w:rsidRDefault="00C72BC0" w:rsidP="00C72BC0">
    <w:pPr>
      <w:pStyle w:val="Header"/>
      <w:jc w:val="right"/>
    </w:pPr>
    <w:r>
      <w:t>Thomas J. Dobson (1500215)</w:t>
    </w:r>
  </w:p>
  <w:p w:rsidR="00C72BC0" w:rsidRDefault="00C72BC0" w:rsidP="00C72BC0">
    <w:pPr>
      <w:pStyle w:val="Header"/>
      <w:jc w:val="right"/>
    </w:pPr>
    <w:r>
      <w:t>Normans Por</w:t>
    </w:r>
    <w:r w:rsidR="00C640AE">
      <w:t xml:space="preserve">tfolio, Part 1: </w:t>
    </w:r>
    <w:proofErr w:type="spellStart"/>
    <w:r w:rsidR="00C640AE">
      <w:t>Amatus</w:t>
    </w:r>
    <w:proofErr w:type="spellEnd"/>
    <w:r w:rsidR="00C640AE">
      <w:t xml:space="preserve"> of </w:t>
    </w:r>
    <w:proofErr w:type="spellStart"/>
    <w:r w:rsidR="00C640AE">
      <w:t>Montec</w:t>
    </w:r>
    <w:r>
      <w:t>assino</w:t>
    </w:r>
    <w:proofErr w:type="spellEnd"/>
    <w:r>
      <w:t xml:space="preserve"> </w:t>
    </w:r>
  </w:p>
  <w:p w:rsidR="00C72BC0" w:rsidRPr="00C72BC0" w:rsidRDefault="00C72BC0" w:rsidP="00C72BC0">
    <w:pPr>
      <w:pStyle w:val="Header"/>
      <w:jc w:val="right"/>
    </w:pPr>
    <w:r>
      <w:t>Due: 3 November 2017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BC0"/>
    <w:rsid w:val="00003F86"/>
    <w:rsid w:val="00007DE5"/>
    <w:rsid w:val="000774F4"/>
    <w:rsid w:val="001352A1"/>
    <w:rsid w:val="001C1F60"/>
    <w:rsid w:val="0021583E"/>
    <w:rsid w:val="003F439F"/>
    <w:rsid w:val="004931BD"/>
    <w:rsid w:val="00496658"/>
    <w:rsid w:val="004E2A66"/>
    <w:rsid w:val="00573710"/>
    <w:rsid w:val="005B0AF9"/>
    <w:rsid w:val="00607ACA"/>
    <w:rsid w:val="00640306"/>
    <w:rsid w:val="00643706"/>
    <w:rsid w:val="006C2D0F"/>
    <w:rsid w:val="006F14D0"/>
    <w:rsid w:val="0079406F"/>
    <w:rsid w:val="007D53B2"/>
    <w:rsid w:val="00846464"/>
    <w:rsid w:val="00850813"/>
    <w:rsid w:val="00892101"/>
    <w:rsid w:val="008D59D8"/>
    <w:rsid w:val="00912F34"/>
    <w:rsid w:val="00931038"/>
    <w:rsid w:val="00AB4801"/>
    <w:rsid w:val="00AB6ED9"/>
    <w:rsid w:val="00B2317D"/>
    <w:rsid w:val="00B24400"/>
    <w:rsid w:val="00BD43AC"/>
    <w:rsid w:val="00BD6F98"/>
    <w:rsid w:val="00C621AA"/>
    <w:rsid w:val="00C640AE"/>
    <w:rsid w:val="00C72BC0"/>
    <w:rsid w:val="00CB3FB0"/>
    <w:rsid w:val="00CD1007"/>
    <w:rsid w:val="00DB062C"/>
    <w:rsid w:val="00EA3368"/>
    <w:rsid w:val="00EC3F08"/>
    <w:rsid w:val="00EC7AC3"/>
    <w:rsid w:val="00F146ED"/>
    <w:rsid w:val="00F336EE"/>
    <w:rsid w:val="00F51964"/>
    <w:rsid w:val="00FC3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9AC689"/>
  <w15:chartTrackingRefBased/>
  <w15:docId w15:val="{0117BE7F-C894-4C68-A395-8879D2B3D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2B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BC0"/>
  </w:style>
  <w:style w:type="paragraph" w:styleId="Footer">
    <w:name w:val="footer"/>
    <w:basedOn w:val="Normal"/>
    <w:link w:val="FooterChar"/>
    <w:uiPriority w:val="99"/>
    <w:unhideWhenUsed/>
    <w:rsid w:val="00C72B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BC0"/>
  </w:style>
  <w:style w:type="paragraph" w:styleId="FootnoteText">
    <w:name w:val="footnote text"/>
    <w:basedOn w:val="Normal"/>
    <w:link w:val="FootnoteTextChar"/>
    <w:uiPriority w:val="99"/>
    <w:unhideWhenUsed/>
    <w:rsid w:val="00EA3368"/>
    <w:pPr>
      <w:spacing w:after="0" w:line="240" w:lineRule="auto"/>
    </w:pPr>
    <w:rPr>
      <w:sz w:val="20"/>
      <w:szCs w:val="20"/>
    </w:rPr>
  </w:style>
  <w:style w:type="character" w:customStyle="1" w:styleId="FootnoteTextChar">
    <w:name w:val="Footnote Text Char"/>
    <w:basedOn w:val="DefaultParagraphFont"/>
    <w:link w:val="FootnoteText"/>
    <w:uiPriority w:val="99"/>
    <w:rsid w:val="00EA3368"/>
    <w:rPr>
      <w:sz w:val="20"/>
      <w:szCs w:val="20"/>
    </w:rPr>
  </w:style>
  <w:style w:type="character" w:styleId="FootnoteReference">
    <w:name w:val="footnote reference"/>
    <w:basedOn w:val="DefaultParagraphFont"/>
    <w:uiPriority w:val="99"/>
    <w:semiHidden/>
    <w:unhideWhenUsed/>
    <w:rsid w:val="00EA3368"/>
    <w:rPr>
      <w:vertAlign w:val="superscript"/>
    </w:rPr>
  </w:style>
  <w:style w:type="character" w:styleId="Hyperlink">
    <w:name w:val="Hyperlink"/>
    <w:basedOn w:val="DefaultParagraphFont"/>
    <w:uiPriority w:val="99"/>
    <w:unhideWhenUsed/>
    <w:rsid w:val="0079406F"/>
    <w:rPr>
      <w:color w:val="0563C1" w:themeColor="hyperlink"/>
      <w:u w:val="single"/>
    </w:rPr>
  </w:style>
  <w:style w:type="character" w:styleId="UnresolvedMention">
    <w:name w:val="Unresolved Mention"/>
    <w:basedOn w:val="DefaultParagraphFont"/>
    <w:uiPriority w:val="99"/>
    <w:semiHidden/>
    <w:unhideWhenUsed/>
    <w:rsid w:val="0079406F"/>
    <w:rPr>
      <w:color w:val="808080"/>
      <w:shd w:val="clear" w:color="auto" w:fill="E6E6E6"/>
    </w:rPr>
  </w:style>
  <w:style w:type="character" w:styleId="FollowedHyperlink">
    <w:name w:val="FollowedHyperlink"/>
    <w:basedOn w:val="DefaultParagraphFont"/>
    <w:uiPriority w:val="99"/>
    <w:semiHidden/>
    <w:unhideWhenUsed/>
    <w:rsid w:val="00C640AE"/>
    <w:rPr>
      <w:color w:val="954F72" w:themeColor="followedHyperlink"/>
      <w:u w:val="single"/>
    </w:rPr>
  </w:style>
  <w:style w:type="character" w:styleId="Emphasis">
    <w:name w:val="Emphasis"/>
    <w:basedOn w:val="DefaultParagraphFont"/>
    <w:uiPriority w:val="20"/>
    <w:qFormat/>
    <w:rsid w:val="00B244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bel.hathitrust.org/cgi/ssd?id=uc1.31175034808611;seq=131;num=9" TargetMode="External"/><Relationship Id="rId3" Type="http://schemas.openxmlformats.org/officeDocument/2006/relationships/settings" Target="settings.xml"/><Relationship Id="rId7" Type="http://schemas.openxmlformats.org/officeDocument/2006/relationships/hyperlink" Target="http://www.bl.uk/onlinegallery/onlineex/illmanus/cottmanucoll/h/011cotclaa00012u00005000.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babel.hathitrust.org/cgi/ssd?id=uc1.31175034808611;seq=131;num=9" TargetMode="External"/><Relationship Id="rId2" Type="http://schemas.openxmlformats.org/officeDocument/2006/relationships/hyperlink" Target="https://babel.hathitrust.org/cgi/ssd?id=uc1.31175034808611;seq=131;num=9" TargetMode="External"/><Relationship Id="rId1" Type="http://schemas.openxmlformats.org/officeDocument/2006/relationships/hyperlink" Target="http://www.bl.uk/onlinegallery/onlineex/illmanus/cottmanucoll/h/011cotclaa00012u00005000.html" TargetMode="External"/><Relationship Id="rId4" Type="http://schemas.openxmlformats.org/officeDocument/2006/relationships/hyperlink" Target="https://babel.hathitrust.org/cgi/ssd?id=uc1.31175034808611;seq=131;num=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77E90-4B1C-45E4-902A-CF0DB9F22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1147</Words>
  <Characters>6150</Characters>
  <Application>Microsoft Office Word</Application>
  <DocSecurity>0</DocSecurity>
  <Lines>83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 Dobson</dc:creator>
  <cp:keywords/>
  <dc:description/>
  <cp:lastModifiedBy>Thomas J. Dobson</cp:lastModifiedBy>
  <cp:revision>2</cp:revision>
  <dcterms:created xsi:type="dcterms:W3CDTF">2017-11-01T15:22:00Z</dcterms:created>
  <dcterms:modified xsi:type="dcterms:W3CDTF">2017-11-01T15:22:00Z</dcterms:modified>
</cp:coreProperties>
</file>