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b/>
          <w:bCs/>
          <w:i/>
          <w:iCs/>
          <w:color w:val="000000" w:themeColor="text1"/>
          <w:sz w:val="20"/>
          <w:szCs w:val="20"/>
        </w:rPr>
        <w:id w:val="-581525953"/>
        <w:docPartObj>
          <w:docPartGallery w:val="Cover Pages"/>
          <w:docPartUnique/>
        </w:docPartObj>
      </w:sdtPr>
      <w:sdtEndPr/>
      <w:sdtContent>
        <w:p w14:paraId="05CF6A6F" w14:textId="353FE11C" w:rsidR="00F823BB" w:rsidRDefault="00F823BB">
          <w:pPr>
            <w:rPr>
              <w:rFonts w:ascii="Arial" w:hAnsi="Arial" w:cs="Arial"/>
              <w:b/>
              <w:bCs/>
              <w:i/>
              <w:iCs/>
              <w:color w:val="000000" w:themeColor="text1"/>
              <w:sz w:val="20"/>
              <w:szCs w:val="20"/>
            </w:rPr>
          </w:pPr>
          <w:r w:rsidRPr="00F823BB">
            <w:rPr>
              <w:rFonts w:ascii="Arial" w:hAnsi="Arial" w:cs="Arial"/>
              <w:b/>
              <w:bCs/>
              <w:i/>
              <w:iCs/>
              <w:noProof/>
              <w:color w:val="000000" w:themeColor="text1"/>
              <w:sz w:val="20"/>
              <w:szCs w:val="20"/>
              <w:lang w:eastAsia="zh-CN"/>
            </w:rPr>
            <mc:AlternateContent>
              <mc:Choice Requires="wps">
                <w:drawing>
                  <wp:anchor distT="0" distB="0" distL="114300" distR="114300" simplePos="0" relativeHeight="251659264" behindDoc="0" locked="0" layoutInCell="1" allowOverlap="1" wp14:anchorId="3D54DBB2" wp14:editId="7B7D2336">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840"/>
                                  <w:gridCol w:w="2001"/>
                                </w:tblGrid>
                                <w:tr w:rsidR="00F823BB" w14:paraId="5F2CA2F3" w14:textId="77777777">
                                  <w:trPr>
                                    <w:jc w:val="center"/>
                                  </w:trPr>
                                  <w:tc>
                                    <w:tcPr>
                                      <w:tcW w:w="2568" w:type="pct"/>
                                      <w:vAlign w:val="center"/>
                                    </w:tcPr>
                                    <w:p w14:paraId="13F5A306" w14:textId="465D007F" w:rsidR="00F823BB" w:rsidRDefault="00F823BB">
                                      <w:pPr>
                                        <w:jc w:val="right"/>
                                      </w:pPr>
                                      <w:r>
                                        <w:rPr>
                                          <w:noProof/>
                                        </w:rPr>
                                        <w:drawing>
                                          <wp:inline distT="0" distB="0" distL="0" distR="0" wp14:anchorId="78E8F4EE" wp14:editId="08240F7A">
                                            <wp:extent cx="3880421" cy="2743200"/>
                                            <wp:effectExtent l="0" t="0" r="6350" b="0"/>
                                            <wp:docPr id="2" name="Picture 2"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indoor&#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3896997" cy="2754918"/>
                                                    </a:xfrm>
                                                    <a:prstGeom prst="rect">
                                                      <a:avLst/>
                                                    </a:prstGeom>
                                                  </pic:spPr>
                                                </pic:pic>
                                              </a:graphicData>
                                            </a:graphic>
                                          </wp:inline>
                                        </w:drawing>
                                      </w:r>
                                    </w:p>
                                    <w:sdt>
                                      <w:sdtPr>
                                        <w:rPr>
                                          <w:rFonts w:ascii="Arial" w:hAnsi="Arial" w:cs="Arial"/>
                                          <w:caps/>
                                          <w:color w:val="4472C4" w:themeColor="accent1"/>
                                          <w:sz w:val="32"/>
                                          <w:szCs w:val="3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517BC917" w14:textId="31CDF872" w:rsidR="00F823BB" w:rsidRPr="00833517" w:rsidRDefault="00F823BB">
                                          <w:pPr>
                                            <w:pStyle w:val="NoSpacing"/>
                                            <w:spacing w:line="312" w:lineRule="auto"/>
                                            <w:jc w:val="right"/>
                                            <w:rPr>
                                              <w:rFonts w:ascii="Arial" w:hAnsi="Arial" w:cs="Arial"/>
                                              <w:caps/>
                                              <w:color w:val="4472C4" w:themeColor="accent1"/>
                                              <w:sz w:val="32"/>
                                              <w:szCs w:val="32"/>
                                            </w:rPr>
                                          </w:pPr>
                                          <w:r w:rsidRPr="00833517">
                                            <w:rPr>
                                              <w:rFonts w:ascii="Arial" w:hAnsi="Arial" w:cs="Arial"/>
                                              <w:caps/>
                                              <w:color w:val="4472C4" w:themeColor="accent1"/>
                                              <w:sz w:val="32"/>
                                              <w:szCs w:val="32"/>
                                            </w:rPr>
                                            <w:t>Solomon r. guggenheim museum</w:t>
                                          </w:r>
                                        </w:p>
                                      </w:sdtContent>
                                    </w:sdt>
                                    <w:sdt>
                                      <w:sdtPr>
                                        <w:rPr>
                                          <w:rFonts w:ascii="Arial" w:hAnsi="Arial" w:cs="Arial"/>
                                          <w:color w:val="4472C4" w:themeColor="accent1"/>
                                          <w:sz w:val="20"/>
                                          <w:szCs w:val="20"/>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14DE4745" w14:textId="2505D999" w:rsidR="00F823BB" w:rsidRDefault="00F823BB">
                                          <w:pPr>
                                            <w:jc w:val="right"/>
                                          </w:pPr>
                                          <w:r w:rsidRPr="00833517">
                                            <w:rPr>
                                              <w:rFonts w:ascii="Arial" w:hAnsi="Arial" w:cs="Arial"/>
                                              <w:color w:val="4472C4" w:themeColor="accent1"/>
                                              <w:sz w:val="20"/>
                                              <w:szCs w:val="20"/>
                                            </w:rPr>
                                            <w:t xml:space="preserve">History &amp; </w:t>
                                          </w:r>
                                          <w:r w:rsidR="00833517" w:rsidRPr="00833517">
                                            <w:rPr>
                                              <w:rFonts w:ascii="Arial" w:hAnsi="Arial" w:cs="Arial"/>
                                              <w:color w:val="4472C4" w:themeColor="accent1"/>
                                              <w:sz w:val="20"/>
                                              <w:szCs w:val="20"/>
                                            </w:rPr>
                                            <w:t>Theory 2</w:t>
                                          </w:r>
                                        </w:p>
                                      </w:sdtContent>
                                    </w:sdt>
                                  </w:tc>
                                  <w:tc>
                                    <w:tcPr>
                                      <w:tcW w:w="2432" w:type="pct"/>
                                      <w:vAlign w:val="center"/>
                                    </w:tcPr>
                                    <w:p w14:paraId="2E60DE03" w14:textId="77777777" w:rsidR="00F823BB" w:rsidRPr="00833517" w:rsidRDefault="00F823BB">
                                      <w:pPr>
                                        <w:pStyle w:val="NoSpacing"/>
                                        <w:rPr>
                                          <w:rFonts w:ascii="Arial" w:hAnsi="Arial" w:cs="Arial"/>
                                          <w:caps/>
                                          <w:color w:val="4472C4" w:themeColor="accent1"/>
                                          <w:sz w:val="24"/>
                                          <w:szCs w:val="24"/>
                                        </w:rPr>
                                      </w:pPr>
                                      <w:r w:rsidRPr="00833517">
                                        <w:rPr>
                                          <w:rFonts w:ascii="Arial" w:hAnsi="Arial" w:cs="Arial"/>
                                          <w:caps/>
                                          <w:color w:val="4472C4" w:themeColor="accent1"/>
                                          <w:sz w:val="24"/>
                                          <w:szCs w:val="24"/>
                                        </w:rPr>
                                        <w:t>Abstract</w:t>
                                      </w:r>
                                    </w:p>
                                    <w:sdt>
                                      <w:sdtPr>
                                        <w:rPr>
                                          <w:rFonts w:ascii="Arial" w:hAnsi="Arial" w:cs="Arial"/>
                                          <w:color w:val="000000" w:themeColor="text1"/>
                                          <w:sz w:val="20"/>
                                          <w:szCs w:val="20"/>
                                        </w:rPr>
                                        <w:alias w:val="Abstract"/>
                                        <w:tag w:val=""/>
                                        <w:id w:val="-2036181933"/>
                                        <w:dataBinding w:prefixMappings="xmlns:ns0='http://schemas.microsoft.com/office/2006/coverPageProps' " w:xpath="/ns0:CoverPageProperties[1]/ns0:Abstract[1]" w:storeItemID="{55AF091B-3C7A-41E3-B477-F2FDAA23CFDA}"/>
                                        <w:text/>
                                      </w:sdtPr>
                                      <w:sdtEndPr/>
                                      <w:sdtContent>
                                        <w:p w14:paraId="5531D88E" w14:textId="7A6A1242" w:rsidR="00F823BB" w:rsidRPr="00833517" w:rsidRDefault="00833517">
                                          <w:pPr>
                                            <w:rPr>
                                              <w:rFonts w:ascii="Arial" w:hAnsi="Arial" w:cs="Arial"/>
                                              <w:color w:val="000000" w:themeColor="text1"/>
                                              <w:sz w:val="20"/>
                                              <w:szCs w:val="20"/>
                                            </w:rPr>
                                          </w:pPr>
                                          <w:r w:rsidRPr="00833517">
                                            <w:rPr>
                                              <w:rFonts w:ascii="Arial" w:hAnsi="Arial" w:cs="Arial"/>
                                              <w:color w:val="000000" w:themeColor="text1"/>
                                              <w:sz w:val="20"/>
                                              <w:szCs w:val="20"/>
                                            </w:rPr>
                                            <w:t xml:space="preserve">A critical analysis of the Solomon R. Guggenheim Museum, New York.  Looking at the </w:t>
                                          </w:r>
                                          <w:r w:rsidR="0093388E">
                                            <w:rPr>
                                              <w:rFonts w:ascii="Arial" w:hAnsi="Arial" w:cs="Arial"/>
                                              <w:color w:val="000000" w:themeColor="text1"/>
                                              <w:sz w:val="20"/>
                                              <w:szCs w:val="20"/>
                                            </w:rPr>
                                            <w:t xml:space="preserve">design </w:t>
                                          </w:r>
                                          <w:r w:rsidRPr="00833517">
                                            <w:rPr>
                                              <w:rFonts w:ascii="Arial" w:hAnsi="Arial" w:cs="Arial"/>
                                              <w:color w:val="000000" w:themeColor="text1"/>
                                              <w:sz w:val="20"/>
                                              <w:szCs w:val="20"/>
                                            </w:rPr>
                                            <w:t>philosophy, controvers</w:t>
                                          </w:r>
                                          <w:r w:rsidR="0093388E">
                                            <w:rPr>
                                              <w:rFonts w:ascii="Arial" w:hAnsi="Arial" w:cs="Arial"/>
                                              <w:color w:val="000000" w:themeColor="text1"/>
                                              <w:sz w:val="20"/>
                                              <w:szCs w:val="20"/>
                                            </w:rPr>
                                            <w:t>ies</w:t>
                                          </w:r>
                                          <w:r w:rsidRPr="00833517">
                                            <w:rPr>
                                              <w:rFonts w:ascii="Arial" w:hAnsi="Arial" w:cs="Arial"/>
                                              <w:color w:val="000000" w:themeColor="text1"/>
                                              <w:sz w:val="20"/>
                                              <w:szCs w:val="20"/>
                                            </w:rPr>
                                            <w:t xml:space="preserve"> and asking, ‘Is it an art museum or masterpiece in its own right’?</w:t>
                                          </w:r>
                                        </w:p>
                                      </w:sdtContent>
                                    </w:sdt>
                                    <w:sdt>
                                      <w:sdtPr>
                                        <w:rPr>
                                          <w:rFonts w:ascii="Arial" w:hAnsi="Arial" w:cs="Arial"/>
                                          <w:color w:val="4472C4" w:themeColor="accent1"/>
                                          <w:sz w:val="24"/>
                                          <w:szCs w:val="24"/>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744D93A7" w14:textId="233E0EE7" w:rsidR="00F823BB" w:rsidRPr="00833517" w:rsidRDefault="00F823BB">
                                          <w:pPr>
                                            <w:pStyle w:val="NoSpacing"/>
                                            <w:rPr>
                                              <w:rFonts w:ascii="Arial" w:hAnsi="Arial" w:cs="Arial"/>
                                              <w:color w:val="4472C4" w:themeColor="accent1"/>
                                              <w:sz w:val="24"/>
                                              <w:szCs w:val="24"/>
                                            </w:rPr>
                                          </w:pPr>
                                          <w:r w:rsidRPr="00833517">
                                            <w:rPr>
                                              <w:rFonts w:ascii="Arial" w:hAnsi="Arial" w:cs="Arial"/>
                                              <w:color w:val="4472C4" w:themeColor="accent1"/>
                                              <w:sz w:val="24"/>
                                              <w:szCs w:val="24"/>
                                            </w:rPr>
                                            <w:t>Nicholas Smith (2006099)</w:t>
                                          </w:r>
                                        </w:p>
                                      </w:sdtContent>
                                    </w:sdt>
                                    <w:p w14:paraId="5F26663A" w14:textId="6DC13169" w:rsidR="00F823BB" w:rsidRDefault="0059527D">
                                      <w:pPr>
                                        <w:pStyle w:val="NoSpacing"/>
                                      </w:pPr>
                                      <w:sdt>
                                        <w:sdtPr>
                                          <w:rPr>
                                            <w:rFonts w:ascii="Arial" w:hAnsi="Arial" w:cs="Arial"/>
                                            <w:color w:val="44546A" w:themeColor="text2"/>
                                            <w:sz w:val="20"/>
                                            <w:szCs w:val="20"/>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F823BB" w:rsidRPr="00833517">
                                            <w:rPr>
                                              <w:rFonts w:ascii="Arial" w:hAnsi="Arial" w:cs="Arial"/>
                                              <w:color w:val="44546A" w:themeColor="text2"/>
                                              <w:sz w:val="20"/>
                                              <w:szCs w:val="20"/>
                                            </w:rPr>
                                            <w:t>BSc Architecture</w:t>
                                          </w:r>
                                        </w:sdtContent>
                                      </w:sdt>
                                    </w:p>
                                  </w:tc>
                                </w:tr>
                              </w:tbl>
                              <w:p w14:paraId="4E7422FC" w14:textId="77777777" w:rsidR="00F823BB" w:rsidRDefault="00F823BB"/>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3D54DBB2"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&#13;&#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840"/>
                            <w:gridCol w:w="2001"/>
                          </w:tblGrid>
                          <w:tr w:rsidR="00F823BB" w14:paraId="5F2CA2F3" w14:textId="77777777">
                            <w:trPr>
                              <w:jc w:val="center"/>
                            </w:trPr>
                            <w:tc>
                              <w:tcPr>
                                <w:tcW w:w="2568" w:type="pct"/>
                                <w:vAlign w:val="center"/>
                              </w:tcPr>
                              <w:p w14:paraId="13F5A306" w14:textId="465D007F" w:rsidR="00F823BB" w:rsidRDefault="00F823BB">
                                <w:pPr>
                                  <w:jc w:val="right"/>
                                </w:pPr>
                                <w:r>
                                  <w:rPr>
                                    <w:noProof/>
                                  </w:rPr>
                                  <w:drawing>
                                    <wp:inline distT="0" distB="0" distL="0" distR="0" wp14:anchorId="78E8F4EE" wp14:editId="08240F7A">
                                      <wp:extent cx="3880421" cy="2743200"/>
                                      <wp:effectExtent l="0" t="0" r="6350" b="0"/>
                                      <wp:docPr id="2" name="Picture 2"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indoor&#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3896997" cy="2754918"/>
                                              </a:xfrm>
                                              <a:prstGeom prst="rect">
                                                <a:avLst/>
                                              </a:prstGeom>
                                            </pic:spPr>
                                          </pic:pic>
                                        </a:graphicData>
                                      </a:graphic>
                                    </wp:inline>
                                  </w:drawing>
                                </w:r>
                              </w:p>
                              <w:sdt>
                                <w:sdtPr>
                                  <w:rPr>
                                    <w:rFonts w:ascii="Arial" w:hAnsi="Arial" w:cs="Arial"/>
                                    <w:caps/>
                                    <w:color w:val="4472C4" w:themeColor="accent1"/>
                                    <w:sz w:val="32"/>
                                    <w:szCs w:val="3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517BC917" w14:textId="31CDF872" w:rsidR="00F823BB" w:rsidRPr="00833517" w:rsidRDefault="00F823BB">
                                    <w:pPr>
                                      <w:pStyle w:val="NoSpacing"/>
                                      <w:spacing w:line="312" w:lineRule="auto"/>
                                      <w:jc w:val="right"/>
                                      <w:rPr>
                                        <w:rFonts w:ascii="Arial" w:hAnsi="Arial" w:cs="Arial"/>
                                        <w:caps/>
                                        <w:color w:val="4472C4" w:themeColor="accent1"/>
                                        <w:sz w:val="32"/>
                                        <w:szCs w:val="32"/>
                                      </w:rPr>
                                    </w:pPr>
                                    <w:r w:rsidRPr="00833517">
                                      <w:rPr>
                                        <w:rFonts w:ascii="Arial" w:hAnsi="Arial" w:cs="Arial"/>
                                        <w:caps/>
                                        <w:color w:val="4472C4" w:themeColor="accent1"/>
                                        <w:sz w:val="32"/>
                                        <w:szCs w:val="32"/>
                                      </w:rPr>
                                      <w:t>Solomon r. guggenheim museum</w:t>
                                    </w:r>
                                  </w:p>
                                </w:sdtContent>
                              </w:sdt>
                              <w:sdt>
                                <w:sdtPr>
                                  <w:rPr>
                                    <w:rFonts w:ascii="Arial" w:hAnsi="Arial" w:cs="Arial"/>
                                    <w:color w:val="4472C4" w:themeColor="accent1"/>
                                    <w:sz w:val="20"/>
                                    <w:szCs w:val="20"/>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14DE4745" w14:textId="2505D999" w:rsidR="00F823BB" w:rsidRDefault="00F823BB">
                                    <w:pPr>
                                      <w:jc w:val="right"/>
                                    </w:pPr>
                                    <w:r w:rsidRPr="00833517">
                                      <w:rPr>
                                        <w:rFonts w:ascii="Arial" w:hAnsi="Arial" w:cs="Arial"/>
                                        <w:color w:val="4472C4" w:themeColor="accent1"/>
                                        <w:sz w:val="20"/>
                                        <w:szCs w:val="20"/>
                                      </w:rPr>
                                      <w:t xml:space="preserve">History &amp; </w:t>
                                    </w:r>
                                    <w:r w:rsidR="00833517" w:rsidRPr="00833517">
                                      <w:rPr>
                                        <w:rFonts w:ascii="Arial" w:hAnsi="Arial" w:cs="Arial"/>
                                        <w:color w:val="4472C4" w:themeColor="accent1"/>
                                        <w:sz w:val="20"/>
                                        <w:szCs w:val="20"/>
                                      </w:rPr>
                                      <w:t>Theory 2</w:t>
                                    </w:r>
                                  </w:p>
                                </w:sdtContent>
                              </w:sdt>
                            </w:tc>
                            <w:tc>
                              <w:tcPr>
                                <w:tcW w:w="2432" w:type="pct"/>
                                <w:vAlign w:val="center"/>
                              </w:tcPr>
                              <w:p w14:paraId="2E60DE03" w14:textId="77777777" w:rsidR="00F823BB" w:rsidRPr="00833517" w:rsidRDefault="00F823BB">
                                <w:pPr>
                                  <w:pStyle w:val="NoSpacing"/>
                                  <w:rPr>
                                    <w:rFonts w:ascii="Arial" w:hAnsi="Arial" w:cs="Arial"/>
                                    <w:caps/>
                                    <w:color w:val="4472C4" w:themeColor="accent1"/>
                                    <w:sz w:val="24"/>
                                    <w:szCs w:val="24"/>
                                  </w:rPr>
                                </w:pPr>
                                <w:r w:rsidRPr="00833517">
                                  <w:rPr>
                                    <w:rFonts w:ascii="Arial" w:hAnsi="Arial" w:cs="Arial"/>
                                    <w:caps/>
                                    <w:color w:val="4472C4" w:themeColor="accent1"/>
                                    <w:sz w:val="24"/>
                                    <w:szCs w:val="24"/>
                                  </w:rPr>
                                  <w:t>Abstract</w:t>
                                </w:r>
                              </w:p>
                              <w:sdt>
                                <w:sdtPr>
                                  <w:rPr>
                                    <w:rFonts w:ascii="Arial" w:hAnsi="Arial" w:cs="Arial"/>
                                    <w:color w:val="000000" w:themeColor="text1"/>
                                    <w:sz w:val="20"/>
                                    <w:szCs w:val="20"/>
                                  </w:rPr>
                                  <w:alias w:val="Abstract"/>
                                  <w:tag w:val=""/>
                                  <w:id w:val="-2036181933"/>
                                  <w:dataBinding w:prefixMappings="xmlns:ns0='http://schemas.microsoft.com/office/2006/coverPageProps' " w:xpath="/ns0:CoverPageProperties[1]/ns0:Abstract[1]" w:storeItemID="{55AF091B-3C7A-41E3-B477-F2FDAA23CFDA}"/>
                                  <w:text/>
                                </w:sdtPr>
                                <w:sdtEndPr/>
                                <w:sdtContent>
                                  <w:p w14:paraId="5531D88E" w14:textId="7A6A1242" w:rsidR="00F823BB" w:rsidRPr="00833517" w:rsidRDefault="00833517">
                                    <w:pPr>
                                      <w:rPr>
                                        <w:rFonts w:ascii="Arial" w:hAnsi="Arial" w:cs="Arial"/>
                                        <w:color w:val="000000" w:themeColor="text1"/>
                                        <w:sz w:val="20"/>
                                        <w:szCs w:val="20"/>
                                      </w:rPr>
                                    </w:pPr>
                                    <w:r w:rsidRPr="00833517">
                                      <w:rPr>
                                        <w:rFonts w:ascii="Arial" w:hAnsi="Arial" w:cs="Arial"/>
                                        <w:color w:val="000000" w:themeColor="text1"/>
                                        <w:sz w:val="20"/>
                                        <w:szCs w:val="20"/>
                                      </w:rPr>
                                      <w:t xml:space="preserve">A critical analysis of the Solomon R. Guggenheim Museum, New York.  Looking at the </w:t>
                                    </w:r>
                                    <w:r w:rsidR="0093388E">
                                      <w:rPr>
                                        <w:rFonts w:ascii="Arial" w:hAnsi="Arial" w:cs="Arial"/>
                                        <w:color w:val="000000" w:themeColor="text1"/>
                                        <w:sz w:val="20"/>
                                        <w:szCs w:val="20"/>
                                      </w:rPr>
                                      <w:t xml:space="preserve">design </w:t>
                                    </w:r>
                                    <w:r w:rsidRPr="00833517">
                                      <w:rPr>
                                        <w:rFonts w:ascii="Arial" w:hAnsi="Arial" w:cs="Arial"/>
                                        <w:color w:val="000000" w:themeColor="text1"/>
                                        <w:sz w:val="20"/>
                                        <w:szCs w:val="20"/>
                                      </w:rPr>
                                      <w:t>philosophy, controvers</w:t>
                                    </w:r>
                                    <w:r w:rsidR="0093388E">
                                      <w:rPr>
                                        <w:rFonts w:ascii="Arial" w:hAnsi="Arial" w:cs="Arial"/>
                                        <w:color w:val="000000" w:themeColor="text1"/>
                                        <w:sz w:val="20"/>
                                        <w:szCs w:val="20"/>
                                      </w:rPr>
                                      <w:t>ies</w:t>
                                    </w:r>
                                    <w:r w:rsidRPr="00833517">
                                      <w:rPr>
                                        <w:rFonts w:ascii="Arial" w:hAnsi="Arial" w:cs="Arial"/>
                                        <w:color w:val="000000" w:themeColor="text1"/>
                                        <w:sz w:val="20"/>
                                        <w:szCs w:val="20"/>
                                      </w:rPr>
                                      <w:t xml:space="preserve"> and asking, ‘Is it an art museum or masterpiece in its own right’?</w:t>
                                    </w:r>
                                  </w:p>
                                </w:sdtContent>
                              </w:sdt>
                              <w:sdt>
                                <w:sdtPr>
                                  <w:rPr>
                                    <w:rFonts w:ascii="Arial" w:hAnsi="Arial" w:cs="Arial"/>
                                    <w:color w:val="4472C4" w:themeColor="accent1"/>
                                    <w:sz w:val="24"/>
                                    <w:szCs w:val="24"/>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744D93A7" w14:textId="233E0EE7" w:rsidR="00F823BB" w:rsidRPr="00833517" w:rsidRDefault="00F823BB">
                                    <w:pPr>
                                      <w:pStyle w:val="NoSpacing"/>
                                      <w:rPr>
                                        <w:rFonts w:ascii="Arial" w:hAnsi="Arial" w:cs="Arial"/>
                                        <w:color w:val="4472C4" w:themeColor="accent1"/>
                                        <w:sz w:val="24"/>
                                        <w:szCs w:val="24"/>
                                      </w:rPr>
                                    </w:pPr>
                                    <w:r w:rsidRPr="00833517">
                                      <w:rPr>
                                        <w:rFonts w:ascii="Arial" w:hAnsi="Arial" w:cs="Arial"/>
                                        <w:color w:val="4472C4" w:themeColor="accent1"/>
                                        <w:sz w:val="24"/>
                                        <w:szCs w:val="24"/>
                                      </w:rPr>
                                      <w:t>Nicholas Smith (2006099)</w:t>
                                    </w:r>
                                  </w:p>
                                </w:sdtContent>
                              </w:sdt>
                              <w:p w14:paraId="5F26663A" w14:textId="6DC13169" w:rsidR="00F823BB" w:rsidRDefault="0059527D">
                                <w:pPr>
                                  <w:pStyle w:val="NoSpacing"/>
                                </w:pPr>
                                <w:sdt>
                                  <w:sdtPr>
                                    <w:rPr>
                                      <w:rFonts w:ascii="Arial" w:hAnsi="Arial" w:cs="Arial"/>
                                      <w:color w:val="44546A" w:themeColor="text2"/>
                                      <w:sz w:val="20"/>
                                      <w:szCs w:val="20"/>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F823BB" w:rsidRPr="00833517">
                                      <w:rPr>
                                        <w:rFonts w:ascii="Arial" w:hAnsi="Arial" w:cs="Arial"/>
                                        <w:color w:val="44546A" w:themeColor="text2"/>
                                        <w:sz w:val="20"/>
                                        <w:szCs w:val="20"/>
                                      </w:rPr>
                                      <w:t>BSc Architecture</w:t>
                                    </w:r>
                                  </w:sdtContent>
                                </w:sdt>
                              </w:p>
                            </w:tc>
                          </w:tr>
                        </w:tbl>
                        <w:p w14:paraId="4E7422FC" w14:textId="77777777" w:rsidR="00F823BB" w:rsidRDefault="00F823BB"/>
                      </w:txbxContent>
                    </v:textbox>
                    <w10:wrap anchorx="page" anchory="page"/>
                  </v:shape>
                </w:pict>
              </mc:Fallback>
            </mc:AlternateContent>
          </w:r>
          <w:r>
            <w:rPr>
              <w:rFonts w:ascii="Arial" w:hAnsi="Arial" w:cs="Arial"/>
              <w:b/>
              <w:bCs/>
              <w:i/>
              <w:iCs/>
              <w:color w:val="000000" w:themeColor="text1"/>
              <w:sz w:val="20"/>
              <w:szCs w:val="20"/>
            </w:rPr>
            <w:br w:type="page"/>
          </w:r>
        </w:p>
      </w:sdtContent>
    </w:sdt>
    <w:p w14:paraId="664CA780" w14:textId="6AC0E99F" w:rsidR="008D78F8" w:rsidRDefault="008D78F8" w:rsidP="008D78F8">
      <w:pPr>
        <w:spacing w:line="360" w:lineRule="auto"/>
        <w:rPr>
          <w:rFonts w:ascii="Arial" w:hAnsi="Arial" w:cs="Arial"/>
          <w:b/>
          <w:bCs/>
          <w:color w:val="000000" w:themeColor="text1"/>
          <w:sz w:val="20"/>
          <w:szCs w:val="20"/>
        </w:rPr>
      </w:pPr>
      <w:r w:rsidRPr="00E62750">
        <w:rPr>
          <w:rFonts w:ascii="Arial" w:hAnsi="Arial" w:cs="Arial"/>
          <w:b/>
          <w:bCs/>
          <w:color w:val="000000" w:themeColor="text1"/>
          <w:sz w:val="20"/>
          <w:szCs w:val="20"/>
        </w:rPr>
        <w:lastRenderedPageBreak/>
        <w:t>Solomon R. Guggenheim Museum</w:t>
      </w:r>
    </w:p>
    <w:p w14:paraId="2D2DBEBD" w14:textId="36C0A022" w:rsidR="000B5C73" w:rsidRDefault="000B5C73" w:rsidP="008D78F8">
      <w:pPr>
        <w:spacing w:line="360" w:lineRule="auto"/>
        <w:rPr>
          <w:rFonts w:ascii="Arial" w:hAnsi="Arial" w:cs="Arial"/>
          <w:b/>
          <w:bCs/>
          <w:color w:val="000000" w:themeColor="text1"/>
          <w:sz w:val="20"/>
          <w:szCs w:val="20"/>
        </w:rPr>
      </w:pPr>
      <w:r>
        <w:rPr>
          <w:rFonts w:ascii="Arial" w:hAnsi="Arial" w:cs="Arial"/>
          <w:b/>
          <w:bCs/>
          <w:color w:val="000000" w:themeColor="text1"/>
          <w:sz w:val="20"/>
          <w:szCs w:val="20"/>
        </w:rPr>
        <w:t>Frank Lloyd Wright 1943-1959</w:t>
      </w:r>
    </w:p>
    <w:p w14:paraId="16CBFAD1" w14:textId="04658253" w:rsidR="00690B71" w:rsidRPr="00690B71" w:rsidRDefault="00690B71" w:rsidP="008D78F8">
      <w:pPr>
        <w:spacing w:line="360" w:lineRule="auto"/>
        <w:rPr>
          <w:rFonts w:ascii="Arial" w:hAnsi="Arial" w:cs="Arial"/>
          <w:b/>
          <w:bCs/>
          <w:i/>
          <w:iCs/>
          <w:color w:val="000000" w:themeColor="text1"/>
          <w:sz w:val="20"/>
          <w:szCs w:val="20"/>
        </w:rPr>
      </w:pPr>
      <w:r w:rsidRPr="00690B71">
        <w:rPr>
          <w:rFonts w:ascii="Arial" w:hAnsi="Arial" w:cs="Arial"/>
          <w:b/>
          <w:bCs/>
          <w:i/>
          <w:iCs/>
          <w:color w:val="000000" w:themeColor="text1"/>
          <w:sz w:val="20"/>
          <w:szCs w:val="20"/>
        </w:rPr>
        <w:t xml:space="preserve">‘Artwork or </w:t>
      </w:r>
      <w:r w:rsidR="007E686C">
        <w:rPr>
          <w:rFonts w:ascii="Arial" w:hAnsi="Arial" w:cs="Arial"/>
          <w:b/>
          <w:bCs/>
          <w:i/>
          <w:iCs/>
          <w:color w:val="000000" w:themeColor="text1"/>
          <w:sz w:val="20"/>
          <w:szCs w:val="20"/>
        </w:rPr>
        <w:t>Art Museum</w:t>
      </w:r>
      <w:r>
        <w:rPr>
          <w:rFonts w:ascii="Arial" w:hAnsi="Arial" w:cs="Arial"/>
          <w:b/>
          <w:bCs/>
          <w:i/>
          <w:iCs/>
          <w:color w:val="000000" w:themeColor="text1"/>
          <w:sz w:val="20"/>
          <w:szCs w:val="20"/>
        </w:rPr>
        <w:t>, polarising opinions</w:t>
      </w:r>
      <w:r w:rsidRPr="00690B71">
        <w:rPr>
          <w:rFonts w:ascii="Arial" w:hAnsi="Arial" w:cs="Arial"/>
          <w:b/>
          <w:bCs/>
          <w:i/>
          <w:iCs/>
          <w:color w:val="000000" w:themeColor="text1"/>
          <w:sz w:val="20"/>
          <w:szCs w:val="20"/>
        </w:rPr>
        <w:t>’</w:t>
      </w:r>
    </w:p>
    <w:p w14:paraId="2D9CF192" w14:textId="47A1AAED" w:rsidR="008D78F8" w:rsidRDefault="008D78F8" w:rsidP="008D78F8">
      <w:pPr>
        <w:spacing w:line="360" w:lineRule="auto"/>
        <w:rPr>
          <w:rFonts w:ascii="Arial" w:hAnsi="Arial" w:cs="Arial"/>
          <w:color w:val="000000" w:themeColor="text1"/>
          <w:sz w:val="20"/>
          <w:szCs w:val="20"/>
        </w:rPr>
      </w:pPr>
    </w:p>
    <w:p w14:paraId="20271DD7" w14:textId="5CA2EB86" w:rsidR="00895716" w:rsidRPr="00895716" w:rsidRDefault="00F97B02" w:rsidP="008D78F8">
      <w:pPr>
        <w:spacing w:line="360" w:lineRule="auto"/>
        <w:rPr>
          <w:rFonts w:ascii="Arial" w:hAnsi="Arial" w:cs="Arial"/>
          <w:i/>
          <w:iCs/>
          <w:color w:val="000000" w:themeColor="text1"/>
          <w:sz w:val="20"/>
          <w:szCs w:val="20"/>
        </w:rPr>
      </w:pPr>
      <w:r>
        <w:rPr>
          <w:rFonts w:ascii="Arial" w:hAnsi="Arial" w:cs="Arial"/>
          <w:i/>
          <w:iCs/>
          <w:color w:val="000000" w:themeColor="text1"/>
          <w:sz w:val="20"/>
          <w:szCs w:val="20"/>
        </w:rPr>
        <w:t xml:space="preserve">The Solomon </w:t>
      </w:r>
      <w:r w:rsidR="00690B71">
        <w:rPr>
          <w:rFonts w:ascii="Arial" w:hAnsi="Arial" w:cs="Arial"/>
          <w:i/>
          <w:iCs/>
          <w:color w:val="000000" w:themeColor="text1"/>
          <w:sz w:val="20"/>
          <w:szCs w:val="20"/>
        </w:rPr>
        <w:t>R. Guggenheim Museum</w:t>
      </w:r>
      <w:r>
        <w:rPr>
          <w:rFonts w:ascii="Arial" w:hAnsi="Arial" w:cs="Arial"/>
          <w:i/>
          <w:iCs/>
          <w:color w:val="000000" w:themeColor="text1"/>
          <w:sz w:val="20"/>
          <w:szCs w:val="20"/>
        </w:rPr>
        <w:t>, open to the public as of this afternoon, is a war between architecture and painting in which both come out badly maimed – John Canaday</w:t>
      </w:r>
      <w:r w:rsidR="00635A1B">
        <w:rPr>
          <w:rFonts w:ascii="Arial" w:hAnsi="Arial" w:cs="Arial"/>
          <w:i/>
          <w:iCs/>
          <w:color w:val="000000" w:themeColor="text1"/>
          <w:sz w:val="20"/>
          <w:szCs w:val="20"/>
        </w:rPr>
        <w:t>, New York Times</w:t>
      </w:r>
      <w:r>
        <w:rPr>
          <w:rFonts w:ascii="Arial" w:hAnsi="Arial" w:cs="Arial"/>
          <w:i/>
          <w:iCs/>
          <w:color w:val="000000" w:themeColor="text1"/>
          <w:sz w:val="20"/>
          <w:szCs w:val="20"/>
        </w:rPr>
        <w:t xml:space="preserve"> 1959</w:t>
      </w:r>
      <w:r w:rsidR="00A139CF">
        <w:rPr>
          <w:rFonts w:ascii="Arial" w:hAnsi="Arial" w:cs="Arial"/>
          <w:i/>
          <w:iCs/>
          <w:color w:val="000000" w:themeColor="text1"/>
          <w:sz w:val="20"/>
          <w:szCs w:val="20"/>
        </w:rPr>
        <w:t xml:space="preserve"> </w:t>
      </w:r>
      <w:r w:rsidR="00A139CF">
        <w:rPr>
          <w:rFonts w:ascii="Arial" w:hAnsi="Arial" w:cs="Arial"/>
          <w:color w:val="000000" w:themeColor="text1"/>
          <w:sz w:val="20"/>
          <w:szCs w:val="20"/>
        </w:rPr>
        <w:t>(New York Times</w:t>
      </w:r>
      <w:r w:rsidR="00841AD1">
        <w:rPr>
          <w:rFonts w:ascii="Arial" w:hAnsi="Arial" w:cs="Arial"/>
          <w:color w:val="000000" w:themeColor="text1"/>
          <w:sz w:val="20"/>
          <w:szCs w:val="20"/>
        </w:rPr>
        <w:t>, 1959</w:t>
      </w:r>
      <w:r w:rsidR="00A139CF">
        <w:rPr>
          <w:rFonts w:ascii="Arial" w:hAnsi="Arial" w:cs="Arial"/>
          <w:color w:val="000000" w:themeColor="text1"/>
          <w:sz w:val="20"/>
          <w:szCs w:val="20"/>
        </w:rPr>
        <w:t>)</w:t>
      </w:r>
      <w:r>
        <w:rPr>
          <w:rFonts w:ascii="Arial" w:hAnsi="Arial" w:cs="Arial"/>
          <w:i/>
          <w:iCs/>
          <w:color w:val="000000" w:themeColor="text1"/>
          <w:sz w:val="20"/>
          <w:szCs w:val="20"/>
        </w:rPr>
        <w:t>.</w:t>
      </w:r>
    </w:p>
    <w:p w14:paraId="6B7D3B5F" w14:textId="77777777" w:rsidR="00895716" w:rsidRPr="00E62750" w:rsidRDefault="00895716" w:rsidP="008D78F8">
      <w:pPr>
        <w:spacing w:line="360" w:lineRule="auto"/>
        <w:rPr>
          <w:rFonts w:ascii="Arial" w:hAnsi="Arial" w:cs="Arial"/>
          <w:color w:val="000000" w:themeColor="text1"/>
          <w:sz w:val="20"/>
          <w:szCs w:val="20"/>
        </w:rPr>
      </w:pPr>
    </w:p>
    <w:p w14:paraId="18441A4E" w14:textId="2750EFF8" w:rsidR="008D78F8" w:rsidRDefault="008D78F8" w:rsidP="008D78F8">
      <w:pPr>
        <w:spacing w:line="360" w:lineRule="auto"/>
        <w:rPr>
          <w:rFonts w:ascii="Arial" w:hAnsi="Arial" w:cs="Arial"/>
          <w:b/>
          <w:bCs/>
          <w:color w:val="000000" w:themeColor="text1"/>
          <w:sz w:val="20"/>
          <w:szCs w:val="20"/>
        </w:rPr>
      </w:pPr>
      <w:r w:rsidRPr="00E62750">
        <w:rPr>
          <w:rFonts w:ascii="Arial" w:hAnsi="Arial" w:cs="Arial"/>
          <w:b/>
          <w:bCs/>
          <w:color w:val="000000" w:themeColor="text1"/>
          <w:sz w:val="20"/>
          <w:szCs w:val="20"/>
        </w:rPr>
        <w:t>Introduction</w:t>
      </w:r>
    </w:p>
    <w:p w14:paraId="0B590521" w14:textId="6BE47746" w:rsidR="00600BA0" w:rsidRPr="00E62750" w:rsidRDefault="00600BA0" w:rsidP="008D78F8">
      <w:pPr>
        <w:spacing w:line="360" w:lineRule="auto"/>
        <w:rPr>
          <w:rFonts w:ascii="Arial" w:hAnsi="Arial" w:cs="Arial"/>
          <w:color w:val="000000" w:themeColor="text1"/>
          <w:sz w:val="20"/>
          <w:szCs w:val="20"/>
        </w:rPr>
      </w:pPr>
      <w:r w:rsidRPr="00E62750">
        <w:rPr>
          <w:rFonts w:ascii="Arial" w:hAnsi="Arial" w:cs="Arial"/>
          <w:color w:val="000000" w:themeColor="text1"/>
          <w:sz w:val="20"/>
          <w:szCs w:val="20"/>
        </w:rPr>
        <w:t xml:space="preserve">In January 1927, Hilla Rebay, a French born artist </w:t>
      </w:r>
      <w:r w:rsidR="00B175B3" w:rsidRPr="00E62750">
        <w:rPr>
          <w:rFonts w:ascii="Arial" w:hAnsi="Arial" w:cs="Arial"/>
          <w:color w:val="000000" w:themeColor="text1"/>
          <w:sz w:val="20"/>
          <w:szCs w:val="20"/>
        </w:rPr>
        <w:t xml:space="preserve">moved </w:t>
      </w:r>
      <w:r w:rsidRPr="00E62750">
        <w:rPr>
          <w:rFonts w:ascii="Arial" w:hAnsi="Arial" w:cs="Arial"/>
          <w:color w:val="000000" w:themeColor="text1"/>
          <w:sz w:val="20"/>
          <w:szCs w:val="20"/>
        </w:rPr>
        <w:t xml:space="preserve">to America to begin a new life. </w:t>
      </w:r>
    </w:p>
    <w:p w14:paraId="5B6058A0" w14:textId="24E8CD8A" w:rsidR="00600BA0" w:rsidRPr="00E62750" w:rsidRDefault="00600BA0" w:rsidP="008D78F8">
      <w:pPr>
        <w:spacing w:line="360" w:lineRule="auto"/>
        <w:rPr>
          <w:rFonts w:ascii="Arial" w:hAnsi="Arial" w:cs="Arial"/>
          <w:color w:val="000000" w:themeColor="text1"/>
          <w:sz w:val="20"/>
          <w:szCs w:val="20"/>
        </w:rPr>
      </w:pPr>
      <w:r w:rsidRPr="00E62750">
        <w:rPr>
          <w:rFonts w:ascii="Arial" w:hAnsi="Arial" w:cs="Arial"/>
          <w:color w:val="000000" w:themeColor="text1"/>
          <w:sz w:val="20"/>
          <w:szCs w:val="20"/>
        </w:rPr>
        <w:t xml:space="preserve">She settled in Manhattan and quickly immersed herself in the art scene, completing portrait commissions, designing </w:t>
      </w:r>
      <w:r w:rsidR="00193435" w:rsidRPr="00E62750">
        <w:rPr>
          <w:rFonts w:ascii="Arial" w:hAnsi="Arial" w:cs="Arial"/>
          <w:color w:val="000000" w:themeColor="text1"/>
          <w:sz w:val="20"/>
          <w:szCs w:val="20"/>
        </w:rPr>
        <w:t>posters,</w:t>
      </w:r>
      <w:r w:rsidRPr="00E62750">
        <w:rPr>
          <w:rFonts w:ascii="Arial" w:hAnsi="Arial" w:cs="Arial"/>
          <w:color w:val="000000" w:themeColor="text1"/>
          <w:sz w:val="20"/>
          <w:szCs w:val="20"/>
        </w:rPr>
        <w:t xml:space="preserve"> and </w:t>
      </w:r>
      <w:r w:rsidR="00B175B3" w:rsidRPr="00E62750">
        <w:rPr>
          <w:rFonts w:ascii="Arial" w:hAnsi="Arial" w:cs="Arial"/>
          <w:color w:val="000000" w:themeColor="text1"/>
          <w:sz w:val="20"/>
          <w:szCs w:val="20"/>
        </w:rPr>
        <w:t>giving art lessons.  It was whilst exhibiting some of her work, she met Irene Guggenheim, who commissioned her to paint her husband, Solomon</w:t>
      </w:r>
      <w:r w:rsidR="00586A9B">
        <w:rPr>
          <w:rFonts w:ascii="Arial" w:hAnsi="Arial" w:cs="Arial"/>
          <w:color w:val="000000" w:themeColor="text1"/>
          <w:sz w:val="20"/>
          <w:szCs w:val="20"/>
        </w:rPr>
        <w:t xml:space="preserve"> (</w:t>
      </w:r>
      <w:r w:rsidR="00EF3FF7">
        <w:rPr>
          <w:rFonts w:ascii="Arial" w:hAnsi="Arial" w:cs="Arial"/>
          <w:color w:val="000000" w:themeColor="text1"/>
          <w:sz w:val="20"/>
          <w:szCs w:val="20"/>
        </w:rPr>
        <w:t>A</w:t>
      </w:r>
      <w:r w:rsidR="00586A9B">
        <w:rPr>
          <w:rFonts w:ascii="Arial" w:hAnsi="Arial" w:cs="Arial"/>
          <w:color w:val="000000" w:themeColor="text1"/>
          <w:sz w:val="20"/>
          <w:szCs w:val="20"/>
        </w:rPr>
        <w:t>rtstory</w:t>
      </w:r>
      <w:r w:rsidR="00EF3FF7">
        <w:rPr>
          <w:rFonts w:ascii="Arial" w:hAnsi="Arial" w:cs="Arial"/>
          <w:color w:val="000000" w:themeColor="text1"/>
          <w:sz w:val="20"/>
          <w:szCs w:val="20"/>
        </w:rPr>
        <w:t xml:space="preserve">, </w:t>
      </w:r>
      <w:r w:rsidR="00AF629A">
        <w:rPr>
          <w:rFonts w:ascii="Arial" w:hAnsi="Arial" w:cs="Arial"/>
          <w:color w:val="000000" w:themeColor="text1"/>
          <w:sz w:val="20"/>
          <w:szCs w:val="20"/>
        </w:rPr>
        <w:t>2022</w:t>
      </w:r>
      <w:r w:rsidR="00586A9B">
        <w:rPr>
          <w:rFonts w:ascii="Arial" w:hAnsi="Arial" w:cs="Arial"/>
          <w:color w:val="000000" w:themeColor="text1"/>
          <w:sz w:val="20"/>
          <w:szCs w:val="20"/>
        </w:rPr>
        <w:t>)</w:t>
      </w:r>
      <w:r w:rsidR="00B175B3" w:rsidRPr="00E62750">
        <w:rPr>
          <w:rFonts w:ascii="Arial" w:hAnsi="Arial" w:cs="Arial"/>
          <w:color w:val="000000" w:themeColor="text1"/>
          <w:sz w:val="20"/>
          <w:szCs w:val="20"/>
        </w:rPr>
        <w:t>.</w:t>
      </w:r>
      <w:r w:rsidRPr="00E62750">
        <w:rPr>
          <w:rFonts w:ascii="Arial" w:hAnsi="Arial" w:cs="Arial"/>
          <w:color w:val="000000" w:themeColor="text1"/>
          <w:sz w:val="20"/>
          <w:szCs w:val="20"/>
        </w:rPr>
        <w:t xml:space="preserve"> </w:t>
      </w:r>
    </w:p>
    <w:p w14:paraId="36A025CB" w14:textId="38D6BFF4" w:rsidR="00B175B3" w:rsidRPr="00E62750" w:rsidRDefault="00B175B3" w:rsidP="00182BEF">
      <w:pPr>
        <w:spacing w:line="360" w:lineRule="auto"/>
        <w:rPr>
          <w:rFonts w:ascii="Arial" w:hAnsi="Arial" w:cs="Arial"/>
          <w:color w:val="000000" w:themeColor="text1"/>
          <w:sz w:val="20"/>
          <w:szCs w:val="20"/>
        </w:rPr>
      </w:pPr>
    </w:p>
    <w:p w14:paraId="358D8E23" w14:textId="503EEDFF" w:rsidR="00E62750" w:rsidRPr="00E62750" w:rsidRDefault="00B175B3" w:rsidP="008D78F8">
      <w:pPr>
        <w:spacing w:line="360" w:lineRule="auto"/>
        <w:rPr>
          <w:rFonts w:ascii="Arial" w:hAnsi="Arial" w:cs="Arial"/>
          <w:color w:val="000000" w:themeColor="text1"/>
          <w:sz w:val="20"/>
          <w:szCs w:val="20"/>
        </w:rPr>
      </w:pPr>
      <w:r w:rsidRPr="00E62750">
        <w:rPr>
          <w:rFonts w:ascii="Arial" w:hAnsi="Arial" w:cs="Arial"/>
          <w:color w:val="000000" w:themeColor="text1"/>
          <w:sz w:val="20"/>
          <w:szCs w:val="20"/>
        </w:rPr>
        <w:t>During the</w:t>
      </w:r>
      <w:r w:rsidR="00193435" w:rsidRPr="00E62750">
        <w:rPr>
          <w:rFonts w:ascii="Arial" w:hAnsi="Arial" w:cs="Arial"/>
          <w:color w:val="000000" w:themeColor="text1"/>
          <w:sz w:val="20"/>
          <w:szCs w:val="20"/>
        </w:rPr>
        <w:t>se</w:t>
      </w:r>
      <w:r w:rsidRPr="00E62750">
        <w:rPr>
          <w:rFonts w:ascii="Arial" w:hAnsi="Arial" w:cs="Arial"/>
          <w:color w:val="000000" w:themeColor="text1"/>
          <w:sz w:val="20"/>
          <w:szCs w:val="20"/>
        </w:rPr>
        <w:t xml:space="preserve"> sittings, Rebay, who had a passion for </w:t>
      </w:r>
      <w:r w:rsidR="00193435" w:rsidRPr="00E62750">
        <w:rPr>
          <w:rFonts w:ascii="Arial" w:hAnsi="Arial" w:cs="Arial"/>
          <w:color w:val="000000" w:themeColor="text1"/>
          <w:sz w:val="20"/>
          <w:szCs w:val="20"/>
        </w:rPr>
        <w:t xml:space="preserve">non-objective art, convinced Guggenheim that he should start his own collection.  Over the next decade Guggenheim and Rebay, his now </w:t>
      </w:r>
      <w:r w:rsidR="000D3F7B" w:rsidRPr="00E62750">
        <w:rPr>
          <w:rFonts w:ascii="Arial" w:hAnsi="Arial" w:cs="Arial"/>
          <w:color w:val="000000" w:themeColor="text1"/>
          <w:sz w:val="20"/>
          <w:szCs w:val="20"/>
        </w:rPr>
        <w:t xml:space="preserve">art advisor, would amass a substantial collection.  Rebay again convinced Guggenheim of the need for a ‘public space’ in which to exhibit the works.  By 1939, she had her wish and </w:t>
      </w:r>
      <w:r w:rsidR="00182BEF" w:rsidRPr="00E62750">
        <w:rPr>
          <w:rFonts w:ascii="Arial" w:hAnsi="Arial" w:cs="Arial"/>
          <w:color w:val="000000" w:themeColor="text1"/>
          <w:sz w:val="20"/>
          <w:szCs w:val="20"/>
        </w:rPr>
        <w:t>‘Art of Tomorrow, the Museum of Non-objective Painting’ was opened on East Fifty-</w:t>
      </w:r>
      <w:r w:rsidR="00E62750" w:rsidRPr="00E62750">
        <w:rPr>
          <w:rFonts w:ascii="Arial" w:hAnsi="Arial" w:cs="Arial"/>
          <w:color w:val="000000" w:themeColor="text1"/>
          <w:sz w:val="20"/>
          <w:szCs w:val="20"/>
        </w:rPr>
        <w:t>Fourth</w:t>
      </w:r>
      <w:r w:rsidR="00182BEF" w:rsidRPr="00E62750">
        <w:rPr>
          <w:rFonts w:ascii="Arial" w:hAnsi="Arial" w:cs="Arial"/>
          <w:color w:val="000000" w:themeColor="text1"/>
          <w:sz w:val="20"/>
          <w:szCs w:val="20"/>
        </w:rPr>
        <w:t xml:space="preserve"> Street</w:t>
      </w:r>
      <w:r w:rsidR="00151D27">
        <w:rPr>
          <w:rFonts w:ascii="Arial" w:hAnsi="Arial" w:cs="Arial"/>
          <w:color w:val="000000" w:themeColor="text1"/>
          <w:sz w:val="20"/>
          <w:szCs w:val="20"/>
        </w:rPr>
        <w:t xml:space="preserve"> (</w:t>
      </w:r>
      <w:r w:rsidR="00AF629A">
        <w:rPr>
          <w:rFonts w:ascii="Arial" w:hAnsi="Arial" w:cs="Arial"/>
          <w:color w:val="000000" w:themeColor="text1"/>
          <w:sz w:val="20"/>
          <w:szCs w:val="20"/>
        </w:rPr>
        <w:t>A</w:t>
      </w:r>
      <w:r w:rsidR="00151D27">
        <w:rPr>
          <w:rFonts w:ascii="Arial" w:hAnsi="Arial" w:cs="Arial"/>
          <w:color w:val="000000" w:themeColor="text1"/>
          <w:sz w:val="20"/>
          <w:szCs w:val="20"/>
        </w:rPr>
        <w:t>rtstory</w:t>
      </w:r>
      <w:r w:rsidR="00AF629A">
        <w:rPr>
          <w:rFonts w:ascii="Arial" w:hAnsi="Arial" w:cs="Arial"/>
          <w:color w:val="000000" w:themeColor="text1"/>
          <w:sz w:val="20"/>
          <w:szCs w:val="20"/>
        </w:rPr>
        <w:t>, 2022</w:t>
      </w:r>
      <w:r w:rsidR="00151D27">
        <w:rPr>
          <w:rFonts w:ascii="Arial" w:hAnsi="Arial" w:cs="Arial"/>
          <w:color w:val="000000" w:themeColor="text1"/>
          <w:sz w:val="20"/>
          <w:szCs w:val="20"/>
        </w:rPr>
        <w:t>)</w:t>
      </w:r>
      <w:r w:rsidR="00182BEF" w:rsidRPr="00E62750">
        <w:rPr>
          <w:rFonts w:ascii="Arial" w:hAnsi="Arial" w:cs="Arial"/>
          <w:color w:val="000000" w:themeColor="text1"/>
          <w:sz w:val="20"/>
          <w:szCs w:val="20"/>
        </w:rPr>
        <w:t>.</w:t>
      </w:r>
    </w:p>
    <w:p w14:paraId="3DB0F534" w14:textId="48BBA13C" w:rsidR="00E62750" w:rsidRPr="00E62750" w:rsidRDefault="00E62750" w:rsidP="008D78F8">
      <w:pPr>
        <w:spacing w:line="360" w:lineRule="auto"/>
        <w:rPr>
          <w:rFonts w:ascii="Arial" w:hAnsi="Arial" w:cs="Arial"/>
          <w:color w:val="000000" w:themeColor="text1"/>
          <w:sz w:val="20"/>
          <w:szCs w:val="20"/>
        </w:rPr>
      </w:pPr>
    </w:p>
    <w:p w14:paraId="6125505D" w14:textId="4D4D547F" w:rsidR="00E62750" w:rsidRPr="00E62750" w:rsidRDefault="00F557A3" w:rsidP="008D78F8">
      <w:pPr>
        <w:spacing w:line="360" w:lineRule="auto"/>
        <w:rPr>
          <w:rFonts w:ascii="Arial" w:hAnsi="Arial" w:cs="Arial"/>
          <w:color w:val="000000" w:themeColor="text1"/>
          <w:sz w:val="20"/>
          <w:szCs w:val="20"/>
        </w:rPr>
      </w:pPr>
      <w:r>
        <w:rPr>
          <w:rFonts w:ascii="Arial" w:hAnsi="Arial" w:cs="Arial"/>
          <w:color w:val="000000" w:themeColor="text1"/>
          <w:sz w:val="20"/>
          <w:szCs w:val="20"/>
        </w:rPr>
        <w:t xml:space="preserve">This, </w:t>
      </w:r>
      <w:r w:rsidR="00E62750">
        <w:rPr>
          <w:rFonts w:ascii="Arial" w:hAnsi="Arial" w:cs="Arial"/>
          <w:color w:val="000000" w:themeColor="text1"/>
          <w:sz w:val="20"/>
          <w:szCs w:val="20"/>
        </w:rPr>
        <w:t>however</w:t>
      </w:r>
      <w:r>
        <w:rPr>
          <w:rFonts w:ascii="Arial" w:hAnsi="Arial" w:cs="Arial"/>
          <w:color w:val="000000" w:themeColor="text1"/>
          <w:sz w:val="20"/>
          <w:szCs w:val="20"/>
        </w:rPr>
        <w:t>, was</w:t>
      </w:r>
      <w:r w:rsidR="00E62750">
        <w:rPr>
          <w:rFonts w:ascii="Arial" w:hAnsi="Arial" w:cs="Arial"/>
          <w:color w:val="000000" w:themeColor="text1"/>
          <w:sz w:val="20"/>
          <w:szCs w:val="20"/>
        </w:rPr>
        <w:t xml:space="preserve"> only a temporary solution and by late 1942, Rebay began to work on plans for a permanent home for the Guggenheim collection.</w:t>
      </w:r>
    </w:p>
    <w:p w14:paraId="78C91A25" w14:textId="77777777" w:rsidR="00600BA0" w:rsidRPr="00E62750" w:rsidRDefault="00600BA0" w:rsidP="008D78F8">
      <w:pPr>
        <w:spacing w:line="360" w:lineRule="auto"/>
        <w:rPr>
          <w:rFonts w:ascii="Arial" w:hAnsi="Arial" w:cs="Arial"/>
          <w:color w:val="000000" w:themeColor="text1"/>
          <w:sz w:val="20"/>
          <w:szCs w:val="20"/>
        </w:rPr>
      </w:pPr>
    </w:p>
    <w:p w14:paraId="58D86BF6" w14:textId="29A8AD45" w:rsidR="008D78F8" w:rsidRPr="00E62750" w:rsidRDefault="008D78F8" w:rsidP="008D78F8">
      <w:pPr>
        <w:spacing w:line="360" w:lineRule="auto"/>
        <w:rPr>
          <w:rFonts w:ascii="Arial" w:hAnsi="Arial" w:cs="Arial"/>
          <w:color w:val="000000" w:themeColor="text1"/>
          <w:sz w:val="20"/>
          <w:szCs w:val="20"/>
        </w:rPr>
      </w:pPr>
      <w:r w:rsidRPr="00E62750">
        <w:rPr>
          <w:rFonts w:ascii="Arial" w:hAnsi="Arial" w:cs="Arial"/>
          <w:color w:val="000000" w:themeColor="text1"/>
          <w:sz w:val="20"/>
          <w:szCs w:val="20"/>
        </w:rPr>
        <w:t xml:space="preserve">In June 1943, </w:t>
      </w:r>
      <w:r w:rsidR="00193435" w:rsidRPr="00E62750">
        <w:rPr>
          <w:rFonts w:ascii="Arial" w:hAnsi="Arial" w:cs="Arial"/>
          <w:color w:val="000000" w:themeColor="text1"/>
          <w:sz w:val="20"/>
          <w:szCs w:val="20"/>
        </w:rPr>
        <w:t xml:space="preserve">Rebay wrote to </w:t>
      </w:r>
      <w:r w:rsidRPr="00E62750">
        <w:rPr>
          <w:rFonts w:ascii="Arial" w:hAnsi="Arial" w:cs="Arial"/>
          <w:color w:val="000000" w:themeColor="text1"/>
          <w:sz w:val="20"/>
          <w:szCs w:val="20"/>
        </w:rPr>
        <w:t>Frank Lloyd Wright</w:t>
      </w:r>
      <w:r w:rsidR="00193435" w:rsidRPr="00E62750">
        <w:rPr>
          <w:rFonts w:ascii="Arial" w:hAnsi="Arial" w:cs="Arial"/>
          <w:color w:val="000000" w:themeColor="text1"/>
          <w:sz w:val="20"/>
          <w:szCs w:val="20"/>
        </w:rPr>
        <w:t xml:space="preserve">. </w:t>
      </w:r>
      <w:r w:rsidR="0063331E" w:rsidRPr="00E62750">
        <w:rPr>
          <w:rFonts w:ascii="Arial" w:hAnsi="Arial" w:cs="Arial"/>
          <w:color w:val="000000" w:themeColor="text1"/>
          <w:sz w:val="20"/>
          <w:szCs w:val="20"/>
        </w:rPr>
        <w:t xml:space="preserve">In </w:t>
      </w:r>
      <w:r w:rsidR="00193435" w:rsidRPr="00E62750">
        <w:rPr>
          <w:rFonts w:ascii="Arial" w:hAnsi="Arial" w:cs="Arial"/>
          <w:color w:val="000000" w:themeColor="text1"/>
          <w:sz w:val="20"/>
          <w:szCs w:val="20"/>
        </w:rPr>
        <w:t>her letter</w:t>
      </w:r>
      <w:r w:rsidR="0063331E" w:rsidRPr="00E62750">
        <w:rPr>
          <w:rFonts w:ascii="Arial" w:hAnsi="Arial" w:cs="Arial"/>
          <w:color w:val="000000" w:themeColor="text1"/>
          <w:sz w:val="20"/>
          <w:szCs w:val="20"/>
        </w:rPr>
        <w:t xml:space="preserve"> Rebay asked </w:t>
      </w:r>
      <w:r w:rsidR="00F557A3">
        <w:rPr>
          <w:rFonts w:ascii="Arial" w:hAnsi="Arial" w:cs="Arial"/>
          <w:color w:val="000000" w:themeColor="text1"/>
          <w:sz w:val="20"/>
          <w:szCs w:val="20"/>
        </w:rPr>
        <w:t>Wright</w:t>
      </w:r>
      <w:r w:rsidR="0063331E" w:rsidRPr="00E62750">
        <w:rPr>
          <w:rFonts w:ascii="Arial" w:hAnsi="Arial" w:cs="Arial"/>
          <w:color w:val="000000" w:themeColor="text1"/>
          <w:sz w:val="20"/>
          <w:szCs w:val="20"/>
        </w:rPr>
        <w:t xml:space="preserve"> to design a museum which would house the Guggenheim collection of ‘non objective art’ by innovative painters such as Kandinsky, Klee &amp; Mondrian</w:t>
      </w:r>
      <w:r w:rsidR="00151D27">
        <w:rPr>
          <w:rFonts w:ascii="Arial" w:hAnsi="Arial" w:cs="Arial"/>
          <w:color w:val="000000" w:themeColor="text1"/>
          <w:sz w:val="20"/>
          <w:szCs w:val="20"/>
        </w:rPr>
        <w:t xml:space="preserve"> (</w:t>
      </w:r>
      <w:r w:rsidR="00AF629A">
        <w:rPr>
          <w:rFonts w:ascii="Arial" w:hAnsi="Arial" w:cs="Arial"/>
          <w:color w:val="000000" w:themeColor="text1"/>
          <w:sz w:val="20"/>
          <w:szCs w:val="20"/>
        </w:rPr>
        <w:t>G</w:t>
      </w:r>
      <w:r w:rsidR="00151D27">
        <w:rPr>
          <w:rFonts w:ascii="Arial" w:hAnsi="Arial" w:cs="Arial"/>
          <w:color w:val="000000" w:themeColor="text1"/>
          <w:sz w:val="20"/>
          <w:szCs w:val="20"/>
        </w:rPr>
        <w:t>uggenheim</w:t>
      </w:r>
      <w:r w:rsidR="00AF629A">
        <w:rPr>
          <w:rFonts w:ascii="Arial" w:hAnsi="Arial" w:cs="Arial"/>
          <w:color w:val="000000" w:themeColor="text1"/>
          <w:sz w:val="20"/>
          <w:szCs w:val="20"/>
        </w:rPr>
        <w:t>, 2003</w:t>
      </w:r>
      <w:r w:rsidR="00151D27">
        <w:rPr>
          <w:rFonts w:ascii="Arial" w:hAnsi="Arial" w:cs="Arial"/>
          <w:color w:val="000000" w:themeColor="text1"/>
          <w:sz w:val="20"/>
          <w:szCs w:val="20"/>
        </w:rPr>
        <w:t>)</w:t>
      </w:r>
      <w:r w:rsidR="0063331E" w:rsidRPr="00E62750">
        <w:rPr>
          <w:rFonts w:ascii="Arial" w:hAnsi="Arial" w:cs="Arial"/>
          <w:color w:val="000000" w:themeColor="text1"/>
          <w:sz w:val="20"/>
          <w:szCs w:val="20"/>
        </w:rPr>
        <w:t>.</w:t>
      </w:r>
    </w:p>
    <w:p w14:paraId="106D1FD8" w14:textId="456B4CDA" w:rsidR="0063331E" w:rsidRPr="00E62750" w:rsidRDefault="0063331E" w:rsidP="008D78F8">
      <w:pPr>
        <w:spacing w:line="360" w:lineRule="auto"/>
        <w:rPr>
          <w:rFonts w:ascii="Arial" w:hAnsi="Arial" w:cs="Arial"/>
          <w:color w:val="000000" w:themeColor="text1"/>
          <w:sz w:val="20"/>
          <w:szCs w:val="20"/>
        </w:rPr>
      </w:pPr>
    </w:p>
    <w:p w14:paraId="44D81A8F" w14:textId="342BF862" w:rsidR="006B28D9" w:rsidRDefault="009736E1" w:rsidP="009736E1">
      <w:pPr>
        <w:spacing w:line="360" w:lineRule="auto"/>
        <w:rPr>
          <w:rFonts w:ascii="Arial" w:hAnsi="Arial" w:cs="Arial"/>
          <w:color w:val="000000" w:themeColor="text1"/>
          <w:sz w:val="20"/>
          <w:szCs w:val="20"/>
          <w:shd w:val="clear" w:color="auto" w:fill="FFFFFF"/>
        </w:rPr>
      </w:pPr>
      <w:r w:rsidRPr="00E62750">
        <w:rPr>
          <w:rFonts w:ascii="Arial" w:hAnsi="Arial" w:cs="Arial"/>
          <w:color w:val="000000" w:themeColor="text1"/>
          <w:sz w:val="20"/>
          <w:szCs w:val="20"/>
        </w:rPr>
        <w:t xml:space="preserve">Guggenheims only requirement was that the building </w:t>
      </w:r>
      <w:r w:rsidR="00883E0E">
        <w:rPr>
          <w:rFonts w:ascii="Arial" w:hAnsi="Arial" w:cs="Arial"/>
          <w:color w:val="000000" w:themeColor="text1"/>
          <w:sz w:val="20"/>
          <w:szCs w:val="20"/>
        </w:rPr>
        <w:t xml:space="preserve">be </w:t>
      </w:r>
      <w:r w:rsidRPr="00E62750">
        <w:rPr>
          <w:rFonts w:ascii="Arial" w:hAnsi="Arial" w:cs="Arial"/>
          <w:color w:val="000000" w:themeColor="text1"/>
          <w:sz w:val="20"/>
          <w:szCs w:val="20"/>
        </w:rPr>
        <w:t>unlike any other museum in the world (</w:t>
      </w:r>
      <w:r w:rsidR="00F557A3">
        <w:rPr>
          <w:rFonts w:ascii="Arial" w:hAnsi="Arial" w:cs="Arial"/>
          <w:color w:val="000000" w:themeColor="text1"/>
          <w:sz w:val="20"/>
          <w:szCs w:val="20"/>
        </w:rPr>
        <w:t>Guggenheim, 2003</w:t>
      </w:r>
      <w:r w:rsidRPr="00E62750">
        <w:rPr>
          <w:rFonts w:ascii="Arial" w:hAnsi="Arial" w:cs="Arial"/>
          <w:color w:val="000000" w:themeColor="text1"/>
          <w:sz w:val="20"/>
          <w:szCs w:val="20"/>
        </w:rPr>
        <w:t xml:space="preserve">), Rebay on the other hand </w:t>
      </w:r>
      <w:r w:rsidR="006B28D9">
        <w:rPr>
          <w:rFonts w:ascii="Arial" w:hAnsi="Arial" w:cs="Arial"/>
          <w:color w:val="000000" w:themeColor="text1"/>
          <w:sz w:val="20"/>
          <w:szCs w:val="20"/>
        </w:rPr>
        <w:t xml:space="preserve">was far more invested in the idea and in </w:t>
      </w:r>
      <w:r w:rsidRPr="00E62750">
        <w:rPr>
          <w:rFonts w:ascii="Arial" w:hAnsi="Arial" w:cs="Arial"/>
          <w:color w:val="000000" w:themeColor="text1"/>
          <w:sz w:val="20"/>
          <w:szCs w:val="20"/>
        </w:rPr>
        <w:t xml:space="preserve">her letter to </w:t>
      </w:r>
      <w:r w:rsidR="00F557A3">
        <w:rPr>
          <w:rFonts w:ascii="Arial" w:hAnsi="Arial" w:cs="Arial"/>
          <w:color w:val="000000" w:themeColor="text1"/>
          <w:sz w:val="20"/>
          <w:szCs w:val="20"/>
        </w:rPr>
        <w:t>Wright</w:t>
      </w:r>
      <w:r w:rsidRPr="00E62750">
        <w:rPr>
          <w:rFonts w:ascii="Arial" w:hAnsi="Arial" w:cs="Arial"/>
          <w:color w:val="000000" w:themeColor="text1"/>
          <w:sz w:val="20"/>
          <w:szCs w:val="20"/>
        </w:rPr>
        <w:t xml:space="preserve"> arguably appealed directly to the architect’s ego.  </w:t>
      </w:r>
      <w:r w:rsidR="002A1D62" w:rsidRPr="00E62750">
        <w:rPr>
          <w:rFonts w:ascii="Arial" w:hAnsi="Arial" w:cs="Arial"/>
          <w:color w:val="000000" w:themeColor="text1"/>
          <w:sz w:val="20"/>
          <w:szCs w:val="20"/>
        </w:rPr>
        <w:t>In it s</w:t>
      </w:r>
      <w:r w:rsidRPr="00E62750">
        <w:rPr>
          <w:rFonts w:ascii="Arial" w:hAnsi="Arial" w:cs="Arial"/>
          <w:color w:val="000000" w:themeColor="text1"/>
          <w:sz w:val="20"/>
          <w:szCs w:val="20"/>
        </w:rPr>
        <w:t xml:space="preserve">he wrote, </w:t>
      </w:r>
      <w:r w:rsidR="002A1D62" w:rsidRPr="00E62750">
        <w:rPr>
          <w:rFonts w:ascii="Arial" w:hAnsi="Arial" w:cs="Arial"/>
          <w:i/>
          <w:iCs/>
          <w:color w:val="000000" w:themeColor="text1"/>
          <w:sz w:val="20"/>
          <w:szCs w:val="20"/>
          <w:shd w:val="clear" w:color="auto" w:fill="FFFFFF"/>
        </w:rPr>
        <w:t>‘</w:t>
      </w:r>
      <w:r w:rsidRPr="00E62750">
        <w:rPr>
          <w:rFonts w:ascii="Arial" w:hAnsi="Arial" w:cs="Arial"/>
          <w:i/>
          <w:iCs/>
          <w:color w:val="000000" w:themeColor="text1"/>
          <w:sz w:val="20"/>
          <w:szCs w:val="20"/>
          <w:shd w:val="clear" w:color="auto" w:fill="FFFFFF"/>
        </w:rPr>
        <w:t xml:space="preserve">I need a fighter, a lover of space, an originator, a </w:t>
      </w:r>
      <w:r w:rsidR="00182BEF" w:rsidRPr="00E62750">
        <w:rPr>
          <w:rFonts w:ascii="Arial" w:hAnsi="Arial" w:cs="Arial"/>
          <w:i/>
          <w:iCs/>
          <w:color w:val="000000" w:themeColor="text1"/>
          <w:sz w:val="20"/>
          <w:szCs w:val="20"/>
          <w:shd w:val="clear" w:color="auto" w:fill="FFFFFF"/>
        </w:rPr>
        <w:t>tester,</w:t>
      </w:r>
      <w:r w:rsidRPr="00E62750">
        <w:rPr>
          <w:rFonts w:ascii="Arial" w:hAnsi="Arial" w:cs="Arial"/>
          <w:i/>
          <w:iCs/>
          <w:color w:val="000000" w:themeColor="text1"/>
          <w:sz w:val="20"/>
          <w:szCs w:val="20"/>
          <w:shd w:val="clear" w:color="auto" w:fill="FFFFFF"/>
        </w:rPr>
        <w:t xml:space="preserve"> and a wise man – Your three books, which I am reading now, gave me the feeling that no one else would do.</w:t>
      </w:r>
      <w:r w:rsidR="002A1D62" w:rsidRPr="00E62750">
        <w:rPr>
          <w:rFonts w:ascii="Arial" w:hAnsi="Arial" w:cs="Arial"/>
          <w:i/>
          <w:iCs/>
          <w:color w:val="000000" w:themeColor="text1"/>
          <w:sz w:val="20"/>
          <w:szCs w:val="20"/>
          <w:shd w:val="clear" w:color="auto" w:fill="FFFFFF"/>
        </w:rPr>
        <w:t xml:space="preserve">’ </w:t>
      </w:r>
      <w:r w:rsidR="002A1D62" w:rsidRPr="00E62750">
        <w:rPr>
          <w:rFonts w:ascii="Arial" w:hAnsi="Arial" w:cs="Arial"/>
          <w:color w:val="000000" w:themeColor="text1"/>
          <w:sz w:val="20"/>
          <w:szCs w:val="20"/>
          <w:shd w:val="clear" w:color="auto" w:fill="FFFFFF"/>
        </w:rPr>
        <w:t>(</w:t>
      </w:r>
      <w:r w:rsidR="00AF629A">
        <w:rPr>
          <w:rFonts w:ascii="Arial" w:hAnsi="Arial" w:cs="Arial"/>
          <w:color w:val="000000" w:themeColor="text1"/>
          <w:sz w:val="20"/>
          <w:szCs w:val="20"/>
          <w:shd w:val="clear" w:color="auto" w:fill="FFFFFF"/>
        </w:rPr>
        <w:t>F</w:t>
      </w:r>
      <w:r w:rsidR="002A1D62" w:rsidRPr="00E62750">
        <w:rPr>
          <w:rFonts w:ascii="Arial" w:hAnsi="Arial" w:cs="Arial"/>
          <w:color w:val="000000" w:themeColor="text1"/>
          <w:sz w:val="20"/>
          <w:szCs w:val="20"/>
          <w:shd w:val="clear" w:color="auto" w:fill="FFFFFF"/>
        </w:rPr>
        <w:t>rank</w:t>
      </w:r>
      <w:r w:rsidR="00AF629A">
        <w:rPr>
          <w:rFonts w:ascii="Arial" w:hAnsi="Arial" w:cs="Arial"/>
          <w:color w:val="000000" w:themeColor="text1"/>
          <w:sz w:val="20"/>
          <w:szCs w:val="20"/>
          <w:shd w:val="clear" w:color="auto" w:fill="FFFFFF"/>
        </w:rPr>
        <w:t xml:space="preserve"> L</w:t>
      </w:r>
      <w:r w:rsidR="002A1D62" w:rsidRPr="00E62750">
        <w:rPr>
          <w:rFonts w:ascii="Arial" w:hAnsi="Arial" w:cs="Arial"/>
          <w:color w:val="000000" w:themeColor="text1"/>
          <w:sz w:val="20"/>
          <w:szCs w:val="20"/>
          <w:shd w:val="clear" w:color="auto" w:fill="FFFFFF"/>
        </w:rPr>
        <w:t>loyd</w:t>
      </w:r>
      <w:r w:rsidR="00AF629A">
        <w:rPr>
          <w:rFonts w:ascii="Arial" w:hAnsi="Arial" w:cs="Arial"/>
          <w:color w:val="000000" w:themeColor="text1"/>
          <w:sz w:val="20"/>
          <w:szCs w:val="20"/>
          <w:shd w:val="clear" w:color="auto" w:fill="FFFFFF"/>
        </w:rPr>
        <w:t xml:space="preserve"> W</w:t>
      </w:r>
      <w:r w:rsidR="002A1D62" w:rsidRPr="00E62750">
        <w:rPr>
          <w:rFonts w:ascii="Arial" w:hAnsi="Arial" w:cs="Arial"/>
          <w:color w:val="000000" w:themeColor="text1"/>
          <w:sz w:val="20"/>
          <w:szCs w:val="20"/>
          <w:shd w:val="clear" w:color="auto" w:fill="FFFFFF"/>
        </w:rPr>
        <w:t>right</w:t>
      </w:r>
      <w:r w:rsidR="00AF629A">
        <w:rPr>
          <w:rFonts w:ascii="Arial" w:hAnsi="Arial" w:cs="Arial"/>
          <w:color w:val="000000" w:themeColor="text1"/>
          <w:sz w:val="20"/>
          <w:szCs w:val="20"/>
          <w:shd w:val="clear" w:color="auto" w:fill="FFFFFF"/>
        </w:rPr>
        <w:t xml:space="preserve"> Foundation, 2022</w:t>
      </w:r>
      <w:r w:rsidR="002A1D62" w:rsidRPr="00E62750">
        <w:rPr>
          <w:rFonts w:ascii="Arial" w:hAnsi="Arial" w:cs="Arial"/>
          <w:color w:val="000000" w:themeColor="text1"/>
          <w:sz w:val="20"/>
          <w:szCs w:val="20"/>
          <w:shd w:val="clear" w:color="auto" w:fill="FFFFFF"/>
        </w:rPr>
        <w:t>).</w:t>
      </w:r>
      <w:r w:rsidR="006B28D9">
        <w:rPr>
          <w:rFonts w:ascii="Arial" w:hAnsi="Arial" w:cs="Arial"/>
          <w:color w:val="000000" w:themeColor="text1"/>
          <w:sz w:val="20"/>
          <w:szCs w:val="20"/>
          <w:shd w:val="clear" w:color="auto" w:fill="FFFFFF"/>
        </w:rPr>
        <w:t xml:space="preserve">  </w:t>
      </w:r>
    </w:p>
    <w:p w14:paraId="0BFBCC93" w14:textId="77777777" w:rsidR="006B28D9" w:rsidRDefault="006B28D9" w:rsidP="009736E1">
      <w:pPr>
        <w:spacing w:line="360" w:lineRule="auto"/>
        <w:rPr>
          <w:rFonts w:ascii="Arial" w:hAnsi="Arial" w:cs="Arial"/>
          <w:color w:val="000000" w:themeColor="text1"/>
          <w:sz w:val="20"/>
          <w:szCs w:val="20"/>
          <w:shd w:val="clear" w:color="auto" w:fill="FFFFFF"/>
        </w:rPr>
      </w:pPr>
    </w:p>
    <w:p w14:paraId="4EADEDED" w14:textId="3C7A3E80" w:rsidR="009736E1" w:rsidRDefault="006B28D9" w:rsidP="009736E1">
      <w:pPr>
        <w:spacing w:line="360" w:lineRule="auto"/>
        <w:rPr>
          <w:rFonts w:ascii="Arial" w:hAnsi="Arial" w:cs="Arial"/>
          <w:i/>
          <w:iCs/>
          <w:color w:val="000000" w:themeColor="text1"/>
          <w:sz w:val="20"/>
          <w:szCs w:val="20"/>
          <w:shd w:val="clear" w:color="auto" w:fill="FFFFFF"/>
        </w:rPr>
      </w:pPr>
      <w:r>
        <w:rPr>
          <w:rFonts w:ascii="Arial" w:hAnsi="Arial" w:cs="Arial"/>
          <w:color w:val="000000" w:themeColor="text1"/>
          <w:sz w:val="20"/>
          <w:szCs w:val="20"/>
          <w:shd w:val="clear" w:color="auto" w:fill="FFFFFF"/>
        </w:rPr>
        <w:t>Rebay had reached out to the master and the seed of the Solomon R. Guggenheim Museum was sewn.</w:t>
      </w:r>
      <w:r w:rsidR="002A1D62" w:rsidRPr="00E62750">
        <w:rPr>
          <w:rFonts w:ascii="Arial" w:hAnsi="Arial" w:cs="Arial"/>
          <w:i/>
          <w:iCs/>
          <w:color w:val="000000" w:themeColor="text1"/>
          <w:sz w:val="20"/>
          <w:szCs w:val="20"/>
          <w:shd w:val="clear" w:color="auto" w:fill="FFFFFF"/>
        </w:rPr>
        <w:t xml:space="preserve"> </w:t>
      </w:r>
    </w:p>
    <w:p w14:paraId="38BC8712" w14:textId="33969DD3" w:rsidR="00895716" w:rsidRDefault="00895716" w:rsidP="009736E1">
      <w:pPr>
        <w:spacing w:line="360" w:lineRule="auto"/>
        <w:rPr>
          <w:rFonts w:ascii="Arial" w:hAnsi="Arial" w:cs="Arial"/>
          <w:i/>
          <w:iCs/>
          <w:color w:val="000000" w:themeColor="text1"/>
          <w:sz w:val="20"/>
          <w:szCs w:val="20"/>
          <w:shd w:val="clear" w:color="auto" w:fill="FFFFFF"/>
        </w:rPr>
      </w:pPr>
    </w:p>
    <w:p w14:paraId="34316ACA" w14:textId="7A7A7E60" w:rsidR="00895716" w:rsidRDefault="00895716" w:rsidP="009736E1">
      <w:pPr>
        <w:spacing w:line="360" w:lineRule="auto"/>
        <w:rPr>
          <w:rFonts w:ascii="Arial" w:hAnsi="Arial" w:cs="Arial"/>
          <w:b/>
          <w:bCs/>
          <w:color w:val="000000" w:themeColor="text1"/>
          <w:sz w:val="20"/>
          <w:szCs w:val="20"/>
          <w:shd w:val="clear" w:color="auto" w:fill="FFFFFF"/>
        </w:rPr>
      </w:pPr>
      <w:r w:rsidRPr="00895716">
        <w:rPr>
          <w:rFonts w:ascii="Arial" w:hAnsi="Arial" w:cs="Arial"/>
          <w:b/>
          <w:bCs/>
          <w:color w:val="000000" w:themeColor="text1"/>
          <w:sz w:val="20"/>
          <w:szCs w:val="20"/>
          <w:shd w:val="clear" w:color="auto" w:fill="FFFFFF"/>
        </w:rPr>
        <w:t>Location</w:t>
      </w:r>
    </w:p>
    <w:p w14:paraId="5DAF9131" w14:textId="77777777" w:rsidR="003D5D39" w:rsidRDefault="006A6175" w:rsidP="001F497A">
      <w:pPr>
        <w:spacing w:line="360" w:lineRule="auto"/>
        <w:rPr>
          <w:rFonts w:ascii="Arial" w:hAnsi="Arial" w:cs="Arial"/>
          <w:color w:val="2B2B2B"/>
          <w:spacing w:val="3"/>
          <w:sz w:val="20"/>
          <w:szCs w:val="20"/>
          <w:shd w:val="clear" w:color="auto" w:fill="FFFFFF"/>
        </w:rPr>
      </w:pPr>
      <w:r w:rsidRPr="001F497A">
        <w:rPr>
          <w:rFonts w:ascii="Arial" w:hAnsi="Arial" w:cs="Arial"/>
          <w:color w:val="000000" w:themeColor="text1"/>
          <w:sz w:val="20"/>
          <w:szCs w:val="20"/>
          <w:shd w:val="clear" w:color="auto" w:fill="FFFFFF"/>
        </w:rPr>
        <w:t xml:space="preserve">The location for the museum </w:t>
      </w:r>
      <w:r w:rsidR="001F497A" w:rsidRPr="001F497A">
        <w:rPr>
          <w:rFonts w:ascii="Arial" w:hAnsi="Arial" w:cs="Arial"/>
          <w:color w:val="000000" w:themeColor="text1"/>
          <w:sz w:val="20"/>
          <w:szCs w:val="20"/>
          <w:shd w:val="clear" w:color="auto" w:fill="FFFFFF"/>
        </w:rPr>
        <w:t xml:space="preserve">provided much conjecture.  Wright made no secret of his dislike of New York in general.  In 1949 he wrote </w:t>
      </w:r>
      <w:r w:rsidR="001F497A" w:rsidRPr="001F497A">
        <w:rPr>
          <w:rFonts w:ascii="Arial" w:hAnsi="Arial" w:cs="Arial"/>
          <w:i/>
          <w:iCs/>
          <w:color w:val="000000" w:themeColor="text1"/>
          <w:sz w:val="20"/>
          <w:szCs w:val="20"/>
          <w:shd w:val="clear" w:color="auto" w:fill="FFFFFF"/>
        </w:rPr>
        <w:t>‘</w:t>
      </w:r>
      <w:r w:rsidR="001F497A" w:rsidRPr="001F497A">
        <w:rPr>
          <w:rFonts w:ascii="Arial" w:hAnsi="Arial" w:cs="Arial"/>
          <w:i/>
          <w:iCs/>
          <w:color w:val="2B2B2B"/>
          <w:spacing w:val="3"/>
          <w:sz w:val="20"/>
          <w:szCs w:val="20"/>
          <w:shd w:val="clear" w:color="auto" w:fill="FFFFFF"/>
        </w:rPr>
        <w:t>I can think of several more desirable places in the world to build this great museum, but we will have to try New York</w:t>
      </w:r>
      <w:r w:rsidR="001F497A">
        <w:rPr>
          <w:rFonts w:ascii="Arial" w:hAnsi="Arial" w:cs="Arial"/>
          <w:i/>
          <w:iCs/>
          <w:color w:val="2B2B2B"/>
          <w:spacing w:val="3"/>
          <w:sz w:val="20"/>
          <w:szCs w:val="20"/>
          <w:shd w:val="clear" w:color="auto" w:fill="FFFFFF"/>
        </w:rPr>
        <w:t xml:space="preserve">’ </w:t>
      </w:r>
      <w:r w:rsidR="001F497A" w:rsidRPr="00AF629A">
        <w:rPr>
          <w:rFonts w:ascii="Arial" w:hAnsi="Arial" w:cs="Arial"/>
          <w:color w:val="2B2B2B"/>
          <w:spacing w:val="3"/>
          <w:sz w:val="20"/>
          <w:szCs w:val="20"/>
          <w:shd w:val="clear" w:color="auto" w:fill="FFFFFF"/>
        </w:rPr>
        <w:t>(</w:t>
      </w:r>
      <w:r w:rsidR="00AF629A">
        <w:rPr>
          <w:rFonts w:ascii="Arial" w:hAnsi="Arial" w:cs="Arial"/>
          <w:color w:val="2B2B2B"/>
          <w:spacing w:val="3"/>
          <w:sz w:val="20"/>
          <w:szCs w:val="20"/>
          <w:shd w:val="clear" w:color="auto" w:fill="FFFFFF"/>
        </w:rPr>
        <w:t>A</w:t>
      </w:r>
      <w:r w:rsidR="001F497A" w:rsidRPr="00AF629A">
        <w:rPr>
          <w:rFonts w:ascii="Arial" w:hAnsi="Arial" w:cs="Arial"/>
          <w:color w:val="2B2B2B"/>
          <w:spacing w:val="3"/>
          <w:sz w:val="20"/>
          <w:szCs w:val="20"/>
          <w:shd w:val="clear" w:color="auto" w:fill="FFFFFF"/>
        </w:rPr>
        <w:t xml:space="preserve">rchitectural </w:t>
      </w:r>
      <w:r w:rsidR="00AF629A">
        <w:rPr>
          <w:rFonts w:ascii="Arial" w:hAnsi="Arial" w:cs="Arial"/>
          <w:color w:val="2B2B2B"/>
          <w:spacing w:val="3"/>
          <w:sz w:val="20"/>
          <w:szCs w:val="20"/>
          <w:shd w:val="clear" w:color="auto" w:fill="FFFFFF"/>
        </w:rPr>
        <w:t>D</w:t>
      </w:r>
      <w:r w:rsidR="001F497A" w:rsidRPr="00AF629A">
        <w:rPr>
          <w:rFonts w:ascii="Arial" w:hAnsi="Arial" w:cs="Arial"/>
          <w:color w:val="2B2B2B"/>
          <w:spacing w:val="3"/>
          <w:sz w:val="20"/>
          <w:szCs w:val="20"/>
          <w:shd w:val="clear" w:color="auto" w:fill="FFFFFF"/>
        </w:rPr>
        <w:t>igest</w:t>
      </w:r>
      <w:r w:rsidR="00AF629A">
        <w:rPr>
          <w:rFonts w:ascii="Arial" w:hAnsi="Arial" w:cs="Arial"/>
          <w:color w:val="2B2B2B"/>
          <w:spacing w:val="3"/>
          <w:sz w:val="20"/>
          <w:szCs w:val="20"/>
          <w:shd w:val="clear" w:color="auto" w:fill="FFFFFF"/>
        </w:rPr>
        <w:t>, 2019</w:t>
      </w:r>
      <w:r w:rsidR="001F497A" w:rsidRPr="00AF629A">
        <w:rPr>
          <w:rFonts w:ascii="Arial" w:hAnsi="Arial" w:cs="Arial"/>
          <w:color w:val="2B2B2B"/>
          <w:spacing w:val="3"/>
          <w:sz w:val="20"/>
          <w:szCs w:val="20"/>
          <w:shd w:val="clear" w:color="auto" w:fill="FFFFFF"/>
        </w:rPr>
        <w:t>).</w:t>
      </w:r>
      <w:r w:rsidR="00F35464">
        <w:rPr>
          <w:rFonts w:ascii="Arial" w:hAnsi="Arial" w:cs="Arial"/>
          <w:i/>
          <w:iCs/>
          <w:color w:val="2B2B2B"/>
          <w:spacing w:val="3"/>
          <w:sz w:val="20"/>
          <w:szCs w:val="20"/>
          <w:shd w:val="clear" w:color="auto" w:fill="FFFFFF"/>
        </w:rPr>
        <w:t xml:space="preserve">  </w:t>
      </w:r>
    </w:p>
    <w:p w14:paraId="06DA3D02" w14:textId="107B1A60" w:rsidR="00F35464" w:rsidRDefault="00F35464" w:rsidP="001F497A">
      <w:pPr>
        <w:spacing w:line="360" w:lineRule="auto"/>
        <w:rPr>
          <w:rFonts w:ascii="Arial" w:hAnsi="Arial" w:cs="Arial"/>
          <w:color w:val="2B2B2B"/>
          <w:spacing w:val="3"/>
          <w:sz w:val="20"/>
          <w:szCs w:val="20"/>
          <w:shd w:val="clear" w:color="auto" w:fill="FFFFFF"/>
        </w:rPr>
      </w:pPr>
      <w:r>
        <w:rPr>
          <w:rFonts w:ascii="Arial" w:hAnsi="Arial" w:cs="Arial"/>
          <w:color w:val="2B2B2B"/>
          <w:spacing w:val="3"/>
          <w:sz w:val="20"/>
          <w:szCs w:val="20"/>
          <w:shd w:val="clear" w:color="auto" w:fill="FFFFFF"/>
        </w:rPr>
        <w:lastRenderedPageBreak/>
        <w:t>Wright considered multiple locations in New York before finally settling on the current site on Fifth Avenue, between 88</w:t>
      </w:r>
      <w:r w:rsidRPr="00F35464">
        <w:rPr>
          <w:rFonts w:ascii="Arial" w:hAnsi="Arial" w:cs="Arial"/>
          <w:color w:val="2B2B2B"/>
          <w:spacing w:val="3"/>
          <w:sz w:val="20"/>
          <w:szCs w:val="20"/>
          <w:shd w:val="clear" w:color="auto" w:fill="FFFFFF"/>
          <w:vertAlign w:val="superscript"/>
        </w:rPr>
        <w:t>th</w:t>
      </w:r>
      <w:r>
        <w:rPr>
          <w:rFonts w:ascii="Arial" w:hAnsi="Arial" w:cs="Arial"/>
          <w:color w:val="2B2B2B"/>
          <w:spacing w:val="3"/>
          <w:sz w:val="20"/>
          <w:szCs w:val="20"/>
          <w:shd w:val="clear" w:color="auto" w:fill="FFFFFF"/>
        </w:rPr>
        <w:t xml:space="preserve"> and 89</w:t>
      </w:r>
      <w:r w:rsidRPr="00F35464">
        <w:rPr>
          <w:rFonts w:ascii="Arial" w:hAnsi="Arial" w:cs="Arial"/>
          <w:color w:val="2B2B2B"/>
          <w:spacing w:val="3"/>
          <w:sz w:val="20"/>
          <w:szCs w:val="20"/>
          <w:shd w:val="clear" w:color="auto" w:fill="FFFFFF"/>
          <w:vertAlign w:val="superscript"/>
        </w:rPr>
        <w:t>th</w:t>
      </w:r>
      <w:r>
        <w:rPr>
          <w:rFonts w:ascii="Arial" w:hAnsi="Arial" w:cs="Arial"/>
          <w:color w:val="2B2B2B"/>
          <w:spacing w:val="3"/>
          <w:sz w:val="20"/>
          <w:szCs w:val="20"/>
          <w:shd w:val="clear" w:color="auto" w:fill="FFFFFF"/>
        </w:rPr>
        <w:t xml:space="preserve"> street.  It’s suggested that Wright preferred this site due to the proximity to Central Park, which was the closest thing to nature</w:t>
      </w:r>
      <w:r w:rsidR="003E0236">
        <w:rPr>
          <w:rFonts w:ascii="Arial" w:hAnsi="Arial" w:cs="Arial"/>
          <w:color w:val="2B2B2B"/>
          <w:spacing w:val="3"/>
          <w:sz w:val="20"/>
          <w:szCs w:val="20"/>
          <w:shd w:val="clear" w:color="auto" w:fill="FFFFFF"/>
        </w:rPr>
        <w:t xml:space="preserve"> the city offered (</w:t>
      </w:r>
      <w:r w:rsidR="000D12E8">
        <w:rPr>
          <w:rFonts w:ascii="Arial" w:hAnsi="Arial" w:cs="Arial"/>
          <w:color w:val="2B2B2B"/>
          <w:spacing w:val="3"/>
          <w:sz w:val="20"/>
          <w:szCs w:val="20"/>
          <w:shd w:val="clear" w:color="auto" w:fill="FFFFFF"/>
        </w:rPr>
        <w:t>G</w:t>
      </w:r>
      <w:r w:rsidR="003E0236">
        <w:rPr>
          <w:rFonts w:ascii="Arial" w:hAnsi="Arial" w:cs="Arial"/>
          <w:color w:val="2B2B2B"/>
          <w:spacing w:val="3"/>
          <w:sz w:val="20"/>
          <w:szCs w:val="20"/>
          <w:shd w:val="clear" w:color="auto" w:fill="FFFFFF"/>
        </w:rPr>
        <w:t>uggenheim</w:t>
      </w:r>
      <w:r w:rsidR="005640E4">
        <w:rPr>
          <w:rFonts w:ascii="Arial" w:hAnsi="Arial" w:cs="Arial"/>
          <w:color w:val="2B2B2B"/>
          <w:spacing w:val="3"/>
          <w:sz w:val="20"/>
          <w:szCs w:val="20"/>
          <w:shd w:val="clear" w:color="auto" w:fill="FFFFFF"/>
        </w:rPr>
        <w:t>, 2003</w:t>
      </w:r>
      <w:r w:rsidR="003E0236">
        <w:rPr>
          <w:rFonts w:ascii="Arial" w:hAnsi="Arial" w:cs="Arial"/>
          <w:color w:val="2B2B2B"/>
          <w:spacing w:val="3"/>
          <w:sz w:val="20"/>
          <w:szCs w:val="20"/>
          <w:shd w:val="clear" w:color="auto" w:fill="FFFFFF"/>
        </w:rPr>
        <w:t>).</w:t>
      </w:r>
    </w:p>
    <w:p w14:paraId="2D7FFAFA" w14:textId="21CC0298" w:rsidR="003E0236" w:rsidRDefault="003E0236" w:rsidP="001F497A">
      <w:pPr>
        <w:spacing w:line="360" w:lineRule="auto"/>
        <w:rPr>
          <w:rFonts w:ascii="Arial" w:hAnsi="Arial" w:cs="Arial"/>
          <w:color w:val="2B2B2B"/>
          <w:spacing w:val="3"/>
          <w:sz w:val="20"/>
          <w:szCs w:val="20"/>
          <w:shd w:val="clear" w:color="auto" w:fill="FFFFFF"/>
        </w:rPr>
      </w:pPr>
    </w:p>
    <w:p w14:paraId="26C7C194" w14:textId="4750B6A0" w:rsidR="003E0236" w:rsidRDefault="003E0236" w:rsidP="003E0236">
      <w:r>
        <w:fldChar w:fldCharType="begin"/>
      </w:r>
      <w:r>
        <w:instrText xml:space="preserve"> INCLUDEPICTURE "/var/folders/r1/8p19vzps4y7427vr_gs4mk880000gn/T/com.microsoft.Word/WebArchiveCopyPasteTempFiles/FLW-22.jpg" \* MERGEFORMATINET </w:instrText>
      </w:r>
      <w:r>
        <w:fldChar w:fldCharType="separate"/>
      </w:r>
      <w:r>
        <w:rPr>
          <w:noProof/>
        </w:rPr>
        <w:drawing>
          <wp:inline distT="0" distB="0" distL="0" distR="0" wp14:anchorId="70166904" wp14:editId="1935FDA7">
            <wp:extent cx="5731510" cy="5775960"/>
            <wp:effectExtent l="0" t="0" r="0" b="2540"/>
            <wp:docPr id="1" name="Picture 1" descr="Solomon R. Guggenheim Museum, view looking eastward to Fifth Avenue with Central  Park reservoir in fore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lomon R. Guggenheim Museum, view looking eastward to Fifth Avenue with Central  Park reservoir in foregroun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5775960"/>
                    </a:xfrm>
                    <a:prstGeom prst="rect">
                      <a:avLst/>
                    </a:prstGeom>
                    <a:noFill/>
                    <a:ln>
                      <a:noFill/>
                    </a:ln>
                  </pic:spPr>
                </pic:pic>
              </a:graphicData>
            </a:graphic>
          </wp:inline>
        </w:drawing>
      </w:r>
      <w:r>
        <w:fldChar w:fldCharType="end"/>
      </w:r>
    </w:p>
    <w:p w14:paraId="61A5C517" w14:textId="77777777" w:rsidR="00D07F52" w:rsidRDefault="00D07F52" w:rsidP="003E0236">
      <w:pPr>
        <w:spacing w:line="360" w:lineRule="auto"/>
        <w:rPr>
          <w:rFonts w:ascii="Arial" w:hAnsi="Arial" w:cs="Arial"/>
          <w:color w:val="D9D9D9" w:themeColor="background1" w:themeShade="D9"/>
          <w:sz w:val="16"/>
          <w:szCs w:val="16"/>
          <w:shd w:val="clear" w:color="auto" w:fill="FFFFFF"/>
        </w:rPr>
      </w:pPr>
    </w:p>
    <w:p w14:paraId="08D336E8" w14:textId="04A6013A" w:rsidR="003E0236" w:rsidRPr="003E0236" w:rsidRDefault="003E0236" w:rsidP="003E0236">
      <w:pPr>
        <w:spacing w:line="360" w:lineRule="auto"/>
        <w:rPr>
          <w:rFonts w:ascii="Arial" w:hAnsi="Arial" w:cs="Arial"/>
          <w:color w:val="D9D9D9" w:themeColor="background1" w:themeShade="D9"/>
          <w:sz w:val="16"/>
          <w:szCs w:val="16"/>
          <w:shd w:val="clear" w:color="auto" w:fill="FFFFFF"/>
        </w:rPr>
      </w:pPr>
      <w:r w:rsidRPr="003E0236">
        <w:rPr>
          <w:rFonts w:ascii="Arial" w:hAnsi="Arial" w:cs="Arial"/>
          <w:color w:val="D9D9D9" w:themeColor="background1" w:themeShade="D9"/>
          <w:sz w:val="16"/>
          <w:szCs w:val="16"/>
          <w:shd w:val="clear" w:color="auto" w:fill="FFFFFF"/>
        </w:rPr>
        <w:t>Solomon R. Guggenheim Museum, view looking eastward to Fifth Avenue with Central Park reservoir in foreground</w:t>
      </w:r>
      <w:r w:rsidR="001F25C0">
        <w:rPr>
          <w:rFonts w:ascii="Arial" w:hAnsi="Arial" w:cs="Arial"/>
          <w:color w:val="D9D9D9" w:themeColor="background1" w:themeShade="D9"/>
          <w:sz w:val="16"/>
          <w:szCs w:val="16"/>
          <w:shd w:val="clear" w:color="auto" w:fill="FFFFFF"/>
        </w:rPr>
        <w:t xml:space="preserve"> (Heald, D, 2022)</w:t>
      </w:r>
      <w:r w:rsidRPr="003E0236">
        <w:rPr>
          <w:rFonts w:ascii="Arial" w:hAnsi="Arial" w:cs="Arial"/>
          <w:color w:val="D9D9D9" w:themeColor="background1" w:themeShade="D9"/>
          <w:sz w:val="16"/>
          <w:szCs w:val="16"/>
          <w:shd w:val="clear" w:color="auto" w:fill="FFFFFF"/>
        </w:rPr>
        <w:t>, © Solomon R. Guggenheim Museum, courtesy of the Frank Lloyd Wright Building Conservancy</w:t>
      </w:r>
    </w:p>
    <w:p w14:paraId="503F5B2C" w14:textId="299984DF" w:rsidR="003E0236" w:rsidRDefault="003E0236" w:rsidP="003E0236">
      <w:pPr>
        <w:spacing w:line="360" w:lineRule="auto"/>
        <w:rPr>
          <w:rFonts w:ascii="Helvetica" w:hAnsi="Helvetica"/>
          <w:color w:val="D9D9D9" w:themeColor="background1" w:themeShade="D9"/>
          <w:sz w:val="16"/>
          <w:szCs w:val="16"/>
          <w:shd w:val="clear" w:color="auto" w:fill="FFFFFF"/>
        </w:rPr>
      </w:pPr>
    </w:p>
    <w:p w14:paraId="1724523C" w14:textId="77777777" w:rsidR="00A00353" w:rsidRDefault="00A00353" w:rsidP="003E0236">
      <w:pPr>
        <w:spacing w:line="360" w:lineRule="auto"/>
        <w:rPr>
          <w:rFonts w:ascii="Arial" w:hAnsi="Arial" w:cs="Arial"/>
          <w:b/>
          <w:bCs/>
          <w:color w:val="000000" w:themeColor="text1"/>
          <w:sz w:val="20"/>
          <w:szCs w:val="20"/>
        </w:rPr>
      </w:pPr>
    </w:p>
    <w:p w14:paraId="018B2958" w14:textId="33E42420" w:rsidR="003E0236" w:rsidRDefault="004804C7" w:rsidP="003E0236">
      <w:pPr>
        <w:spacing w:line="360" w:lineRule="auto"/>
        <w:rPr>
          <w:rFonts w:ascii="Arial" w:hAnsi="Arial" w:cs="Arial"/>
          <w:b/>
          <w:bCs/>
          <w:color w:val="000000" w:themeColor="text1"/>
          <w:sz w:val="20"/>
          <w:szCs w:val="20"/>
        </w:rPr>
      </w:pPr>
      <w:r w:rsidRPr="004804C7">
        <w:rPr>
          <w:rFonts w:ascii="Arial" w:hAnsi="Arial" w:cs="Arial"/>
          <w:b/>
          <w:bCs/>
          <w:color w:val="000000" w:themeColor="text1"/>
          <w:sz w:val="20"/>
          <w:szCs w:val="20"/>
        </w:rPr>
        <w:t>Design Philosophy</w:t>
      </w:r>
    </w:p>
    <w:p w14:paraId="771990BE" w14:textId="3D383A4F" w:rsidR="004804C7" w:rsidRDefault="00245F33" w:rsidP="00245F33">
      <w:pPr>
        <w:spacing w:line="360" w:lineRule="auto"/>
        <w:rPr>
          <w:rFonts w:ascii="Arial" w:hAnsi="Arial" w:cs="Arial"/>
          <w:color w:val="000000" w:themeColor="text1"/>
          <w:sz w:val="20"/>
          <w:szCs w:val="20"/>
        </w:rPr>
      </w:pPr>
      <w:r w:rsidRPr="00245F33">
        <w:rPr>
          <w:rFonts w:ascii="Arial" w:hAnsi="Arial" w:cs="Arial"/>
          <w:color w:val="000000" w:themeColor="text1"/>
          <w:sz w:val="20"/>
          <w:szCs w:val="20"/>
        </w:rPr>
        <w:t xml:space="preserve">Wright produced over 700 sketches and had 6 sets of working drawings for the museum over the 16 years to completion.  He wanted to create a masterpiece.  As much as he outwardly criticised New York, </w:t>
      </w:r>
      <w:r w:rsidRPr="00245F33">
        <w:rPr>
          <w:rFonts w:ascii="Arial" w:hAnsi="Arial" w:cs="Arial"/>
          <w:i/>
          <w:iCs/>
          <w:color w:val="000000" w:themeColor="text1"/>
          <w:sz w:val="20"/>
          <w:szCs w:val="20"/>
        </w:rPr>
        <w:t>‘</w:t>
      </w:r>
      <w:r w:rsidRPr="00245F33">
        <w:rPr>
          <w:rFonts w:ascii="Arial" w:hAnsi="Arial" w:cs="Arial"/>
          <w:i/>
          <w:iCs/>
          <w:color w:val="000000"/>
          <w:sz w:val="20"/>
          <w:szCs w:val="20"/>
          <w:shd w:val="clear" w:color="auto" w:fill="FFFFFF"/>
        </w:rPr>
        <w:t>it’s all a race for rent, and it is a great monument I think to the power of money and greed’</w:t>
      </w:r>
      <w:r w:rsidRPr="00245F33">
        <w:rPr>
          <w:rFonts w:ascii="Arial" w:hAnsi="Arial" w:cs="Arial"/>
          <w:color w:val="000000" w:themeColor="text1"/>
          <w:sz w:val="20"/>
          <w:szCs w:val="20"/>
        </w:rPr>
        <w:t>,</w:t>
      </w:r>
      <w:r>
        <w:rPr>
          <w:rFonts w:ascii="Arial" w:hAnsi="Arial" w:cs="Arial"/>
          <w:color w:val="000000" w:themeColor="text1"/>
          <w:sz w:val="20"/>
          <w:szCs w:val="20"/>
        </w:rPr>
        <w:t xml:space="preserve"> he </w:t>
      </w:r>
      <w:r>
        <w:rPr>
          <w:rFonts w:ascii="Arial" w:hAnsi="Arial" w:cs="Arial"/>
          <w:color w:val="000000" w:themeColor="text1"/>
          <w:sz w:val="20"/>
          <w:szCs w:val="20"/>
        </w:rPr>
        <w:lastRenderedPageBreak/>
        <w:t xml:space="preserve">said in </w:t>
      </w:r>
      <w:r w:rsidR="000C44AB">
        <w:rPr>
          <w:rFonts w:ascii="Arial" w:hAnsi="Arial" w:cs="Arial"/>
          <w:color w:val="000000" w:themeColor="text1"/>
          <w:sz w:val="20"/>
          <w:szCs w:val="20"/>
        </w:rPr>
        <w:t>an interview with Mike Wallace in 1957 (New York Times</w:t>
      </w:r>
      <w:r w:rsidR="00450A1E">
        <w:rPr>
          <w:rFonts w:ascii="Arial" w:hAnsi="Arial" w:cs="Arial"/>
          <w:color w:val="000000" w:themeColor="text1"/>
          <w:sz w:val="20"/>
          <w:szCs w:val="20"/>
        </w:rPr>
        <w:t>, 2017</w:t>
      </w:r>
      <w:r w:rsidR="000C44AB">
        <w:rPr>
          <w:rFonts w:ascii="Arial" w:hAnsi="Arial" w:cs="Arial"/>
          <w:color w:val="000000" w:themeColor="text1"/>
          <w:sz w:val="20"/>
          <w:szCs w:val="20"/>
        </w:rPr>
        <w:t>),</w:t>
      </w:r>
      <w:r w:rsidRPr="00245F33">
        <w:rPr>
          <w:rFonts w:ascii="Arial" w:hAnsi="Arial" w:cs="Arial"/>
          <w:color w:val="000000" w:themeColor="text1"/>
          <w:sz w:val="20"/>
          <w:szCs w:val="20"/>
        </w:rPr>
        <w:t xml:space="preserve"> it could be argued that he knew his legacy would be lesser had he not completed a significant commission in the city.</w:t>
      </w:r>
    </w:p>
    <w:p w14:paraId="03BD15B1" w14:textId="4745F8AD" w:rsidR="00B758EE" w:rsidRDefault="00B758EE" w:rsidP="00245F33">
      <w:pPr>
        <w:spacing w:line="360" w:lineRule="auto"/>
        <w:rPr>
          <w:rFonts w:ascii="Arial" w:hAnsi="Arial" w:cs="Arial"/>
          <w:color w:val="000000" w:themeColor="text1"/>
          <w:sz w:val="20"/>
          <w:szCs w:val="20"/>
        </w:rPr>
      </w:pPr>
      <w:r>
        <w:rPr>
          <w:rFonts w:ascii="Arial" w:hAnsi="Arial" w:cs="Arial"/>
          <w:color w:val="000000" w:themeColor="text1"/>
          <w:sz w:val="20"/>
          <w:szCs w:val="20"/>
        </w:rPr>
        <w:t>He described the form of the Guggenheim as an ‘inverted ziggurat’ a type of Mesopotamian pyramid</w:t>
      </w:r>
      <w:r w:rsidR="00F557A3">
        <w:rPr>
          <w:rFonts w:ascii="Arial" w:hAnsi="Arial" w:cs="Arial"/>
          <w:color w:val="000000" w:themeColor="text1"/>
          <w:sz w:val="20"/>
          <w:szCs w:val="20"/>
        </w:rPr>
        <w:t>.</w:t>
      </w:r>
      <w:r>
        <w:rPr>
          <w:rFonts w:ascii="Arial" w:hAnsi="Arial" w:cs="Arial"/>
          <w:color w:val="000000" w:themeColor="text1"/>
          <w:sz w:val="20"/>
          <w:szCs w:val="20"/>
        </w:rPr>
        <w:t xml:space="preserve"> </w:t>
      </w:r>
      <w:r w:rsidR="00F557A3">
        <w:rPr>
          <w:rFonts w:ascii="Arial" w:hAnsi="Arial" w:cs="Arial"/>
          <w:color w:val="000000" w:themeColor="text1"/>
          <w:sz w:val="20"/>
          <w:szCs w:val="20"/>
        </w:rPr>
        <w:t xml:space="preserve">It is suggested that this form </w:t>
      </w:r>
      <w:r w:rsidR="00DE7AA1">
        <w:rPr>
          <w:rFonts w:ascii="Arial" w:hAnsi="Arial" w:cs="Arial"/>
          <w:color w:val="000000" w:themeColor="text1"/>
          <w:sz w:val="20"/>
          <w:szCs w:val="20"/>
        </w:rPr>
        <w:t>was adapted from</w:t>
      </w:r>
      <w:r w:rsidR="00652CDC">
        <w:rPr>
          <w:rFonts w:ascii="Arial" w:hAnsi="Arial" w:cs="Arial"/>
          <w:color w:val="000000" w:themeColor="text1"/>
          <w:sz w:val="20"/>
          <w:szCs w:val="20"/>
        </w:rPr>
        <w:t xml:space="preserve"> a previous</w:t>
      </w:r>
      <w:r w:rsidR="00DE7AA1">
        <w:rPr>
          <w:rFonts w:ascii="Arial" w:hAnsi="Arial" w:cs="Arial"/>
          <w:color w:val="000000" w:themeColor="text1"/>
          <w:sz w:val="20"/>
          <w:szCs w:val="20"/>
        </w:rPr>
        <w:t>,</w:t>
      </w:r>
      <w:r w:rsidR="00652CDC">
        <w:rPr>
          <w:rFonts w:ascii="Arial" w:hAnsi="Arial" w:cs="Arial"/>
          <w:color w:val="000000" w:themeColor="text1"/>
          <w:sz w:val="20"/>
          <w:szCs w:val="20"/>
        </w:rPr>
        <w:t xml:space="preserve"> unrealised design of Wrights.</w:t>
      </w:r>
    </w:p>
    <w:p w14:paraId="74B792A5" w14:textId="4181ACFE" w:rsidR="00652CDC" w:rsidRDefault="00652CDC" w:rsidP="00245F33">
      <w:pPr>
        <w:spacing w:line="360" w:lineRule="auto"/>
        <w:rPr>
          <w:rFonts w:ascii="Arial" w:hAnsi="Arial" w:cs="Arial"/>
          <w:color w:val="000000" w:themeColor="text1"/>
          <w:sz w:val="20"/>
          <w:szCs w:val="20"/>
        </w:rPr>
      </w:pPr>
    </w:p>
    <w:p w14:paraId="26D6593A" w14:textId="78C8C7DD" w:rsidR="00652CDC" w:rsidRDefault="00652CDC" w:rsidP="00245F33">
      <w:pPr>
        <w:spacing w:line="360" w:lineRule="auto"/>
        <w:rPr>
          <w:rFonts w:ascii="Arial" w:hAnsi="Arial" w:cs="Arial"/>
          <w:color w:val="000000" w:themeColor="text1"/>
          <w:sz w:val="20"/>
          <w:szCs w:val="20"/>
        </w:rPr>
      </w:pPr>
      <w:r>
        <w:rPr>
          <w:rFonts w:ascii="Arial" w:hAnsi="Arial" w:cs="Arial"/>
          <w:color w:val="000000" w:themeColor="text1"/>
          <w:sz w:val="20"/>
          <w:szCs w:val="20"/>
        </w:rPr>
        <w:t xml:space="preserve">In 1924, Gordon Strong commissioned Wright to design a resort which was to be placed on the side of Sugarloaf Mountain.  The scheme Wright developed was that of a circular ziggurat with spiralling ramps from top to bottom.  </w:t>
      </w:r>
      <w:r w:rsidR="00BC5A60">
        <w:rPr>
          <w:rFonts w:ascii="Arial" w:hAnsi="Arial" w:cs="Arial"/>
          <w:color w:val="000000" w:themeColor="text1"/>
          <w:sz w:val="20"/>
          <w:szCs w:val="20"/>
        </w:rPr>
        <w:t xml:space="preserve">Wright took these principles for the Guggenheim and by inverting the ziggurat and placing the </w:t>
      </w:r>
      <w:r w:rsidR="005C448B">
        <w:rPr>
          <w:rFonts w:ascii="Arial" w:hAnsi="Arial" w:cs="Arial"/>
          <w:color w:val="000000" w:themeColor="text1"/>
          <w:sz w:val="20"/>
          <w:szCs w:val="20"/>
        </w:rPr>
        <w:t xml:space="preserve">spiralling </w:t>
      </w:r>
      <w:r w:rsidR="00BC5A60">
        <w:rPr>
          <w:rFonts w:ascii="Arial" w:hAnsi="Arial" w:cs="Arial"/>
          <w:color w:val="000000" w:themeColor="text1"/>
          <w:sz w:val="20"/>
          <w:szCs w:val="20"/>
        </w:rPr>
        <w:t>ramp on the inside, his scheme began to take shape</w:t>
      </w:r>
      <w:r w:rsidR="00A3035E">
        <w:rPr>
          <w:rFonts w:ascii="Arial" w:hAnsi="Arial" w:cs="Arial"/>
          <w:color w:val="000000" w:themeColor="text1"/>
          <w:sz w:val="20"/>
          <w:szCs w:val="20"/>
        </w:rPr>
        <w:t xml:space="preserve"> (Smithsonian</w:t>
      </w:r>
      <w:r w:rsidR="00A86560">
        <w:rPr>
          <w:rFonts w:ascii="Arial" w:hAnsi="Arial" w:cs="Arial"/>
          <w:color w:val="000000" w:themeColor="text1"/>
          <w:sz w:val="20"/>
          <w:szCs w:val="20"/>
        </w:rPr>
        <w:t>, 2009</w:t>
      </w:r>
      <w:r w:rsidR="00A3035E">
        <w:rPr>
          <w:rFonts w:ascii="Arial" w:hAnsi="Arial" w:cs="Arial"/>
          <w:color w:val="000000" w:themeColor="text1"/>
          <w:sz w:val="20"/>
          <w:szCs w:val="20"/>
        </w:rPr>
        <w:t>)</w:t>
      </w:r>
      <w:r w:rsidR="00BC5A60">
        <w:rPr>
          <w:rFonts w:ascii="Arial" w:hAnsi="Arial" w:cs="Arial"/>
          <w:color w:val="000000" w:themeColor="text1"/>
          <w:sz w:val="20"/>
          <w:szCs w:val="20"/>
        </w:rPr>
        <w:t>.</w:t>
      </w:r>
    </w:p>
    <w:p w14:paraId="65F854DE" w14:textId="02DCA3C4" w:rsidR="00EE41F6" w:rsidRDefault="00EE41F6" w:rsidP="00245F33">
      <w:pPr>
        <w:spacing w:line="360" w:lineRule="auto"/>
        <w:rPr>
          <w:rFonts w:ascii="Arial" w:hAnsi="Arial" w:cs="Arial"/>
          <w:color w:val="000000" w:themeColor="text1"/>
          <w:sz w:val="20"/>
          <w:szCs w:val="20"/>
        </w:rPr>
      </w:pPr>
    </w:p>
    <w:p w14:paraId="658344E2" w14:textId="03A5C518" w:rsidR="00EE41F6" w:rsidRDefault="00EE41F6" w:rsidP="00245F33">
      <w:pPr>
        <w:spacing w:line="360" w:lineRule="auto"/>
        <w:rPr>
          <w:rFonts w:ascii="Arial" w:hAnsi="Arial" w:cs="Arial"/>
          <w:color w:val="000000" w:themeColor="text1"/>
          <w:sz w:val="20"/>
          <w:szCs w:val="20"/>
        </w:rPr>
      </w:pPr>
      <w:r>
        <w:rPr>
          <w:rFonts w:ascii="Arial" w:hAnsi="Arial" w:cs="Arial"/>
          <w:noProof/>
          <w:color w:val="000000" w:themeColor="text1"/>
          <w:sz w:val="20"/>
          <w:szCs w:val="20"/>
        </w:rPr>
        <w:drawing>
          <wp:inline distT="0" distB="0" distL="0" distR="0" wp14:anchorId="76160751" wp14:editId="6159EC22">
            <wp:extent cx="2959331" cy="1490485"/>
            <wp:effectExtent l="0" t="0" r="0" b="0"/>
            <wp:docPr id="3" name="Picture 3"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 engineering drawing&#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3006375" cy="1514179"/>
                    </a:xfrm>
                    <a:prstGeom prst="rect">
                      <a:avLst/>
                    </a:prstGeom>
                  </pic:spPr>
                </pic:pic>
              </a:graphicData>
            </a:graphic>
          </wp:inline>
        </w:drawing>
      </w:r>
      <w:r w:rsidR="00F615BA">
        <w:rPr>
          <w:rFonts w:ascii="Arial" w:hAnsi="Arial" w:cs="Arial"/>
          <w:noProof/>
          <w:color w:val="000000" w:themeColor="text1"/>
          <w:sz w:val="20"/>
          <w:szCs w:val="20"/>
        </w:rPr>
        <w:drawing>
          <wp:inline distT="0" distB="0" distL="0" distR="0" wp14:anchorId="0986E00C" wp14:editId="6838E585">
            <wp:extent cx="2759825" cy="1699130"/>
            <wp:effectExtent l="0" t="0" r="0" b="3175"/>
            <wp:docPr id="5" name="Picture 5"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 engineering drawing&#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83298" cy="1713581"/>
                    </a:xfrm>
                    <a:prstGeom prst="rect">
                      <a:avLst/>
                    </a:prstGeom>
                  </pic:spPr>
                </pic:pic>
              </a:graphicData>
            </a:graphic>
          </wp:inline>
        </w:drawing>
      </w:r>
    </w:p>
    <w:p w14:paraId="1A033170" w14:textId="1179EF7F" w:rsidR="00EE41F6" w:rsidRPr="003E0236" w:rsidRDefault="00EE41F6" w:rsidP="00EE41F6">
      <w:pPr>
        <w:spacing w:line="360" w:lineRule="auto"/>
        <w:rPr>
          <w:rFonts w:ascii="Arial" w:hAnsi="Arial" w:cs="Arial"/>
          <w:color w:val="D9D9D9" w:themeColor="background1" w:themeShade="D9"/>
          <w:sz w:val="16"/>
          <w:szCs w:val="16"/>
          <w:shd w:val="clear" w:color="auto" w:fill="FFFFFF"/>
        </w:rPr>
      </w:pPr>
      <w:r>
        <w:rPr>
          <w:rFonts w:ascii="Arial" w:hAnsi="Arial" w:cs="Arial"/>
          <w:color w:val="D9D9D9" w:themeColor="background1" w:themeShade="D9"/>
          <w:sz w:val="16"/>
          <w:szCs w:val="16"/>
          <w:shd w:val="clear" w:color="auto" w:fill="FFFFFF"/>
        </w:rPr>
        <w:t>Section of the proposed Gordon Strong Automobile Objective building</w:t>
      </w:r>
      <w:r w:rsidR="00546B31">
        <w:rPr>
          <w:rFonts w:ascii="Arial" w:hAnsi="Arial" w:cs="Arial"/>
          <w:color w:val="D9D9D9" w:themeColor="background1" w:themeShade="D9"/>
          <w:sz w:val="16"/>
          <w:szCs w:val="16"/>
          <w:shd w:val="clear" w:color="auto" w:fill="FFFFFF"/>
        </w:rPr>
        <w:t xml:space="preserve"> </w:t>
      </w:r>
      <w:r w:rsidR="00314489">
        <w:rPr>
          <w:rFonts w:ascii="Arial" w:hAnsi="Arial" w:cs="Arial"/>
          <w:color w:val="D9D9D9" w:themeColor="background1" w:themeShade="D9"/>
          <w:sz w:val="16"/>
          <w:szCs w:val="16"/>
          <w:shd w:val="clear" w:color="auto" w:fill="FFFFFF"/>
        </w:rPr>
        <w:t>(Frank Lloyd Wright Foundation, 2022)</w:t>
      </w:r>
      <w:r w:rsidR="005C6BA8">
        <w:rPr>
          <w:rFonts w:ascii="Arial" w:hAnsi="Arial" w:cs="Arial"/>
          <w:color w:val="D9D9D9" w:themeColor="background1" w:themeShade="D9"/>
          <w:sz w:val="16"/>
          <w:szCs w:val="16"/>
          <w:shd w:val="clear" w:color="auto" w:fill="FFFFFF"/>
        </w:rPr>
        <w:t xml:space="preserve"> </w:t>
      </w:r>
      <w:r w:rsidR="00546B31">
        <w:rPr>
          <w:rFonts w:ascii="Arial" w:hAnsi="Arial" w:cs="Arial"/>
          <w:color w:val="D9D9D9" w:themeColor="background1" w:themeShade="D9"/>
          <w:sz w:val="16"/>
          <w:szCs w:val="16"/>
          <w:shd w:val="clear" w:color="auto" w:fill="FFFFFF"/>
        </w:rPr>
        <w:t>and Guggenheim</w:t>
      </w:r>
      <w:r w:rsidR="005C6BA8">
        <w:rPr>
          <w:rFonts w:ascii="Arial" w:hAnsi="Arial" w:cs="Arial"/>
          <w:color w:val="D9D9D9" w:themeColor="background1" w:themeShade="D9"/>
          <w:sz w:val="16"/>
          <w:szCs w:val="16"/>
          <w:shd w:val="clear" w:color="auto" w:fill="FFFFFF"/>
        </w:rPr>
        <w:t>, right</w:t>
      </w:r>
      <w:r w:rsidR="00546B31">
        <w:rPr>
          <w:rFonts w:ascii="Arial" w:hAnsi="Arial" w:cs="Arial"/>
          <w:color w:val="D9D9D9" w:themeColor="background1" w:themeShade="D9"/>
          <w:sz w:val="16"/>
          <w:szCs w:val="16"/>
          <w:shd w:val="clear" w:color="auto" w:fill="FFFFFF"/>
        </w:rPr>
        <w:t xml:space="preserve"> (</w:t>
      </w:r>
      <w:proofErr w:type="spellStart"/>
      <w:r w:rsidR="005C6BA8">
        <w:rPr>
          <w:rFonts w:ascii="Arial" w:hAnsi="Arial" w:cs="Arial"/>
          <w:color w:val="D9D9D9" w:themeColor="background1" w:themeShade="D9"/>
          <w:sz w:val="16"/>
          <w:szCs w:val="16"/>
          <w:shd w:val="clear" w:color="auto" w:fill="FFFFFF"/>
        </w:rPr>
        <w:t>Archdaily</w:t>
      </w:r>
      <w:proofErr w:type="spellEnd"/>
      <w:r w:rsidR="005C6BA8">
        <w:rPr>
          <w:rFonts w:ascii="Arial" w:hAnsi="Arial" w:cs="Arial"/>
          <w:color w:val="D9D9D9" w:themeColor="background1" w:themeShade="D9"/>
          <w:sz w:val="16"/>
          <w:szCs w:val="16"/>
          <w:shd w:val="clear" w:color="auto" w:fill="FFFFFF"/>
        </w:rPr>
        <w:t>, 2022</w:t>
      </w:r>
      <w:r w:rsidR="00546B31">
        <w:rPr>
          <w:rFonts w:ascii="Arial" w:hAnsi="Arial" w:cs="Arial"/>
          <w:color w:val="D9D9D9" w:themeColor="background1" w:themeShade="D9"/>
          <w:sz w:val="16"/>
          <w:szCs w:val="16"/>
          <w:shd w:val="clear" w:color="auto" w:fill="FFFFFF"/>
        </w:rPr>
        <w:t>)</w:t>
      </w:r>
    </w:p>
    <w:p w14:paraId="3B1A868F" w14:textId="77777777" w:rsidR="00EE41F6" w:rsidRDefault="00EE41F6" w:rsidP="00245F33">
      <w:pPr>
        <w:spacing w:line="360" w:lineRule="auto"/>
        <w:rPr>
          <w:rFonts w:ascii="Arial" w:hAnsi="Arial" w:cs="Arial"/>
          <w:color w:val="000000" w:themeColor="text1"/>
          <w:sz w:val="20"/>
          <w:szCs w:val="20"/>
        </w:rPr>
      </w:pPr>
    </w:p>
    <w:p w14:paraId="05EC9E58" w14:textId="47D6AD8E" w:rsidR="005C448B" w:rsidRDefault="005C448B" w:rsidP="00245F33">
      <w:pPr>
        <w:spacing w:line="360" w:lineRule="auto"/>
        <w:rPr>
          <w:rFonts w:ascii="Arial" w:hAnsi="Arial" w:cs="Arial"/>
          <w:color w:val="000000" w:themeColor="text1"/>
          <w:sz w:val="20"/>
          <w:szCs w:val="20"/>
        </w:rPr>
      </w:pPr>
      <w:r>
        <w:rPr>
          <w:rFonts w:ascii="Arial" w:hAnsi="Arial" w:cs="Arial"/>
          <w:color w:val="000000" w:themeColor="text1"/>
          <w:sz w:val="20"/>
          <w:szCs w:val="20"/>
        </w:rPr>
        <w:t>The use of the spiral and the curves of the walls was Wright staying true to his organic architecture even if the site didn’t allow a direct link with nature itself.</w:t>
      </w:r>
    </w:p>
    <w:p w14:paraId="5E884222" w14:textId="2C5DF5DC" w:rsidR="00434833" w:rsidRDefault="00434833" w:rsidP="00245F33">
      <w:pPr>
        <w:spacing w:line="360" w:lineRule="auto"/>
        <w:rPr>
          <w:rFonts w:ascii="Arial" w:hAnsi="Arial" w:cs="Arial"/>
          <w:color w:val="000000" w:themeColor="text1"/>
          <w:sz w:val="20"/>
          <w:szCs w:val="20"/>
        </w:rPr>
      </w:pPr>
    </w:p>
    <w:p w14:paraId="2BADB4CB" w14:textId="1056B0B9" w:rsidR="00434833" w:rsidRDefault="00434833" w:rsidP="00245F33">
      <w:pPr>
        <w:spacing w:line="360" w:lineRule="auto"/>
        <w:rPr>
          <w:rFonts w:ascii="Arial" w:hAnsi="Arial" w:cs="Arial"/>
          <w:color w:val="000000" w:themeColor="text1"/>
          <w:sz w:val="20"/>
          <w:szCs w:val="20"/>
        </w:rPr>
      </w:pPr>
      <w:r>
        <w:rPr>
          <w:rFonts w:ascii="Arial" w:hAnsi="Arial" w:cs="Arial"/>
          <w:color w:val="000000" w:themeColor="text1"/>
          <w:sz w:val="20"/>
          <w:szCs w:val="20"/>
        </w:rPr>
        <w:t>Wright wanted to create a large open space in which he could lead visitors.</w:t>
      </w:r>
      <w:r w:rsidR="005C448B">
        <w:rPr>
          <w:rFonts w:ascii="Arial" w:hAnsi="Arial" w:cs="Arial"/>
          <w:color w:val="000000" w:themeColor="text1"/>
          <w:sz w:val="20"/>
          <w:szCs w:val="20"/>
        </w:rPr>
        <w:t xml:space="preserve">  Unlike in traditional museums, the visitor is not left with a sense that they may have missed something important.  Wright ensures clarity within the space and cleverly ushers you to where you need to go.</w:t>
      </w:r>
      <w:r w:rsidR="007C5D9B">
        <w:rPr>
          <w:rFonts w:ascii="Arial" w:hAnsi="Arial" w:cs="Arial"/>
          <w:color w:val="000000" w:themeColor="text1"/>
          <w:sz w:val="20"/>
          <w:szCs w:val="20"/>
        </w:rPr>
        <w:t xml:space="preserve">  He gives you two options, take an elevator to the top and work down or vice versa, nothing is missed, just the opportunity to enjoy the art and the inward facing vistas the building affords you (</w:t>
      </w:r>
      <w:r w:rsidR="00A86560">
        <w:rPr>
          <w:rFonts w:ascii="Arial" w:hAnsi="Arial" w:cs="Arial"/>
          <w:color w:val="000000" w:themeColor="text1"/>
          <w:sz w:val="20"/>
          <w:szCs w:val="20"/>
        </w:rPr>
        <w:t>G</w:t>
      </w:r>
      <w:r w:rsidR="007C5D9B">
        <w:rPr>
          <w:rFonts w:ascii="Arial" w:hAnsi="Arial" w:cs="Arial"/>
          <w:color w:val="000000" w:themeColor="text1"/>
          <w:sz w:val="20"/>
          <w:szCs w:val="20"/>
        </w:rPr>
        <w:t>uggenheim</w:t>
      </w:r>
      <w:r w:rsidR="00A86560">
        <w:rPr>
          <w:rFonts w:ascii="Arial" w:hAnsi="Arial" w:cs="Arial"/>
          <w:color w:val="000000" w:themeColor="text1"/>
          <w:sz w:val="20"/>
          <w:szCs w:val="20"/>
        </w:rPr>
        <w:t>, 2003</w:t>
      </w:r>
      <w:r w:rsidR="007C5D9B">
        <w:rPr>
          <w:rFonts w:ascii="Arial" w:hAnsi="Arial" w:cs="Arial"/>
          <w:color w:val="000000" w:themeColor="text1"/>
          <w:sz w:val="20"/>
          <w:szCs w:val="20"/>
        </w:rPr>
        <w:t>).</w:t>
      </w:r>
    </w:p>
    <w:p w14:paraId="68C65EC7" w14:textId="1D2EF3A1" w:rsidR="00A71E5D" w:rsidRDefault="00A71E5D" w:rsidP="00245F33">
      <w:pPr>
        <w:spacing w:line="360" w:lineRule="auto"/>
        <w:rPr>
          <w:rFonts w:ascii="Arial" w:hAnsi="Arial" w:cs="Arial"/>
          <w:color w:val="000000" w:themeColor="text1"/>
          <w:sz w:val="20"/>
          <w:szCs w:val="20"/>
        </w:rPr>
      </w:pPr>
    </w:p>
    <w:p w14:paraId="50B4C3B6" w14:textId="13280D1F" w:rsidR="00295B8A" w:rsidRDefault="00A71E5D" w:rsidP="00245F33">
      <w:pPr>
        <w:spacing w:line="360" w:lineRule="auto"/>
        <w:rPr>
          <w:rFonts w:ascii="Arial" w:hAnsi="Arial" w:cs="Arial"/>
          <w:color w:val="000000" w:themeColor="text1"/>
          <w:sz w:val="20"/>
          <w:szCs w:val="20"/>
        </w:rPr>
      </w:pPr>
      <w:r>
        <w:rPr>
          <w:rFonts w:ascii="Arial" w:hAnsi="Arial" w:cs="Arial"/>
          <w:color w:val="000000" w:themeColor="text1"/>
          <w:sz w:val="20"/>
          <w:szCs w:val="20"/>
        </w:rPr>
        <w:t>The ramp</w:t>
      </w:r>
      <w:r w:rsidR="00DE7AA1">
        <w:rPr>
          <w:rFonts w:ascii="Arial" w:hAnsi="Arial" w:cs="Arial"/>
          <w:color w:val="000000" w:themeColor="text1"/>
          <w:sz w:val="20"/>
          <w:szCs w:val="20"/>
        </w:rPr>
        <w:t>s</w:t>
      </w:r>
      <w:r>
        <w:rPr>
          <w:rFonts w:ascii="Arial" w:hAnsi="Arial" w:cs="Arial"/>
          <w:color w:val="000000" w:themeColor="text1"/>
          <w:sz w:val="20"/>
          <w:szCs w:val="20"/>
        </w:rPr>
        <w:t xml:space="preserve"> diameter is smaller at the top than at the bottom</w:t>
      </w:r>
      <w:r w:rsidR="00CF3920">
        <w:rPr>
          <w:rFonts w:ascii="Arial" w:hAnsi="Arial" w:cs="Arial"/>
          <w:color w:val="000000" w:themeColor="text1"/>
          <w:sz w:val="20"/>
          <w:szCs w:val="20"/>
        </w:rPr>
        <w:t>, tapering inwards from floor to floor within the rotunda</w:t>
      </w:r>
      <w:r>
        <w:rPr>
          <w:rFonts w:ascii="Arial" w:hAnsi="Arial" w:cs="Arial"/>
          <w:color w:val="000000" w:themeColor="text1"/>
          <w:sz w:val="20"/>
          <w:szCs w:val="20"/>
        </w:rPr>
        <w:t>.</w:t>
      </w:r>
      <w:r w:rsidR="00232187">
        <w:rPr>
          <w:rFonts w:ascii="Arial" w:hAnsi="Arial" w:cs="Arial"/>
          <w:color w:val="000000" w:themeColor="text1"/>
          <w:sz w:val="20"/>
          <w:szCs w:val="20"/>
        </w:rPr>
        <w:t xml:space="preserve">  This allows Wright to create the open vistas across the space.</w:t>
      </w:r>
      <w:r>
        <w:rPr>
          <w:rFonts w:ascii="Arial" w:hAnsi="Arial" w:cs="Arial"/>
          <w:color w:val="000000" w:themeColor="text1"/>
          <w:sz w:val="20"/>
          <w:szCs w:val="20"/>
        </w:rPr>
        <w:t xml:space="preserve">  </w:t>
      </w:r>
      <w:r w:rsidR="00DE7AA1">
        <w:rPr>
          <w:rFonts w:ascii="Arial" w:hAnsi="Arial" w:cs="Arial"/>
          <w:color w:val="000000" w:themeColor="text1"/>
          <w:sz w:val="20"/>
          <w:szCs w:val="20"/>
        </w:rPr>
        <w:t>The diameter of the external banding of the building, however, increases as the floors rise, creating the ‘inverted ziggurat’ Wright mentioned</w:t>
      </w:r>
      <w:r>
        <w:rPr>
          <w:rFonts w:ascii="Arial" w:hAnsi="Arial" w:cs="Arial"/>
          <w:color w:val="000000" w:themeColor="text1"/>
          <w:sz w:val="20"/>
          <w:szCs w:val="20"/>
        </w:rPr>
        <w:t xml:space="preserve">.  </w:t>
      </w:r>
      <w:r w:rsidR="0075638C">
        <w:rPr>
          <w:rFonts w:ascii="Arial" w:hAnsi="Arial" w:cs="Arial"/>
          <w:color w:val="000000" w:themeColor="text1"/>
          <w:sz w:val="20"/>
          <w:szCs w:val="20"/>
        </w:rPr>
        <w:t xml:space="preserve">The geometry of this enables the structure to </w:t>
      </w:r>
      <w:r w:rsidR="009910F1">
        <w:rPr>
          <w:rFonts w:ascii="Arial" w:hAnsi="Arial" w:cs="Arial"/>
          <w:color w:val="000000" w:themeColor="text1"/>
          <w:sz w:val="20"/>
          <w:szCs w:val="20"/>
        </w:rPr>
        <w:t>counterbalance</w:t>
      </w:r>
      <w:r w:rsidR="0075638C">
        <w:rPr>
          <w:rFonts w:ascii="Arial" w:hAnsi="Arial" w:cs="Arial"/>
          <w:color w:val="000000" w:themeColor="text1"/>
          <w:sz w:val="20"/>
          <w:szCs w:val="20"/>
        </w:rPr>
        <w:t xml:space="preserve"> itself and allows the ramp to be cantilevered, creating a sense of the ramp floating as it ascends the space.</w:t>
      </w:r>
      <w:r w:rsidR="00295B8A">
        <w:rPr>
          <w:rFonts w:ascii="Arial" w:hAnsi="Arial" w:cs="Arial"/>
          <w:color w:val="000000" w:themeColor="text1"/>
          <w:sz w:val="20"/>
          <w:szCs w:val="20"/>
        </w:rPr>
        <w:t xml:space="preserve">  </w:t>
      </w:r>
      <w:r w:rsidR="0001294E">
        <w:rPr>
          <w:rFonts w:ascii="Arial" w:hAnsi="Arial" w:cs="Arial"/>
          <w:color w:val="000000" w:themeColor="text1"/>
          <w:sz w:val="20"/>
          <w:szCs w:val="20"/>
        </w:rPr>
        <w:t xml:space="preserve">This also creates the sloping walls at 3 degrees, which Wright felt would replicate the art being positioned on the artists easel. </w:t>
      </w:r>
    </w:p>
    <w:p w14:paraId="3D6AF95B" w14:textId="77777777" w:rsidR="00295B8A" w:rsidRDefault="00295B8A" w:rsidP="00245F33">
      <w:pPr>
        <w:spacing w:line="360" w:lineRule="auto"/>
        <w:rPr>
          <w:rFonts w:ascii="Arial" w:hAnsi="Arial" w:cs="Arial"/>
          <w:color w:val="000000" w:themeColor="text1"/>
          <w:sz w:val="20"/>
          <w:szCs w:val="20"/>
        </w:rPr>
      </w:pPr>
    </w:p>
    <w:p w14:paraId="2D451A37" w14:textId="6766BE10" w:rsidR="00A71E5D" w:rsidRDefault="00295B8A" w:rsidP="00245F33">
      <w:pPr>
        <w:spacing w:line="360" w:lineRule="auto"/>
        <w:rPr>
          <w:rFonts w:ascii="Arial" w:hAnsi="Arial" w:cs="Arial"/>
          <w:color w:val="000000" w:themeColor="text1"/>
          <w:sz w:val="20"/>
          <w:szCs w:val="20"/>
        </w:rPr>
      </w:pPr>
      <w:r>
        <w:rPr>
          <w:rFonts w:ascii="Arial" w:hAnsi="Arial" w:cs="Arial"/>
          <w:color w:val="000000" w:themeColor="text1"/>
          <w:sz w:val="20"/>
          <w:szCs w:val="20"/>
        </w:rPr>
        <w:t xml:space="preserve">Directly above the spiral at around 90 feet above the ground sits the buildings oculus.  Spanning 58 feet, </w:t>
      </w:r>
      <w:r w:rsidR="00A16890">
        <w:rPr>
          <w:rFonts w:ascii="Arial" w:hAnsi="Arial" w:cs="Arial"/>
          <w:color w:val="000000" w:themeColor="text1"/>
          <w:sz w:val="20"/>
          <w:szCs w:val="20"/>
        </w:rPr>
        <w:t xml:space="preserve">it is constructed of 6 u-shaped concrete beams or hairpins, which is </w:t>
      </w:r>
      <w:r w:rsidR="00BB0001">
        <w:rPr>
          <w:rFonts w:ascii="Arial" w:hAnsi="Arial" w:cs="Arial"/>
          <w:color w:val="000000" w:themeColor="text1"/>
          <w:sz w:val="20"/>
          <w:szCs w:val="20"/>
        </w:rPr>
        <w:t xml:space="preserve">adorned with 169 sections of </w:t>
      </w:r>
      <w:r w:rsidR="00BB0001">
        <w:rPr>
          <w:rFonts w:ascii="Arial" w:hAnsi="Arial" w:cs="Arial"/>
          <w:color w:val="000000" w:themeColor="text1"/>
          <w:sz w:val="20"/>
          <w:szCs w:val="20"/>
        </w:rPr>
        <w:lastRenderedPageBreak/>
        <w:t>glass</w:t>
      </w:r>
      <w:r w:rsidR="00A16890">
        <w:rPr>
          <w:rFonts w:ascii="Arial" w:hAnsi="Arial" w:cs="Arial"/>
          <w:color w:val="000000" w:themeColor="text1"/>
          <w:sz w:val="20"/>
          <w:szCs w:val="20"/>
        </w:rPr>
        <w:t xml:space="preserve">.  </w:t>
      </w:r>
      <w:r>
        <w:rPr>
          <w:rFonts w:ascii="Arial" w:hAnsi="Arial" w:cs="Arial"/>
          <w:color w:val="000000" w:themeColor="text1"/>
          <w:sz w:val="20"/>
          <w:szCs w:val="20"/>
        </w:rPr>
        <w:t xml:space="preserve">Wright envisaged this feature as being key to having the museum naturally lit.  </w:t>
      </w:r>
      <w:r w:rsidR="00A16890">
        <w:rPr>
          <w:rFonts w:ascii="Arial" w:hAnsi="Arial" w:cs="Arial"/>
          <w:color w:val="000000" w:themeColor="text1"/>
          <w:sz w:val="20"/>
          <w:szCs w:val="20"/>
        </w:rPr>
        <w:t xml:space="preserve">He wanted the paintings to be seen under natural light, James Johnson Sweeney though, disagreed with his vision (Guggenheim, </w:t>
      </w:r>
      <w:r w:rsidR="00D809D7">
        <w:rPr>
          <w:rFonts w:ascii="Arial" w:hAnsi="Arial" w:cs="Arial"/>
          <w:color w:val="000000" w:themeColor="text1"/>
          <w:sz w:val="20"/>
          <w:szCs w:val="20"/>
        </w:rPr>
        <w:t>2014)</w:t>
      </w:r>
      <w:r w:rsidR="00A16890">
        <w:rPr>
          <w:rFonts w:ascii="Arial" w:hAnsi="Arial" w:cs="Arial"/>
          <w:color w:val="000000" w:themeColor="text1"/>
          <w:sz w:val="20"/>
          <w:szCs w:val="20"/>
        </w:rPr>
        <w:t>.</w:t>
      </w:r>
      <w:r>
        <w:rPr>
          <w:rFonts w:ascii="Arial" w:hAnsi="Arial" w:cs="Arial"/>
          <w:color w:val="000000" w:themeColor="text1"/>
          <w:sz w:val="20"/>
          <w:szCs w:val="20"/>
        </w:rPr>
        <w:t xml:space="preserve"> </w:t>
      </w:r>
    </w:p>
    <w:p w14:paraId="7C2BC677" w14:textId="3669BCD7" w:rsidR="00AD3B08" w:rsidRDefault="00AD3B08" w:rsidP="00245F33">
      <w:pPr>
        <w:spacing w:line="360" w:lineRule="auto"/>
        <w:rPr>
          <w:rFonts w:ascii="Arial" w:hAnsi="Arial" w:cs="Arial"/>
          <w:color w:val="000000" w:themeColor="text1"/>
          <w:sz w:val="20"/>
          <w:szCs w:val="20"/>
        </w:rPr>
      </w:pPr>
    </w:p>
    <w:p w14:paraId="117E5674" w14:textId="6F89B7E1" w:rsidR="00AD3B08" w:rsidRDefault="00C857B1" w:rsidP="00245F33">
      <w:pPr>
        <w:spacing w:line="360" w:lineRule="auto"/>
        <w:rPr>
          <w:rFonts w:ascii="Arial" w:hAnsi="Arial" w:cs="Arial"/>
          <w:color w:val="000000" w:themeColor="text1"/>
          <w:sz w:val="20"/>
          <w:szCs w:val="20"/>
          <w:shd w:val="clear" w:color="auto" w:fill="FFFFFF"/>
        </w:rPr>
      </w:pPr>
      <w:r>
        <w:rPr>
          <w:rFonts w:ascii="Arial" w:hAnsi="Arial" w:cs="Arial"/>
          <w:color w:val="000000" w:themeColor="text1"/>
          <w:sz w:val="20"/>
          <w:szCs w:val="20"/>
        </w:rPr>
        <w:t>After revealing his design and explaining its form was</w:t>
      </w:r>
      <w:r w:rsidRPr="00C857B1">
        <w:rPr>
          <w:rFonts w:ascii="Arial" w:hAnsi="Arial" w:cs="Arial"/>
          <w:i/>
          <w:iCs/>
          <w:color w:val="000000" w:themeColor="text1"/>
          <w:sz w:val="20"/>
          <w:szCs w:val="20"/>
        </w:rPr>
        <w:t xml:space="preserve"> ‘a true logarithmic spiral’</w:t>
      </w:r>
      <w:r>
        <w:rPr>
          <w:rFonts w:ascii="Arial" w:hAnsi="Arial" w:cs="Arial"/>
          <w:color w:val="000000" w:themeColor="text1"/>
          <w:sz w:val="20"/>
          <w:szCs w:val="20"/>
        </w:rPr>
        <w:t>, made up of a single element, the ramp, which flows from top to bottom and is connected to external cladding and the internal parap</w:t>
      </w:r>
      <w:r w:rsidR="005B2096">
        <w:rPr>
          <w:rFonts w:ascii="Arial" w:hAnsi="Arial" w:cs="Arial"/>
          <w:color w:val="000000" w:themeColor="text1"/>
          <w:sz w:val="20"/>
          <w:szCs w:val="20"/>
        </w:rPr>
        <w:t>et, Wright shocked the assembled crowd by declaring it would survive an atomic bomb</w:t>
      </w:r>
      <w:r w:rsidR="00174985">
        <w:rPr>
          <w:rFonts w:ascii="Arial" w:hAnsi="Arial" w:cs="Arial"/>
          <w:color w:val="000000" w:themeColor="text1"/>
          <w:sz w:val="20"/>
          <w:szCs w:val="20"/>
        </w:rPr>
        <w:t>, simply bouncing</w:t>
      </w:r>
      <w:r w:rsidR="009A1DC1">
        <w:rPr>
          <w:rFonts w:ascii="Arial" w:hAnsi="Arial" w:cs="Arial"/>
          <w:color w:val="000000" w:themeColor="text1"/>
          <w:sz w:val="20"/>
          <w:szCs w:val="20"/>
        </w:rPr>
        <w:t xml:space="preserve"> </w:t>
      </w:r>
      <w:r w:rsidR="009A1DC1">
        <w:rPr>
          <w:rFonts w:ascii="Arial" w:hAnsi="Arial" w:cs="Arial"/>
          <w:color w:val="000000" w:themeColor="text1"/>
          <w:sz w:val="20"/>
          <w:szCs w:val="20"/>
          <w:shd w:val="clear" w:color="auto" w:fill="FFFFFF"/>
        </w:rPr>
        <w:t xml:space="preserve">(Dal Co, 2017).  </w:t>
      </w:r>
      <w:r w:rsidR="00174985">
        <w:rPr>
          <w:rFonts w:ascii="Arial" w:hAnsi="Arial" w:cs="Arial"/>
          <w:color w:val="000000" w:themeColor="text1"/>
          <w:sz w:val="20"/>
          <w:szCs w:val="20"/>
          <w:shd w:val="clear" w:color="auto" w:fill="FFFFFF"/>
        </w:rPr>
        <w:t>His joke may have been in bad taste, but he clearly intended to express that this building was here to stay.</w:t>
      </w:r>
    </w:p>
    <w:p w14:paraId="11601A38" w14:textId="2EDA83FA" w:rsidR="001F25C0" w:rsidRDefault="001F25C0" w:rsidP="00245F33">
      <w:pPr>
        <w:spacing w:line="360" w:lineRule="auto"/>
        <w:rPr>
          <w:rFonts w:ascii="Arial" w:hAnsi="Arial" w:cs="Arial"/>
          <w:color w:val="000000" w:themeColor="text1"/>
          <w:sz w:val="20"/>
          <w:szCs w:val="20"/>
          <w:shd w:val="clear" w:color="auto" w:fill="FFFFFF"/>
        </w:rPr>
      </w:pPr>
    </w:p>
    <w:p w14:paraId="1005D90D" w14:textId="38C4ED78" w:rsidR="001F25C0" w:rsidRPr="00C857B1" w:rsidRDefault="00EE3CE4" w:rsidP="00245F33">
      <w:pPr>
        <w:spacing w:line="360" w:lineRule="auto"/>
        <w:rPr>
          <w:rFonts w:ascii="Arial" w:hAnsi="Arial" w:cs="Arial"/>
          <w:color w:val="000000" w:themeColor="text1"/>
          <w:sz w:val="20"/>
          <w:szCs w:val="20"/>
        </w:rPr>
      </w:pPr>
      <w:r>
        <w:rPr>
          <w:rFonts w:ascii="Arial" w:hAnsi="Arial" w:cs="Arial"/>
          <w:noProof/>
          <w:color w:val="000000" w:themeColor="text1"/>
          <w:sz w:val="20"/>
          <w:szCs w:val="20"/>
        </w:rPr>
        <w:drawing>
          <wp:inline distT="0" distB="0" distL="0" distR="0" wp14:anchorId="75D6DA80" wp14:editId="13B23602">
            <wp:extent cx="5731510" cy="2547620"/>
            <wp:effectExtent l="0" t="0" r="0" b="5080"/>
            <wp:docPr id="9" name="Picture 9" descr="Frank Lloyd Wright, Hilla Rebay and Solomon R. Guggenheim at the unveiling of the Guggenheim Museum model (Frank Lloyd Wright Foundation, 2022)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Frank Lloyd Wright, Hilla Rebay and Solomon R. Guggenheim at the unveiling of the Guggenheim Museum model (Frank Lloyd Wright Foundation, 2022) "/>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2547620"/>
                    </a:xfrm>
                    <a:prstGeom prst="rect">
                      <a:avLst/>
                    </a:prstGeom>
                  </pic:spPr>
                </pic:pic>
              </a:graphicData>
            </a:graphic>
          </wp:inline>
        </w:drawing>
      </w:r>
    </w:p>
    <w:p w14:paraId="1F372BE6" w14:textId="4F9268C7" w:rsidR="00BB54E5" w:rsidRDefault="00EE3CE4" w:rsidP="00245F33">
      <w:pPr>
        <w:spacing w:line="360" w:lineRule="auto"/>
        <w:rPr>
          <w:rFonts w:ascii="Arial" w:hAnsi="Arial" w:cs="Arial"/>
          <w:color w:val="D9D9D9" w:themeColor="background1" w:themeShade="D9"/>
          <w:sz w:val="16"/>
          <w:szCs w:val="16"/>
        </w:rPr>
      </w:pPr>
      <w:r w:rsidRPr="00EE3CE4">
        <w:rPr>
          <w:rFonts w:ascii="Arial" w:hAnsi="Arial" w:cs="Arial"/>
          <w:color w:val="D9D9D9" w:themeColor="background1" w:themeShade="D9"/>
          <w:sz w:val="16"/>
          <w:szCs w:val="16"/>
        </w:rPr>
        <w:t>Frank Lloyd Wright, Hilla Rebay and Solomon R. Guggenheim at the unveiling of the Guggenheim Museum model (Frank Lloyd Wright Foundation, 2022)</w:t>
      </w:r>
    </w:p>
    <w:p w14:paraId="3ECA7ACD" w14:textId="77777777" w:rsidR="00EE3CE4" w:rsidRPr="00EE3CE4" w:rsidRDefault="00EE3CE4" w:rsidP="00245F33">
      <w:pPr>
        <w:spacing w:line="360" w:lineRule="auto"/>
        <w:rPr>
          <w:rFonts w:ascii="Arial" w:hAnsi="Arial" w:cs="Arial"/>
          <w:color w:val="D9D9D9" w:themeColor="background1" w:themeShade="D9"/>
          <w:sz w:val="16"/>
          <w:szCs w:val="16"/>
        </w:rPr>
      </w:pPr>
    </w:p>
    <w:p w14:paraId="71876665" w14:textId="70D20EC3" w:rsidR="001B571F" w:rsidRDefault="001B571F" w:rsidP="00245F33">
      <w:pPr>
        <w:spacing w:line="360" w:lineRule="auto"/>
        <w:rPr>
          <w:rFonts w:ascii="Arial" w:hAnsi="Arial" w:cs="Arial"/>
          <w:color w:val="000000" w:themeColor="text1"/>
          <w:sz w:val="20"/>
          <w:szCs w:val="20"/>
        </w:rPr>
      </w:pPr>
      <w:r w:rsidRPr="001B571F">
        <w:rPr>
          <w:rFonts w:ascii="Arial" w:hAnsi="Arial" w:cs="Arial"/>
          <w:b/>
          <w:bCs/>
          <w:color w:val="000000" w:themeColor="text1"/>
          <w:sz w:val="20"/>
          <w:szCs w:val="20"/>
        </w:rPr>
        <w:t>1943</w:t>
      </w:r>
      <w:r>
        <w:rPr>
          <w:rFonts w:ascii="Arial" w:hAnsi="Arial" w:cs="Arial"/>
          <w:b/>
          <w:bCs/>
          <w:color w:val="000000" w:themeColor="text1"/>
          <w:sz w:val="20"/>
          <w:szCs w:val="20"/>
        </w:rPr>
        <w:t>-1959</w:t>
      </w:r>
    </w:p>
    <w:p w14:paraId="5219B514" w14:textId="5D663537" w:rsidR="001B571F" w:rsidRDefault="00F4463A" w:rsidP="00245F33">
      <w:pPr>
        <w:spacing w:line="360" w:lineRule="auto"/>
        <w:rPr>
          <w:rFonts w:ascii="Arial" w:hAnsi="Arial" w:cs="Arial"/>
          <w:color w:val="000000" w:themeColor="text1"/>
          <w:sz w:val="20"/>
          <w:szCs w:val="20"/>
        </w:rPr>
      </w:pPr>
      <w:r>
        <w:rPr>
          <w:rFonts w:ascii="Arial" w:hAnsi="Arial" w:cs="Arial"/>
          <w:color w:val="000000" w:themeColor="text1"/>
          <w:sz w:val="20"/>
          <w:szCs w:val="20"/>
        </w:rPr>
        <w:t>Traditional art museums were rectilinear.  Whether this was due to building technologies of the time or the perceived need for flat surfaces to exhibit the art, it was generally accepted that this was the type of building you needed.</w:t>
      </w:r>
    </w:p>
    <w:p w14:paraId="351457D9" w14:textId="687AE3A4" w:rsidR="00F4463A" w:rsidRDefault="00F4463A" w:rsidP="00245F33">
      <w:pPr>
        <w:spacing w:line="360" w:lineRule="auto"/>
        <w:rPr>
          <w:rFonts w:ascii="Arial" w:hAnsi="Arial" w:cs="Arial"/>
          <w:color w:val="000000" w:themeColor="text1"/>
          <w:sz w:val="20"/>
          <w:szCs w:val="20"/>
        </w:rPr>
      </w:pPr>
    </w:p>
    <w:p w14:paraId="50832F96" w14:textId="50FFF618" w:rsidR="00CB4E6F" w:rsidRDefault="00F4463A" w:rsidP="00245F33">
      <w:pPr>
        <w:spacing w:line="360" w:lineRule="auto"/>
        <w:rPr>
          <w:rFonts w:ascii="Arial" w:hAnsi="Arial" w:cs="Arial"/>
          <w:color w:val="000000" w:themeColor="text1"/>
          <w:sz w:val="20"/>
          <w:szCs w:val="20"/>
        </w:rPr>
      </w:pPr>
      <w:r>
        <w:rPr>
          <w:rFonts w:ascii="Arial" w:hAnsi="Arial" w:cs="Arial"/>
          <w:color w:val="000000" w:themeColor="text1"/>
          <w:sz w:val="20"/>
          <w:szCs w:val="20"/>
        </w:rPr>
        <w:t>The Museum of Modern Art (MoMA</w:t>
      </w:r>
      <w:r w:rsidR="00A86560">
        <w:rPr>
          <w:rFonts w:ascii="Arial" w:hAnsi="Arial" w:cs="Arial"/>
          <w:color w:val="000000" w:themeColor="text1"/>
          <w:sz w:val="20"/>
          <w:szCs w:val="20"/>
        </w:rPr>
        <w:t>, 2022</w:t>
      </w:r>
      <w:r>
        <w:rPr>
          <w:rFonts w:ascii="Arial" w:hAnsi="Arial" w:cs="Arial"/>
          <w:color w:val="000000" w:themeColor="text1"/>
          <w:sz w:val="20"/>
          <w:szCs w:val="20"/>
        </w:rPr>
        <w:t>), which opened in 19</w:t>
      </w:r>
      <w:r w:rsidR="000A737B">
        <w:rPr>
          <w:rFonts w:ascii="Arial" w:hAnsi="Arial" w:cs="Arial"/>
          <w:color w:val="000000" w:themeColor="text1"/>
          <w:sz w:val="20"/>
          <w:szCs w:val="20"/>
        </w:rPr>
        <w:t>3</w:t>
      </w:r>
      <w:r>
        <w:rPr>
          <w:rFonts w:ascii="Arial" w:hAnsi="Arial" w:cs="Arial"/>
          <w:color w:val="000000" w:themeColor="text1"/>
          <w:sz w:val="20"/>
          <w:szCs w:val="20"/>
        </w:rPr>
        <w:t>9, is a prime example</w:t>
      </w:r>
      <w:r w:rsidR="000A737B">
        <w:rPr>
          <w:rFonts w:ascii="Arial" w:hAnsi="Arial" w:cs="Arial"/>
          <w:color w:val="000000" w:themeColor="text1"/>
          <w:sz w:val="20"/>
          <w:szCs w:val="20"/>
        </w:rPr>
        <w:t>.  Designed by Phillip Goodwin</w:t>
      </w:r>
      <w:r w:rsidR="00CB4E6F">
        <w:rPr>
          <w:rFonts w:ascii="Arial" w:hAnsi="Arial" w:cs="Arial"/>
          <w:color w:val="000000" w:themeColor="text1"/>
          <w:sz w:val="20"/>
          <w:szCs w:val="20"/>
        </w:rPr>
        <w:t xml:space="preserve"> &amp; Edward Durrell Stone, in the modernist style, </w:t>
      </w:r>
      <w:r w:rsidR="002A73F1">
        <w:rPr>
          <w:rFonts w:ascii="Arial" w:hAnsi="Arial" w:cs="Arial"/>
          <w:color w:val="000000" w:themeColor="text1"/>
          <w:sz w:val="20"/>
          <w:szCs w:val="20"/>
        </w:rPr>
        <w:t xml:space="preserve">it </w:t>
      </w:r>
      <w:r w:rsidR="00CB4E6F">
        <w:rPr>
          <w:rFonts w:ascii="Arial" w:hAnsi="Arial" w:cs="Arial"/>
          <w:color w:val="000000" w:themeColor="text1"/>
          <w:sz w:val="20"/>
          <w:szCs w:val="20"/>
        </w:rPr>
        <w:t>was</w:t>
      </w:r>
      <w:r w:rsidR="00354D1B">
        <w:rPr>
          <w:rFonts w:ascii="Arial" w:hAnsi="Arial" w:cs="Arial"/>
          <w:color w:val="000000" w:themeColor="text1"/>
          <w:sz w:val="20"/>
          <w:szCs w:val="20"/>
        </w:rPr>
        <w:t xml:space="preserve"> a</w:t>
      </w:r>
      <w:r w:rsidR="00CB4E6F">
        <w:rPr>
          <w:rFonts w:ascii="Arial" w:hAnsi="Arial" w:cs="Arial"/>
          <w:color w:val="000000" w:themeColor="text1"/>
          <w:sz w:val="20"/>
          <w:szCs w:val="20"/>
        </w:rPr>
        <w:t xml:space="preserve"> 6 storey ‘box’ </w:t>
      </w:r>
      <w:r w:rsidR="002A73F1">
        <w:rPr>
          <w:rFonts w:ascii="Arial" w:hAnsi="Arial" w:cs="Arial"/>
          <w:color w:val="000000" w:themeColor="text1"/>
          <w:sz w:val="20"/>
          <w:szCs w:val="20"/>
        </w:rPr>
        <w:t xml:space="preserve">essentially </w:t>
      </w:r>
      <w:r w:rsidR="00CB4E6F">
        <w:rPr>
          <w:rFonts w:ascii="Arial" w:hAnsi="Arial" w:cs="Arial"/>
          <w:color w:val="000000" w:themeColor="text1"/>
          <w:sz w:val="20"/>
          <w:szCs w:val="20"/>
        </w:rPr>
        <w:t>of white marble and glass.</w:t>
      </w:r>
    </w:p>
    <w:p w14:paraId="0690C8D8" w14:textId="77777777" w:rsidR="006C3C2A" w:rsidRDefault="006C3C2A" w:rsidP="00245F33">
      <w:pPr>
        <w:spacing w:line="360" w:lineRule="auto"/>
        <w:rPr>
          <w:rFonts w:ascii="Arial" w:hAnsi="Arial" w:cs="Arial"/>
          <w:color w:val="000000" w:themeColor="text1"/>
          <w:sz w:val="20"/>
          <w:szCs w:val="20"/>
        </w:rPr>
      </w:pPr>
    </w:p>
    <w:p w14:paraId="54FB6599" w14:textId="65D184CB" w:rsidR="00354D1B" w:rsidRDefault="0030605C" w:rsidP="00354D1B">
      <w:pPr>
        <w:spacing w:line="360" w:lineRule="auto"/>
        <w:rPr>
          <w:rFonts w:ascii="Arial" w:hAnsi="Arial" w:cs="Arial"/>
          <w:color w:val="000000" w:themeColor="text1"/>
          <w:sz w:val="20"/>
          <w:szCs w:val="20"/>
        </w:rPr>
      </w:pPr>
      <w:r>
        <w:rPr>
          <w:rFonts w:ascii="Arial" w:hAnsi="Arial" w:cs="Arial"/>
          <w:noProof/>
          <w:color w:val="000000" w:themeColor="text1"/>
          <w:sz w:val="20"/>
          <w:szCs w:val="20"/>
        </w:rPr>
        <w:lastRenderedPageBreak/>
        <w:drawing>
          <wp:inline distT="0" distB="0" distL="0" distR="0" wp14:anchorId="067F9D3B" wp14:editId="75961C25">
            <wp:extent cx="1971207" cy="2307315"/>
            <wp:effectExtent l="0" t="0" r="0" b="4445"/>
            <wp:docPr id="10" name="Picture 10"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 schematic&#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20492" cy="2365003"/>
                    </a:xfrm>
                    <a:prstGeom prst="rect">
                      <a:avLst/>
                    </a:prstGeom>
                  </pic:spPr>
                </pic:pic>
              </a:graphicData>
            </a:graphic>
          </wp:inline>
        </w:drawing>
      </w:r>
      <w:r w:rsidR="00CB4E6F">
        <w:rPr>
          <w:rFonts w:ascii="Arial" w:hAnsi="Arial" w:cs="Arial"/>
          <w:color w:val="000000" w:themeColor="text1"/>
          <w:sz w:val="20"/>
          <w:szCs w:val="20"/>
        </w:rPr>
        <w:t xml:space="preserve"> </w:t>
      </w:r>
      <w:r w:rsidR="00546B31">
        <w:rPr>
          <w:rFonts w:ascii="Arial" w:hAnsi="Arial" w:cs="Arial"/>
          <w:color w:val="000000" w:themeColor="text1"/>
          <w:sz w:val="20"/>
          <w:szCs w:val="20"/>
        </w:rPr>
        <w:t xml:space="preserve"> </w:t>
      </w:r>
      <w:r>
        <w:rPr>
          <w:rFonts w:ascii="Arial" w:hAnsi="Arial" w:cs="Arial"/>
          <w:color w:val="000000" w:themeColor="text1"/>
          <w:sz w:val="20"/>
          <w:szCs w:val="20"/>
        </w:rPr>
        <w:tab/>
      </w:r>
      <w:r w:rsidR="00546B31">
        <w:rPr>
          <w:rFonts w:ascii="Arial" w:hAnsi="Arial" w:cs="Arial"/>
          <w:color w:val="000000" w:themeColor="text1"/>
          <w:sz w:val="20"/>
          <w:szCs w:val="20"/>
        </w:rPr>
        <w:t xml:space="preserve">    </w:t>
      </w:r>
      <w:r w:rsidR="002B428F">
        <w:rPr>
          <w:rFonts w:ascii="Arial" w:hAnsi="Arial" w:cs="Arial"/>
          <w:noProof/>
          <w:color w:val="000000" w:themeColor="text1"/>
          <w:sz w:val="20"/>
          <w:szCs w:val="20"/>
        </w:rPr>
        <w:drawing>
          <wp:inline distT="0" distB="0" distL="0" distR="0" wp14:anchorId="31E0462D" wp14:editId="0CBC60FE">
            <wp:extent cx="3278424" cy="2242520"/>
            <wp:effectExtent l="0" t="0" r="0" b="5715"/>
            <wp:docPr id="11" name="Picture 11"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 engineering drawing&#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409682" cy="2332304"/>
                    </a:xfrm>
                    <a:prstGeom prst="rect">
                      <a:avLst/>
                    </a:prstGeom>
                  </pic:spPr>
                </pic:pic>
              </a:graphicData>
            </a:graphic>
          </wp:inline>
        </w:drawing>
      </w:r>
    </w:p>
    <w:p w14:paraId="2A6AC567" w14:textId="4D37C9ED" w:rsidR="00354D1B" w:rsidRPr="00354D1B" w:rsidRDefault="00354D1B" w:rsidP="00354D1B">
      <w:pPr>
        <w:spacing w:line="360" w:lineRule="auto"/>
        <w:rPr>
          <w:rFonts w:ascii="Arial" w:hAnsi="Arial" w:cs="Arial"/>
          <w:color w:val="000000" w:themeColor="text1"/>
          <w:sz w:val="20"/>
          <w:szCs w:val="20"/>
        </w:rPr>
      </w:pPr>
      <w:r>
        <w:rPr>
          <w:rFonts w:ascii="Arial" w:hAnsi="Arial" w:cs="Arial"/>
          <w:color w:val="D9D9D9" w:themeColor="background1" w:themeShade="D9"/>
          <w:sz w:val="16"/>
          <w:szCs w:val="16"/>
          <w:shd w:val="clear" w:color="auto" w:fill="FFFFFF"/>
        </w:rPr>
        <w:t>Floor plan of the 1939 MoMA</w:t>
      </w:r>
      <w:r w:rsidR="00546B31">
        <w:rPr>
          <w:rFonts w:ascii="Arial" w:hAnsi="Arial" w:cs="Arial"/>
          <w:color w:val="D9D9D9" w:themeColor="background1" w:themeShade="D9"/>
          <w:sz w:val="16"/>
          <w:szCs w:val="16"/>
          <w:shd w:val="clear" w:color="auto" w:fill="FFFFFF"/>
        </w:rPr>
        <w:t xml:space="preserve"> </w:t>
      </w:r>
      <w:r w:rsidR="0030605C">
        <w:rPr>
          <w:rFonts w:ascii="Arial" w:hAnsi="Arial" w:cs="Arial"/>
          <w:color w:val="D9D9D9" w:themeColor="background1" w:themeShade="D9"/>
          <w:sz w:val="16"/>
          <w:szCs w:val="16"/>
          <w:shd w:val="clear" w:color="auto" w:fill="FFFFFF"/>
        </w:rPr>
        <w:t xml:space="preserve">(The Architectural Review, 2021) </w:t>
      </w:r>
      <w:r w:rsidR="00546B31">
        <w:rPr>
          <w:rFonts w:ascii="Arial" w:hAnsi="Arial" w:cs="Arial"/>
          <w:color w:val="D9D9D9" w:themeColor="background1" w:themeShade="D9"/>
          <w:sz w:val="16"/>
          <w:szCs w:val="16"/>
          <w:shd w:val="clear" w:color="auto" w:fill="FFFFFF"/>
        </w:rPr>
        <w:t>and Guggenheim (</w:t>
      </w:r>
      <w:r w:rsidR="00314489">
        <w:rPr>
          <w:rFonts w:ascii="Arial" w:hAnsi="Arial" w:cs="Arial"/>
          <w:color w:val="D9D9D9" w:themeColor="background1" w:themeShade="D9"/>
          <w:sz w:val="16"/>
          <w:szCs w:val="16"/>
          <w:shd w:val="clear" w:color="auto" w:fill="FFFFFF"/>
        </w:rPr>
        <w:t>Frank Lloyd Wright Foundation, 2022</w:t>
      </w:r>
      <w:r w:rsidR="00546B31">
        <w:rPr>
          <w:rFonts w:ascii="Arial" w:hAnsi="Arial" w:cs="Arial"/>
          <w:color w:val="D9D9D9" w:themeColor="background1" w:themeShade="D9"/>
          <w:sz w:val="16"/>
          <w:szCs w:val="16"/>
          <w:shd w:val="clear" w:color="auto" w:fill="FFFFFF"/>
        </w:rPr>
        <w:t>)</w:t>
      </w:r>
    </w:p>
    <w:p w14:paraId="795561D1" w14:textId="77777777" w:rsidR="002253FC" w:rsidRDefault="002253FC" w:rsidP="002A73F1">
      <w:pPr>
        <w:spacing w:line="360" w:lineRule="auto"/>
        <w:rPr>
          <w:rFonts w:ascii="Arial" w:hAnsi="Arial" w:cs="Arial"/>
          <w:color w:val="000000" w:themeColor="text1"/>
          <w:sz w:val="20"/>
          <w:szCs w:val="20"/>
        </w:rPr>
      </w:pPr>
    </w:p>
    <w:p w14:paraId="573BC112" w14:textId="11EE2D87" w:rsidR="00354D1B" w:rsidRPr="002A73F1" w:rsidRDefault="00354D1B" w:rsidP="002A73F1">
      <w:pPr>
        <w:spacing w:line="360" w:lineRule="auto"/>
        <w:rPr>
          <w:rFonts w:ascii="Arial" w:hAnsi="Arial" w:cs="Arial"/>
          <w:color w:val="000000" w:themeColor="text1"/>
          <w:sz w:val="20"/>
          <w:szCs w:val="20"/>
        </w:rPr>
      </w:pPr>
      <w:r>
        <w:rPr>
          <w:rFonts w:ascii="Arial" w:hAnsi="Arial" w:cs="Arial"/>
          <w:color w:val="000000" w:themeColor="text1"/>
          <w:sz w:val="20"/>
          <w:szCs w:val="20"/>
        </w:rPr>
        <w:t xml:space="preserve">This layout followed generic museum design that had remained unchanged for centuries.  </w:t>
      </w:r>
      <w:r w:rsidR="0087282A">
        <w:rPr>
          <w:rFonts w:ascii="Arial" w:hAnsi="Arial" w:cs="Arial"/>
          <w:color w:val="000000" w:themeColor="text1"/>
          <w:sz w:val="20"/>
          <w:szCs w:val="20"/>
        </w:rPr>
        <w:t xml:space="preserve">Little wonder then, that when Wright proposed a spiral form for the Guggenheim, critics were bound to </w:t>
      </w:r>
      <w:r w:rsidR="0087282A" w:rsidRPr="002A73F1">
        <w:rPr>
          <w:rFonts w:ascii="Arial" w:hAnsi="Arial" w:cs="Arial"/>
          <w:color w:val="000000" w:themeColor="text1"/>
          <w:sz w:val="20"/>
          <w:szCs w:val="20"/>
        </w:rPr>
        <w:t>challenge him.</w:t>
      </w:r>
    </w:p>
    <w:p w14:paraId="3D979E4B" w14:textId="4C483710" w:rsidR="00261632" w:rsidRDefault="002A73F1" w:rsidP="002A73F1">
      <w:pPr>
        <w:pStyle w:val="NormalWeb"/>
        <w:spacing w:line="360" w:lineRule="auto"/>
        <w:rPr>
          <w:rFonts w:ascii="Arial" w:hAnsi="Arial" w:cs="Arial"/>
        </w:rPr>
      </w:pPr>
      <w:r>
        <w:rPr>
          <w:rFonts w:ascii="Arial" w:hAnsi="Arial" w:cs="Arial"/>
          <w:sz w:val="20"/>
          <w:szCs w:val="20"/>
        </w:rPr>
        <w:t xml:space="preserve">Among his biggest critics were </w:t>
      </w:r>
      <w:r w:rsidR="00616AFE">
        <w:rPr>
          <w:rFonts w:ascii="Arial" w:hAnsi="Arial" w:cs="Arial"/>
          <w:sz w:val="20"/>
          <w:szCs w:val="20"/>
        </w:rPr>
        <w:t xml:space="preserve">the </w:t>
      </w:r>
      <w:r>
        <w:rPr>
          <w:rFonts w:ascii="Arial" w:hAnsi="Arial" w:cs="Arial"/>
          <w:sz w:val="20"/>
          <w:szCs w:val="20"/>
        </w:rPr>
        <w:t>artists themselves.  They argued that the building</w:t>
      </w:r>
      <w:r w:rsidR="001B694A">
        <w:rPr>
          <w:rFonts w:ascii="Arial" w:hAnsi="Arial" w:cs="Arial"/>
          <w:sz w:val="20"/>
          <w:szCs w:val="20"/>
        </w:rPr>
        <w:t xml:space="preserve"> would overpower the art inside.</w:t>
      </w:r>
      <w:r>
        <w:rPr>
          <w:rFonts w:ascii="Arial" w:hAnsi="Arial" w:cs="Arial"/>
          <w:sz w:val="20"/>
          <w:szCs w:val="20"/>
        </w:rPr>
        <w:t xml:space="preserve"> </w:t>
      </w:r>
      <w:r w:rsidR="001B694A">
        <w:rPr>
          <w:rFonts w:ascii="Arial" w:hAnsi="Arial" w:cs="Arial"/>
          <w:sz w:val="20"/>
          <w:szCs w:val="20"/>
        </w:rPr>
        <w:t xml:space="preserve"> Wright did not agree, he wrote </w:t>
      </w:r>
      <w:r w:rsidR="001B694A" w:rsidRPr="001B694A">
        <w:rPr>
          <w:rFonts w:ascii="Arial" w:hAnsi="Arial" w:cs="Arial"/>
          <w:i/>
          <w:iCs/>
          <w:sz w:val="20"/>
          <w:szCs w:val="20"/>
        </w:rPr>
        <w:t>‘On</w:t>
      </w:r>
      <w:r w:rsidRPr="001B694A">
        <w:rPr>
          <w:rFonts w:ascii="Arial" w:hAnsi="Arial" w:cs="Arial"/>
          <w:i/>
          <w:iCs/>
          <w:sz w:val="20"/>
          <w:szCs w:val="20"/>
        </w:rPr>
        <w:t xml:space="preserve"> the contrary,</w:t>
      </w:r>
      <w:r w:rsidR="001B694A" w:rsidRPr="001B694A">
        <w:rPr>
          <w:rFonts w:ascii="Arial" w:hAnsi="Arial" w:cs="Arial"/>
          <w:i/>
          <w:iCs/>
          <w:sz w:val="20"/>
          <w:szCs w:val="20"/>
        </w:rPr>
        <w:t xml:space="preserve"> </w:t>
      </w:r>
      <w:r w:rsidRPr="001B694A">
        <w:rPr>
          <w:rFonts w:ascii="Arial" w:hAnsi="Arial" w:cs="Arial"/>
          <w:i/>
          <w:iCs/>
          <w:sz w:val="20"/>
          <w:szCs w:val="20"/>
        </w:rPr>
        <w:t>it was to make the building and the painting an uninterrupted, beautiful symphony such as never existed in the World of Art before</w:t>
      </w:r>
      <w:r w:rsidR="001B694A" w:rsidRPr="001B694A">
        <w:rPr>
          <w:rFonts w:ascii="Arial" w:hAnsi="Arial" w:cs="Arial"/>
          <w:i/>
          <w:iCs/>
          <w:sz w:val="20"/>
          <w:szCs w:val="20"/>
        </w:rPr>
        <w:t>’</w:t>
      </w:r>
      <w:r w:rsidR="001B694A">
        <w:rPr>
          <w:rFonts w:ascii="Arial" w:hAnsi="Arial" w:cs="Arial"/>
          <w:i/>
          <w:iCs/>
          <w:sz w:val="20"/>
          <w:szCs w:val="20"/>
        </w:rPr>
        <w:t xml:space="preserve"> </w:t>
      </w:r>
      <w:r w:rsidR="001B694A">
        <w:rPr>
          <w:rFonts w:ascii="Arial" w:hAnsi="Arial" w:cs="Arial"/>
          <w:sz w:val="20"/>
          <w:szCs w:val="20"/>
        </w:rPr>
        <w:t>(</w:t>
      </w:r>
      <w:r w:rsidR="000D12E8">
        <w:rPr>
          <w:rFonts w:ascii="Arial" w:hAnsi="Arial" w:cs="Arial"/>
          <w:sz w:val="20"/>
          <w:szCs w:val="20"/>
        </w:rPr>
        <w:t>G</w:t>
      </w:r>
      <w:r w:rsidR="001B694A">
        <w:rPr>
          <w:rFonts w:ascii="Arial" w:hAnsi="Arial" w:cs="Arial"/>
          <w:sz w:val="20"/>
          <w:szCs w:val="20"/>
        </w:rPr>
        <w:t>uggenheim</w:t>
      </w:r>
      <w:r w:rsidR="00A86560">
        <w:rPr>
          <w:rFonts w:ascii="Arial" w:hAnsi="Arial" w:cs="Arial"/>
          <w:sz w:val="20"/>
          <w:szCs w:val="20"/>
        </w:rPr>
        <w:t>, 2003</w:t>
      </w:r>
      <w:r w:rsidR="001B694A">
        <w:rPr>
          <w:rFonts w:ascii="Arial" w:hAnsi="Arial" w:cs="Arial"/>
          <w:sz w:val="20"/>
          <w:szCs w:val="20"/>
        </w:rPr>
        <w:t>)</w:t>
      </w:r>
      <w:r w:rsidRPr="001B694A">
        <w:rPr>
          <w:rFonts w:ascii="Arial" w:hAnsi="Arial" w:cs="Arial"/>
          <w:i/>
          <w:iCs/>
          <w:sz w:val="20"/>
          <w:szCs w:val="20"/>
        </w:rPr>
        <w:t>.</w:t>
      </w:r>
      <w:r w:rsidR="001B694A">
        <w:rPr>
          <w:rFonts w:ascii="Arial" w:hAnsi="Arial" w:cs="Arial"/>
        </w:rPr>
        <w:t xml:space="preserve"> </w:t>
      </w:r>
    </w:p>
    <w:p w14:paraId="6F1EC3F2" w14:textId="440F16E5" w:rsidR="00CD56B8" w:rsidRPr="00CD56B8" w:rsidRDefault="00CD56B8" w:rsidP="00CD56B8">
      <w:pPr>
        <w:spacing w:line="360" w:lineRule="auto"/>
        <w:rPr>
          <w:rFonts w:ascii="Arial" w:hAnsi="Arial" w:cs="Arial"/>
          <w:color w:val="000000" w:themeColor="text1"/>
          <w:sz w:val="20"/>
          <w:szCs w:val="20"/>
          <w:shd w:val="clear" w:color="auto" w:fill="FFFFFF"/>
        </w:rPr>
      </w:pPr>
      <w:r w:rsidRPr="00CD56B8">
        <w:rPr>
          <w:rFonts w:ascii="Arial" w:hAnsi="Arial" w:cs="Arial"/>
          <w:color w:val="000000" w:themeColor="text1"/>
          <w:sz w:val="20"/>
          <w:szCs w:val="20"/>
        </w:rPr>
        <w:t xml:space="preserve">Although conventional art museums were rectilinear and despite criticism of the curved forms, Wright argued that the walls would allow the artworks to be hung as if they were on the artists easel.  Not for the first time, Wright’s vision was not implemented.  </w:t>
      </w:r>
      <w:r w:rsidR="002253FC">
        <w:rPr>
          <w:rFonts w:ascii="Arial" w:hAnsi="Arial" w:cs="Arial"/>
          <w:color w:val="000000" w:themeColor="text1"/>
          <w:sz w:val="20"/>
          <w:szCs w:val="20"/>
        </w:rPr>
        <w:t>T</w:t>
      </w:r>
      <w:r w:rsidRPr="00CD56B8">
        <w:rPr>
          <w:rFonts w:ascii="Arial" w:hAnsi="Arial" w:cs="Arial"/>
          <w:color w:val="000000" w:themeColor="text1"/>
          <w:sz w:val="20"/>
          <w:szCs w:val="20"/>
        </w:rPr>
        <w:t>he paintings</w:t>
      </w:r>
      <w:r w:rsidR="002253FC">
        <w:rPr>
          <w:rFonts w:ascii="Arial" w:hAnsi="Arial" w:cs="Arial"/>
          <w:color w:val="000000" w:themeColor="text1"/>
          <w:sz w:val="20"/>
          <w:szCs w:val="20"/>
        </w:rPr>
        <w:t xml:space="preserve"> were ultimately</w:t>
      </w:r>
      <w:r w:rsidRPr="00CD56B8">
        <w:rPr>
          <w:rFonts w:ascii="Arial" w:hAnsi="Arial" w:cs="Arial"/>
          <w:color w:val="000000" w:themeColor="text1"/>
          <w:sz w:val="20"/>
          <w:szCs w:val="20"/>
        </w:rPr>
        <w:t xml:space="preserve"> mounted away from the sloping walls using steel rods.</w:t>
      </w:r>
    </w:p>
    <w:p w14:paraId="39E8D0CA" w14:textId="77777777" w:rsidR="00CD56B8" w:rsidRDefault="00CD56B8" w:rsidP="00261632">
      <w:pPr>
        <w:spacing w:line="360" w:lineRule="auto"/>
        <w:rPr>
          <w:rFonts w:ascii="Arial" w:hAnsi="Arial" w:cs="Arial"/>
          <w:color w:val="000000" w:themeColor="text1"/>
          <w:sz w:val="20"/>
          <w:szCs w:val="20"/>
          <w:shd w:val="clear" w:color="auto" w:fill="FFFFFF"/>
        </w:rPr>
      </w:pPr>
    </w:p>
    <w:p w14:paraId="13E2C156" w14:textId="0A4FFEA6" w:rsidR="00261632" w:rsidRDefault="00261632" w:rsidP="00261632">
      <w:pPr>
        <w:spacing w:line="360" w:lineRule="auto"/>
        <w:rPr>
          <w:rFonts w:ascii="Arial" w:hAnsi="Arial" w:cs="Arial"/>
          <w:color w:val="000000" w:themeColor="text1"/>
          <w:sz w:val="20"/>
          <w:szCs w:val="20"/>
          <w:shd w:val="clear" w:color="auto" w:fill="FFFFFF"/>
        </w:rPr>
      </w:pPr>
      <w:r>
        <w:rPr>
          <w:rFonts w:ascii="Arial" w:hAnsi="Arial" w:cs="Arial"/>
          <w:color w:val="000000" w:themeColor="text1"/>
          <w:sz w:val="20"/>
          <w:szCs w:val="20"/>
          <w:shd w:val="clear" w:color="auto" w:fill="FFFFFF"/>
        </w:rPr>
        <w:t xml:space="preserve">In Wrights early vision the Guggenheim was to be red.  He argued that red was the colour of creation.  Hilla Rebay however, did not share the same enthusiasm.  She wrote to Wright in 1945 explaining that the colour displeases Mr Guggenheim </w:t>
      </w:r>
      <w:r w:rsidRPr="006A48D8">
        <w:rPr>
          <w:rFonts w:ascii="Arial" w:hAnsi="Arial" w:cs="Arial"/>
          <w:i/>
          <w:iCs/>
          <w:color w:val="000000" w:themeColor="text1"/>
          <w:sz w:val="20"/>
          <w:szCs w:val="20"/>
          <w:shd w:val="clear" w:color="auto" w:fill="FFFFFF"/>
        </w:rPr>
        <w:t>‘as much as it does me’</w:t>
      </w:r>
      <w:r>
        <w:rPr>
          <w:rFonts w:ascii="Arial" w:hAnsi="Arial" w:cs="Arial"/>
          <w:i/>
          <w:iCs/>
          <w:color w:val="000000" w:themeColor="text1"/>
          <w:sz w:val="20"/>
          <w:szCs w:val="20"/>
          <w:shd w:val="clear" w:color="auto" w:fill="FFFFFF"/>
        </w:rPr>
        <w:t xml:space="preserve"> </w:t>
      </w:r>
      <w:r>
        <w:rPr>
          <w:rFonts w:ascii="Arial" w:hAnsi="Arial" w:cs="Arial"/>
          <w:color w:val="000000" w:themeColor="text1"/>
          <w:sz w:val="20"/>
          <w:szCs w:val="20"/>
          <w:shd w:val="clear" w:color="auto" w:fill="FFFFFF"/>
        </w:rPr>
        <w:t xml:space="preserve">(Architectural Digest, 2019).  Wright had found in Rebay a very strong women in a time when society didn’t encourage them to be.  Ultimately, this would prove to be her undoing, nevertheless, Wright referred to Rebay as a </w:t>
      </w:r>
      <w:r w:rsidRPr="004A5D43">
        <w:rPr>
          <w:rFonts w:ascii="Arial" w:hAnsi="Arial" w:cs="Arial"/>
          <w:i/>
          <w:iCs/>
          <w:color w:val="000000" w:themeColor="text1"/>
          <w:sz w:val="20"/>
          <w:szCs w:val="20"/>
          <w:shd w:val="clear" w:color="auto" w:fill="FFFFFF"/>
        </w:rPr>
        <w:t>‘Superwoman’</w:t>
      </w:r>
      <w:r>
        <w:rPr>
          <w:rFonts w:ascii="Arial" w:hAnsi="Arial" w:cs="Arial"/>
          <w:i/>
          <w:iCs/>
          <w:color w:val="000000" w:themeColor="text1"/>
          <w:sz w:val="20"/>
          <w:szCs w:val="20"/>
          <w:shd w:val="clear" w:color="auto" w:fill="FFFFFF"/>
        </w:rPr>
        <w:t xml:space="preserve"> </w:t>
      </w:r>
      <w:r>
        <w:rPr>
          <w:rFonts w:ascii="Arial" w:hAnsi="Arial" w:cs="Arial"/>
          <w:color w:val="000000" w:themeColor="text1"/>
          <w:sz w:val="20"/>
          <w:szCs w:val="20"/>
          <w:shd w:val="clear" w:color="auto" w:fill="FFFFFF"/>
        </w:rPr>
        <w:t xml:space="preserve">and claimed he </w:t>
      </w:r>
      <w:r w:rsidRPr="00E26C03">
        <w:rPr>
          <w:rFonts w:ascii="Arial" w:hAnsi="Arial" w:cs="Arial"/>
          <w:i/>
          <w:iCs/>
          <w:color w:val="000000" w:themeColor="text1"/>
          <w:sz w:val="20"/>
          <w:szCs w:val="20"/>
          <w:shd w:val="clear" w:color="auto" w:fill="FFFFFF"/>
        </w:rPr>
        <w:t>‘built the museum only for her’</w:t>
      </w:r>
      <w:r>
        <w:rPr>
          <w:rFonts w:ascii="Arial" w:hAnsi="Arial" w:cs="Arial"/>
          <w:i/>
          <w:iCs/>
          <w:color w:val="000000" w:themeColor="text1"/>
          <w:sz w:val="20"/>
          <w:szCs w:val="20"/>
          <w:shd w:val="clear" w:color="auto" w:fill="FFFFFF"/>
        </w:rPr>
        <w:t xml:space="preserve"> </w:t>
      </w:r>
      <w:r>
        <w:rPr>
          <w:rFonts w:ascii="Arial" w:hAnsi="Arial" w:cs="Arial"/>
          <w:color w:val="000000" w:themeColor="text1"/>
          <w:sz w:val="20"/>
          <w:szCs w:val="20"/>
          <w:shd w:val="clear" w:color="auto" w:fill="FFFFFF"/>
        </w:rPr>
        <w:t>(Spiegel, 2005).</w:t>
      </w:r>
    </w:p>
    <w:p w14:paraId="2A201CE2" w14:textId="2D00CDC3" w:rsidR="001320CB" w:rsidRDefault="001320CB" w:rsidP="00261632">
      <w:pPr>
        <w:spacing w:line="360" w:lineRule="auto"/>
        <w:rPr>
          <w:rFonts w:ascii="Arial" w:hAnsi="Arial" w:cs="Arial"/>
          <w:color w:val="000000" w:themeColor="text1"/>
          <w:sz w:val="20"/>
          <w:szCs w:val="20"/>
          <w:shd w:val="clear" w:color="auto" w:fill="FFFFFF"/>
        </w:rPr>
      </w:pPr>
    </w:p>
    <w:p w14:paraId="18350277" w14:textId="77777777" w:rsidR="001320CB" w:rsidRDefault="001320CB" w:rsidP="001320CB">
      <w:pPr>
        <w:spacing w:line="360" w:lineRule="auto"/>
        <w:rPr>
          <w:rFonts w:ascii="Arial" w:hAnsi="Arial" w:cs="Arial"/>
          <w:color w:val="000000" w:themeColor="text1"/>
          <w:sz w:val="20"/>
          <w:szCs w:val="20"/>
          <w:shd w:val="clear" w:color="auto" w:fill="FFFFFF"/>
        </w:rPr>
      </w:pPr>
      <w:r>
        <w:rPr>
          <w:rFonts w:ascii="Arial" w:hAnsi="Arial" w:cs="Arial"/>
          <w:color w:val="000000" w:themeColor="text1"/>
          <w:sz w:val="20"/>
          <w:szCs w:val="20"/>
          <w:shd w:val="clear" w:color="auto" w:fill="FFFFFF"/>
        </w:rPr>
        <w:t>Wright did what he very rarely did, he compromised on ‘buff’ and the building would not be painted red as he had originally planned.  It is thought that he chose buff as it would fit in with the limestone clad buildings that surrounded it.  Wrights compromised position, however, was never to be realised, as after his death in 1959, the colour was changed on-site to a creamy yellow.</w:t>
      </w:r>
    </w:p>
    <w:p w14:paraId="31CBD3D9" w14:textId="738AEC0C" w:rsidR="004E60DF" w:rsidRDefault="004E60DF" w:rsidP="0063336C">
      <w:pPr>
        <w:spacing w:line="360" w:lineRule="auto"/>
        <w:rPr>
          <w:rFonts w:ascii="Arial" w:hAnsi="Arial" w:cs="Arial"/>
          <w:color w:val="000000" w:themeColor="text1"/>
          <w:sz w:val="20"/>
          <w:szCs w:val="20"/>
          <w:shd w:val="clear" w:color="auto" w:fill="FFFFFF"/>
        </w:rPr>
      </w:pPr>
    </w:p>
    <w:p w14:paraId="338E6C64" w14:textId="49B1FE1D" w:rsidR="004E60DF" w:rsidRDefault="004E60DF" w:rsidP="0063336C">
      <w:pPr>
        <w:spacing w:line="360" w:lineRule="auto"/>
        <w:rPr>
          <w:rFonts w:ascii="Arial" w:hAnsi="Arial" w:cs="Arial"/>
          <w:color w:val="000000" w:themeColor="text1"/>
          <w:sz w:val="20"/>
          <w:szCs w:val="20"/>
          <w:shd w:val="clear" w:color="auto" w:fill="FFFFFF"/>
        </w:rPr>
      </w:pPr>
      <w:r>
        <w:rPr>
          <w:rFonts w:ascii="Arial" w:hAnsi="Arial" w:cs="Arial"/>
          <w:color w:val="000000" w:themeColor="text1"/>
          <w:sz w:val="20"/>
          <w:szCs w:val="20"/>
          <w:shd w:val="clear" w:color="auto" w:fill="FFFFFF"/>
        </w:rPr>
        <w:t xml:space="preserve">This was just one of a series of changes that were implemented at the behest of the museum’s new director James Johnson Sweeney.  Sweeney, who took up the position after Hilla Rebay resigned in </w:t>
      </w:r>
      <w:r>
        <w:rPr>
          <w:rFonts w:ascii="Arial" w:hAnsi="Arial" w:cs="Arial"/>
          <w:color w:val="000000" w:themeColor="text1"/>
          <w:sz w:val="20"/>
          <w:szCs w:val="20"/>
          <w:shd w:val="clear" w:color="auto" w:fill="FFFFFF"/>
        </w:rPr>
        <w:lastRenderedPageBreak/>
        <w:t xml:space="preserve">1952, did not like Wright’s design.  </w:t>
      </w:r>
      <w:r w:rsidR="009C21AD">
        <w:rPr>
          <w:rFonts w:ascii="Arial" w:hAnsi="Arial" w:cs="Arial"/>
          <w:color w:val="000000" w:themeColor="text1"/>
          <w:sz w:val="20"/>
          <w:szCs w:val="20"/>
          <w:shd w:val="clear" w:color="auto" w:fill="FFFFFF"/>
        </w:rPr>
        <w:t xml:space="preserve">He was an ‘art’ man, who </w:t>
      </w:r>
      <w:r w:rsidR="00410694">
        <w:rPr>
          <w:rFonts w:ascii="Arial" w:hAnsi="Arial" w:cs="Arial"/>
          <w:color w:val="000000" w:themeColor="text1"/>
          <w:sz w:val="20"/>
          <w:szCs w:val="20"/>
          <w:shd w:val="clear" w:color="auto" w:fill="FFFFFF"/>
        </w:rPr>
        <w:t>agreed with the artists claims that the architecture would overpower the art.</w:t>
      </w:r>
    </w:p>
    <w:p w14:paraId="4C6E88EF" w14:textId="47880FF7" w:rsidR="00410694" w:rsidRDefault="00410694" w:rsidP="0063336C">
      <w:pPr>
        <w:spacing w:line="360" w:lineRule="auto"/>
        <w:rPr>
          <w:rFonts w:ascii="Arial" w:hAnsi="Arial" w:cs="Arial"/>
          <w:color w:val="000000" w:themeColor="text1"/>
          <w:sz w:val="20"/>
          <w:szCs w:val="20"/>
          <w:shd w:val="clear" w:color="auto" w:fill="FFFFFF"/>
        </w:rPr>
      </w:pPr>
    </w:p>
    <w:p w14:paraId="49D95A16" w14:textId="37EFADDE" w:rsidR="00410694" w:rsidRDefault="00410694" w:rsidP="0063336C">
      <w:pPr>
        <w:spacing w:line="360" w:lineRule="auto"/>
        <w:rPr>
          <w:rFonts w:ascii="Arial" w:hAnsi="Arial" w:cs="Arial"/>
          <w:color w:val="000000" w:themeColor="text1"/>
          <w:sz w:val="20"/>
          <w:szCs w:val="20"/>
          <w:shd w:val="clear" w:color="auto" w:fill="FFFFFF"/>
        </w:rPr>
      </w:pPr>
      <w:r>
        <w:rPr>
          <w:rFonts w:ascii="Arial" w:hAnsi="Arial" w:cs="Arial"/>
          <w:color w:val="000000" w:themeColor="text1"/>
          <w:sz w:val="20"/>
          <w:szCs w:val="20"/>
          <w:shd w:val="clear" w:color="auto" w:fill="FFFFFF"/>
        </w:rPr>
        <w:t xml:space="preserve">Sweeney would also overrule Wright on the interior.  Firstly, </w:t>
      </w:r>
      <w:r w:rsidR="007E78E6">
        <w:rPr>
          <w:rFonts w:ascii="Arial" w:hAnsi="Arial" w:cs="Arial"/>
          <w:color w:val="000000" w:themeColor="text1"/>
          <w:sz w:val="20"/>
          <w:szCs w:val="20"/>
          <w:shd w:val="clear" w:color="auto" w:fill="FFFFFF"/>
        </w:rPr>
        <w:t xml:space="preserve">instead of the Ivory colour chosen by Wright for the walls, Sweeney insisted on white.  </w:t>
      </w:r>
      <w:r w:rsidR="00D47390">
        <w:rPr>
          <w:rFonts w:ascii="Arial" w:hAnsi="Arial" w:cs="Arial"/>
          <w:color w:val="000000" w:themeColor="text1"/>
          <w:sz w:val="20"/>
          <w:szCs w:val="20"/>
          <w:shd w:val="clear" w:color="auto" w:fill="FFFFFF"/>
        </w:rPr>
        <w:t>‘</w:t>
      </w:r>
      <w:r w:rsidR="007E78E6" w:rsidRPr="00D47390">
        <w:rPr>
          <w:rFonts w:ascii="Arial" w:hAnsi="Arial" w:cs="Arial"/>
          <w:i/>
          <w:iCs/>
          <w:color w:val="000000" w:themeColor="text1"/>
          <w:sz w:val="20"/>
          <w:szCs w:val="20"/>
          <w:shd w:val="clear" w:color="auto" w:fill="FFFFFF"/>
        </w:rPr>
        <w:t>Sweeney white, the colour of death</w:t>
      </w:r>
      <w:r w:rsidR="00D47390">
        <w:rPr>
          <w:rFonts w:ascii="Arial" w:hAnsi="Arial" w:cs="Arial"/>
          <w:i/>
          <w:iCs/>
          <w:color w:val="000000" w:themeColor="text1"/>
          <w:sz w:val="20"/>
          <w:szCs w:val="20"/>
          <w:shd w:val="clear" w:color="auto" w:fill="FFFFFF"/>
        </w:rPr>
        <w:t xml:space="preserve">’, </w:t>
      </w:r>
      <w:r w:rsidR="00D47390">
        <w:rPr>
          <w:rFonts w:ascii="Arial" w:hAnsi="Arial" w:cs="Arial"/>
          <w:color w:val="000000" w:themeColor="text1"/>
          <w:sz w:val="20"/>
          <w:szCs w:val="20"/>
          <w:shd w:val="clear" w:color="auto" w:fill="FFFFFF"/>
        </w:rPr>
        <w:t xml:space="preserve">Wright </w:t>
      </w:r>
      <w:r w:rsidR="007C4033">
        <w:rPr>
          <w:rFonts w:ascii="Arial" w:hAnsi="Arial" w:cs="Arial"/>
          <w:color w:val="000000" w:themeColor="text1"/>
          <w:sz w:val="20"/>
          <w:szCs w:val="20"/>
          <w:shd w:val="clear" w:color="auto" w:fill="FFFFFF"/>
        </w:rPr>
        <w:t>commented</w:t>
      </w:r>
      <w:r w:rsidR="002253FC">
        <w:rPr>
          <w:rFonts w:ascii="Arial" w:hAnsi="Arial" w:cs="Arial"/>
          <w:color w:val="000000" w:themeColor="text1"/>
          <w:sz w:val="20"/>
          <w:szCs w:val="20"/>
          <w:shd w:val="clear" w:color="auto" w:fill="FFFFFF"/>
        </w:rPr>
        <w:t xml:space="preserve"> at the time</w:t>
      </w:r>
      <w:r w:rsidR="005B3879">
        <w:rPr>
          <w:rFonts w:ascii="Arial" w:hAnsi="Arial" w:cs="Arial"/>
          <w:color w:val="000000" w:themeColor="text1"/>
          <w:sz w:val="20"/>
          <w:szCs w:val="20"/>
          <w:shd w:val="clear" w:color="auto" w:fill="FFFFFF"/>
        </w:rPr>
        <w:t xml:space="preserve"> (TIME</w:t>
      </w:r>
      <w:r w:rsidR="000D12E8">
        <w:rPr>
          <w:rFonts w:ascii="Arial" w:hAnsi="Arial" w:cs="Arial"/>
          <w:color w:val="000000" w:themeColor="text1"/>
          <w:sz w:val="20"/>
          <w:szCs w:val="20"/>
          <w:shd w:val="clear" w:color="auto" w:fill="FFFFFF"/>
        </w:rPr>
        <w:t>, 1960</w:t>
      </w:r>
      <w:r w:rsidR="005B3879">
        <w:rPr>
          <w:rFonts w:ascii="Arial" w:hAnsi="Arial" w:cs="Arial"/>
          <w:color w:val="000000" w:themeColor="text1"/>
          <w:sz w:val="20"/>
          <w:szCs w:val="20"/>
          <w:shd w:val="clear" w:color="auto" w:fill="FFFFFF"/>
        </w:rPr>
        <w:t>)</w:t>
      </w:r>
      <w:r w:rsidR="00D47390">
        <w:rPr>
          <w:rFonts w:ascii="Arial" w:hAnsi="Arial" w:cs="Arial"/>
          <w:color w:val="000000" w:themeColor="text1"/>
          <w:sz w:val="20"/>
          <w:szCs w:val="20"/>
          <w:shd w:val="clear" w:color="auto" w:fill="FFFFFF"/>
        </w:rPr>
        <w:t>.</w:t>
      </w:r>
    </w:p>
    <w:p w14:paraId="1EE4DDA9" w14:textId="4D18532B" w:rsidR="00915685" w:rsidRDefault="00915685" w:rsidP="0063336C">
      <w:pPr>
        <w:spacing w:line="360" w:lineRule="auto"/>
        <w:rPr>
          <w:rFonts w:ascii="Arial" w:hAnsi="Arial" w:cs="Arial"/>
          <w:color w:val="000000" w:themeColor="text1"/>
          <w:sz w:val="20"/>
          <w:szCs w:val="20"/>
          <w:shd w:val="clear" w:color="auto" w:fill="FFFFFF"/>
        </w:rPr>
      </w:pPr>
    </w:p>
    <w:p w14:paraId="231493DA" w14:textId="57B10A30" w:rsidR="00F3726B" w:rsidRDefault="00915685" w:rsidP="0063336C">
      <w:pPr>
        <w:spacing w:line="360" w:lineRule="auto"/>
        <w:rPr>
          <w:rFonts w:ascii="Arial" w:hAnsi="Arial" w:cs="Arial"/>
          <w:color w:val="000000" w:themeColor="text1"/>
          <w:sz w:val="20"/>
          <w:szCs w:val="20"/>
          <w:shd w:val="clear" w:color="auto" w:fill="FFFFFF"/>
        </w:rPr>
      </w:pPr>
      <w:r>
        <w:rPr>
          <w:rFonts w:ascii="Arial" w:hAnsi="Arial" w:cs="Arial"/>
          <w:color w:val="000000" w:themeColor="text1"/>
          <w:sz w:val="20"/>
          <w:szCs w:val="20"/>
          <w:shd w:val="clear" w:color="auto" w:fill="FFFFFF"/>
        </w:rPr>
        <w:t xml:space="preserve">Wright’s relationship </w:t>
      </w:r>
      <w:r w:rsidR="007B77A3">
        <w:rPr>
          <w:rFonts w:ascii="Arial" w:hAnsi="Arial" w:cs="Arial"/>
          <w:color w:val="000000" w:themeColor="text1"/>
          <w:sz w:val="20"/>
          <w:szCs w:val="20"/>
          <w:shd w:val="clear" w:color="auto" w:fill="FFFFFF"/>
        </w:rPr>
        <w:t xml:space="preserve">with Sweeney was strained.  In a letter to Rebay in 1952, Wright says of Sweeney, </w:t>
      </w:r>
      <w:r w:rsidR="007B77A3">
        <w:rPr>
          <w:rFonts w:ascii="Arial" w:hAnsi="Arial" w:cs="Arial"/>
          <w:i/>
          <w:iCs/>
          <w:color w:val="000000" w:themeColor="text1"/>
          <w:sz w:val="20"/>
          <w:szCs w:val="20"/>
          <w:shd w:val="clear" w:color="auto" w:fill="FFFFFF"/>
        </w:rPr>
        <w:t xml:space="preserve">‘He seems to be a regular museum-man with regular connections’ </w:t>
      </w:r>
      <w:r w:rsidR="007B77A3">
        <w:rPr>
          <w:rFonts w:ascii="Arial" w:hAnsi="Arial" w:cs="Arial"/>
          <w:color w:val="000000" w:themeColor="text1"/>
          <w:sz w:val="20"/>
          <w:szCs w:val="20"/>
          <w:shd w:val="clear" w:color="auto" w:fill="FFFFFF"/>
        </w:rPr>
        <w:t>(</w:t>
      </w:r>
      <w:r w:rsidR="000D12E8">
        <w:rPr>
          <w:rFonts w:ascii="Arial" w:hAnsi="Arial" w:cs="Arial"/>
          <w:color w:val="000000" w:themeColor="text1"/>
          <w:sz w:val="20"/>
          <w:szCs w:val="20"/>
          <w:shd w:val="clear" w:color="auto" w:fill="FFFFFF"/>
        </w:rPr>
        <w:t>Dal Co, 2017</w:t>
      </w:r>
      <w:r w:rsidR="007B77A3">
        <w:rPr>
          <w:rFonts w:ascii="Arial" w:hAnsi="Arial" w:cs="Arial"/>
          <w:color w:val="000000" w:themeColor="text1"/>
          <w:sz w:val="20"/>
          <w:szCs w:val="20"/>
          <w:shd w:val="clear" w:color="auto" w:fill="FFFFFF"/>
        </w:rPr>
        <w:t xml:space="preserve">).  Sweeney had worked at MoMA prior to his appointment, an establishment for which Wright </w:t>
      </w:r>
      <w:r w:rsidR="002758E4">
        <w:rPr>
          <w:rFonts w:ascii="Arial" w:hAnsi="Arial" w:cs="Arial"/>
          <w:color w:val="000000" w:themeColor="text1"/>
          <w:sz w:val="20"/>
          <w:szCs w:val="20"/>
          <w:shd w:val="clear" w:color="auto" w:fill="FFFFFF"/>
        </w:rPr>
        <w:t xml:space="preserve">held little regard. </w:t>
      </w:r>
    </w:p>
    <w:p w14:paraId="21FEA9BB" w14:textId="77777777" w:rsidR="00F3726B" w:rsidRDefault="00F3726B" w:rsidP="0063336C">
      <w:pPr>
        <w:spacing w:line="360" w:lineRule="auto"/>
        <w:rPr>
          <w:rFonts w:ascii="Arial" w:hAnsi="Arial" w:cs="Arial"/>
          <w:color w:val="000000" w:themeColor="text1"/>
          <w:sz w:val="20"/>
          <w:szCs w:val="20"/>
          <w:shd w:val="clear" w:color="auto" w:fill="FFFFFF"/>
        </w:rPr>
      </w:pPr>
    </w:p>
    <w:p w14:paraId="7C6D4E10" w14:textId="17249AD0" w:rsidR="007A729B" w:rsidRDefault="00F3726B" w:rsidP="0063336C">
      <w:pPr>
        <w:spacing w:line="360" w:lineRule="auto"/>
        <w:rPr>
          <w:rFonts w:ascii="Arial" w:hAnsi="Arial" w:cs="Arial"/>
          <w:color w:val="000000" w:themeColor="text1"/>
          <w:sz w:val="20"/>
          <w:szCs w:val="20"/>
          <w:shd w:val="clear" w:color="auto" w:fill="FFFFFF"/>
        </w:rPr>
      </w:pPr>
      <w:r>
        <w:rPr>
          <w:rFonts w:ascii="Arial" w:hAnsi="Arial" w:cs="Arial"/>
          <w:color w:val="000000" w:themeColor="text1"/>
          <w:sz w:val="20"/>
          <w:szCs w:val="20"/>
          <w:shd w:val="clear" w:color="auto" w:fill="FFFFFF"/>
        </w:rPr>
        <w:t>By 1956</w:t>
      </w:r>
      <w:r w:rsidR="00F74CA4">
        <w:rPr>
          <w:rFonts w:ascii="Arial" w:hAnsi="Arial" w:cs="Arial"/>
          <w:color w:val="000000" w:themeColor="text1"/>
          <w:sz w:val="20"/>
          <w:szCs w:val="20"/>
          <w:shd w:val="clear" w:color="auto" w:fill="FFFFFF"/>
        </w:rPr>
        <w:t>, after significant fine-tuning of the plans, the Department of Buildings finally granted the permit for the building which had previously been refused (</w:t>
      </w:r>
      <w:r w:rsidR="009257EA">
        <w:rPr>
          <w:rFonts w:ascii="Arial" w:hAnsi="Arial" w:cs="Arial"/>
          <w:color w:val="000000" w:themeColor="text1"/>
          <w:sz w:val="20"/>
          <w:szCs w:val="20"/>
          <w:shd w:val="clear" w:color="auto" w:fill="FFFFFF"/>
        </w:rPr>
        <w:t>Dal Co, 2017</w:t>
      </w:r>
      <w:r w:rsidR="00F74CA4">
        <w:rPr>
          <w:rFonts w:ascii="Arial" w:hAnsi="Arial" w:cs="Arial"/>
          <w:color w:val="000000" w:themeColor="text1"/>
          <w:sz w:val="20"/>
          <w:szCs w:val="20"/>
          <w:shd w:val="clear" w:color="auto" w:fill="FFFFFF"/>
        </w:rPr>
        <w:t>).</w:t>
      </w:r>
      <w:r w:rsidR="002758E4">
        <w:rPr>
          <w:rFonts w:ascii="Arial" w:hAnsi="Arial" w:cs="Arial"/>
          <w:color w:val="000000" w:themeColor="text1"/>
          <w:sz w:val="20"/>
          <w:szCs w:val="20"/>
          <w:shd w:val="clear" w:color="auto" w:fill="FFFFFF"/>
        </w:rPr>
        <w:t xml:space="preserve"> </w:t>
      </w:r>
      <w:r w:rsidR="007A729B">
        <w:rPr>
          <w:rFonts w:ascii="Arial" w:hAnsi="Arial" w:cs="Arial"/>
          <w:color w:val="000000" w:themeColor="text1"/>
          <w:sz w:val="20"/>
          <w:szCs w:val="20"/>
          <w:shd w:val="clear" w:color="auto" w:fill="FFFFFF"/>
        </w:rPr>
        <w:t xml:space="preserve"> </w:t>
      </w:r>
    </w:p>
    <w:p w14:paraId="7253ED0F" w14:textId="18BA4DF1" w:rsidR="001320CB" w:rsidRDefault="001320CB" w:rsidP="0063336C">
      <w:pPr>
        <w:spacing w:line="360" w:lineRule="auto"/>
        <w:rPr>
          <w:rFonts w:ascii="Arial" w:hAnsi="Arial" w:cs="Arial"/>
          <w:color w:val="000000" w:themeColor="text1"/>
          <w:sz w:val="20"/>
          <w:szCs w:val="20"/>
          <w:shd w:val="clear" w:color="auto" w:fill="FFFFFF"/>
        </w:rPr>
      </w:pPr>
    </w:p>
    <w:p w14:paraId="525D4BFD" w14:textId="6D830E6A" w:rsidR="001320CB" w:rsidRDefault="001320CB" w:rsidP="0063336C">
      <w:pPr>
        <w:spacing w:line="360" w:lineRule="auto"/>
        <w:rPr>
          <w:rFonts w:ascii="Arial" w:hAnsi="Arial" w:cs="Arial"/>
          <w:color w:val="000000" w:themeColor="text1"/>
          <w:sz w:val="20"/>
          <w:szCs w:val="20"/>
        </w:rPr>
      </w:pPr>
      <w:r w:rsidRPr="00261632">
        <w:rPr>
          <w:rFonts w:ascii="Arial" w:hAnsi="Arial" w:cs="Arial"/>
          <w:color w:val="000000" w:themeColor="text1"/>
          <w:sz w:val="20"/>
          <w:szCs w:val="20"/>
          <w:shd w:val="clear" w:color="auto" w:fill="FFFFFF"/>
        </w:rPr>
        <w:t xml:space="preserve">7000 cubic feet of concrete and 700 tonnes of structural steel </w:t>
      </w:r>
      <w:r w:rsidR="002253FC">
        <w:rPr>
          <w:rFonts w:ascii="Arial" w:hAnsi="Arial" w:cs="Arial"/>
          <w:color w:val="000000" w:themeColor="text1"/>
          <w:sz w:val="20"/>
          <w:szCs w:val="20"/>
          <w:shd w:val="clear" w:color="auto" w:fill="FFFFFF"/>
        </w:rPr>
        <w:t xml:space="preserve">was used </w:t>
      </w:r>
      <w:r w:rsidRPr="00261632">
        <w:rPr>
          <w:rFonts w:ascii="Arial" w:hAnsi="Arial" w:cs="Arial"/>
          <w:color w:val="000000" w:themeColor="text1"/>
          <w:sz w:val="20"/>
          <w:szCs w:val="20"/>
          <w:shd w:val="clear" w:color="auto" w:fill="FFFFFF"/>
        </w:rPr>
        <w:t xml:space="preserve">to construct the Guggenheim.  For the swooping curves, plywood forms were created for the ‘gun-placed-concrete’ to be sprayed in to.  Ever </w:t>
      </w:r>
      <w:r w:rsidR="002253FC">
        <w:rPr>
          <w:rFonts w:ascii="Arial" w:hAnsi="Arial" w:cs="Arial"/>
          <w:color w:val="000000" w:themeColor="text1"/>
          <w:sz w:val="20"/>
          <w:szCs w:val="20"/>
          <w:shd w:val="clear" w:color="auto" w:fill="FFFFFF"/>
        </w:rPr>
        <w:t>the perfectionist</w:t>
      </w:r>
      <w:r w:rsidRPr="00261632">
        <w:rPr>
          <w:rFonts w:ascii="Arial" w:hAnsi="Arial" w:cs="Arial"/>
          <w:color w:val="000000" w:themeColor="text1"/>
          <w:sz w:val="20"/>
          <w:szCs w:val="20"/>
          <w:shd w:val="clear" w:color="auto" w:fill="FFFFFF"/>
        </w:rPr>
        <w:t>, Wright challenged the contractor in charge of the concrete by letter.  In it he remarks, ‘</w:t>
      </w:r>
      <w:r w:rsidRPr="00261632">
        <w:rPr>
          <w:rFonts w:ascii="Arial" w:hAnsi="Arial" w:cs="Arial"/>
          <w:i/>
          <w:iCs/>
          <w:color w:val="000000" w:themeColor="text1"/>
          <w:sz w:val="20"/>
          <w:szCs w:val="20"/>
        </w:rPr>
        <w:t xml:space="preserve">I am sure your good conscience and pride in your work would tolerate nothing so derogatory to the work as a whole’ </w:t>
      </w:r>
      <w:r w:rsidRPr="00261632">
        <w:rPr>
          <w:rFonts w:ascii="Arial" w:hAnsi="Arial" w:cs="Arial"/>
          <w:color w:val="000000" w:themeColor="text1"/>
          <w:sz w:val="20"/>
          <w:szCs w:val="20"/>
        </w:rPr>
        <w:t>when discussing the quality of the finish (Guggenheim, 2015).  Wright</w:t>
      </w:r>
      <w:r w:rsidR="002253FC">
        <w:rPr>
          <w:rFonts w:ascii="Arial" w:hAnsi="Arial" w:cs="Arial"/>
          <w:color w:val="000000" w:themeColor="text1"/>
          <w:sz w:val="20"/>
          <w:szCs w:val="20"/>
        </w:rPr>
        <w:t>,</w:t>
      </w:r>
      <w:r w:rsidRPr="00261632">
        <w:rPr>
          <w:rFonts w:ascii="Arial" w:hAnsi="Arial" w:cs="Arial"/>
          <w:color w:val="000000" w:themeColor="text1"/>
          <w:sz w:val="20"/>
          <w:szCs w:val="20"/>
        </w:rPr>
        <w:t xml:space="preserve"> </w:t>
      </w:r>
      <w:r w:rsidR="002253FC">
        <w:rPr>
          <w:rFonts w:ascii="Arial" w:hAnsi="Arial" w:cs="Arial"/>
          <w:color w:val="000000" w:themeColor="text1"/>
          <w:sz w:val="20"/>
          <w:szCs w:val="20"/>
        </w:rPr>
        <w:t xml:space="preserve">as always, </w:t>
      </w:r>
      <w:r w:rsidRPr="00261632">
        <w:rPr>
          <w:rFonts w:ascii="Arial" w:hAnsi="Arial" w:cs="Arial"/>
          <w:color w:val="000000" w:themeColor="text1"/>
          <w:sz w:val="20"/>
          <w:szCs w:val="20"/>
        </w:rPr>
        <w:t>was insisting on perfection as a minimum.</w:t>
      </w:r>
    </w:p>
    <w:p w14:paraId="393B69FE" w14:textId="60390A77" w:rsidR="00915685" w:rsidRPr="001320CB" w:rsidRDefault="007A729B" w:rsidP="0063336C">
      <w:pPr>
        <w:spacing w:line="360" w:lineRule="auto"/>
        <w:rPr>
          <w:rFonts w:ascii="Arial" w:hAnsi="Arial" w:cs="Arial"/>
          <w:color w:val="000000" w:themeColor="text1"/>
          <w:sz w:val="20"/>
          <w:szCs w:val="20"/>
        </w:rPr>
      </w:pPr>
      <w:r>
        <w:rPr>
          <w:rFonts w:ascii="Arial" w:hAnsi="Arial" w:cs="Arial"/>
          <w:color w:val="000000" w:themeColor="text1"/>
          <w:sz w:val="20"/>
          <w:szCs w:val="20"/>
          <w:shd w:val="clear" w:color="auto" w:fill="FFFFFF"/>
        </w:rPr>
        <w:t>By this time, however, Wright had grown tired of Sweeneys constant resistance to the project.</w:t>
      </w:r>
      <w:r w:rsidR="007B77A3">
        <w:rPr>
          <w:rFonts w:ascii="Arial" w:hAnsi="Arial" w:cs="Arial"/>
          <w:color w:val="000000" w:themeColor="text1"/>
          <w:sz w:val="20"/>
          <w:szCs w:val="20"/>
          <w:shd w:val="clear" w:color="auto" w:fill="FFFFFF"/>
        </w:rPr>
        <w:t xml:space="preserve"> </w:t>
      </w:r>
      <w:r>
        <w:rPr>
          <w:rFonts w:ascii="Arial" w:hAnsi="Arial" w:cs="Arial"/>
          <w:color w:val="000000" w:themeColor="text1"/>
          <w:sz w:val="20"/>
          <w:szCs w:val="20"/>
          <w:shd w:val="clear" w:color="auto" w:fill="FFFFFF"/>
        </w:rPr>
        <w:t xml:space="preserve"> Wright addressed his concerns with Sweeney in a letter dated 9 March </w:t>
      </w:r>
      <w:r w:rsidR="00397D8B">
        <w:rPr>
          <w:rFonts w:ascii="Arial" w:hAnsi="Arial" w:cs="Arial"/>
          <w:color w:val="000000" w:themeColor="text1"/>
          <w:sz w:val="20"/>
          <w:szCs w:val="20"/>
          <w:shd w:val="clear" w:color="auto" w:fill="FFFFFF"/>
        </w:rPr>
        <w:t xml:space="preserve">1956.  He asks, </w:t>
      </w:r>
      <w:r w:rsidR="00397D8B">
        <w:rPr>
          <w:rFonts w:ascii="Arial" w:hAnsi="Arial" w:cs="Arial"/>
          <w:i/>
          <w:iCs/>
          <w:color w:val="000000" w:themeColor="text1"/>
          <w:sz w:val="20"/>
          <w:szCs w:val="20"/>
          <w:shd w:val="clear" w:color="auto" w:fill="FFFFFF"/>
        </w:rPr>
        <w:t xml:space="preserve">‘either you do not appreciate the building or, as gossip has had it, you tend to prevent its erection’ </w:t>
      </w:r>
      <w:r w:rsidR="00397D8B" w:rsidRPr="00397D8B">
        <w:rPr>
          <w:rFonts w:ascii="Arial" w:hAnsi="Arial" w:cs="Arial"/>
          <w:color w:val="000000" w:themeColor="text1"/>
          <w:sz w:val="20"/>
          <w:szCs w:val="20"/>
          <w:shd w:val="clear" w:color="auto" w:fill="FFFFFF"/>
        </w:rPr>
        <w:t>(</w:t>
      </w:r>
      <w:r w:rsidR="009257EA">
        <w:rPr>
          <w:rFonts w:ascii="Arial" w:hAnsi="Arial" w:cs="Arial"/>
          <w:color w:val="000000" w:themeColor="text1"/>
          <w:sz w:val="20"/>
          <w:szCs w:val="20"/>
          <w:shd w:val="clear" w:color="auto" w:fill="FFFFFF"/>
        </w:rPr>
        <w:t>Dal Co, 2017</w:t>
      </w:r>
      <w:r w:rsidR="00397D8B" w:rsidRPr="00397D8B">
        <w:rPr>
          <w:rFonts w:ascii="Arial" w:hAnsi="Arial" w:cs="Arial"/>
          <w:color w:val="000000" w:themeColor="text1"/>
          <w:sz w:val="20"/>
          <w:szCs w:val="20"/>
          <w:shd w:val="clear" w:color="auto" w:fill="FFFFFF"/>
        </w:rPr>
        <w:t>)</w:t>
      </w:r>
      <w:r w:rsidR="00397D8B">
        <w:rPr>
          <w:rFonts w:ascii="Arial" w:hAnsi="Arial" w:cs="Arial"/>
          <w:color w:val="000000" w:themeColor="text1"/>
          <w:sz w:val="20"/>
          <w:szCs w:val="20"/>
          <w:shd w:val="clear" w:color="auto" w:fill="FFFFFF"/>
        </w:rPr>
        <w:t>.</w:t>
      </w:r>
    </w:p>
    <w:p w14:paraId="4EC8A0AB" w14:textId="01C892EC" w:rsidR="00674CF2" w:rsidRDefault="00674CF2" w:rsidP="0063336C">
      <w:pPr>
        <w:spacing w:line="360" w:lineRule="auto"/>
        <w:rPr>
          <w:rFonts w:ascii="Arial" w:hAnsi="Arial" w:cs="Arial"/>
          <w:color w:val="000000" w:themeColor="text1"/>
          <w:sz w:val="20"/>
          <w:szCs w:val="20"/>
          <w:shd w:val="clear" w:color="auto" w:fill="FFFFFF"/>
        </w:rPr>
      </w:pPr>
    </w:p>
    <w:p w14:paraId="51F7E70D" w14:textId="23428711" w:rsidR="004F6B04" w:rsidRDefault="004F6B04" w:rsidP="0063336C">
      <w:pPr>
        <w:spacing w:line="360" w:lineRule="auto"/>
        <w:rPr>
          <w:rFonts w:ascii="Arial" w:hAnsi="Arial" w:cs="Arial"/>
          <w:color w:val="000000" w:themeColor="text1"/>
          <w:sz w:val="20"/>
          <w:szCs w:val="20"/>
          <w:shd w:val="clear" w:color="auto" w:fill="FFFFFF"/>
        </w:rPr>
      </w:pPr>
      <w:r>
        <w:rPr>
          <w:rFonts w:ascii="Arial" w:hAnsi="Arial" w:cs="Arial"/>
          <w:color w:val="000000" w:themeColor="text1"/>
          <w:sz w:val="20"/>
          <w:szCs w:val="20"/>
          <w:shd w:val="clear" w:color="auto" w:fill="FFFFFF"/>
        </w:rPr>
        <w:t xml:space="preserve">Wright had become embroiled in a personal battle with Sweeney, and it was one he feared would see his masterpiece altered from what he envisioned.  In December 1958, Louis Carré wrote to his friend Alvar Alto discussing the progress of the museum.  Perhaps more importantly he remarked, </w:t>
      </w:r>
      <w:r>
        <w:rPr>
          <w:rFonts w:ascii="Arial" w:hAnsi="Arial" w:cs="Arial"/>
          <w:i/>
          <w:iCs/>
          <w:color w:val="000000" w:themeColor="text1"/>
          <w:sz w:val="20"/>
          <w:szCs w:val="20"/>
          <w:shd w:val="clear" w:color="auto" w:fill="FFFFFF"/>
        </w:rPr>
        <w:t>‘Thus</w:t>
      </w:r>
      <w:r w:rsidR="00D72F20">
        <w:rPr>
          <w:rFonts w:ascii="Arial" w:hAnsi="Arial" w:cs="Arial"/>
          <w:i/>
          <w:iCs/>
          <w:color w:val="000000" w:themeColor="text1"/>
          <w:sz w:val="20"/>
          <w:szCs w:val="20"/>
          <w:shd w:val="clear" w:color="auto" w:fill="FFFFFF"/>
        </w:rPr>
        <w:t xml:space="preserve">, it seems things are not going very well, and some say that Sweeney wished Wright would die before construction began in order to be released from the contract’ </w:t>
      </w:r>
      <w:r w:rsidR="00D72F20">
        <w:rPr>
          <w:rFonts w:ascii="Arial" w:hAnsi="Arial" w:cs="Arial"/>
          <w:color w:val="000000" w:themeColor="text1"/>
          <w:sz w:val="20"/>
          <w:szCs w:val="20"/>
          <w:shd w:val="clear" w:color="auto" w:fill="FFFFFF"/>
        </w:rPr>
        <w:t>(</w:t>
      </w:r>
      <w:r w:rsidR="009257EA">
        <w:rPr>
          <w:rFonts w:ascii="Arial" w:hAnsi="Arial" w:cs="Arial"/>
          <w:color w:val="000000" w:themeColor="text1"/>
          <w:sz w:val="20"/>
          <w:szCs w:val="20"/>
          <w:shd w:val="clear" w:color="auto" w:fill="FFFFFF"/>
        </w:rPr>
        <w:t>Dal Co, 2017</w:t>
      </w:r>
      <w:r w:rsidR="00D72F20">
        <w:rPr>
          <w:rFonts w:ascii="Arial" w:hAnsi="Arial" w:cs="Arial"/>
          <w:color w:val="000000" w:themeColor="text1"/>
          <w:sz w:val="20"/>
          <w:szCs w:val="20"/>
          <w:shd w:val="clear" w:color="auto" w:fill="FFFFFF"/>
        </w:rPr>
        <w:t>).</w:t>
      </w:r>
    </w:p>
    <w:p w14:paraId="6F3C8DF5" w14:textId="011EF215" w:rsidR="00D03F63" w:rsidRDefault="00D03F63" w:rsidP="0063336C">
      <w:pPr>
        <w:spacing w:line="360" w:lineRule="auto"/>
        <w:rPr>
          <w:rFonts w:ascii="Arial" w:hAnsi="Arial" w:cs="Arial"/>
          <w:color w:val="000000" w:themeColor="text1"/>
          <w:sz w:val="20"/>
          <w:szCs w:val="20"/>
          <w:shd w:val="clear" w:color="auto" w:fill="FFFFFF"/>
        </w:rPr>
      </w:pPr>
    </w:p>
    <w:p w14:paraId="1B39CFB2" w14:textId="3EF7ADA4" w:rsidR="00D03F63" w:rsidRDefault="00D03F63" w:rsidP="0063336C">
      <w:pPr>
        <w:spacing w:line="360" w:lineRule="auto"/>
        <w:rPr>
          <w:rFonts w:ascii="Arial" w:hAnsi="Arial" w:cs="Arial"/>
          <w:color w:val="000000" w:themeColor="text1"/>
          <w:sz w:val="20"/>
          <w:szCs w:val="20"/>
          <w:shd w:val="clear" w:color="auto" w:fill="FFFFFF"/>
        </w:rPr>
      </w:pPr>
      <w:r>
        <w:rPr>
          <w:rFonts w:ascii="Arial" w:hAnsi="Arial" w:cs="Arial"/>
          <w:color w:val="000000" w:themeColor="text1"/>
          <w:sz w:val="20"/>
          <w:szCs w:val="20"/>
          <w:shd w:val="clear" w:color="auto" w:fill="FFFFFF"/>
        </w:rPr>
        <w:t xml:space="preserve">Wright, </w:t>
      </w:r>
      <w:r w:rsidR="00E14AAD">
        <w:rPr>
          <w:rFonts w:ascii="Arial" w:hAnsi="Arial" w:cs="Arial"/>
          <w:color w:val="000000" w:themeColor="text1"/>
          <w:sz w:val="20"/>
          <w:szCs w:val="20"/>
          <w:shd w:val="clear" w:color="auto" w:fill="FFFFFF"/>
        </w:rPr>
        <w:t>in a letter to Harry Guggenheim</w:t>
      </w:r>
      <w:r w:rsidR="00E246D1">
        <w:rPr>
          <w:rFonts w:ascii="Arial" w:hAnsi="Arial" w:cs="Arial"/>
          <w:color w:val="000000" w:themeColor="text1"/>
          <w:sz w:val="20"/>
          <w:szCs w:val="20"/>
          <w:shd w:val="clear" w:color="auto" w:fill="FFFFFF"/>
        </w:rPr>
        <w:t>, Chair of the Guggenheim Foundation Board,</w:t>
      </w:r>
      <w:r w:rsidR="00E14AAD">
        <w:rPr>
          <w:rFonts w:ascii="Arial" w:hAnsi="Arial" w:cs="Arial"/>
          <w:color w:val="000000" w:themeColor="text1"/>
          <w:sz w:val="20"/>
          <w:szCs w:val="20"/>
          <w:shd w:val="clear" w:color="auto" w:fill="FFFFFF"/>
        </w:rPr>
        <w:t xml:space="preserve"> in December 1958 states of Sweeney, </w:t>
      </w:r>
      <w:r w:rsidR="00E14AAD">
        <w:rPr>
          <w:rFonts w:ascii="Arial" w:hAnsi="Arial" w:cs="Arial"/>
          <w:i/>
          <w:iCs/>
          <w:color w:val="000000" w:themeColor="text1"/>
          <w:sz w:val="20"/>
          <w:szCs w:val="20"/>
          <w:shd w:val="clear" w:color="auto" w:fill="FFFFFF"/>
        </w:rPr>
        <w:t xml:space="preserve">we are not safe, as in fact he knows less about architecture in general and our building </w:t>
      </w:r>
      <w:proofErr w:type="gramStart"/>
      <w:r w:rsidR="00E14AAD">
        <w:rPr>
          <w:rFonts w:ascii="Arial" w:hAnsi="Arial" w:cs="Arial"/>
          <w:i/>
          <w:iCs/>
          <w:color w:val="000000" w:themeColor="text1"/>
          <w:sz w:val="20"/>
          <w:szCs w:val="20"/>
          <w:shd w:val="clear" w:color="auto" w:fill="FFFFFF"/>
        </w:rPr>
        <w:t>in particular</w:t>
      </w:r>
      <w:r w:rsidR="00E14AAD">
        <w:rPr>
          <w:rFonts w:ascii="Arial" w:hAnsi="Arial" w:cs="Arial"/>
          <w:color w:val="000000" w:themeColor="text1"/>
          <w:sz w:val="20"/>
          <w:szCs w:val="20"/>
          <w:shd w:val="clear" w:color="auto" w:fill="FFFFFF"/>
        </w:rPr>
        <w:t xml:space="preserve"> </w:t>
      </w:r>
      <w:r w:rsidR="00E14AAD" w:rsidRPr="00E14AAD">
        <w:rPr>
          <w:rFonts w:ascii="Arial" w:hAnsi="Arial" w:cs="Arial"/>
          <w:i/>
          <w:iCs/>
          <w:color w:val="000000" w:themeColor="text1"/>
          <w:sz w:val="20"/>
          <w:szCs w:val="20"/>
          <w:shd w:val="clear" w:color="auto" w:fill="FFFFFF"/>
        </w:rPr>
        <w:t>than</w:t>
      </w:r>
      <w:proofErr w:type="gramEnd"/>
      <w:r w:rsidR="00E14AAD" w:rsidRPr="00E14AAD">
        <w:rPr>
          <w:rFonts w:ascii="Arial" w:hAnsi="Arial" w:cs="Arial"/>
          <w:i/>
          <w:iCs/>
          <w:color w:val="000000" w:themeColor="text1"/>
          <w:sz w:val="20"/>
          <w:szCs w:val="20"/>
          <w:shd w:val="clear" w:color="auto" w:fill="FFFFFF"/>
        </w:rPr>
        <w:t xml:space="preserve"> anyone I’ve ever met’</w:t>
      </w:r>
      <w:r w:rsidR="00165198">
        <w:rPr>
          <w:rFonts w:ascii="Arial" w:hAnsi="Arial" w:cs="Arial"/>
          <w:i/>
          <w:iCs/>
          <w:color w:val="000000" w:themeColor="text1"/>
          <w:sz w:val="20"/>
          <w:szCs w:val="20"/>
          <w:shd w:val="clear" w:color="auto" w:fill="FFFFFF"/>
        </w:rPr>
        <w:t xml:space="preserve"> </w:t>
      </w:r>
      <w:r w:rsidR="00165198">
        <w:rPr>
          <w:rFonts w:ascii="Arial" w:hAnsi="Arial" w:cs="Arial"/>
          <w:color w:val="000000" w:themeColor="text1"/>
          <w:sz w:val="20"/>
          <w:szCs w:val="20"/>
          <w:shd w:val="clear" w:color="auto" w:fill="FFFFFF"/>
        </w:rPr>
        <w:t>(</w:t>
      </w:r>
      <w:r w:rsidR="009257EA">
        <w:rPr>
          <w:rFonts w:ascii="Arial" w:hAnsi="Arial" w:cs="Arial"/>
          <w:color w:val="000000" w:themeColor="text1"/>
          <w:sz w:val="20"/>
          <w:szCs w:val="20"/>
          <w:shd w:val="clear" w:color="auto" w:fill="FFFFFF"/>
        </w:rPr>
        <w:t>Dal Co, 2017</w:t>
      </w:r>
      <w:r w:rsidR="00165198">
        <w:rPr>
          <w:rFonts w:ascii="Arial" w:hAnsi="Arial" w:cs="Arial"/>
          <w:color w:val="000000" w:themeColor="text1"/>
          <w:sz w:val="20"/>
          <w:szCs w:val="20"/>
          <w:shd w:val="clear" w:color="auto" w:fill="FFFFFF"/>
        </w:rPr>
        <w:t xml:space="preserve">).  </w:t>
      </w:r>
    </w:p>
    <w:p w14:paraId="4D32C9F5" w14:textId="77777777" w:rsidR="00811E7B" w:rsidRDefault="00811E7B" w:rsidP="0063336C">
      <w:pPr>
        <w:spacing w:line="360" w:lineRule="auto"/>
        <w:rPr>
          <w:rFonts w:ascii="Arial" w:hAnsi="Arial" w:cs="Arial"/>
          <w:color w:val="000000" w:themeColor="text1"/>
          <w:sz w:val="20"/>
          <w:szCs w:val="20"/>
          <w:shd w:val="clear" w:color="auto" w:fill="FFFFFF"/>
        </w:rPr>
      </w:pPr>
    </w:p>
    <w:p w14:paraId="353F36B8" w14:textId="7D15ED05" w:rsidR="00165198" w:rsidRPr="00165198" w:rsidRDefault="00165198" w:rsidP="0063336C">
      <w:pPr>
        <w:spacing w:line="360" w:lineRule="auto"/>
        <w:rPr>
          <w:rFonts w:ascii="Arial" w:hAnsi="Arial" w:cs="Arial"/>
          <w:color w:val="000000" w:themeColor="text1"/>
          <w:sz w:val="20"/>
          <w:szCs w:val="20"/>
          <w:shd w:val="clear" w:color="auto" w:fill="FFFFFF"/>
        </w:rPr>
      </w:pPr>
      <w:r>
        <w:rPr>
          <w:rFonts w:ascii="Arial" w:hAnsi="Arial" w:cs="Arial"/>
          <w:color w:val="000000" w:themeColor="text1"/>
          <w:sz w:val="20"/>
          <w:szCs w:val="20"/>
          <w:shd w:val="clear" w:color="auto" w:fill="FFFFFF"/>
        </w:rPr>
        <w:t xml:space="preserve">In January 1959, he again reaches out to Harry Guggenheim and after telling him that he had been advised by his wife and physicians to </w:t>
      </w:r>
      <w:r w:rsidRPr="00165198">
        <w:rPr>
          <w:rFonts w:ascii="Arial" w:hAnsi="Arial" w:cs="Arial"/>
          <w:i/>
          <w:iCs/>
          <w:color w:val="000000" w:themeColor="text1"/>
          <w:sz w:val="20"/>
          <w:szCs w:val="20"/>
          <w:shd w:val="clear" w:color="auto" w:fill="FFFFFF"/>
        </w:rPr>
        <w:t>‘sequester himself’</w:t>
      </w:r>
      <w:r>
        <w:rPr>
          <w:rFonts w:ascii="Arial" w:hAnsi="Arial" w:cs="Arial"/>
          <w:color w:val="000000" w:themeColor="text1"/>
          <w:sz w:val="20"/>
          <w:szCs w:val="20"/>
          <w:shd w:val="clear" w:color="auto" w:fill="FFFFFF"/>
        </w:rPr>
        <w:t xml:space="preserve"> </w:t>
      </w:r>
      <w:r w:rsidR="00E246D1">
        <w:rPr>
          <w:rFonts w:ascii="Arial" w:hAnsi="Arial" w:cs="Arial"/>
          <w:color w:val="000000" w:themeColor="text1"/>
          <w:sz w:val="20"/>
          <w:szCs w:val="20"/>
          <w:shd w:val="clear" w:color="auto" w:fill="FFFFFF"/>
        </w:rPr>
        <w:t xml:space="preserve">he writes, </w:t>
      </w:r>
      <w:r w:rsidR="00E246D1">
        <w:rPr>
          <w:rFonts w:ascii="Arial" w:hAnsi="Arial" w:cs="Arial"/>
          <w:i/>
          <w:iCs/>
          <w:color w:val="000000" w:themeColor="text1"/>
          <w:sz w:val="20"/>
          <w:szCs w:val="20"/>
          <w:shd w:val="clear" w:color="auto" w:fill="FFFFFF"/>
        </w:rPr>
        <w:t xml:space="preserve">I plead with you now not to fail me in completing this work as it was originally conceived’ </w:t>
      </w:r>
      <w:r w:rsidR="00E246D1">
        <w:rPr>
          <w:rFonts w:ascii="Arial" w:hAnsi="Arial" w:cs="Arial"/>
          <w:color w:val="000000" w:themeColor="text1"/>
          <w:sz w:val="20"/>
          <w:szCs w:val="20"/>
          <w:shd w:val="clear" w:color="auto" w:fill="FFFFFF"/>
        </w:rPr>
        <w:t>(</w:t>
      </w:r>
      <w:r w:rsidR="009257EA">
        <w:rPr>
          <w:rFonts w:ascii="Arial" w:hAnsi="Arial" w:cs="Arial"/>
          <w:color w:val="000000" w:themeColor="text1"/>
          <w:sz w:val="20"/>
          <w:szCs w:val="20"/>
          <w:shd w:val="clear" w:color="auto" w:fill="FFFFFF"/>
        </w:rPr>
        <w:t>Dal Co, 2017</w:t>
      </w:r>
      <w:r w:rsidR="00E246D1">
        <w:rPr>
          <w:rFonts w:ascii="Arial" w:hAnsi="Arial" w:cs="Arial"/>
          <w:color w:val="000000" w:themeColor="text1"/>
          <w:sz w:val="20"/>
          <w:szCs w:val="20"/>
          <w:shd w:val="clear" w:color="auto" w:fill="FFFFFF"/>
        </w:rPr>
        <w:t xml:space="preserve">).  Wright knew the end was near.  It is interesting that </w:t>
      </w:r>
      <w:r w:rsidR="003F29B0">
        <w:rPr>
          <w:rFonts w:ascii="Arial" w:hAnsi="Arial" w:cs="Arial"/>
          <w:color w:val="000000" w:themeColor="text1"/>
          <w:sz w:val="20"/>
          <w:szCs w:val="20"/>
          <w:shd w:val="clear" w:color="auto" w:fill="FFFFFF"/>
        </w:rPr>
        <w:t xml:space="preserve">facing a deadline in life, </w:t>
      </w:r>
      <w:r w:rsidR="003012BE">
        <w:rPr>
          <w:rFonts w:ascii="Arial" w:hAnsi="Arial" w:cs="Arial"/>
          <w:color w:val="000000" w:themeColor="text1"/>
          <w:sz w:val="20"/>
          <w:szCs w:val="20"/>
          <w:shd w:val="clear" w:color="auto" w:fill="FFFFFF"/>
        </w:rPr>
        <w:t xml:space="preserve">arguably, </w:t>
      </w:r>
      <w:r w:rsidR="003F29B0">
        <w:rPr>
          <w:rFonts w:ascii="Arial" w:hAnsi="Arial" w:cs="Arial"/>
          <w:color w:val="000000" w:themeColor="text1"/>
          <w:sz w:val="20"/>
          <w:szCs w:val="20"/>
          <w:shd w:val="clear" w:color="auto" w:fill="FFFFFF"/>
        </w:rPr>
        <w:t>he knew he could not</w:t>
      </w:r>
      <w:r>
        <w:rPr>
          <w:rFonts w:ascii="Arial" w:hAnsi="Arial" w:cs="Arial"/>
          <w:color w:val="000000" w:themeColor="text1"/>
          <w:sz w:val="20"/>
          <w:szCs w:val="20"/>
          <w:shd w:val="clear" w:color="auto" w:fill="FFFFFF"/>
        </w:rPr>
        <w:t xml:space="preserve"> </w:t>
      </w:r>
      <w:r w:rsidR="003F29B0">
        <w:rPr>
          <w:rFonts w:ascii="Arial" w:hAnsi="Arial" w:cs="Arial"/>
          <w:color w:val="000000" w:themeColor="text1"/>
          <w:sz w:val="20"/>
          <w:szCs w:val="20"/>
          <w:shd w:val="clear" w:color="auto" w:fill="FFFFFF"/>
        </w:rPr>
        <w:t xml:space="preserve">be as stubborn as his </w:t>
      </w:r>
      <w:r w:rsidR="003F29B0">
        <w:rPr>
          <w:rFonts w:ascii="Arial" w:hAnsi="Arial" w:cs="Arial"/>
          <w:color w:val="000000" w:themeColor="text1"/>
          <w:sz w:val="20"/>
          <w:szCs w:val="20"/>
          <w:shd w:val="clear" w:color="auto" w:fill="FFFFFF"/>
        </w:rPr>
        <w:lastRenderedPageBreak/>
        <w:t xml:space="preserve">younger self, he recognised the need to concede and adopt </w:t>
      </w:r>
      <w:r w:rsidR="003012BE">
        <w:rPr>
          <w:rFonts w:ascii="Arial" w:hAnsi="Arial" w:cs="Arial"/>
          <w:color w:val="000000" w:themeColor="text1"/>
          <w:sz w:val="20"/>
          <w:szCs w:val="20"/>
          <w:shd w:val="clear" w:color="auto" w:fill="FFFFFF"/>
        </w:rPr>
        <w:t xml:space="preserve">a position of diplomacy in </w:t>
      </w:r>
      <w:r w:rsidR="003F29B0">
        <w:rPr>
          <w:rFonts w:ascii="Arial" w:hAnsi="Arial" w:cs="Arial"/>
          <w:color w:val="000000" w:themeColor="text1"/>
          <w:sz w:val="20"/>
          <w:szCs w:val="20"/>
          <w:shd w:val="clear" w:color="auto" w:fill="FFFFFF"/>
        </w:rPr>
        <w:t xml:space="preserve">order for the building to be completed as near to his vision as possible.  </w:t>
      </w:r>
    </w:p>
    <w:p w14:paraId="5AAC6FFC" w14:textId="77777777" w:rsidR="004F6B04" w:rsidRDefault="004F6B04" w:rsidP="0063336C">
      <w:pPr>
        <w:spacing w:line="360" w:lineRule="auto"/>
        <w:rPr>
          <w:rFonts w:ascii="Arial" w:hAnsi="Arial" w:cs="Arial"/>
          <w:color w:val="000000" w:themeColor="text1"/>
          <w:sz w:val="20"/>
          <w:szCs w:val="20"/>
          <w:shd w:val="clear" w:color="auto" w:fill="FFFFFF"/>
        </w:rPr>
      </w:pPr>
    </w:p>
    <w:p w14:paraId="44E994D8" w14:textId="77777777" w:rsidR="00E413C4" w:rsidRDefault="003012BE" w:rsidP="0063336C">
      <w:pPr>
        <w:spacing w:line="360" w:lineRule="auto"/>
        <w:rPr>
          <w:rFonts w:ascii="Arial" w:hAnsi="Arial" w:cs="Arial"/>
          <w:color w:val="000000" w:themeColor="text1"/>
          <w:sz w:val="20"/>
          <w:szCs w:val="20"/>
          <w:shd w:val="clear" w:color="auto" w:fill="FFFFFF"/>
        </w:rPr>
      </w:pPr>
      <w:r>
        <w:rPr>
          <w:rFonts w:ascii="Arial" w:hAnsi="Arial" w:cs="Arial"/>
          <w:color w:val="000000" w:themeColor="text1"/>
          <w:sz w:val="20"/>
          <w:szCs w:val="20"/>
          <w:shd w:val="clear" w:color="auto" w:fill="FFFFFF"/>
        </w:rPr>
        <w:t xml:space="preserve">Wright died in April 1959, six months before the museum opened to the public.  </w:t>
      </w:r>
    </w:p>
    <w:p w14:paraId="28854B22" w14:textId="77777777" w:rsidR="00E413C4" w:rsidRDefault="00E413C4" w:rsidP="0063336C">
      <w:pPr>
        <w:spacing w:line="360" w:lineRule="auto"/>
        <w:rPr>
          <w:rFonts w:ascii="Arial" w:hAnsi="Arial" w:cs="Arial"/>
          <w:color w:val="000000" w:themeColor="text1"/>
          <w:sz w:val="20"/>
          <w:szCs w:val="20"/>
          <w:shd w:val="clear" w:color="auto" w:fill="FFFFFF"/>
        </w:rPr>
      </w:pPr>
    </w:p>
    <w:p w14:paraId="74B6D404" w14:textId="54C2578E" w:rsidR="00674CF2" w:rsidRDefault="003012BE" w:rsidP="0063336C">
      <w:pPr>
        <w:spacing w:line="360" w:lineRule="auto"/>
        <w:rPr>
          <w:rFonts w:ascii="Arial" w:hAnsi="Arial" w:cs="Arial"/>
          <w:color w:val="000000" w:themeColor="text1"/>
          <w:sz w:val="20"/>
          <w:szCs w:val="20"/>
          <w:shd w:val="clear" w:color="auto" w:fill="FFFFFF"/>
        </w:rPr>
      </w:pPr>
      <w:r>
        <w:rPr>
          <w:rFonts w:ascii="Arial" w:hAnsi="Arial" w:cs="Arial"/>
          <w:color w:val="000000" w:themeColor="text1"/>
          <w:sz w:val="20"/>
          <w:szCs w:val="20"/>
          <w:shd w:val="clear" w:color="auto" w:fill="FFFFFF"/>
        </w:rPr>
        <w:t xml:space="preserve">Sweeney resigned </w:t>
      </w:r>
      <w:r w:rsidR="00E413C4">
        <w:rPr>
          <w:rFonts w:ascii="Arial" w:hAnsi="Arial" w:cs="Arial"/>
          <w:color w:val="000000" w:themeColor="text1"/>
          <w:sz w:val="20"/>
          <w:szCs w:val="20"/>
          <w:shd w:val="clear" w:color="auto" w:fill="FFFFFF"/>
        </w:rPr>
        <w:t xml:space="preserve">as director of the Guggenheim in 1960.  </w:t>
      </w:r>
      <w:r w:rsidR="008A2010">
        <w:rPr>
          <w:rFonts w:ascii="Arial" w:hAnsi="Arial" w:cs="Arial"/>
          <w:color w:val="000000" w:themeColor="text1"/>
          <w:sz w:val="20"/>
          <w:szCs w:val="20"/>
          <w:shd w:val="clear" w:color="auto" w:fill="FFFFFF"/>
        </w:rPr>
        <w:t>It was felt that he could no longer be involved it a museum that was fast becoming a monument to Wright.  In the first 9 months 750,000 people visited the museum.  Sweeney was never a supporter of Wright’s design but as much as he fought it, Wright’s architecture fought back stronger.</w:t>
      </w:r>
    </w:p>
    <w:p w14:paraId="7AB88771" w14:textId="7D8B0D05" w:rsidR="006E6D2A" w:rsidRDefault="006E6D2A" w:rsidP="009736E1">
      <w:pPr>
        <w:spacing w:line="360" w:lineRule="auto"/>
        <w:rPr>
          <w:rFonts w:ascii="Arial" w:hAnsi="Arial" w:cs="Arial"/>
          <w:color w:val="000000" w:themeColor="text1"/>
          <w:sz w:val="20"/>
          <w:szCs w:val="20"/>
          <w:shd w:val="clear" w:color="auto" w:fill="FFFFFF"/>
        </w:rPr>
      </w:pPr>
    </w:p>
    <w:p w14:paraId="5A7F67EF" w14:textId="2D4AD39A" w:rsidR="007A729B" w:rsidRDefault="007A729B" w:rsidP="009736E1">
      <w:pPr>
        <w:spacing w:line="360" w:lineRule="auto"/>
        <w:rPr>
          <w:rFonts w:ascii="Arial" w:hAnsi="Arial" w:cs="Arial"/>
          <w:b/>
          <w:bCs/>
          <w:color w:val="000000" w:themeColor="text1"/>
          <w:sz w:val="20"/>
          <w:szCs w:val="20"/>
          <w:shd w:val="clear" w:color="auto" w:fill="FFFFFF"/>
        </w:rPr>
      </w:pPr>
      <w:r>
        <w:rPr>
          <w:rFonts w:ascii="Arial" w:hAnsi="Arial" w:cs="Arial"/>
          <w:b/>
          <w:bCs/>
          <w:noProof/>
          <w:color w:val="000000" w:themeColor="text1"/>
          <w:sz w:val="20"/>
          <w:szCs w:val="20"/>
          <w:shd w:val="clear" w:color="auto" w:fill="FFFFFF"/>
        </w:rPr>
        <w:drawing>
          <wp:inline distT="0" distB="0" distL="0" distR="0" wp14:anchorId="2AA47C5C" wp14:editId="756B3D61">
            <wp:extent cx="3372787" cy="3693026"/>
            <wp:effectExtent l="0" t="0" r="5715" b="3175"/>
            <wp:docPr id="7" name="Picture 7" descr="A person in a suit and hat standing on a concrete wall&#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erson in a suit and hat standing on a concrete wall&#10;&#10;Description automatically generated with low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486030" cy="3817021"/>
                    </a:xfrm>
                    <a:prstGeom prst="rect">
                      <a:avLst/>
                    </a:prstGeom>
                  </pic:spPr>
                </pic:pic>
              </a:graphicData>
            </a:graphic>
          </wp:inline>
        </w:drawing>
      </w:r>
    </w:p>
    <w:p w14:paraId="60E7F46B" w14:textId="443A0930" w:rsidR="0097282E" w:rsidRDefault="003012BE" w:rsidP="009736E1">
      <w:pPr>
        <w:spacing w:line="360" w:lineRule="auto"/>
        <w:rPr>
          <w:rFonts w:ascii="Arial" w:hAnsi="Arial" w:cs="Arial"/>
          <w:color w:val="D9D9D9" w:themeColor="background1" w:themeShade="D9"/>
          <w:sz w:val="16"/>
          <w:szCs w:val="16"/>
          <w:shd w:val="clear" w:color="auto" w:fill="FFFFFF"/>
        </w:rPr>
      </w:pPr>
      <w:r>
        <w:rPr>
          <w:rFonts w:ascii="Arial" w:hAnsi="Arial" w:cs="Arial"/>
          <w:color w:val="D9D9D9" w:themeColor="background1" w:themeShade="D9"/>
          <w:sz w:val="16"/>
          <w:szCs w:val="16"/>
          <w:shd w:val="clear" w:color="auto" w:fill="FFFFFF"/>
        </w:rPr>
        <w:t>Frank Lloyd Wright at the Guggenheim shortly before his death</w:t>
      </w:r>
      <w:r w:rsidR="00573C0D">
        <w:rPr>
          <w:rFonts w:ascii="Arial" w:hAnsi="Arial" w:cs="Arial"/>
          <w:color w:val="D9D9D9" w:themeColor="background1" w:themeShade="D9"/>
          <w:sz w:val="16"/>
          <w:szCs w:val="16"/>
          <w:shd w:val="clear" w:color="auto" w:fill="FFFFFF"/>
        </w:rPr>
        <w:t xml:space="preserve"> (Short, W, 1959)</w:t>
      </w:r>
    </w:p>
    <w:p w14:paraId="2C7372FB" w14:textId="77777777" w:rsidR="00F33040" w:rsidRDefault="00F33040" w:rsidP="009736E1">
      <w:pPr>
        <w:spacing w:line="360" w:lineRule="auto"/>
        <w:rPr>
          <w:rFonts w:ascii="Arial" w:hAnsi="Arial" w:cs="Arial"/>
          <w:color w:val="000000" w:themeColor="text1"/>
          <w:sz w:val="20"/>
          <w:szCs w:val="20"/>
        </w:rPr>
      </w:pPr>
    </w:p>
    <w:p w14:paraId="484F1928" w14:textId="7B9A136B" w:rsidR="00A139CF" w:rsidRPr="0097282E" w:rsidRDefault="001B694A" w:rsidP="009736E1">
      <w:pPr>
        <w:spacing w:line="360" w:lineRule="auto"/>
        <w:rPr>
          <w:rFonts w:ascii="Arial" w:hAnsi="Arial" w:cs="Arial"/>
          <w:color w:val="000000" w:themeColor="text1"/>
          <w:sz w:val="20"/>
          <w:szCs w:val="20"/>
        </w:rPr>
      </w:pPr>
      <w:r w:rsidRPr="001B694A">
        <w:rPr>
          <w:rFonts w:ascii="Arial" w:hAnsi="Arial" w:cs="Arial"/>
          <w:b/>
          <w:bCs/>
          <w:color w:val="000000" w:themeColor="text1"/>
          <w:sz w:val="20"/>
          <w:szCs w:val="20"/>
          <w:shd w:val="clear" w:color="auto" w:fill="FFFFFF"/>
        </w:rPr>
        <w:t>Conclusion</w:t>
      </w:r>
    </w:p>
    <w:p w14:paraId="3994F621" w14:textId="63086B68" w:rsidR="001B694A" w:rsidRDefault="001B694A" w:rsidP="009736E1">
      <w:pPr>
        <w:spacing w:line="360" w:lineRule="auto"/>
        <w:rPr>
          <w:rFonts w:ascii="Arial" w:hAnsi="Arial" w:cs="Arial"/>
          <w:color w:val="000000" w:themeColor="text1"/>
          <w:sz w:val="20"/>
          <w:szCs w:val="20"/>
          <w:shd w:val="clear" w:color="auto" w:fill="FFFFFF"/>
        </w:rPr>
      </w:pPr>
      <w:r>
        <w:rPr>
          <w:rFonts w:ascii="Arial" w:hAnsi="Arial" w:cs="Arial"/>
          <w:color w:val="000000" w:themeColor="text1"/>
          <w:sz w:val="20"/>
          <w:szCs w:val="20"/>
          <w:shd w:val="clear" w:color="auto" w:fill="FFFFFF"/>
        </w:rPr>
        <w:t xml:space="preserve">It is easy to </w:t>
      </w:r>
      <w:r w:rsidR="009E1BF7">
        <w:rPr>
          <w:rFonts w:ascii="Arial" w:hAnsi="Arial" w:cs="Arial"/>
          <w:color w:val="000000" w:themeColor="text1"/>
          <w:sz w:val="20"/>
          <w:szCs w:val="20"/>
          <w:shd w:val="clear" w:color="auto" w:fill="FFFFFF"/>
        </w:rPr>
        <w:t xml:space="preserve">appreciate why this building was so controversial at the time.  It could be easily argued that it was ahead of its time and that the people of 1940’s and 50’s New York just weren’t ready for this type of architecture.  However, as in the case of other now recognised icons of architecture, for example I.M Pei’s pyramid at the Louvre, public opinion quickly changed and New Yorkers appreciated the jewel that Wright had gifted them.  </w:t>
      </w:r>
      <w:r w:rsidR="004A7D38">
        <w:rPr>
          <w:rFonts w:ascii="Arial" w:hAnsi="Arial" w:cs="Arial"/>
          <w:color w:val="000000" w:themeColor="text1"/>
          <w:sz w:val="20"/>
          <w:szCs w:val="20"/>
          <w:shd w:val="clear" w:color="auto" w:fill="FFFFFF"/>
        </w:rPr>
        <w:t>In August 1990, the building was designated an official New York Landmark, the youngest building to achieve this.</w:t>
      </w:r>
    </w:p>
    <w:p w14:paraId="303F6EA9" w14:textId="0C8520C4" w:rsidR="009E1BF7" w:rsidRDefault="009E1BF7" w:rsidP="009736E1">
      <w:pPr>
        <w:spacing w:line="360" w:lineRule="auto"/>
        <w:rPr>
          <w:rFonts w:ascii="Arial" w:hAnsi="Arial" w:cs="Arial"/>
          <w:color w:val="000000" w:themeColor="text1"/>
          <w:sz w:val="20"/>
          <w:szCs w:val="20"/>
          <w:shd w:val="clear" w:color="auto" w:fill="FFFFFF"/>
        </w:rPr>
      </w:pPr>
    </w:p>
    <w:p w14:paraId="3A90924E" w14:textId="69D10A4A" w:rsidR="004A7D38" w:rsidRDefault="009E1BF7" w:rsidP="009736E1">
      <w:pPr>
        <w:spacing w:line="360" w:lineRule="auto"/>
        <w:rPr>
          <w:rFonts w:ascii="Arial" w:hAnsi="Arial" w:cs="Arial"/>
          <w:color w:val="000000" w:themeColor="text1"/>
          <w:sz w:val="20"/>
          <w:szCs w:val="20"/>
          <w:shd w:val="clear" w:color="auto" w:fill="FFFFFF"/>
        </w:rPr>
      </w:pPr>
      <w:r>
        <w:rPr>
          <w:rFonts w:ascii="Arial" w:hAnsi="Arial" w:cs="Arial"/>
          <w:color w:val="000000" w:themeColor="text1"/>
          <w:sz w:val="20"/>
          <w:szCs w:val="20"/>
          <w:shd w:val="clear" w:color="auto" w:fill="FFFFFF"/>
        </w:rPr>
        <w:t xml:space="preserve">The </w:t>
      </w:r>
      <w:r w:rsidR="009650D5">
        <w:rPr>
          <w:rFonts w:ascii="Arial" w:hAnsi="Arial" w:cs="Arial"/>
          <w:color w:val="000000" w:themeColor="text1"/>
          <w:sz w:val="20"/>
          <w:szCs w:val="20"/>
          <w:shd w:val="clear" w:color="auto" w:fill="FFFFFF"/>
        </w:rPr>
        <w:t>building however has its flaws</w:t>
      </w:r>
      <w:r>
        <w:rPr>
          <w:rFonts w:ascii="Arial" w:hAnsi="Arial" w:cs="Arial"/>
          <w:color w:val="000000" w:themeColor="text1"/>
          <w:sz w:val="20"/>
          <w:szCs w:val="20"/>
          <w:shd w:val="clear" w:color="auto" w:fill="FFFFFF"/>
        </w:rPr>
        <w:t xml:space="preserve">.  </w:t>
      </w:r>
      <w:r w:rsidR="009650D5">
        <w:rPr>
          <w:rFonts w:ascii="Arial" w:hAnsi="Arial" w:cs="Arial"/>
          <w:color w:val="000000" w:themeColor="text1"/>
          <w:sz w:val="20"/>
          <w:szCs w:val="20"/>
          <w:shd w:val="clear" w:color="auto" w:fill="FFFFFF"/>
        </w:rPr>
        <w:t xml:space="preserve">Hanging paintings on curved walls is difficult.  The museums Director Richard Armstrong </w:t>
      </w:r>
      <w:r w:rsidR="004A7D38">
        <w:rPr>
          <w:rFonts w:ascii="Arial" w:hAnsi="Arial" w:cs="Arial"/>
          <w:color w:val="000000" w:themeColor="text1"/>
          <w:sz w:val="20"/>
          <w:szCs w:val="20"/>
          <w:shd w:val="clear" w:color="auto" w:fill="FFFFFF"/>
        </w:rPr>
        <w:t>said,</w:t>
      </w:r>
      <w:r w:rsidR="009650D5">
        <w:rPr>
          <w:rFonts w:ascii="Arial" w:hAnsi="Arial" w:cs="Arial"/>
          <w:color w:val="000000" w:themeColor="text1"/>
          <w:sz w:val="20"/>
          <w:szCs w:val="20"/>
          <w:shd w:val="clear" w:color="auto" w:fill="FFFFFF"/>
        </w:rPr>
        <w:t xml:space="preserve"> </w:t>
      </w:r>
      <w:r w:rsidR="009650D5" w:rsidRPr="009650D5">
        <w:rPr>
          <w:rFonts w:ascii="Arial" w:hAnsi="Arial" w:cs="Arial"/>
          <w:i/>
          <w:iCs/>
          <w:color w:val="000000" w:themeColor="text1"/>
          <w:sz w:val="20"/>
          <w:szCs w:val="20"/>
          <w:shd w:val="clear" w:color="auto" w:fill="FFFFFF"/>
        </w:rPr>
        <w:t>‘I like the building more, because I don’t really try and fight it any longer’</w:t>
      </w:r>
      <w:r w:rsidR="004A7D38">
        <w:rPr>
          <w:rFonts w:ascii="Arial" w:hAnsi="Arial" w:cs="Arial"/>
          <w:i/>
          <w:iCs/>
          <w:color w:val="000000" w:themeColor="text1"/>
          <w:sz w:val="20"/>
          <w:szCs w:val="20"/>
          <w:shd w:val="clear" w:color="auto" w:fill="FFFFFF"/>
        </w:rPr>
        <w:t xml:space="preserve"> </w:t>
      </w:r>
      <w:r w:rsidR="002C0901">
        <w:rPr>
          <w:rFonts w:ascii="Arial" w:hAnsi="Arial" w:cs="Arial"/>
          <w:color w:val="000000" w:themeColor="text1"/>
          <w:sz w:val="20"/>
          <w:szCs w:val="20"/>
          <w:shd w:val="clear" w:color="auto" w:fill="FFFFFF"/>
        </w:rPr>
        <w:t>(Frank Lloyd Wright: The Man Who Built America</w:t>
      </w:r>
      <w:r w:rsidR="00FD55DE">
        <w:rPr>
          <w:rFonts w:ascii="Arial" w:hAnsi="Arial" w:cs="Arial"/>
          <w:color w:val="000000" w:themeColor="text1"/>
          <w:sz w:val="20"/>
          <w:szCs w:val="20"/>
          <w:shd w:val="clear" w:color="auto" w:fill="FFFFFF"/>
        </w:rPr>
        <w:t xml:space="preserve">, </w:t>
      </w:r>
      <w:r w:rsidR="004A5617">
        <w:rPr>
          <w:rFonts w:ascii="Arial" w:hAnsi="Arial" w:cs="Arial"/>
          <w:color w:val="000000" w:themeColor="text1"/>
          <w:sz w:val="20"/>
          <w:szCs w:val="20"/>
          <w:shd w:val="clear" w:color="auto" w:fill="FFFFFF"/>
        </w:rPr>
        <w:t>2017</w:t>
      </w:r>
      <w:r w:rsidR="00FD55DE">
        <w:rPr>
          <w:rFonts w:ascii="Arial" w:hAnsi="Arial" w:cs="Arial"/>
          <w:color w:val="000000" w:themeColor="text1"/>
          <w:sz w:val="20"/>
          <w:szCs w:val="20"/>
          <w:shd w:val="clear" w:color="auto" w:fill="FFFFFF"/>
        </w:rPr>
        <w:t>, 0:57:30-0:57:37</w:t>
      </w:r>
      <w:r w:rsidR="002C0901">
        <w:rPr>
          <w:rFonts w:ascii="Arial" w:hAnsi="Arial" w:cs="Arial"/>
          <w:color w:val="000000" w:themeColor="text1"/>
          <w:sz w:val="20"/>
          <w:szCs w:val="20"/>
          <w:shd w:val="clear" w:color="auto" w:fill="FFFFFF"/>
        </w:rPr>
        <w:t>)</w:t>
      </w:r>
      <w:r w:rsidR="00DF6986">
        <w:rPr>
          <w:rFonts w:ascii="Arial" w:hAnsi="Arial" w:cs="Arial"/>
          <w:color w:val="000000" w:themeColor="text1"/>
          <w:sz w:val="20"/>
          <w:szCs w:val="20"/>
          <w:shd w:val="clear" w:color="auto" w:fill="FFFFFF"/>
        </w:rPr>
        <w:t xml:space="preserve">.  Perhaps history </w:t>
      </w:r>
      <w:r w:rsidR="00DF6986">
        <w:rPr>
          <w:rFonts w:ascii="Arial" w:hAnsi="Arial" w:cs="Arial"/>
          <w:color w:val="000000" w:themeColor="text1"/>
          <w:sz w:val="20"/>
          <w:szCs w:val="20"/>
          <w:shd w:val="clear" w:color="auto" w:fill="FFFFFF"/>
        </w:rPr>
        <w:lastRenderedPageBreak/>
        <w:t>would tell a different story of his predecessor James Johnson Sweeney had he adopted the same philosophy.</w:t>
      </w:r>
      <w:r w:rsidR="004A7D38">
        <w:rPr>
          <w:rFonts w:ascii="Arial" w:hAnsi="Arial" w:cs="Arial"/>
          <w:i/>
          <w:iCs/>
          <w:color w:val="000000" w:themeColor="text1"/>
          <w:sz w:val="20"/>
          <w:szCs w:val="20"/>
          <w:shd w:val="clear" w:color="auto" w:fill="FFFFFF"/>
        </w:rPr>
        <w:t xml:space="preserve"> </w:t>
      </w:r>
    </w:p>
    <w:p w14:paraId="38FD9F9A" w14:textId="77777777" w:rsidR="004A7D38" w:rsidRDefault="004A7D38" w:rsidP="009736E1">
      <w:pPr>
        <w:spacing w:line="360" w:lineRule="auto"/>
        <w:rPr>
          <w:rFonts w:ascii="Arial" w:hAnsi="Arial" w:cs="Arial"/>
          <w:color w:val="000000" w:themeColor="text1"/>
          <w:sz w:val="20"/>
          <w:szCs w:val="20"/>
          <w:shd w:val="clear" w:color="auto" w:fill="FFFFFF"/>
        </w:rPr>
      </w:pPr>
    </w:p>
    <w:p w14:paraId="6A46AABC" w14:textId="6FF06C85" w:rsidR="009E1BF7" w:rsidRPr="001B694A" w:rsidRDefault="004A7D38" w:rsidP="009736E1">
      <w:pPr>
        <w:spacing w:line="360" w:lineRule="auto"/>
        <w:rPr>
          <w:rFonts w:ascii="Arial" w:hAnsi="Arial" w:cs="Arial"/>
          <w:color w:val="000000" w:themeColor="text1"/>
          <w:sz w:val="20"/>
          <w:szCs w:val="20"/>
          <w:shd w:val="clear" w:color="auto" w:fill="FFFFFF"/>
        </w:rPr>
      </w:pPr>
      <w:r>
        <w:rPr>
          <w:rFonts w:ascii="Arial" w:hAnsi="Arial" w:cs="Arial"/>
          <w:color w:val="000000" w:themeColor="text1"/>
          <w:sz w:val="20"/>
          <w:szCs w:val="20"/>
          <w:shd w:val="clear" w:color="auto" w:fill="FFFFFF"/>
        </w:rPr>
        <w:t xml:space="preserve">As much as Wright insisted he was creating a building which would enhance the </w:t>
      </w:r>
      <w:r w:rsidR="00A92F9C">
        <w:rPr>
          <w:rFonts w:ascii="Arial" w:hAnsi="Arial" w:cs="Arial"/>
          <w:color w:val="000000" w:themeColor="text1"/>
          <w:sz w:val="20"/>
          <w:szCs w:val="20"/>
          <w:shd w:val="clear" w:color="auto" w:fill="FFFFFF"/>
        </w:rPr>
        <w:t xml:space="preserve">paintings it housed, it leaves you questioning whether he truly believed that.  </w:t>
      </w:r>
      <w:r w:rsidR="00310A2A">
        <w:rPr>
          <w:rFonts w:ascii="Arial" w:hAnsi="Arial" w:cs="Arial"/>
          <w:color w:val="000000" w:themeColor="text1"/>
          <w:sz w:val="20"/>
          <w:szCs w:val="20"/>
          <w:shd w:val="clear" w:color="auto" w:fill="FFFFFF"/>
        </w:rPr>
        <w:t>Ultimately, this was to be his last project, one which he never saw completed</w:t>
      </w:r>
      <w:r w:rsidR="00310A2A">
        <w:rPr>
          <w:rFonts w:ascii="Arial" w:hAnsi="Arial" w:cs="Arial"/>
          <w:i/>
          <w:iCs/>
          <w:color w:val="000000" w:themeColor="text1"/>
          <w:sz w:val="20"/>
          <w:szCs w:val="20"/>
          <w:shd w:val="clear" w:color="auto" w:fill="FFFFFF"/>
        </w:rPr>
        <w:t xml:space="preserve">.  </w:t>
      </w:r>
      <w:r w:rsidR="00351DDE">
        <w:rPr>
          <w:rFonts w:ascii="Arial" w:hAnsi="Arial" w:cs="Arial"/>
          <w:color w:val="000000" w:themeColor="text1"/>
          <w:sz w:val="20"/>
          <w:szCs w:val="20"/>
          <w:shd w:val="clear" w:color="auto" w:fill="FFFFFF"/>
        </w:rPr>
        <w:t>Wright knew he was creating a masterpiece and as much as he did make a few compromises along the way, you are left to feel that the building came first, the artwork was arguably just a biproduct that facilitated it.</w:t>
      </w:r>
      <w:r w:rsidR="009650D5">
        <w:rPr>
          <w:rFonts w:ascii="Arial" w:hAnsi="Arial" w:cs="Arial"/>
          <w:i/>
          <w:iCs/>
          <w:color w:val="000000" w:themeColor="text1"/>
          <w:sz w:val="20"/>
          <w:szCs w:val="20"/>
          <w:shd w:val="clear" w:color="auto" w:fill="FFFFFF"/>
        </w:rPr>
        <w:t xml:space="preserve"> </w:t>
      </w:r>
      <w:r w:rsidR="009650D5" w:rsidRPr="009650D5">
        <w:rPr>
          <w:rFonts w:ascii="Arial" w:hAnsi="Arial" w:cs="Arial"/>
          <w:i/>
          <w:iCs/>
          <w:color w:val="000000" w:themeColor="text1"/>
          <w:sz w:val="20"/>
          <w:szCs w:val="20"/>
          <w:shd w:val="clear" w:color="auto" w:fill="FFFFFF"/>
        </w:rPr>
        <w:t xml:space="preserve"> </w:t>
      </w:r>
    </w:p>
    <w:p w14:paraId="298753AC" w14:textId="159457B9" w:rsidR="00895716" w:rsidRDefault="00895716" w:rsidP="009736E1">
      <w:pPr>
        <w:spacing w:line="360" w:lineRule="auto"/>
        <w:rPr>
          <w:rFonts w:ascii="Arial" w:hAnsi="Arial" w:cs="Arial"/>
          <w:color w:val="000000" w:themeColor="text1"/>
          <w:sz w:val="20"/>
          <w:szCs w:val="20"/>
          <w:shd w:val="clear" w:color="auto" w:fill="FFFFFF"/>
        </w:rPr>
      </w:pPr>
    </w:p>
    <w:p w14:paraId="76F609DA" w14:textId="0255B1AC" w:rsidR="00AF5747" w:rsidRDefault="00AF5747" w:rsidP="009736E1">
      <w:pPr>
        <w:spacing w:line="360" w:lineRule="auto"/>
        <w:rPr>
          <w:rFonts w:ascii="Arial" w:hAnsi="Arial" w:cs="Arial"/>
          <w:color w:val="000000" w:themeColor="text1"/>
          <w:sz w:val="20"/>
          <w:szCs w:val="20"/>
          <w:shd w:val="clear" w:color="auto" w:fill="FFFFFF"/>
        </w:rPr>
      </w:pPr>
      <w:r>
        <w:rPr>
          <w:rFonts w:ascii="Arial" w:hAnsi="Arial" w:cs="Arial"/>
          <w:color w:val="000000" w:themeColor="text1"/>
          <w:sz w:val="20"/>
          <w:szCs w:val="20"/>
          <w:shd w:val="clear" w:color="auto" w:fill="FFFFFF"/>
        </w:rPr>
        <w:t xml:space="preserve">The influence of Hilla Rebay also needs to be recognised.  </w:t>
      </w:r>
      <w:r w:rsidR="002C01F6">
        <w:rPr>
          <w:rFonts w:ascii="Arial" w:hAnsi="Arial" w:cs="Arial"/>
          <w:color w:val="000000" w:themeColor="text1"/>
          <w:sz w:val="20"/>
          <w:szCs w:val="20"/>
          <w:shd w:val="clear" w:color="auto" w:fill="FFFFFF"/>
        </w:rPr>
        <w:t>Rebay was a strong, confident, and passionate woman who</w:t>
      </w:r>
      <w:r w:rsidR="00EF62BA">
        <w:rPr>
          <w:rFonts w:ascii="Arial" w:hAnsi="Arial" w:cs="Arial"/>
          <w:color w:val="000000" w:themeColor="text1"/>
          <w:sz w:val="20"/>
          <w:szCs w:val="20"/>
          <w:shd w:val="clear" w:color="auto" w:fill="FFFFFF"/>
        </w:rPr>
        <w:t xml:space="preserve"> was</w:t>
      </w:r>
      <w:r w:rsidR="002C01F6">
        <w:rPr>
          <w:rFonts w:ascii="Arial" w:hAnsi="Arial" w:cs="Arial"/>
          <w:color w:val="000000" w:themeColor="text1"/>
          <w:sz w:val="20"/>
          <w:szCs w:val="20"/>
          <w:shd w:val="clear" w:color="auto" w:fill="FFFFFF"/>
        </w:rPr>
        <w:t xml:space="preserve"> arguably</w:t>
      </w:r>
      <w:r w:rsidR="00EF62BA">
        <w:rPr>
          <w:rFonts w:ascii="Arial" w:hAnsi="Arial" w:cs="Arial"/>
          <w:color w:val="000000" w:themeColor="text1"/>
          <w:sz w:val="20"/>
          <w:szCs w:val="20"/>
          <w:shd w:val="clear" w:color="auto" w:fill="FFFFFF"/>
        </w:rPr>
        <w:t xml:space="preserve"> the driving force behind the project</w:t>
      </w:r>
      <w:r w:rsidR="002C01F6">
        <w:rPr>
          <w:rFonts w:ascii="Arial" w:hAnsi="Arial" w:cs="Arial"/>
          <w:color w:val="000000" w:themeColor="text1"/>
          <w:sz w:val="20"/>
          <w:szCs w:val="20"/>
          <w:shd w:val="clear" w:color="auto" w:fill="FFFFFF"/>
        </w:rPr>
        <w:t>.  She was also</w:t>
      </w:r>
      <w:r w:rsidR="00EF62BA">
        <w:rPr>
          <w:rFonts w:ascii="Arial" w:hAnsi="Arial" w:cs="Arial"/>
          <w:color w:val="000000" w:themeColor="text1"/>
          <w:sz w:val="20"/>
          <w:szCs w:val="20"/>
          <w:shd w:val="clear" w:color="auto" w:fill="FFFFFF"/>
        </w:rPr>
        <w:t xml:space="preserve"> someone who </w:t>
      </w:r>
      <w:r w:rsidR="005A5B8E">
        <w:rPr>
          <w:rFonts w:ascii="Arial" w:hAnsi="Arial" w:cs="Arial"/>
          <w:color w:val="000000" w:themeColor="text1"/>
          <w:sz w:val="20"/>
          <w:szCs w:val="20"/>
          <w:shd w:val="clear" w:color="auto" w:fill="FFFFFF"/>
        </w:rPr>
        <w:t>it was well documented that</w:t>
      </w:r>
      <w:r w:rsidR="00EF62BA">
        <w:rPr>
          <w:rFonts w:ascii="Arial" w:hAnsi="Arial" w:cs="Arial"/>
          <w:color w:val="000000" w:themeColor="text1"/>
          <w:sz w:val="20"/>
          <w:szCs w:val="20"/>
          <w:shd w:val="clear" w:color="auto" w:fill="FFFFFF"/>
        </w:rPr>
        <w:t xml:space="preserve"> Wright had great respect for.</w:t>
      </w:r>
      <w:r>
        <w:rPr>
          <w:rFonts w:ascii="Arial" w:hAnsi="Arial" w:cs="Arial"/>
          <w:color w:val="000000" w:themeColor="text1"/>
          <w:sz w:val="20"/>
          <w:szCs w:val="20"/>
          <w:shd w:val="clear" w:color="auto" w:fill="FFFFFF"/>
        </w:rPr>
        <w:t xml:space="preserve"> </w:t>
      </w:r>
      <w:r w:rsidR="005A5B8E">
        <w:rPr>
          <w:rFonts w:ascii="Arial" w:hAnsi="Arial" w:cs="Arial"/>
          <w:color w:val="000000" w:themeColor="text1"/>
          <w:sz w:val="20"/>
          <w:szCs w:val="20"/>
          <w:shd w:val="clear" w:color="auto" w:fill="FFFFFF"/>
        </w:rPr>
        <w:t xml:space="preserve"> Maybe the greatest tragedy then, is that it is suggested Rebay never visited the completed museum</w:t>
      </w:r>
      <w:r w:rsidR="002C01F6">
        <w:rPr>
          <w:rFonts w:ascii="Arial" w:hAnsi="Arial" w:cs="Arial"/>
          <w:color w:val="000000" w:themeColor="text1"/>
          <w:sz w:val="20"/>
          <w:szCs w:val="20"/>
          <w:shd w:val="clear" w:color="auto" w:fill="FFFFFF"/>
        </w:rPr>
        <w:t xml:space="preserve"> having </w:t>
      </w:r>
      <w:r w:rsidR="002758E4">
        <w:rPr>
          <w:rFonts w:ascii="Arial" w:hAnsi="Arial" w:cs="Arial"/>
          <w:color w:val="000000" w:themeColor="text1"/>
          <w:sz w:val="20"/>
          <w:szCs w:val="20"/>
          <w:shd w:val="clear" w:color="auto" w:fill="FFFFFF"/>
        </w:rPr>
        <w:t xml:space="preserve">effectively </w:t>
      </w:r>
      <w:r w:rsidR="002C01F6">
        <w:rPr>
          <w:rFonts w:ascii="Arial" w:hAnsi="Arial" w:cs="Arial"/>
          <w:color w:val="000000" w:themeColor="text1"/>
          <w:sz w:val="20"/>
          <w:szCs w:val="20"/>
          <w:shd w:val="clear" w:color="auto" w:fill="FFFFFF"/>
        </w:rPr>
        <w:t>been removed from her position following the death of Solomon.</w:t>
      </w:r>
    </w:p>
    <w:p w14:paraId="2C8DBA86" w14:textId="54397282" w:rsidR="004C5405" w:rsidRDefault="004C5405" w:rsidP="009736E1">
      <w:pPr>
        <w:spacing w:line="360" w:lineRule="auto"/>
        <w:rPr>
          <w:rFonts w:ascii="Arial" w:hAnsi="Arial" w:cs="Arial"/>
          <w:color w:val="000000" w:themeColor="text1"/>
          <w:sz w:val="20"/>
          <w:szCs w:val="20"/>
          <w:shd w:val="clear" w:color="auto" w:fill="FFFFFF"/>
        </w:rPr>
      </w:pPr>
    </w:p>
    <w:p w14:paraId="6FCD7E1E" w14:textId="77777777" w:rsidR="00D76013" w:rsidRPr="00D82CAB" w:rsidRDefault="00D76013" w:rsidP="00D76013">
      <w:pPr>
        <w:spacing w:line="360" w:lineRule="auto"/>
        <w:rPr>
          <w:rFonts w:ascii="Arial" w:hAnsi="Arial" w:cs="Arial"/>
          <w:color w:val="000000" w:themeColor="text1"/>
          <w:sz w:val="20"/>
          <w:szCs w:val="20"/>
          <w:shd w:val="clear" w:color="auto" w:fill="FFFFFF"/>
        </w:rPr>
      </w:pPr>
      <w:r>
        <w:rPr>
          <w:rFonts w:ascii="Arial" w:hAnsi="Arial" w:cs="Arial"/>
          <w:color w:val="000000" w:themeColor="text1"/>
          <w:sz w:val="20"/>
          <w:szCs w:val="20"/>
          <w:shd w:val="clear" w:color="auto" w:fill="FFFFFF"/>
        </w:rPr>
        <w:t xml:space="preserve">Is the museum the artwork?  Unquestionably.  Does that impact the space and ability to display the collections, no.  </w:t>
      </w:r>
    </w:p>
    <w:p w14:paraId="06E0A803" w14:textId="77777777" w:rsidR="00D76013" w:rsidRDefault="00D76013" w:rsidP="009736E1">
      <w:pPr>
        <w:spacing w:line="360" w:lineRule="auto"/>
        <w:rPr>
          <w:rFonts w:ascii="Arial" w:hAnsi="Arial" w:cs="Arial"/>
          <w:color w:val="000000" w:themeColor="text1"/>
          <w:sz w:val="20"/>
          <w:szCs w:val="20"/>
          <w:shd w:val="clear" w:color="auto" w:fill="FFFFFF"/>
        </w:rPr>
      </w:pPr>
    </w:p>
    <w:p w14:paraId="3AEACF2D" w14:textId="7D322C00" w:rsidR="004C5405" w:rsidRPr="00895716" w:rsidRDefault="004C5405" w:rsidP="009736E1">
      <w:pPr>
        <w:spacing w:line="360" w:lineRule="auto"/>
        <w:rPr>
          <w:rFonts w:ascii="Arial" w:hAnsi="Arial" w:cs="Arial"/>
          <w:color w:val="000000" w:themeColor="text1"/>
          <w:sz w:val="20"/>
          <w:szCs w:val="20"/>
          <w:shd w:val="clear" w:color="auto" w:fill="FFFFFF"/>
        </w:rPr>
      </w:pPr>
      <w:r>
        <w:rPr>
          <w:rFonts w:ascii="Arial" w:hAnsi="Arial" w:cs="Arial"/>
          <w:color w:val="000000" w:themeColor="text1"/>
          <w:sz w:val="20"/>
          <w:szCs w:val="20"/>
          <w:shd w:val="clear" w:color="auto" w:fill="FFFFFF"/>
        </w:rPr>
        <w:t xml:space="preserve">Ultimately, Wright </w:t>
      </w:r>
      <w:r w:rsidR="002F0AC0">
        <w:rPr>
          <w:rFonts w:ascii="Arial" w:hAnsi="Arial" w:cs="Arial"/>
          <w:color w:val="000000" w:themeColor="text1"/>
          <w:sz w:val="20"/>
          <w:szCs w:val="20"/>
          <w:shd w:val="clear" w:color="auto" w:fill="FFFFFF"/>
        </w:rPr>
        <w:t xml:space="preserve">undoubtedly </w:t>
      </w:r>
      <w:r>
        <w:rPr>
          <w:rFonts w:ascii="Arial" w:hAnsi="Arial" w:cs="Arial"/>
          <w:color w:val="000000" w:themeColor="text1"/>
          <w:sz w:val="20"/>
          <w:szCs w:val="20"/>
          <w:shd w:val="clear" w:color="auto" w:fill="FFFFFF"/>
        </w:rPr>
        <w:t xml:space="preserve">created an icon.  As much as </w:t>
      </w:r>
      <w:r w:rsidR="002F0AC0">
        <w:rPr>
          <w:rFonts w:ascii="Arial" w:hAnsi="Arial" w:cs="Arial"/>
          <w:color w:val="000000" w:themeColor="text1"/>
          <w:sz w:val="20"/>
          <w:szCs w:val="20"/>
          <w:shd w:val="clear" w:color="auto" w:fill="FFFFFF"/>
        </w:rPr>
        <w:t xml:space="preserve">he </w:t>
      </w:r>
      <w:r>
        <w:rPr>
          <w:rFonts w:ascii="Arial" w:hAnsi="Arial" w:cs="Arial"/>
          <w:color w:val="000000" w:themeColor="text1"/>
          <w:sz w:val="20"/>
          <w:szCs w:val="20"/>
          <w:shd w:val="clear" w:color="auto" w:fill="FFFFFF"/>
        </w:rPr>
        <w:t xml:space="preserve">was obstructed by the borough of New York, Sweeney et al, he used </w:t>
      </w:r>
      <w:r w:rsidR="009257EA">
        <w:rPr>
          <w:rFonts w:ascii="Arial" w:hAnsi="Arial" w:cs="Arial"/>
          <w:color w:val="000000" w:themeColor="text1"/>
          <w:sz w:val="20"/>
          <w:szCs w:val="20"/>
          <w:shd w:val="clear" w:color="auto" w:fill="FFFFFF"/>
        </w:rPr>
        <w:t>all</w:t>
      </w:r>
      <w:r>
        <w:rPr>
          <w:rFonts w:ascii="Arial" w:hAnsi="Arial" w:cs="Arial"/>
          <w:color w:val="000000" w:themeColor="text1"/>
          <w:sz w:val="20"/>
          <w:szCs w:val="20"/>
          <w:shd w:val="clear" w:color="auto" w:fill="FFFFFF"/>
        </w:rPr>
        <w:t xml:space="preserve"> his skill and </w:t>
      </w:r>
      <w:r w:rsidR="007857BB">
        <w:rPr>
          <w:rFonts w:ascii="Arial" w:hAnsi="Arial" w:cs="Arial"/>
          <w:color w:val="000000" w:themeColor="text1"/>
          <w:sz w:val="20"/>
          <w:szCs w:val="20"/>
          <w:shd w:val="clear" w:color="auto" w:fill="FFFFFF"/>
        </w:rPr>
        <w:t>newfound</w:t>
      </w:r>
      <w:r>
        <w:rPr>
          <w:rFonts w:ascii="Arial" w:hAnsi="Arial" w:cs="Arial"/>
          <w:color w:val="000000" w:themeColor="text1"/>
          <w:sz w:val="20"/>
          <w:szCs w:val="20"/>
          <w:shd w:val="clear" w:color="auto" w:fill="FFFFFF"/>
        </w:rPr>
        <w:t xml:space="preserve"> ability to compromise in order to deliver a masterpiece to New York</w:t>
      </w:r>
      <w:r w:rsidR="007857BB">
        <w:rPr>
          <w:rFonts w:ascii="Arial" w:hAnsi="Arial" w:cs="Arial"/>
          <w:color w:val="000000" w:themeColor="text1"/>
          <w:sz w:val="20"/>
          <w:szCs w:val="20"/>
          <w:shd w:val="clear" w:color="auto" w:fill="FFFFFF"/>
        </w:rPr>
        <w:t xml:space="preserve">.  When Hilla Rebay said to </w:t>
      </w:r>
      <w:r w:rsidR="002F0AC0">
        <w:rPr>
          <w:rFonts w:ascii="Arial" w:hAnsi="Arial" w:cs="Arial"/>
          <w:color w:val="000000" w:themeColor="text1"/>
          <w:sz w:val="20"/>
          <w:szCs w:val="20"/>
          <w:shd w:val="clear" w:color="auto" w:fill="FFFFFF"/>
        </w:rPr>
        <w:t>Wright in her initial correspondence</w:t>
      </w:r>
      <w:r w:rsidR="007857BB">
        <w:rPr>
          <w:rFonts w:ascii="Arial" w:hAnsi="Arial" w:cs="Arial"/>
          <w:color w:val="000000" w:themeColor="text1"/>
          <w:sz w:val="20"/>
          <w:szCs w:val="20"/>
          <w:shd w:val="clear" w:color="auto" w:fill="FFFFFF"/>
        </w:rPr>
        <w:t xml:space="preserve">, </w:t>
      </w:r>
      <w:r w:rsidR="007857BB" w:rsidRPr="00E62750">
        <w:rPr>
          <w:rFonts w:ascii="Arial" w:hAnsi="Arial" w:cs="Arial"/>
          <w:i/>
          <w:iCs/>
          <w:color w:val="000000" w:themeColor="text1"/>
          <w:sz w:val="20"/>
          <w:szCs w:val="20"/>
          <w:shd w:val="clear" w:color="auto" w:fill="FFFFFF"/>
        </w:rPr>
        <w:t>‘I need a fighter, a lover of space, an originator, a tester, and a wise man</w:t>
      </w:r>
      <w:r w:rsidR="007857BB">
        <w:rPr>
          <w:rFonts w:ascii="Arial" w:hAnsi="Arial" w:cs="Arial"/>
          <w:i/>
          <w:iCs/>
          <w:color w:val="000000" w:themeColor="text1"/>
          <w:sz w:val="20"/>
          <w:szCs w:val="20"/>
          <w:shd w:val="clear" w:color="auto" w:fill="FFFFFF"/>
        </w:rPr>
        <w:t xml:space="preserve">’ </w:t>
      </w:r>
      <w:r w:rsidR="007857BB">
        <w:rPr>
          <w:rFonts w:ascii="Arial" w:hAnsi="Arial" w:cs="Arial"/>
          <w:color w:val="000000" w:themeColor="text1"/>
          <w:sz w:val="20"/>
          <w:szCs w:val="20"/>
          <w:shd w:val="clear" w:color="auto" w:fill="FFFFFF"/>
        </w:rPr>
        <w:t xml:space="preserve">little would anyone know how right she </w:t>
      </w:r>
      <w:r w:rsidR="002F0AC0">
        <w:rPr>
          <w:rFonts w:ascii="Arial" w:hAnsi="Arial" w:cs="Arial"/>
          <w:color w:val="000000" w:themeColor="text1"/>
          <w:sz w:val="20"/>
          <w:szCs w:val="20"/>
          <w:shd w:val="clear" w:color="auto" w:fill="FFFFFF"/>
        </w:rPr>
        <w:t>would be</w:t>
      </w:r>
      <w:r w:rsidR="007857BB">
        <w:rPr>
          <w:rFonts w:ascii="Arial" w:hAnsi="Arial" w:cs="Arial"/>
          <w:color w:val="000000" w:themeColor="text1"/>
          <w:sz w:val="20"/>
          <w:szCs w:val="20"/>
          <w:shd w:val="clear" w:color="auto" w:fill="FFFFFF"/>
        </w:rPr>
        <w:t xml:space="preserve">.  </w:t>
      </w:r>
    </w:p>
    <w:p w14:paraId="17EDFB70" w14:textId="673A4267" w:rsidR="00151D27" w:rsidRDefault="00151D27" w:rsidP="009736E1">
      <w:pPr>
        <w:spacing w:line="360" w:lineRule="auto"/>
        <w:rPr>
          <w:rFonts w:ascii="Arial" w:hAnsi="Arial" w:cs="Arial"/>
          <w:i/>
          <w:iCs/>
          <w:color w:val="000000" w:themeColor="text1"/>
          <w:sz w:val="20"/>
          <w:szCs w:val="20"/>
          <w:shd w:val="clear" w:color="auto" w:fill="FFFFFF"/>
        </w:rPr>
      </w:pPr>
    </w:p>
    <w:p w14:paraId="17CFF97D" w14:textId="20A2E7DC" w:rsidR="00151D27" w:rsidRDefault="00151D27" w:rsidP="009736E1">
      <w:pPr>
        <w:spacing w:line="360" w:lineRule="auto"/>
        <w:rPr>
          <w:rFonts w:ascii="Arial" w:hAnsi="Arial" w:cs="Arial"/>
          <w:i/>
          <w:iCs/>
          <w:color w:val="000000" w:themeColor="text1"/>
          <w:sz w:val="20"/>
          <w:szCs w:val="20"/>
          <w:shd w:val="clear" w:color="auto" w:fill="FFFFFF"/>
        </w:rPr>
      </w:pPr>
    </w:p>
    <w:p w14:paraId="24A5A649" w14:textId="01E8FD50" w:rsidR="00151D27" w:rsidRDefault="00151D27" w:rsidP="009736E1">
      <w:pPr>
        <w:spacing w:line="360" w:lineRule="auto"/>
        <w:rPr>
          <w:rFonts w:ascii="Arial" w:hAnsi="Arial" w:cs="Arial"/>
          <w:i/>
          <w:iCs/>
          <w:color w:val="000000" w:themeColor="text1"/>
          <w:sz w:val="20"/>
          <w:szCs w:val="20"/>
          <w:shd w:val="clear" w:color="auto" w:fill="FFFFFF"/>
        </w:rPr>
      </w:pPr>
    </w:p>
    <w:p w14:paraId="624AA1C7" w14:textId="642D4694" w:rsidR="00151D27" w:rsidRDefault="00151D27" w:rsidP="009736E1">
      <w:pPr>
        <w:spacing w:line="360" w:lineRule="auto"/>
        <w:rPr>
          <w:rFonts w:ascii="Arial" w:hAnsi="Arial" w:cs="Arial"/>
          <w:i/>
          <w:iCs/>
          <w:color w:val="000000" w:themeColor="text1"/>
          <w:sz w:val="20"/>
          <w:szCs w:val="20"/>
          <w:shd w:val="clear" w:color="auto" w:fill="FFFFFF"/>
        </w:rPr>
      </w:pPr>
    </w:p>
    <w:p w14:paraId="37F99334" w14:textId="7C90F9E5" w:rsidR="00151D27" w:rsidRDefault="00151D27" w:rsidP="009736E1">
      <w:pPr>
        <w:spacing w:line="360" w:lineRule="auto"/>
        <w:rPr>
          <w:rFonts w:ascii="Arial" w:hAnsi="Arial" w:cs="Arial"/>
          <w:i/>
          <w:iCs/>
          <w:color w:val="000000" w:themeColor="text1"/>
          <w:sz w:val="20"/>
          <w:szCs w:val="20"/>
          <w:shd w:val="clear" w:color="auto" w:fill="FFFFFF"/>
        </w:rPr>
      </w:pPr>
    </w:p>
    <w:p w14:paraId="60CFB562" w14:textId="1B6E5FB9" w:rsidR="00151D27" w:rsidRDefault="00151D27" w:rsidP="009736E1">
      <w:pPr>
        <w:spacing w:line="360" w:lineRule="auto"/>
        <w:rPr>
          <w:rFonts w:ascii="Arial" w:hAnsi="Arial" w:cs="Arial"/>
          <w:i/>
          <w:iCs/>
          <w:color w:val="000000" w:themeColor="text1"/>
          <w:sz w:val="20"/>
          <w:szCs w:val="20"/>
          <w:shd w:val="clear" w:color="auto" w:fill="FFFFFF"/>
        </w:rPr>
      </w:pPr>
    </w:p>
    <w:p w14:paraId="745AFDFE" w14:textId="61CEE58B" w:rsidR="00151D27" w:rsidRDefault="00151D27" w:rsidP="009736E1">
      <w:pPr>
        <w:spacing w:line="360" w:lineRule="auto"/>
        <w:rPr>
          <w:rFonts w:ascii="Arial" w:hAnsi="Arial" w:cs="Arial"/>
          <w:i/>
          <w:iCs/>
          <w:color w:val="000000" w:themeColor="text1"/>
          <w:sz w:val="20"/>
          <w:szCs w:val="20"/>
          <w:shd w:val="clear" w:color="auto" w:fill="FFFFFF"/>
        </w:rPr>
      </w:pPr>
    </w:p>
    <w:p w14:paraId="5948F177" w14:textId="5E64589E" w:rsidR="00151D27" w:rsidRDefault="00151D27" w:rsidP="009736E1">
      <w:pPr>
        <w:spacing w:line="360" w:lineRule="auto"/>
        <w:rPr>
          <w:rFonts w:ascii="Arial" w:hAnsi="Arial" w:cs="Arial"/>
          <w:i/>
          <w:iCs/>
          <w:color w:val="000000" w:themeColor="text1"/>
          <w:sz w:val="20"/>
          <w:szCs w:val="20"/>
          <w:shd w:val="clear" w:color="auto" w:fill="FFFFFF"/>
        </w:rPr>
      </w:pPr>
    </w:p>
    <w:p w14:paraId="4AA87EF0" w14:textId="3D1A995A" w:rsidR="00151D27" w:rsidRDefault="00151D27" w:rsidP="009736E1">
      <w:pPr>
        <w:spacing w:line="360" w:lineRule="auto"/>
        <w:rPr>
          <w:rFonts w:ascii="Arial" w:hAnsi="Arial" w:cs="Arial"/>
          <w:i/>
          <w:iCs/>
          <w:color w:val="000000" w:themeColor="text1"/>
          <w:sz w:val="20"/>
          <w:szCs w:val="20"/>
          <w:shd w:val="clear" w:color="auto" w:fill="FFFFFF"/>
        </w:rPr>
      </w:pPr>
    </w:p>
    <w:p w14:paraId="2151F053" w14:textId="77777777" w:rsidR="0097282E" w:rsidRDefault="0097282E" w:rsidP="0072661E">
      <w:pPr>
        <w:spacing w:line="360" w:lineRule="auto"/>
        <w:rPr>
          <w:rFonts w:ascii="Arial" w:hAnsi="Arial" w:cs="Arial"/>
          <w:color w:val="000000" w:themeColor="text1"/>
          <w:sz w:val="20"/>
          <w:szCs w:val="20"/>
          <w:shd w:val="clear" w:color="auto" w:fill="FFFFFF"/>
        </w:rPr>
      </w:pPr>
    </w:p>
    <w:p w14:paraId="6086FE41" w14:textId="77777777" w:rsidR="004E03CA" w:rsidRDefault="004E03CA" w:rsidP="0072661E">
      <w:pPr>
        <w:spacing w:line="360" w:lineRule="auto"/>
        <w:rPr>
          <w:rFonts w:ascii="Arial" w:hAnsi="Arial" w:cs="Arial"/>
          <w:sz w:val="20"/>
          <w:szCs w:val="20"/>
        </w:rPr>
      </w:pPr>
    </w:p>
    <w:p w14:paraId="41E5F0D9" w14:textId="77777777" w:rsidR="004E03CA" w:rsidRDefault="004E03CA" w:rsidP="0072661E">
      <w:pPr>
        <w:spacing w:line="360" w:lineRule="auto"/>
        <w:rPr>
          <w:rFonts w:ascii="Arial" w:hAnsi="Arial" w:cs="Arial"/>
          <w:sz w:val="20"/>
          <w:szCs w:val="20"/>
        </w:rPr>
      </w:pPr>
    </w:p>
    <w:p w14:paraId="47ED1B88" w14:textId="77777777" w:rsidR="004E03CA" w:rsidRDefault="004E03CA" w:rsidP="0072661E">
      <w:pPr>
        <w:spacing w:line="360" w:lineRule="auto"/>
        <w:rPr>
          <w:rFonts w:ascii="Arial" w:hAnsi="Arial" w:cs="Arial"/>
          <w:sz w:val="20"/>
          <w:szCs w:val="20"/>
        </w:rPr>
      </w:pPr>
    </w:p>
    <w:p w14:paraId="13008229" w14:textId="77777777" w:rsidR="004E03CA" w:rsidRDefault="004E03CA" w:rsidP="0072661E">
      <w:pPr>
        <w:spacing w:line="360" w:lineRule="auto"/>
        <w:rPr>
          <w:rFonts w:ascii="Arial" w:hAnsi="Arial" w:cs="Arial"/>
          <w:sz w:val="20"/>
          <w:szCs w:val="20"/>
        </w:rPr>
      </w:pPr>
    </w:p>
    <w:p w14:paraId="08C4FCC5" w14:textId="77777777" w:rsidR="004E03CA" w:rsidRDefault="004E03CA" w:rsidP="0072661E">
      <w:pPr>
        <w:spacing w:line="360" w:lineRule="auto"/>
        <w:rPr>
          <w:rFonts w:ascii="Arial" w:hAnsi="Arial" w:cs="Arial"/>
          <w:sz w:val="20"/>
          <w:szCs w:val="20"/>
        </w:rPr>
      </w:pPr>
    </w:p>
    <w:p w14:paraId="13CD3A72" w14:textId="77777777" w:rsidR="004E03CA" w:rsidRDefault="004E03CA" w:rsidP="0072661E">
      <w:pPr>
        <w:spacing w:line="360" w:lineRule="auto"/>
        <w:rPr>
          <w:rFonts w:ascii="Arial" w:hAnsi="Arial" w:cs="Arial"/>
          <w:sz w:val="20"/>
          <w:szCs w:val="20"/>
        </w:rPr>
      </w:pPr>
    </w:p>
    <w:p w14:paraId="126B3F63" w14:textId="77777777" w:rsidR="0059527D" w:rsidRDefault="0059527D" w:rsidP="0072661E">
      <w:pPr>
        <w:spacing w:line="360" w:lineRule="auto"/>
        <w:rPr>
          <w:rFonts w:ascii="Arial" w:hAnsi="Arial" w:cs="Arial"/>
          <w:sz w:val="20"/>
          <w:szCs w:val="20"/>
        </w:rPr>
      </w:pPr>
    </w:p>
    <w:p w14:paraId="214E088E" w14:textId="3DB2E0EA" w:rsidR="000507F1" w:rsidRDefault="000507F1" w:rsidP="0072661E">
      <w:pPr>
        <w:spacing w:line="360" w:lineRule="auto"/>
        <w:rPr>
          <w:rFonts w:ascii="Arial" w:hAnsi="Arial" w:cs="Arial"/>
          <w:i/>
          <w:iCs/>
          <w:sz w:val="20"/>
          <w:szCs w:val="20"/>
        </w:rPr>
      </w:pPr>
      <w:proofErr w:type="spellStart"/>
      <w:r>
        <w:rPr>
          <w:rFonts w:ascii="Arial" w:hAnsi="Arial" w:cs="Arial"/>
          <w:sz w:val="20"/>
          <w:szCs w:val="20"/>
        </w:rPr>
        <w:lastRenderedPageBreak/>
        <w:t>Archdaily</w:t>
      </w:r>
      <w:proofErr w:type="spellEnd"/>
      <w:r>
        <w:rPr>
          <w:rFonts w:ascii="Arial" w:hAnsi="Arial" w:cs="Arial"/>
          <w:sz w:val="20"/>
          <w:szCs w:val="20"/>
        </w:rPr>
        <w:t xml:space="preserve"> (2022) </w:t>
      </w:r>
      <w:r>
        <w:rPr>
          <w:rFonts w:ascii="Arial" w:hAnsi="Arial" w:cs="Arial"/>
          <w:i/>
          <w:iCs/>
          <w:sz w:val="20"/>
          <w:szCs w:val="20"/>
        </w:rPr>
        <w:t>Image of the section of the Guggenheim Museum</w:t>
      </w:r>
    </w:p>
    <w:p w14:paraId="2C69906A" w14:textId="10E73468" w:rsidR="000507F1" w:rsidRDefault="000507F1" w:rsidP="0072661E">
      <w:pPr>
        <w:spacing w:line="360" w:lineRule="auto"/>
        <w:rPr>
          <w:rFonts w:ascii="Arial" w:hAnsi="Arial" w:cs="Arial"/>
          <w:sz w:val="20"/>
          <w:szCs w:val="20"/>
        </w:rPr>
      </w:pPr>
      <w:r>
        <w:rPr>
          <w:rFonts w:ascii="Arial" w:hAnsi="Arial" w:cs="Arial"/>
          <w:sz w:val="20"/>
          <w:szCs w:val="20"/>
        </w:rPr>
        <w:t xml:space="preserve">Available at: </w:t>
      </w:r>
      <w:hyperlink r:id="rId13" w:history="1">
        <w:r w:rsidRPr="00AE2937">
          <w:rPr>
            <w:rStyle w:val="Hyperlink"/>
            <w:rFonts w:ascii="Arial" w:hAnsi="Arial" w:cs="Arial"/>
            <w:sz w:val="20"/>
            <w:szCs w:val="20"/>
          </w:rPr>
          <w:t>https://www.archdaily.com/60392/ad-classics-solomon-r-guggenheim-museum-frank-lloyd-wright</w:t>
        </w:r>
      </w:hyperlink>
    </w:p>
    <w:p w14:paraId="35D9F06C" w14:textId="55CFAEA2" w:rsidR="000507F1" w:rsidRPr="000507F1" w:rsidRDefault="000507F1" w:rsidP="0072661E">
      <w:pPr>
        <w:spacing w:line="360" w:lineRule="auto"/>
        <w:rPr>
          <w:rFonts w:ascii="Arial" w:hAnsi="Arial" w:cs="Arial"/>
          <w:sz w:val="20"/>
          <w:szCs w:val="20"/>
        </w:rPr>
      </w:pPr>
      <w:r>
        <w:rPr>
          <w:rFonts w:ascii="Arial" w:hAnsi="Arial" w:cs="Arial"/>
          <w:sz w:val="20"/>
          <w:szCs w:val="20"/>
        </w:rPr>
        <w:t>(Accessed 12 February 2022)</w:t>
      </w:r>
    </w:p>
    <w:p w14:paraId="3B967155" w14:textId="77777777" w:rsidR="000507F1" w:rsidRDefault="000507F1" w:rsidP="0072661E">
      <w:pPr>
        <w:spacing w:line="360" w:lineRule="auto"/>
        <w:rPr>
          <w:rFonts w:ascii="Arial" w:hAnsi="Arial" w:cs="Arial"/>
          <w:sz w:val="20"/>
          <w:szCs w:val="20"/>
        </w:rPr>
      </w:pPr>
    </w:p>
    <w:p w14:paraId="1722EEBE" w14:textId="15868AD8" w:rsidR="0072661E" w:rsidRDefault="0072661E" w:rsidP="0072661E">
      <w:pPr>
        <w:spacing w:line="360" w:lineRule="auto"/>
        <w:rPr>
          <w:rFonts w:ascii="Arial" w:hAnsi="Arial" w:cs="Arial"/>
          <w:i/>
          <w:iCs/>
          <w:sz w:val="20"/>
          <w:szCs w:val="20"/>
        </w:rPr>
      </w:pPr>
      <w:r>
        <w:rPr>
          <w:rFonts w:ascii="Arial" w:hAnsi="Arial" w:cs="Arial"/>
          <w:sz w:val="20"/>
          <w:szCs w:val="20"/>
        </w:rPr>
        <w:t xml:space="preserve">Architectural Digest (2019) </w:t>
      </w:r>
      <w:r>
        <w:rPr>
          <w:rFonts w:ascii="Arial" w:hAnsi="Arial" w:cs="Arial"/>
          <w:i/>
          <w:iCs/>
          <w:sz w:val="20"/>
          <w:szCs w:val="20"/>
        </w:rPr>
        <w:t>‘7 things you didn’t know about New York City’s Guggenheim Museum’</w:t>
      </w:r>
    </w:p>
    <w:p w14:paraId="322D9CBB" w14:textId="77777777" w:rsidR="0072661E" w:rsidRDefault="0072661E" w:rsidP="0072661E">
      <w:pPr>
        <w:spacing w:line="360" w:lineRule="auto"/>
        <w:rPr>
          <w:rFonts w:ascii="Arial" w:hAnsi="Arial" w:cs="Arial"/>
          <w:sz w:val="20"/>
          <w:szCs w:val="20"/>
        </w:rPr>
      </w:pPr>
      <w:r>
        <w:rPr>
          <w:rFonts w:ascii="Arial" w:hAnsi="Arial" w:cs="Arial"/>
          <w:sz w:val="20"/>
          <w:szCs w:val="20"/>
        </w:rPr>
        <w:t xml:space="preserve">Available at: </w:t>
      </w:r>
      <w:hyperlink r:id="rId14" w:history="1">
        <w:r w:rsidRPr="001E611D">
          <w:rPr>
            <w:rStyle w:val="Hyperlink"/>
            <w:rFonts w:ascii="Arial" w:hAnsi="Arial" w:cs="Arial"/>
            <w:sz w:val="20"/>
            <w:szCs w:val="20"/>
          </w:rPr>
          <w:t>https://www.architecturaldigest.com/story/you-didnt-know-new-york-city-guggenheim-museum</w:t>
        </w:r>
      </w:hyperlink>
    </w:p>
    <w:p w14:paraId="1AE28422" w14:textId="77777777" w:rsidR="0072661E" w:rsidRDefault="0072661E" w:rsidP="0072661E">
      <w:pPr>
        <w:spacing w:line="360" w:lineRule="auto"/>
        <w:rPr>
          <w:rFonts w:ascii="Arial" w:hAnsi="Arial" w:cs="Arial"/>
          <w:sz w:val="20"/>
          <w:szCs w:val="20"/>
        </w:rPr>
      </w:pPr>
      <w:r>
        <w:rPr>
          <w:rFonts w:ascii="Arial" w:hAnsi="Arial" w:cs="Arial"/>
          <w:sz w:val="20"/>
          <w:szCs w:val="20"/>
        </w:rPr>
        <w:t>(Accessed 18 February 2022)</w:t>
      </w:r>
    </w:p>
    <w:p w14:paraId="2F09BB67" w14:textId="77777777" w:rsidR="00327BD7" w:rsidRDefault="00327BD7" w:rsidP="009736E1">
      <w:pPr>
        <w:spacing w:line="360" w:lineRule="auto"/>
        <w:rPr>
          <w:rFonts w:ascii="Arial" w:hAnsi="Arial" w:cs="Arial"/>
          <w:color w:val="000000" w:themeColor="text1"/>
          <w:sz w:val="20"/>
          <w:szCs w:val="20"/>
          <w:shd w:val="clear" w:color="auto" w:fill="FFFFFF"/>
        </w:rPr>
      </w:pPr>
    </w:p>
    <w:p w14:paraId="1E4E0693" w14:textId="77777777" w:rsidR="00327BD7" w:rsidRDefault="00327BD7" w:rsidP="00327BD7">
      <w:pPr>
        <w:spacing w:line="360" w:lineRule="auto"/>
        <w:rPr>
          <w:rFonts w:ascii="Arial" w:hAnsi="Arial" w:cs="Arial"/>
          <w:i/>
          <w:iCs/>
          <w:color w:val="000000" w:themeColor="text1"/>
          <w:sz w:val="20"/>
          <w:szCs w:val="20"/>
        </w:rPr>
      </w:pPr>
      <w:r>
        <w:rPr>
          <w:rFonts w:ascii="Arial" w:hAnsi="Arial" w:cs="Arial"/>
          <w:color w:val="000000" w:themeColor="text1"/>
          <w:sz w:val="20"/>
          <w:szCs w:val="20"/>
        </w:rPr>
        <w:t xml:space="preserve">Dal Co, F (2017) </w:t>
      </w:r>
      <w:r>
        <w:rPr>
          <w:rFonts w:ascii="Arial" w:hAnsi="Arial" w:cs="Arial"/>
          <w:i/>
          <w:iCs/>
          <w:color w:val="000000" w:themeColor="text1"/>
          <w:sz w:val="20"/>
          <w:szCs w:val="20"/>
        </w:rPr>
        <w:t>The Guggenheim: Frank Lloyd Wright’s Iconoclastic Masterpiece</w:t>
      </w:r>
    </w:p>
    <w:p w14:paraId="325EE73B" w14:textId="77777777" w:rsidR="00327BD7" w:rsidRPr="00EB71B1" w:rsidRDefault="00327BD7" w:rsidP="00327BD7">
      <w:pPr>
        <w:spacing w:line="360" w:lineRule="auto"/>
        <w:rPr>
          <w:rFonts w:ascii="Arial" w:hAnsi="Arial" w:cs="Arial"/>
          <w:color w:val="000000" w:themeColor="text1"/>
          <w:sz w:val="20"/>
          <w:szCs w:val="20"/>
        </w:rPr>
      </w:pPr>
      <w:r>
        <w:rPr>
          <w:rFonts w:ascii="Arial" w:hAnsi="Arial" w:cs="Arial"/>
          <w:color w:val="000000" w:themeColor="text1"/>
          <w:sz w:val="20"/>
          <w:szCs w:val="20"/>
        </w:rPr>
        <w:t>Yale University Press</w:t>
      </w:r>
    </w:p>
    <w:p w14:paraId="1F1968F1" w14:textId="77777777" w:rsidR="00327BD7" w:rsidRDefault="00327BD7" w:rsidP="009736E1">
      <w:pPr>
        <w:spacing w:line="360" w:lineRule="auto"/>
        <w:rPr>
          <w:rFonts w:ascii="Arial" w:hAnsi="Arial" w:cs="Arial"/>
          <w:color w:val="000000" w:themeColor="text1"/>
          <w:sz w:val="20"/>
          <w:szCs w:val="20"/>
          <w:shd w:val="clear" w:color="auto" w:fill="FFFFFF"/>
        </w:rPr>
      </w:pPr>
    </w:p>
    <w:p w14:paraId="28DD9401" w14:textId="77777777" w:rsidR="00327BD7" w:rsidRDefault="00327BD7" w:rsidP="00327BD7">
      <w:pPr>
        <w:spacing w:line="360" w:lineRule="auto"/>
        <w:rPr>
          <w:rFonts w:ascii="Arial" w:hAnsi="Arial" w:cs="Arial"/>
          <w:i/>
          <w:iCs/>
          <w:sz w:val="20"/>
          <w:szCs w:val="20"/>
        </w:rPr>
      </w:pPr>
      <w:r>
        <w:rPr>
          <w:rFonts w:ascii="Arial" w:hAnsi="Arial" w:cs="Arial"/>
          <w:sz w:val="20"/>
          <w:szCs w:val="20"/>
        </w:rPr>
        <w:t xml:space="preserve">Frank Lloyd Wright Foundation (2022) </w:t>
      </w:r>
      <w:r w:rsidRPr="008E1B96">
        <w:rPr>
          <w:rFonts w:ascii="Arial" w:hAnsi="Arial" w:cs="Arial"/>
          <w:i/>
          <w:iCs/>
          <w:sz w:val="20"/>
          <w:szCs w:val="20"/>
        </w:rPr>
        <w:t>‘Solomon R. Guggenheim’</w:t>
      </w:r>
    </w:p>
    <w:p w14:paraId="5783ACE6" w14:textId="77777777" w:rsidR="00327BD7" w:rsidRDefault="00327BD7" w:rsidP="00327BD7">
      <w:pPr>
        <w:spacing w:line="360" w:lineRule="auto"/>
        <w:rPr>
          <w:rFonts w:ascii="Arial" w:hAnsi="Arial" w:cs="Arial"/>
          <w:sz w:val="20"/>
          <w:szCs w:val="20"/>
        </w:rPr>
      </w:pPr>
      <w:r>
        <w:rPr>
          <w:rFonts w:ascii="Arial" w:hAnsi="Arial" w:cs="Arial"/>
          <w:sz w:val="20"/>
          <w:szCs w:val="20"/>
        </w:rPr>
        <w:t xml:space="preserve">Available at: </w:t>
      </w:r>
      <w:hyperlink r:id="rId15" w:history="1">
        <w:r w:rsidRPr="001E611D">
          <w:rPr>
            <w:rStyle w:val="Hyperlink"/>
            <w:rFonts w:ascii="Arial" w:hAnsi="Arial" w:cs="Arial"/>
            <w:sz w:val="20"/>
            <w:szCs w:val="20"/>
          </w:rPr>
          <w:t>https://franklloydwright.org/site/solomon-r-guggenheim-museum/</w:t>
        </w:r>
      </w:hyperlink>
    </w:p>
    <w:p w14:paraId="718CD8C8" w14:textId="69BCB86D" w:rsidR="00327BD7" w:rsidRDefault="00327BD7" w:rsidP="00327BD7">
      <w:pPr>
        <w:spacing w:line="360" w:lineRule="auto"/>
        <w:rPr>
          <w:rFonts w:ascii="Arial" w:hAnsi="Arial" w:cs="Arial"/>
          <w:sz w:val="20"/>
          <w:szCs w:val="20"/>
        </w:rPr>
      </w:pPr>
      <w:r>
        <w:rPr>
          <w:rFonts w:ascii="Arial" w:hAnsi="Arial" w:cs="Arial"/>
          <w:sz w:val="20"/>
          <w:szCs w:val="20"/>
        </w:rPr>
        <w:t>(Accessed 7 February 2022)</w:t>
      </w:r>
    </w:p>
    <w:p w14:paraId="07FC24E3" w14:textId="6F1FD288" w:rsidR="00314489" w:rsidRDefault="00314489" w:rsidP="00327BD7">
      <w:pPr>
        <w:spacing w:line="360" w:lineRule="auto"/>
        <w:rPr>
          <w:rFonts w:ascii="Arial" w:hAnsi="Arial" w:cs="Arial"/>
          <w:sz w:val="20"/>
          <w:szCs w:val="20"/>
        </w:rPr>
      </w:pPr>
    </w:p>
    <w:p w14:paraId="32DCA2D8" w14:textId="0F5056C4" w:rsidR="00314489" w:rsidRDefault="00314489" w:rsidP="00327BD7">
      <w:pPr>
        <w:spacing w:line="360" w:lineRule="auto"/>
        <w:rPr>
          <w:rFonts w:ascii="Arial" w:hAnsi="Arial" w:cs="Arial"/>
          <w:i/>
          <w:iCs/>
          <w:sz w:val="20"/>
          <w:szCs w:val="20"/>
        </w:rPr>
      </w:pPr>
      <w:r>
        <w:rPr>
          <w:rFonts w:ascii="Arial" w:hAnsi="Arial" w:cs="Arial"/>
          <w:sz w:val="20"/>
          <w:szCs w:val="20"/>
        </w:rPr>
        <w:t xml:space="preserve">Frank Lloyd Wright Foundation (2022) </w:t>
      </w:r>
      <w:r>
        <w:rPr>
          <w:rFonts w:ascii="Arial" w:hAnsi="Arial" w:cs="Arial"/>
          <w:i/>
          <w:iCs/>
          <w:sz w:val="20"/>
          <w:szCs w:val="20"/>
        </w:rPr>
        <w:t>Image of the section of the Gordon Strong Building</w:t>
      </w:r>
    </w:p>
    <w:p w14:paraId="181D484A" w14:textId="2FBC99E0" w:rsidR="00314489" w:rsidRDefault="00314489" w:rsidP="00327BD7">
      <w:pPr>
        <w:spacing w:line="360" w:lineRule="auto"/>
        <w:rPr>
          <w:rFonts w:ascii="Arial" w:hAnsi="Arial" w:cs="Arial"/>
          <w:sz w:val="20"/>
          <w:szCs w:val="20"/>
        </w:rPr>
      </w:pPr>
      <w:r>
        <w:rPr>
          <w:rFonts w:ascii="Arial" w:hAnsi="Arial" w:cs="Arial"/>
          <w:sz w:val="20"/>
          <w:szCs w:val="20"/>
        </w:rPr>
        <w:t xml:space="preserve">Available at: </w:t>
      </w:r>
      <w:hyperlink r:id="rId16" w:history="1">
        <w:r w:rsidR="000507F1" w:rsidRPr="00AE2937">
          <w:rPr>
            <w:rStyle w:val="Hyperlink"/>
            <w:rFonts w:ascii="Arial" w:hAnsi="Arial" w:cs="Arial"/>
            <w:sz w:val="20"/>
            <w:szCs w:val="20"/>
          </w:rPr>
          <w:t>https://franklloydwright.org/architecture-in-motion-the-gordon-strong-automobile-objective/</w:t>
        </w:r>
      </w:hyperlink>
    </w:p>
    <w:p w14:paraId="5DEE83FC" w14:textId="3E6CD9BB" w:rsidR="000507F1" w:rsidRPr="00314489" w:rsidRDefault="000507F1" w:rsidP="00327BD7">
      <w:pPr>
        <w:spacing w:line="360" w:lineRule="auto"/>
        <w:rPr>
          <w:rFonts w:ascii="Arial" w:hAnsi="Arial" w:cs="Arial"/>
          <w:sz w:val="20"/>
          <w:szCs w:val="20"/>
        </w:rPr>
      </w:pPr>
      <w:r>
        <w:rPr>
          <w:rFonts w:ascii="Arial" w:hAnsi="Arial" w:cs="Arial"/>
          <w:sz w:val="20"/>
          <w:szCs w:val="20"/>
        </w:rPr>
        <w:t>(Accessed 16 February 2022)</w:t>
      </w:r>
    </w:p>
    <w:p w14:paraId="222F41B5" w14:textId="77777777" w:rsidR="00327BD7" w:rsidRDefault="00327BD7" w:rsidP="009736E1">
      <w:pPr>
        <w:spacing w:line="360" w:lineRule="auto"/>
        <w:rPr>
          <w:rFonts w:ascii="Arial" w:hAnsi="Arial" w:cs="Arial"/>
          <w:color w:val="000000" w:themeColor="text1"/>
          <w:sz w:val="20"/>
          <w:szCs w:val="20"/>
          <w:shd w:val="clear" w:color="auto" w:fill="FFFFFF"/>
        </w:rPr>
      </w:pPr>
    </w:p>
    <w:p w14:paraId="4079D535" w14:textId="436559B5" w:rsidR="00151D27" w:rsidRDefault="004A5617" w:rsidP="009736E1">
      <w:pPr>
        <w:spacing w:line="360" w:lineRule="auto"/>
        <w:rPr>
          <w:rFonts w:ascii="Arial" w:hAnsi="Arial" w:cs="Arial"/>
          <w:color w:val="000000" w:themeColor="text1"/>
          <w:sz w:val="20"/>
          <w:szCs w:val="20"/>
          <w:shd w:val="clear" w:color="auto" w:fill="FFFFFF"/>
        </w:rPr>
      </w:pPr>
      <w:r>
        <w:rPr>
          <w:rFonts w:ascii="Arial" w:hAnsi="Arial" w:cs="Arial"/>
          <w:color w:val="000000" w:themeColor="text1"/>
          <w:sz w:val="20"/>
          <w:szCs w:val="20"/>
          <w:shd w:val="clear" w:color="auto" w:fill="FFFFFF"/>
        </w:rPr>
        <w:t xml:space="preserve">Frank Lloyd Wright: The Man Who Built America (2017) </w:t>
      </w:r>
    </w:p>
    <w:p w14:paraId="0A7A68D9" w14:textId="44CF0393" w:rsidR="00134C3F" w:rsidRDefault="00134C3F" w:rsidP="009736E1">
      <w:pPr>
        <w:spacing w:line="360" w:lineRule="auto"/>
        <w:rPr>
          <w:rFonts w:ascii="Arial" w:hAnsi="Arial" w:cs="Arial"/>
          <w:color w:val="000000" w:themeColor="text1"/>
          <w:sz w:val="20"/>
          <w:szCs w:val="20"/>
          <w:shd w:val="clear" w:color="auto" w:fill="FFFFFF"/>
        </w:rPr>
      </w:pPr>
      <w:r>
        <w:rPr>
          <w:rFonts w:ascii="Arial" w:hAnsi="Arial" w:cs="Arial"/>
          <w:color w:val="000000" w:themeColor="text1"/>
          <w:sz w:val="20"/>
          <w:szCs w:val="20"/>
          <w:shd w:val="clear" w:color="auto" w:fill="FFFFFF"/>
        </w:rPr>
        <w:t xml:space="preserve">Available at: </w:t>
      </w:r>
      <w:hyperlink r:id="rId17" w:history="1">
        <w:r w:rsidRPr="00AE2937">
          <w:rPr>
            <w:rStyle w:val="Hyperlink"/>
            <w:rFonts w:ascii="Arial" w:hAnsi="Arial" w:cs="Arial"/>
            <w:sz w:val="20"/>
            <w:szCs w:val="20"/>
            <w:shd w:val="clear" w:color="auto" w:fill="FFFFFF"/>
          </w:rPr>
          <w:t>https://www.youtube.com/watch?v=76F3DJvESKA</w:t>
        </w:r>
      </w:hyperlink>
    </w:p>
    <w:p w14:paraId="1DC2A5BC" w14:textId="33E9E833" w:rsidR="00134C3F" w:rsidRPr="004A5617" w:rsidRDefault="00134C3F" w:rsidP="009736E1">
      <w:pPr>
        <w:spacing w:line="360" w:lineRule="auto"/>
        <w:rPr>
          <w:rFonts w:ascii="Arial" w:hAnsi="Arial" w:cs="Arial"/>
          <w:color w:val="000000" w:themeColor="text1"/>
          <w:sz w:val="20"/>
          <w:szCs w:val="20"/>
          <w:shd w:val="clear" w:color="auto" w:fill="FFFFFF"/>
        </w:rPr>
      </w:pPr>
      <w:r>
        <w:rPr>
          <w:rFonts w:ascii="Arial" w:hAnsi="Arial" w:cs="Arial"/>
          <w:color w:val="000000" w:themeColor="text1"/>
          <w:sz w:val="20"/>
          <w:szCs w:val="20"/>
          <w:shd w:val="clear" w:color="auto" w:fill="FFFFFF"/>
        </w:rPr>
        <w:t>(Accessed 5 February 2022)</w:t>
      </w:r>
    </w:p>
    <w:p w14:paraId="6BDD9837" w14:textId="2F255B6F" w:rsidR="008E1B96" w:rsidRDefault="008E1B96" w:rsidP="00151D27">
      <w:pPr>
        <w:spacing w:line="360" w:lineRule="auto"/>
        <w:rPr>
          <w:rFonts w:ascii="Arial" w:hAnsi="Arial" w:cs="Arial"/>
          <w:sz w:val="20"/>
          <w:szCs w:val="20"/>
        </w:rPr>
      </w:pPr>
    </w:p>
    <w:p w14:paraId="64D0A9A8" w14:textId="2AD85D54" w:rsidR="00327BD7" w:rsidRDefault="00327BD7" w:rsidP="00327BD7">
      <w:pPr>
        <w:spacing w:line="360" w:lineRule="auto"/>
        <w:rPr>
          <w:rFonts w:ascii="Arial" w:hAnsi="Arial" w:cs="Arial"/>
          <w:i/>
          <w:iCs/>
          <w:color w:val="000000" w:themeColor="text1"/>
          <w:sz w:val="20"/>
          <w:szCs w:val="20"/>
        </w:rPr>
      </w:pPr>
      <w:r>
        <w:rPr>
          <w:rFonts w:ascii="Arial" w:hAnsi="Arial" w:cs="Arial"/>
          <w:color w:val="000000" w:themeColor="text1"/>
          <w:sz w:val="20"/>
          <w:szCs w:val="20"/>
        </w:rPr>
        <w:t xml:space="preserve">Guggenheim (2015) </w:t>
      </w:r>
      <w:r w:rsidRPr="004323A8">
        <w:rPr>
          <w:rFonts w:ascii="Arial" w:hAnsi="Arial" w:cs="Arial"/>
          <w:i/>
          <w:iCs/>
          <w:color w:val="000000" w:themeColor="text1"/>
          <w:sz w:val="20"/>
          <w:szCs w:val="20"/>
        </w:rPr>
        <w:t>How one simple material shaped Frank Lloyd Wright’s Guggenheim</w:t>
      </w:r>
    </w:p>
    <w:p w14:paraId="34098A24" w14:textId="77777777" w:rsidR="00327BD7" w:rsidRDefault="00327BD7" w:rsidP="00327BD7">
      <w:pPr>
        <w:spacing w:line="360" w:lineRule="auto"/>
        <w:rPr>
          <w:rFonts w:ascii="Arial" w:hAnsi="Arial" w:cs="Arial"/>
          <w:color w:val="000000" w:themeColor="text1"/>
          <w:sz w:val="20"/>
          <w:szCs w:val="20"/>
        </w:rPr>
      </w:pPr>
      <w:r>
        <w:rPr>
          <w:rFonts w:ascii="Arial" w:hAnsi="Arial" w:cs="Arial"/>
          <w:color w:val="000000" w:themeColor="text1"/>
          <w:sz w:val="20"/>
          <w:szCs w:val="20"/>
        </w:rPr>
        <w:t xml:space="preserve">Available at: </w:t>
      </w:r>
      <w:hyperlink r:id="rId18" w:history="1">
        <w:r w:rsidRPr="001E611D">
          <w:rPr>
            <w:rStyle w:val="Hyperlink"/>
            <w:rFonts w:ascii="Arial" w:hAnsi="Arial" w:cs="Arial"/>
            <w:sz w:val="20"/>
            <w:szCs w:val="20"/>
          </w:rPr>
          <w:t>https://www.guggenheim.org/blogs/checklist/how-one-simple-material-shaped-frank-lloyd-wrights-guggenheim</w:t>
        </w:r>
      </w:hyperlink>
    </w:p>
    <w:p w14:paraId="6D05676F" w14:textId="77777777" w:rsidR="00327BD7" w:rsidRDefault="00327BD7" w:rsidP="00327BD7">
      <w:pPr>
        <w:spacing w:line="360" w:lineRule="auto"/>
        <w:rPr>
          <w:rFonts w:ascii="Arial" w:hAnsi="Arial" w:cs="Arial"/>
          <w:color w:val="000000" w:themeColor="text1"/>
          <w:sz w:val="20"/>
          <w:szCs w:val="20"/>
        </w:rPr>
      </w:pPr>
      <w:r>
        <w:rPr>
          <w:rFonts w:ascii="Arial" w:hAnsi="Arial" w:cs="Arial"/>
          <w:color w:val="000000" w:themeColor="text1"/>
          <w:sz w:val="20"/>
          <w:szCs w:val="20"/>
        </w:rPr>
        <w:t>(Accessed 13 March 2022)</w:t>
      </w:r>
    </w:p>
    <w:p w14:paraId="47DE20F3" w14:textId="77777777" w:rsidR="00327BD7" w:rsidRDefault="00327BD7" w:rsidP="00151D27">
      <w:pPr>
        <w:spacing w:line="360" w:lineRule="auto"/>
        <w:rPr>
          <w:rFonts w:ascii="Arial" w:hAnsi="Arial" w:cs="Arial"/>
          <w:sz w:val="20"/>
          <w:szCs w:val="20"/>
        </w:rPr>
      </w:pPr>
    </w:p>
    <w:p w14:paraId="4981225A" w14:textId="77777777" w:rsidR="00D809D7" w:rsidRDefault="00D809D7" w:rsidP="00D809D7">
      <w:pPr>
        <w:spacing w:line="360" w:lineRule="auto"/>
        <w:rPr>
          <w:rFonts w:ascii="Arial" w:hAnsi="Arial" w:cs="Arial"/>
          <w:i/>
          <w:iCs/>
          <w:color w:val="000000" w:themeColor="text1"/>
          <w:sz w:val="20"/>
          <w:szCs w:val="20"/>
        </w:rPr>
      </w:pPr>
      <w:r>
        <w:rPr>
          <w:rFonts w:ascii="Arial" w:hAnsi="Arial" w:cs="Arial"/>
          <w:color w:val="000000" w:themeColor="text1"/>
          <w:sz w:val="20"/>
          <w:szCs w:val="20"/>
        </w:rPr>
        <w:t xml:space="preserve">Guggenheim (2014) </w:t>
      </w:r>
      <w:r>
        <w:rPr>
          <w:rFonts w:ascii="Arial" w:hAnsi="Arial" w:cs="Arial"/>
          <w:i/>
          <w:iCs/>
          <w:color w:val="000000" w:themeColor="text1"/>
          <w:sz w:val="20"/>
          <w:szCs w:val="20"/>
        </w:rPr>
        <w:t>Shine On: The history and vision behind the Guggenheim’s Iconic Skylight</w:t>
      </w:r>
    </w:p>
    <w:p w14:paraId="7A0FB16E" w14:textId="77777777" w:rsidR="00D809D7" w:rsidRDefault="00D809D7" w:rsidP="00D809D7">
      <w:pPr>
        <w:spacing w:line="360" w:lineRule="auto"/>
        <w:rPr>
          <w:rFonts w:ascii="Arial" w:hAnsi="Arial" w:cs="Arial"/>
          <w:color w:val="000000" w:themeColor="text1"/>
          <w:sz w:val="20"/>
          <w:szCs w:val="20"/>
        </w:rPr>
      </w:pPr>
      <w:r>
        <w:rPr>
          <w:rFonts w:ascii="Arial" w:hAnsi="Arial" w:cs="Arial"/>
          <w:color w:val="000000" w:themeColor="text1"/>
          <w:sz w:val="20"/>
          <w:szCs w:val="20"/>
        </w:rPr>
        <w:t xml:space="preserve">Available at: </w:t>
      </w:r>
      <w:hyperlink r:id="rId19" w:history="1">
        <w:r w:rsidRPr="00AE2937">
          <w:rPr>
            <w:rStyle w:val="Hyperlink"/>
            <w:rFonts w:ascii="Arial" w:hAnsi="Arial" w:cs="Arial"/>
            <w:sz w:val="20"/>
            <w:szCs w:val="20"/>
          </w:rPr>
          <w:t>https://www.guggenheim.org/blogs/checklist/shine-on-the-history-and-vision-behind-the-guggenheims-iconic-skylight</w:t>
        </w:r>
      </w:hyperlink>
    </w:p>
    <w:p w14:paraId="4716C7E4" w14:textId="77777777" w:rsidR="00D809D7" w:rsidRPr="00D809D7" w:rsidRDefault="00D809D7" w:rsidP="00D809D7">
      <w:pPr>
        <w:spacing w:line="360" w:lineRule="auto"/>
        <w:rPr>
          <w:rFonts w:ascii="Arial" w:hAnsi="Arial" w:cs="Arial"/>
          <w:i/>
          <w:iCs/>
          <w:color w:val="000000" w:themeColor="text1"/>
          <w:sz w:val="20"/>
          <w:szCs w:val="20"/>
        </w:rPr>
      </w:pPr>
      <w:r>
        <w:rPr>
          <w:rFonts w:ascii="Arial" w:hAnsi="Arial" w:cs="Arial"/>
          <w:color w:val="000000" w:themeColor="text1"/>
          <w:sz w:val="20"/>
          <w:szCs w:val="20"/>
        </w:rPr>
        <w:t>(Accessed 7 February 2022)</w:t>
      </w:r>
      <w:r>
        <w:rPr>
          <w:rFonts w:ascii="Arial" w:hAnsi="Arial" w:cs="Arial"/>
          <w:i/>
          <w:iCs/>
          <w:color w:val="000000" w:themeColor="text1"/>
          <w:sz w:val="20"/>
          <w:szCs w:val="20"/>
        </w:rPr>
        <w:t xml:space="preserve"> </w:t>
      </w:r>
    </w:p>
    <w:p w14:paraId="0EEB3874" w14:textId="77777777" w:rsidR="00D809D7" w:rsidRDefault="00D809D7" w:rsidP="00151D27">
      <w:pPr>
        <w:spacing w:line="360" w:lineRule="auto"/>
        <w:rPr>
          <w:rFonts w:ascii="Arial" w:hAnsi="Arial" w:cs="Arial"/>
          <w:sz w:val="20"/>
          <w:szCs w:val="20"/>
        </w:rPr>
      </w:pPr>
    </w:p>
    <w:p w14:paraId="47318911" w14:textId="4FFF4447" w:rsidR="008E1B96" w:rsidRDefault="008E1B96" w:rsidP="00151D27">
      <w:pPr>
        <w:spacing w:line="360" w:lineRule="auto"/>
        <w:rPr>
          <w:rFonts w:ascii="Arial" w:hAnsi="Arial" w:cs="Arial"/>
          <w:i/>
          <w:iCs/>
          <w:sz w:val="20"/>
          <w:szCs w:val="20"/>
        </w:rPr>
      </w:pPr>
      <w:r>
        <w:rPr>
          <w:rFonts w:ascii="Arial" w:hAnsi="Arial" w:cs="Arial"/>
          <w:sz w:val="20"/>
          <w:szCs w:val="20"/>
        </w:rPr>
        <w:t xml:space="preserve">Guggenheim (2003) </w:t>
      </w:r>
      <w:r>
        <w:rPr>
          <w:rFonts w:ascii="Arial" w:hAnsi="Arial" w:cs="Arial"/>
          <w:i/>
          <w:iCs/>
          <w:sz w:val="20"/>
          <w:szCs w:val="20"/>
        </w:rPr>
        <w:t xml:space="preserve">‘The Architecture of The Solomon R. Guggenheim </w:t>
      </w:r>
      <w:r w:rsidR="000B5C73">
        <w:rPr>
          <w:rFonts w:ascii="Arial" w:hAnsi="Arial" w:cs="Arial"/>
          <w:i/>
          <w:iCs/>
          <w:sz w:val="20"/>
          <w:szCs w:val="20"/>
        </w:rPr>
        <w:t>Museum</w:t>
      </w:r>
      <w:r>
        <w:rPr>
          <w:rFonts w:ascii="Arial" w:hAnsi="Arial" w:cs="Arial"/>
          <w:i/>
          <w:iCs/>
          <w:sz w:val="20"/>
          <w:szCs w:val="20"/>
        </w:rPr>
        <w:t>’</w:t>
      </w:r>
    </w:p>
    <w:p w14:paraId="44411E50" w14:textId="2107F1BC" w:rsidR="008E1B96" w:rsidRDefault="008E1B96" w:rsidP="00151D27">
      <w:pPr>
        <w:spacing w:line="360" w:lineRule="auto"/>
        <w:rPr>
          <w:rFonts w:ascii="Arial" w:hAnsi="Arial" w:cs="Arial"/>
          <w:sz w:val="20"/>
          <w:szCs w:val="20"/>
        </w:rPr>
      </w:pPr>
      <w:r>
        <w:rPr>
          <w:rFonts w:ascii="Arial" w:hAnsi="Arial" w:cs="Arial"/>
          <w:sz w:val="20"/>
          <w:szCs w:val="20"/>
        </w:rPr>
        <w:t xml:space="preserve">Available at: </w:t>
      </w:r>
      <w:hyperlink r:id="rId20" w:history="1">
        <w:r w:rsidR="00CD3FD1" w:rsidRPr="001E611D">
          <w:rPr>
            <w:rStyle w:val="Hyperlink"/>
            <w:rFonts w:ascii="Arial" w:hAnsi="Arial" w:cs="Arial"/>
            <w:sz w:val="20"/>
            <w:szCs w:val="20"/>
          </w:rPr>
          <w:t>https://www.guggenheim.org/wp-content/uploads/2016/10/guggenheim-education-architecture-teacher-resource-final.pdf</w:t>
        </w:r>
      </w:hyperlink>
    </w:p>
    <w:p w14:paraId="7998696F" w14:textId="1062D87E" w:rsidR="00CD3FD1" w:rsidRDefault="00CD3FD1" w:rsidP="00151D27">
      <w:pPr>
        <w:spacing w:line="360" w:lineRule="auto"/>
        <w:rPr>
          <w:rFonts w:ascii="Arial" w:hAnsi="Arial" w:cs="Arial"/>
          <w:sz w:val="20"/>
          <w:szCs w:val="20"/>
        </w:rPr>
      </w:pPr>
      <w:r>
        <w:rPr>
          <w:rFonts w:ascii="Arial" w:hAnsi="Arial" w:cs="Arial"/>
          <w:sz w:val="20"/>
          <w:szCs w:val="20"/>
        </w:rPr>
        <w:t>(Accessed 13 February 2022)</w:t>
      </w:r>
    </w:p>
    <w:p w14:paraId="2FB5B5A7" w14:textId="77777777" w:rsidR="005C1631" w:rsidRDefault="005C1631" w:rsidP="005C1631">
      <w:pPr>
        <w:spacing w:line="360" w:lineRule="auto"/>
        <w:rPr>
          <w:rFonts w:ascii="Arial" w:hAnsi="Arial" w:cs="Arial"/>
          <w:i/>
          <w:iCs/>
          <w:color w:val="000000" w:themeColor="text1"/>
          <w:sz w:val="20"/>
          <w:szCs w:val="20"/>
        </w:rPr>
      </w:pPr>
      <w:r>
        <w:rPr>
          <w:rFonts w:ascii="Arial" w:hAnsi="Arial" w:cs="Arial"/>
          <w:color w:val="000000" w:themeColor="text1"/>
          <w:sz w:val="20"/>
          <w:szCs w:val="20"/>
        </w:rPr>
        <w:lastRenderedPageBreak/>
        <w:t xml:space="preserve">Heald, D (2022) </w:t>
      </w:r>
      <w:r w:rsidRPr="005C1631">
        <w:rPr>
          <w:rFonts w:ascii="Arial" w:hAnsi="Arial" w:cs="Arial"/>
          <w:i/>
          <w:iCs/>
          <w:color w:val="000000" w:themeColor="text1"/>
          <w:sz w:val="20"/>
          <w:szCs w:val="20"/>
        </w:rPr>
        <w:t>Image of the Solomon R. Guggenheim Museum</w:t>
      </w:r>
    </w:p>
    <w:p w14:paraId="69069956" w14:textId="77777777" w:rsidR="005C1631" w:rsidRDefault="005C1631" w:rsidP="005C1631">
      <w:pPr>
        <w:spacing w:line="360" w:lineRule="auto"/>
        <w:rPr>
          <w:rFonts w:ascii="Arial" w:hAnsi="Arial" w:cs="Arial"/>
          <w:color w:val="000000" w:themeColor="text1"/>
          <w:sz w:val="20"/>
          <w:szCs w:val="20"/>
        </w:rPr>
      </w:pPr>
      <w:r>
        <w:rPr>
          <w:rFonts w:ascii="Arial" w:hAnsi="Arial" w:cs="Arial"/>
          <w:color w:val="000000" w:themeColor="text1"/>
          <w:sz w:val="20"/>
          <w:szCs w:val="20"/>
        </w:rPr>
        <w:t xml:space="preserve">Available at: </w:t>
      </w:r>
      <w:hyperlink r:id="rId21" w:history="1">
        <w:r w:rsidRPr="00AE2937">
          <w:rPr>
            <w:rStyle w:val="Hyperlink"/>
            <w:rFonts w:ascii="Arial" w:hAnsi="Arial" w:cs="Arial"/>
            <w:sz w:val="20"/>
            <w:szCs w:val="20"/>
          </w:rPr>
          <w:t>https://www.chicagoarchitecture.org/2015/02/02/listpix-wright-buildings-could-become-official-world-treasures/flw-22/</w:t>
        </w:r>
      </w:hyperlink>
    </w:p>
    <w:p w14:paraId="3D3577FF" w14:textId="77777777" w:rsidR="005C1631" w:rsidRPr="00D07F52" w:rsidRDefault="005C1631" w:rsidP="005C1631">
      <w:pPr>
        <w:spacing w:line="360" w:lineRule="auto"/>
        <w:rPr>
          <w:rFonts w:ascii="Arial" w:hAnsi="Arial" w:cs="Arial"/>
          <w:color w:val="000000" w:themeColor="text1"/>
          <w:sz w:val="20"/>
          <w:szCs w:val="20"/>
        </w:rPr>
      </w:pPr>
      <w:r>
        <w:rPr>
          <w:rFonts w:ascii="Arial" w:hAnsi="Arial" w:cs="Arial"/>
          <w:color w:val="000000" w:themeColor="text1"/>
          <w:sz w:val="20"/>
          <w:szCs w:val="20"/>
        </w:rPr>
        <w:t>(Accessed 13 February 2022)</w:t>
      </w:r>
    </w:p>
    <w:p w14:paraId="56BCA858" w14:textId="77777777" w:rsidR="001F25C0" w:rsidRDefault="001F25C0" w:rsidP="00327BD7">
      <w:pPr>
        <w:spacing w:line="360" w:lineRule="auto"/>
        <w:rPr>
          <w:rFonts w:ascii="Arial" w:hAnsi="Arial" w:cs="Arial"/>
          <w:color w:val="000000" w:themeColor="text1"/>
          <w:sz w:val="20"/>
          <w:szCs w:val="20"/>
        </w:rPr>
      </w:pPr>
    </w:p>
    <w:p w14:paraId="405FA5D7" w14:textId="200E025A" w:rsidR="00EE3CE4" w:rsidRPr="00EE3CE4" w:rsidRDefault="00EE3CE4" w:rsidP="00327BD7">
      <w:pPr>
        <w:spacing w:line="360" w:lineRule="auto"/>
        <w:rPr>
          <w:rFonts w:ascii="Arial" w:hAnsi="Arial" w:cs="Arial"/>
          <w:i/>
          <w:iCs/>
          <w:color w:val="000000" w:themeColor="text1"/>
          <w:sz w:val="20"/>
          <w:szCs w:val="20"/>
        </w:rPr>
      </w:pPr>
      <w:r>
        <w:rPr>
          <w:rFonts w:ascii="Arial" w:hAnsi="Arial" w:cs="Arial"/>
          <w:color w:val="000000" w:themeColor="text1"/>
          <w:sz w:val="20"/>
          <w:szCs w:val="20"/>
        </w:rPr>
        <w:t xml:space="preserve">Frank Lloyd Wright Foundation (2022) </w:t>
      </w:r>
      <w:r w:rsidRPr="00EE3CE4">
        <w:rPr>
          <w:rFonts w:ascii="Arial" w:hAnsi="Arial" w:cs="Arial"/>
          <w:i/>
          <w:iCs/>
          <w:color w:val="000000" w:themeColor="text1"/>
          <w:sz w:val="20"/>
          <w:szCs w:val="20"/>
        </w:rPr>
        <w:t>Image of the model of the Guggenheim Museum</w:t>
      </w:r>
    </w:p>
    <w:p w14:paraId="547CFAA8" w14:textId="6D3C78A3" w:rsidR="00EE3CE4" w:rsidRDefault="00EE3CE4" w:rsidP="00327BD7">
      <w:pPr>
        <w:spacing w:line="360" w:lineRule="auto"/>
        <w:rPr>
          <w:rFonts w:ascii="Arial" w:hAnsi="Arial" w:cs="Arial"/>
          <w:color w:val="000000" w:themeColor="text1"/>
          <w:sz w:val="20"/>
          <w:szCs w:val="20"/>
        </w:rPr>
      </w:pPr>
      <w:r>
        <w:rPr>
          <w:rFonts w:ascii="Arial" w:hAnsi="Arial" w:cs="Arial"/>
          <w:color w:val="000000" w:themeColor="text1"/>
          <w:sz w:val="20"/>
          <w:szCs w:val="20"/>
        </w:rPr>
        <w:t xml:space="preserve">Available at: </w:t>
      </w:r>
      <w:hyperlink r:id="rId22" w:history="1">
        <w:r w:rsidRPr="00AE2937">
          <w:rPr>
            <w:rStyle w:val="Hyperlink"/>
            <w:rFonts w:ascii="Arial" w:hAnsi="Arial" w:cs="Arial"/>
            <w:sz w:val="20"/>
            <w:szCs w:val="20"/>
          </w:rPr>
          <w:t>https://franklloydwright.org/concerning-the-solomon-r-guggenheim-museum/</w:t>
        </w:r>
      </w:hyperlink>
    </w:p>
    <w:p w14:paraId="44B83AB4" w14:textId="088C4920" w:rsidR="00EE3CE4" w:rsidRDefault="00EE3CE4" w:rsidP="00327BD7">
      <w:pPr>
        <w:spacing w:line="360" w:lineRule="auto"/>
        <w:rPr>
          <w:rFonts w:ascii="Arial" w:hAnsi="Arial" w:cs="Arial"/>
          <w:color w:val="000000" w:themeColor="text1"/>
          <w:sz w:val="20"/>
          <w:szCs w:val="20"/>
        </w:rPr>
      </w:pPr>
      <w:r>
        <w:rPr>
          <w:rFonts w:ascii="Arial" w:hAnsi="Arial" w:cs="Arial"/>
          <w:color w:val="000000" w:themeColor="text1"/>
          <w:sz w:val="20"/>
          <w:szCs w:val="20"/>
        </w:rPr>
        <w:t>(Accessed 13 March 2022)</w:t>
      </w:r>
    </w:p>
    <w:p w14:paraId="6B876C09" w14:textId="77777777" w:rsidR="00EE3CE4" w:rsidRDefault="00EE3CE4" w:rsidP="00327BD7">
      <w:pPr>
        <w:spacing w:line="360" w:lineRule="auto"/>
        <w:rPr>
          <w:rFonts w:ascii="Arial" w:hAnsi="Arial" w:cs="Arial"/>
          <w:color w:val="000000" w:themeColor="text1"/>
          <w:sz w:val="20"/>
          <w:szCs w:val="20"/>
        </w:rPr>
      </w:pPr>
    </w:p>
    <w:p w14:paraId="7C81ED52" w14:textId="3069F276" w:rsidR="00327BD7" w:rsidRPr="004B12CA" w:rsidRDefault="00327BD7" w:rsidP="00327BD7">
      <w:pPr>
        <w:spacing w:line="360" w:lineRule="auto"/>
        <w:rPr>
          <w:rFonts w:ascii="Arial" w:hAnsi="Arial" w:cs="Arial"/>
          <w:i/>
          <w:iCs/>
          <w:color w:val="000000" w:themeColor="text1"/>
          <w:sz w:val="20"/>
          <w:szCs w:val="20"/>
        </w:rPr>
      </w:pPr>
      <w:r>
        <w:rPr>
          <w:rFonts w:ascii="Arial" w:hAnsi="Arial" w:cs="Arial"/>
          <w:color w:val="000000" w:themeColor="text1"/>
          <w:sz w:val="20"/>
          <w:szCs w:val="20"/>
        </w:rPr>
        <w:t xml:space="preserve">MoMA (2022) </w:t>
      </w:r>
      <w:r w:rsidRPr="004B12CA">
        <w:rPr>
          <w:rFonts w:ascii="Arial" w:hAnsi="Arial" w:cs="Arial"/>
          <w:i/>
          <w:iCs/>
          <w:color w:val="000000" w:themeColor="text1"/>
          <w:sz w:val="20"/>
          <w:szCs w:val="20"/>
        </w:rPr>
        <w:t>The Museum of Modern Art History</w:t>
      </w:r>
    </w:p>
    <w:p w14:paraId="1F7A63D1" w14:textId="77777777" w:rsidR="00327BD7" w:rsidRDefault="00327BD7" w:rsidP="00327BD7">
      <w:pPr>
        <w:spacing w:line="360" w:lineRule="auto"/>
        <w:rPr>
          <w:rFonts w:ascii="Arial" w:hAnsi="Arial" w:cs="Arial"/>
          <w:color w:val="000000" w:themeColor="text1"/>
          <w:sz w:val="20"/>
          <w:szCs w:val="20"/>
        </w:rPr>
      </w:pPr>
      <w:r>
        <w:rPr>
          <w:rFonts w:ascii="Arial" w:hAnsi="Arial" w:cs="Arial"/>
          <w:color w:val="000000" w:themeColor="text1"/>
          <w:sz w:val="20"/>
          <w:szCs w:val="20"/>
        </w:rPr>
        <w:t xml:space="preserve">Available at: </w:t>
      </w:r>
      <w:hyperlink r:id="rId23" w:history="1">
        <w:r w:rsidRPr="00AE2937">
          <w:rPr>
            <w:rStyle w:val="Hyperlink"/>
            <w:rFonts w:ascii="Arial" w:hAnsi="Arial" w:cs="Arial"/>
            <w:sz w:val="20"/>
            <w:szCs w:val="20"/>
          </w:rPr>
          <w:t>https://www.moma.org/about/who-we-are/moma-history</w:t>
        </w:r>
      </w:hyperlink>
    </w:p>
    <w:p w14:paraId="35541AAC" w14:textId="77777777" w:rsidR="00327BD7" w:rsidRDefault="00327BD7" w:rsidP="00327BD7">
      <w:pPr>
        <w:spacing w:line="360" w:lineRule="auto"/>
        <w:rPr>
          <w:rFonts w:ascii="Arial" w:hAnsi="Arial" w:cs="Arial"/>
          <w:color w:val="000000" w:themeColor="text1"/>
          <w:sz w:val="20"/>
          <w:szCs w:val="20"/>
        </w:rPr>
      </w:pPr>
      <w:r>
        <w:rPr>
          <w:rFonts w:ascii="Arial" w:hAnsi="Arial" w:cs="Arial"/>
          <w:color w:val="000000" w:themeColor="text1"/>
          <w:sz w:val="20"/>
          <w:szCs w:val="20"/>
        </w:rPr>
        <w:t>(Accessed 24 February 2022)</w:t>
      </w:r>
    </w:p>
    <w:p w14:paraId="1115E093" w14:textId="77777777" w:rsidR="00327BD7" w:rsidRDefault="00327BD7" w:rsidP="00327BD7">
      <w:pPr>
        <w:spacing w:line="360" w:lineRule="auto"/>
        <w:rPr>
          <w:rFonts w:ascii="Arial" w:hAnsi="Arial" w:cs="Arial"/>
          <w:sz w:val="20"/>
          <w:szCs w:val="20"/>
        </w:rPr>
      </w:pPr>
    </w:p>
    <w:p w14:paraId="2F7BACE6" w14:textId="769018D7" w:rsidR="00327BD7" w:rsidRDefault="00327BD7" w:rsidP="00327BD7">
      <w:pPr>
        <w:spacing w:line="360" w:lineRule="auto"/>
        <w:rPr>
          <w:rFonts w:ascii="Arial" w:hAnsi="Arial" w:cs="Arial"/>
          <w:i/>
          <w:iCs/>
          <w:sz w:val="20"/>
          <w:szCs w:val="20"/>
        </w:rPr>
      </w:pPr>
      <w:r>
        <w:rPr>
          <w:rFonts w:ascii="Arial" w:hAnsi="Arial" w:cs="Arial"/>
          <w:sz w:val="20"/>
          <w:szCs w:val="20"/>
        </w:rPr>
        <w:t xml:space="preserve">New York Times (2017) </w:t>
      </w:r>
      <w:r>
        <w:rPr>
          <w:rFonts w:ascii="Arial" w:hAnsi="Arial" w:cs="Arial"/>
          <w:i/>
          <w:iCs/>
          <w:sz w:val="20"/>
          <w:szCs w:val="20"/>
        </w:rPr>
        <w:t>Frank Lloyd Wright at 150: Unpacking the archive</w:t>
      </w:r>
    </w:p>
    <w:p w14:paraId="36A4B9D7" w14:textId="77777777" w:rsidR="00327BD7" w:rsidRDefault="00327BD7" w:rsidP="00327BD7">
      <w:pPr>
        <w:spacing w:line="360" w:lineRule="auto"/>
        <w:rPr>
          <w:rFonts w:ascii="Arial" w:hAnsi="Arial" w:cs="Arial"/>
          <w:sz w:val="20"/>
          <w:szCs w:val="20"/>
        </w:rPr>
      </w:pPr>
      <w:r>
        <w:rPr>
          <w:rFonts w:ascii="Arial" w:hAnsi="Arial" w:cs="Arial"/>
          <w:sz w:val="20"/>
          <w:szCs w:val="20"/>
        </w:rPr>
        <w:t xml:space="preserve">Available at: </w:t>
      </w:r>
      <w:hyperlink r:id="rId24" w:history="1">
        <w:r w:rsidRPr="001E611D">
          <w:rPr>
            <w:rStyle w:val="Hyperlink"/>
            <w:rFonts w:ascii="Arial" w:hAnsi="Arial" w:cs="Arial"/>
            <w:sz w:val="20"/>
            <w:szCs w:val="20"/>
          </w:rPr>
          <w:t>https://www.nytimes.com/interactive/2017/06/08/arts/frank-lloyd-wright-at-150-moma.html</w:t>
        </w:r>
      </w:hyperlink>
    </w:p>
    <w:p w14:paraId="687A2F1D" w14:textId="77777777" w:rsidR="00327BD7" w:rsidRDefault="00327BD7" w:rsidP="00327BD7">
      <w:pPr>
        <w:spacing w:line="360" w:lineRule="auto"/>
        <w:rPr>
          <w:rFonts w:ascii="Arial" w:hAnsi="Arial" w:cs="Arial"/>
          <w:sz w:val="20"/>
          <w:szCs w:val="20"/>
        </w:rPr>
      </w:pPr>
      <w:r>
        <w:rPr>
          <w:rFonts w:ascii="Arial" w:hAnsi="Arial" w:cs="Arial"/>
          <w:sz w:val="20"/>
          <w:szCs w:val="20"/>
        </w:rPr>
        <w:t>(Accessed 22 February 2022)</w:t>
      </w:r>
    </w:p>
    <w:p w14:paraId="514D61A6" w14:textId="77777777" w:rsidR="00327BD7" w:rsidRDefault="00327BD7" w:rsidP="00151D27">
      <w:pPr>
        <w:spacing w:line="360" w:lineRule="auto"/>
        <w:rPr>
          <w:rFonts w:ascii="Arial" w:hAnsi="Arial" w:cs="Arial"/>
          <w:sz w:val="20"/>
          <w:szCs w:val="20"/>
        </w:rPr>
      </w:pPr>
    </w:p>
    <w:p w14:paraId="41F4999C" w14:textId="326E6CB6" w:rsidR="00A139CF" w:rsidRDefault="00A139CF" w:rsidP="00151D27">
      <w:pPr>
        <w:spacing w:line="360" w:lineRule="auto"/>
        <w:rPr>
          <w:rFonts w:ascii="Arial" w:hAnsi="Arial" w:cs="Arial"/>
          <w:i/>
          <w:iCs/>
          <w:sz w:val="20"/>
          <w:szCs w:val="20"/>
        </w:rPr>
      </w:pPr>
      <w:r>
        <w:rPr>
          <w:rFonts w:ascii="Arial" w:hAnsi="Arial" w:cs="Arial"/>
          <w:sz w:val="20"/>
          <w:szCs w:val="20"/>
        </w:rPr>
        <w:t xml:space="preserve">New York Times (1959) </w:t>
      </w:r>
      <w:r>
        <w:rPr>
          <w:rFonts w:ascii="Arial" w:hAnsi="Arial" w:cs="Arial"/>
          <w:i/>
          <w:iCs/>
          <w:sz w:val="20"/>
          <w:szCs w:val="20"/>
        </w:rPr>
        <w:t>‘Wright vs Painting’</w:t>
      </w:r>
    </w:p>
    <w:p w14:paraId="336447F3" w14:textId="6E96276C" w:rsidR="00A139CF" w:rsidRDefault="00A139CF" w:rsidP="00151D27">
      <w:pPr>
        <w:spacing w:line="360" w:lineRule="auto"/>
        <w:rPr>
          <w:rFonts w:ascii="Arial" w:hAnsi="Arial" w:cs="Arial"/>
          <w:sz w:val="20"/>
          <w:szCs w:val="20"/>
        </w:rPr>
      </w:pPr>
      <w:r>
        <w:rPr>
          <w:rFonts w:ascii="Arial" w:hAnsi="Arial" w:cs="Arial"/>
          <w:sz w:val="20"/>
          <w:szCs w:val="20"/>
        </w:rPr>
        <w:t xml:space="preserve">Available at: </w:t>
      </w:r>
      <w:hyperlink r:id="rId25" w:history="1">
        <w:r w:rsidRPr="001E611D">
          <w:rPr>
            <w:rStyle w:val="Hyperlink"/>
            <w:rFonts w:ascii="Arial" w:hAnsi="Arial" w:cs="Arial"/>
            <w:sz w:val="20"/>
            <w:szCs w:val="20"/>
          </w:rPr>
          <w:t>https://www.nytimes.com/1959/10/21/archives/wright-vs-painting-a-critique-of-guggenheim-museum-finds-design.html</w:t>
        </w:r>
      </w:hyperlink>
    </w:p>
    <w:p w14:paraId="035E16E6" w14:textId="001D502E" w:rsidR="001F497A" w:rsidRDefault="00A139CF" w:rsidP="001F497A">
      <w:pPr>
        <w:spacing w:line="360" w:lineRule="auto"/>
        <w:rPr>
          <w:rFonts w:ascii="Arial" w:hAnsi="Arial" w:cs="Arial"/>
          <w:sz w:val="20"/>
          <w:szCs w:val="20"/>
        </w:rPr>
      </w:pPr>
      <w:r>
        <w:rPr>
          <w:rFonts w:ascii="Arial" w:hAnsi="Arial" w:cs="Arial"/>
          <w:sz w:val="20"/>
          <w:szCs w:val="20"/>
        </w:rPr>
        <w:t>(Accessed 16 February 2022)</w:t>
      </w:r>
    </w:p>
    <w:p w14:paraId="24FFD639" w14:textId="7DCD1ED8" w:rsidR="001F497A" w:rsidRPr="008E1B96" w:rsidRDefault="001F497A" w:rsidP="00151D27">
      <w:pPr>
        <w:spacing w:line="360" w:lineRule="auto"/>
        <w:rPr>
          <w:rFonts w:ascii="Arial" w:hAnsi="Arial" w:cs="Arial"/>
          <w:sz w:val="20"/>
          <w:szCs w:val="20"/>
        </w:rPr>
      </w:pPr>
    </w:p>
    <w:p w14:paraId="0AB0970F" w14:textId="308CC8CA" w:rsidR="00573C0D" w:rsidRDefault="00573C0D" w:rsidP="009736E1">
      <w:pPr>
        <w:spacing w:line="360" w:lineRule="auto"/>
        <w:rPr>
          <w:rFonts w:ascii="Arial" w:hAnsi="Arial" w:cs="Arial"/>
          <w:i/>
          <w:iCs/>
          <w:color w:val="000000" w:themeColor="text1"/>
          <w:sz w:val="20"/>
          <w:szCs w:val="20"/>
          <w:shd w:val="clear" w:color="auto" w:fill="FFFFFF"/>
        </w:rPr>
      </w:pPr>
      <w:r>
        <w:rPr>
          <w:rFonts w:ascii="Arial" w:hAnsi="Arial" w:cs="Arial"/>
          <w:color w:val="000000" w:themeColor="text1"/>
          <w:sz w:val="20"/>
          <w:szCs w:val="20"/>
          <w:shd w:val="clear" w:color="auto" w:fill="FFFFFF"/>
        </w:rPr>
        <w:t xml:space="preserve">Short, W (1959) </w:t>
      </w:r>
      <w:r>
        <w:rPr>
          <w:rFonts w:ascii="Arial" w:hAnsi="Arial" w:cs="Arial"/>
          <w:i/>
          <w:iCs/>
          <w:color w:val="000000" w:themeColor="text1"/>
          <w:sz w:val="20"/>
          <w:szCs w:val="20"/>
          <w:shd w:val="clear" w:color="auto" w:fill="FFFFFF"/>
        </w:rPr>
        <w:t>Frank Lloyd Wright on the balcony of the Guggenheim</w:t>
      </w:r>
    </w:p>
    <w:p w14:paraId="23FFCAAC" w14:textId="43D3A541" w:rsidR="00573C0D" w:rsidRDefault="00573C0D" w:rsidP="009736E1">
      <w:pPr>
        <w:spacing w:line="360" w:lineRule="auto"/>
        <w:rPr>
          <w:rFonts w:ascii="Arial" w:hAnsi="Arial" w:cs="Arial"/>
          <w:color w:val="000000" w:themeColor="text1"/>
          <w:sz w:val="20"/>
          <w:szCs w:val="20"/>
          <w:shd w:val="clear" w:color="auto" w:fill="FFFFFF"/>
        </w:rPr>
      </w:pPr>
      <w:r>
        <w:rPr>
          <w:rFonts w:ascii="Arial" w:hAnsi="Arial" w:cs="Arial"/>
          <w:color w:val="000000" w:themeColor="text1"/>
          <w:sz w:val="20"/>
          <w:szCs w:val="20"/>
          <w:shd w:val="clear" w:color="auto" w:fill="FFFFFF"/>
        </w:rPr>
        <w:t xml:space="preserve">Available at: </w:t>
      </w:r>
      <w:hyperlink r:id="rId26" w:history="1">
        <w:r w:rsidRPr="00AE2937">
          <w:rPr>
            <w:rStyle w:val="Hyperlink"/>
            <w:rFonts w:ascii="Arial" w:hAnsi="Arial" w:cs="Arial"/>
            <w:sz w:val="20"/>
            <w:szCs w:val="20"/>
            <w:shd w:val="clear" w:color="auto" w:fill="FFFFFF"/>
          </w:rPr>
          <w:t>https://www.artsy.net/article/artsy-editorial-7-things-frank-lloyd-wright</w:t>
        </w:r>
      </w:hyperlink>
    </w:p>
    <w:p w14:paraId="21A2692E" w14:textId="77777777" w:rsidR="00573C0D" w:rsidRDefault="00573C0D" w:rsidP="009736E1">
      <w:pPr>
        <w:spacing w:line="360" w:lineRule="auto"/>
        <w:rPr>
          <w:rFonts w:ascii="Arial" w:hAnsi="Arial" w:cs="Arial"/>
          <w:color w:val="000000" w:themeColor="text1"/>
          <w:sz w:val="20"/>
          <w:szCs w:val="20"/>
          <w:shd w:val="clear" w:color="auto" w:fill="FFFFFF"/>
        </w:rPr>
      </w:pPr>
      <w:r>
        <w:rPr>
          <w:rFonts w:ascii="Arial" w:hAnsi="Arial" w:cs="Arial"/>
          <w:color w:val="000000" w:themeColor="text1"/>
          <w:sz w:val="20"/>
          <w:szCs w:val="20"/>
          <w:shd w:val="clear" w:color="auto" w:fill="FFFFFF"/>
        </w:rPr>
        <w:t>(Accessed 8 February 2022)</w:t>
      </w:r>
    </w:p>
    <w:p w14:paraId="4E9222E5" w14:textId="01652E00" w:rsidR="00151D27" w:rsidRPr="00573C0D" w:rsidRDefault="003B6E59" w:rsidP="009736E1">
      <w:pPr>
        <w:spacing w:line="360" w:lineRule="auto"/>
        <w:rPr>
          <w:rFonts w:ascii="Arial" w:hAnsi="Arial" w:cs="Arial"/>
          <w:color w:val="000000" w:themeColor="text1"/>
          <w:sz w:val="20"/>
          <w:szCs w:val="20"/>
          <w:shd w:val="clear" w:color="auto" w:fill="FFFFFF"/>
        </w:rPr>
      </w:pPr>
      <w:r>
        <w:rPr>
          <w:rFonts w:ascii="Arial" w:hAnsi="Arial" w:cs="Arial"/>
          <w:color w:val="000000" w:themeColor="text1"/>
          <w:sz w:val="20"/>
          <w:szCs w:val="20"/>
          <w:shd w:val="clear" w:color="auto" w:fill="FFFFFF"/>
        </w:rPr>
        <w:t xml:space="preserve">Smithsonian Magazine (2009) </w:t>
      </w:r>
      <w:r>
        <w:rPr>
          <w:rFonts w:ascii="Arial" w:hAnsi="Arial" w:cs="Arial"/>
          <w:i/>
          <w:iCs/>
          <w:color w:val="000000" w:themeColor="text1"/>
          <w:sz w:val="20"/>
          <w:szCs w:val="20"/>
          <w:shd w:val="clear" w:color="auto" w:fill="FFFFFF"/>
        </w:rPr>
        <w:t>The Triumph of Frank Lloyd Wright</w:t>
      </w:r>
    </w:p>
    <w:p w14:paraId="3D39710D" w14:textId="3E25DE57" w:rsidR="003B6E59" w:rsidRDefault="003B6E59" w:rsidP="009736E1">
      <w:pPr>
        <w:spacing w:line="360" w:lineRule="auto"/>
        <w:rPr>
          <w:rFonts w:ascii="Arial" w:hAnsi="Arial" w:cs="Arial"/>
          <w:color w:val="000000" w:themeColor="text1"/>
          <w:sz w:val="20"/>
          <w:szCs w:val="20"/>
          <w:shd w:val="clear" w:color="auto" w:fill="FFFFFF"/>
        </w:rPr>
      </w:pPr>
      <w:r>
        <w:rPr>
          <w:rFonts w:ascii="Arial" w:hAnsi="Arial" w:cs="Arial"/>
          <w:color w:val="000000" w:themeColor="text1"/>
          <w:sz w:val="20"/>
          <w:szCs w:val="20"/>
          <w:shd w:val="clear" w:color="auto" w:fill="FFFFFF"/>
        </w:rPr>
        <w:t xml:space="preserve">Available at: </w:t>
      </w:r>
      <w:hyperlink r:id="rId27" w:history="1">
        <w:r w:rsidRPr="001E611D">
          <w:rPr>
            <w:rStyle w:val="Hyperlink"/>
            <w:rFonts w:ascii="Arial" w:hAnsi="Arial" w:cs="Arial"/>
            <w:sz w:val="20"/>
            <w:szCs w:val="20"/>
            <w:shd w:val="clear" w:color="auto" w:fill="FFFFFF"/>
          </w:rPr>
          <w:t>https://www.smithsonianmag.com/history/the-triumph-of-frank-lloyd-wright-132535844/</w:t>
        </w:r>
      </w:hyperlink>
    </w:p>
    <w:p w14:paraId="1B4F582D" w14:textId="3F008266" w:rsidR="003B6E59" w:rsidRDefault="003B6E59" w:rsidP="009736E1">
      <w:pPr>
        <w:spacing w:line="360" w:lineRule="auto"/>
        <w:rPr>
          <w:rFonts w:ascii="Arial" w:hAnsi="Arial" w:cs="Arial"/>
          <w:color w:val="000000" w:themeColor="text1"/>
          <w:sz w:val="20"/>
          <w:szCs w:val="20"/>
          <w:shd w:val="clear" w:color="auto" w:fill="FFFFFF"/>
        </w:rPr>
      </w:pPr>
      <w:r>
        <w:rPr>
          <w:rFonts w:ascii="Arial" w:hAnsi="Arial" w:cs="Arial"/>
          <w:color w:val="000000" w:themeColor="text1"/>
          <w:sz w:val="20"/>
          <w:szCs w:val="20"/>
          <w:shd w:val="clear" w:color="auto" w:fill="FFFFFF"/>
        </w:rPr>
        <w:t>(Accessed 21 February 2022)</w:t>
      </w:r>
    </w:p>
    <w:p w14:paraId="11975601" w14:textId="465F9786" w:rsidR="003B6E59" w:rsidRDefault="00E26C03" w:rsidP="009736E1">
      <w:pPr>
        <w:spacing w:line="360" w:lineRule="auto"/>
        <w:rPr>
          <w:rFonts w:ascii="Arial" w:hAnsi="Arial" w:cs="Arial"/>
          <w:color w:val="000000" w:themeColor="text1"/>
          <w:sz w:val="20"/>
          <w:szCs w:val="20"/>
          <w:shd w:val="clear" w:color="auto" w:fill="FFFFFF"/>
        </w:rPr>
      </w:pPr>
      <w:r>
        <w:rPr>
          <w:rFonts w:ascii="Arial" w:hAnsi="Arial" w:cs="Arial"/>
          <w:color w:val="000000" w:themeColor="text1"/>
          <w:sz w:val="20"/>
          <w:szCs w:val="20"/>
          <w:shd w:val="clear" w:color="auto" w:fill="FFFFFF"/>
        </w:rPr>
        <w:t xml:space="preserve"> </w:t>
      </w:r>
    </w:p>
    <w:p w14:paraId="0BCE7FBD" w14:textId="48D0B681" w:rsidR="003B6E59" w:rsidRDefault="004A5D43" w:rsidP="009736E1">
      <w:pPr>
        <w:spacing w:line="360" w:lineRule="auto"/>
        <w:rPr>
          <w:rFonts w:ascii="Arial" w:hAnsi="Arial" w:cs="Arial"/>
          <w:i/>
          <w:iCs/>
          <w:color w:val="000000" w:themeColor="text1"/>
          <w:sz w:val="20"/>
          <w:szCs w:val="20"/>
          <w:shd w:val="clear" w:color="auto" w:fill="FFFFFF"/>
        </w:rPr>
      </w:pPr>
      <w:r>
        <w:rPr>
          <w:rFonts w:ascii="Arial" w:hAnsi="Arial" w:cs="Arial"/>
          <w:color w:val="000000" w:themeColor="text1"/>
          <w:sz w:val="20"/>
          <w:szCs w:val="20"/>
          <w:shd w:val="clear" w:color="auto" w:fill="FFFFFF"/>
        </w:rPr>
        <w:t>Spiegel International (</w:t>
      </w:r>
      <w:r w:rsidR="00E26C03">
        <w:rPr>
          <w:rFonts w:ascii="Arial" w:hAnsi="Arial" w:cs="Arial"/>
          <w:color w:val="000000" w:themeColor="text1"/>
          <w:sz w:val="20"/>
          <w:szCs w:val="20"/>
          <w:shd w:val="clear" w:color="auto" w:fill="FFFFFF"/>
        </w:rPr>
        <w:t xml:space="preserve">2005) </w:t>
      </w:r>
      <w:r w:rsidR="00E26C03">
        <w:rPr>
          <w:rFonts w:ascii="Arial" w:hAnsi="Arial" w:cs="Arial"/>
          <w:i/>
          <w:iCs/>
          <w:color w:val="000000" w:themeColor="text1"/>
          <w:sz w:val="20"/>
          <w:szCs w:val="20"/>
          <w:shd w:val="clear" w:color="auto" w:fill="FFFFFF"/>
        </w:rPr>
        <w:t>The German artist who inspired the museum gets her due in new show</w:t>
      </w:r>
    </w:p>
    <w:p w14:paraId="09F64464" w14:textId="0AE1C505" w:rsidR="00E26C03" w:rsidRDefault="00E26C03" w:rsidP="009736E1">
      <w:pPr>
        <w:spacing w:line="360" w:lineRule="auto"/>
        <w:rPr>
          <w:rFonts w:ascii="Arial" w:hAnsi="Arial" w:cs="Arial"/>
          <w:color w:val="000000" w:themeColor="text1"/>
          <w:sz w:val="20"/>
          <w:szCs w:val="20"/>
          <w:shd w:val="clear" w:color="auto" w:fill="FFFFFF"/>
        </w:rPr>
      </w:pPr>
      <w:r>
        <w:rPr>
          <w:rFonts w:ascii="Arial" w:hAnsi="Arial" w:cs="Arial"/>
          <w:color w:val="000000" w:themeColor="text1"/>
          <w:sz w:val="20"/>
          <w:szCs w:val="20"/>
          <w:shd w:val="clear" w:color="auto" w:fill="FFFFFF"/>
        </w:rPr>
        <w:t xml:space="preserve">Available at: </w:t>
      </w:r>
      <w:hyperlink r:id="rId28" w:history="1">
        <w:r w:rsidRPr="001E611D">
          <w:rPr>
            <w:rStyle w:val="Hyperlink"/>
            <w:rFonts w:ascii="Arial" w:hAnsi="Arial" w:cs="Arial"/>
            <w:sz w:val="20"/>
            <w:szCs w:val="20"/>
            <w:shd w:val="clear" w:color="auto" w:fill="FFFFFF"/>
          </w:rPr>
          <w:t>https://www.spiegel.de/international/spiegel/guggenheim-s-muse-the-german-artist-who-inspired-the-museum-gets-her-due-in-new-show-a-348980.html</w:t>
        </w:r>
      </w:hyperlink>
    </w:p>
    <w:p w14:paraId="58708ECB" w14:textId="038A1EEA" w:rsidR="005B3879" w:rsidRPr="00327BD7" w:rsidRDefault="00E26C03" w:rsidP="009736E1">
      <w:pPr>
        <w:spacing w:line="360" w:lineRule="auto"/>
        <w:rPr>
          <w:rFonts w:ascii="Arial" w:hAnsi="Arial" w:cs="Arial"/>
          <w:color w:val="000000" w:themeColor="text1"/>
          <w:sz w:val="20"/>
          <w:szCs w:val="20"/>
          <w:shd w:val="clear" w:color="auto" w:fill="FFFFFF"/>
        </w:rPr>
      </w:pPr>
      <w:r>
        <w:rPr>
          <w:rFonts w:ascii="Arial" w:hAnsi="Arial" w:cs="Arial"/>
          <w:color w:val="000000" w:themeColor="text1"/>
          <w:sz w:val="20"/>
          <w:szCs w:val="20"/>
          <w:shd w:val="clear" w:color="auto" w:fill="FFFFFF"/>
        </w:rPr>
        <w:t>(Accessed 11 March 2022</w:t>
      </w:r>
      <w:r w:rsidR="00327BD7">
        <w:rPr>
          <w:rFonts w:ascii="Arial" w:hAnsi="Arial" w:cs="Arial"/>
          <w:color w:val="000000" w:themeColor="text1"/>
          <w:sz w:val="20"/>
          <w:szCs w:val="20"/>
          <w:shd w:val="clear" w:color="auto" w:fill="FFFFFF"/>
        </w:rPr>
        <w:t>)</w:t>
      </w:r>
    </w:p>
    <w:p w14:paraId="52A990BB" w14:textId="77777777" w:rsidR="00327BD7" w:rsidRDefault="00327BD7" w:rsidP="00327BD7">
      <w:pPr>
        <w:spacing w:line="360" w:lineRule="auto"/>
        <w:rPr>
          <w:rFonts w:ascii="Arial" w:hAnsi="Arial" w:cs="Arial"/>
          <w:color w:val="000000" w:themeColor="text1"/>
          <w:sz w:val="20"/>
          <w:szCs w:val="20"/>
        </w:rPr>
      </w:pPr>
    </w:p>
    <w:p w14:paraId="008C1E25" w14:textId="511CECD9" w:rsidR="0030605C" w:rsidRDefault="0030605C" w:rsidP="00327BD7">
      <w:pPr>
        <w:spacing w:line="360" w:lineRule="auto"/>
        <w:rPr>
          <w:rFonts w:ascii="Arial" w:hAnsi="Arial" w:cs="Arial"/>
          <w:i/>
          <w:iCs/>
          <w:color w:val="000000" w:themeColor="text1"/>
          <w:sz w:val="20"/>
          <w:szCs w:val="20"/>
        </w:rPr>
      </w:pPr>
      <w:r>
        <w:rPr>
          <w:rFonts w:ascii="Arial" w:hAnsi="Arial" w:cs="Arial"/>
          <w:color w:val="000000" w:themeColor="text1"/>
          <w:sz w:val="20"/>
          <w:szCs w:val="20"/>
        </w:rPr>
        <w:t xml:space="preserve">The Architectural Review (2021) </w:t>
      </w:r>
      <w:r w:rsidRPr="0030605C">
        <w:rPr>
          <w:rFonts w:ascii="Arial" w:hAnsi="Arial" w:cs="Arial"/>
          <w:i/>
          <w:iCs/>
          <w:color w:val="000000" w:themeColor="text1"/>
          <w:sz w:val="20"/>
          <w:szCs w:val="20"/>
        </w:rPr>
        <w:t>Image of Floor Plan of MoMA</w:t>
      </w:r>
    </w:p>
    <w:p w14:paraId="5DB71546" w14:textId="030B68A5" w:rsidR="0030605C" w:rsidRDefault="0030605C" w:rsidP="00327BD7">
      <w:pPr>
        <w:spacing w:line="360" w:lineRule="auto"/>
        <w:rPr>
          <w:rFonts w:ascii="Arial" w:hAnsi="Arial" w:cs="Arial"/>
          <w:color w:val="000000" w:themeColor="text1"/>
          <w:sz w:val="20"/>
          <w:szCs w:val="20"/>
        </w:rPr>
      </w:pPr>
      <w:r>
        <w:rPr>
          <w:rFonts w:ascii="Arial" w:hAnsi="Arial" w:cs="Arial"/>
          <w:color w:val="000000" w:themeColor="text1"/>
          <w:sz w:val="20"/>
          <w:szCs w:val="20"/>
        </w:rPr>
        <w:t xml:space="preserve">Available at: </w:t>
      </w:r>
      <w:hyperlink r:id="rId29" w:history="1">
        <w:r w:rsidRPr="00AE2937">
          <w:rPr>
            <w:rStyle w:val="Hyperlink"/>
            <w:rFonts w:ascii="Arial" w:hAnsi="Arial" w:cs="Arial"/>
            <w:sz w:val="20"/>
            <w:szCs w:val="20"/>
          </w:rPr>
          <w:t>https://www.architectural-review.com/places/united-states/museum-of-modern-art-extension-new-york-by-diller-scofidio-renfro</w:t>
        </w:r>
      </w:hyperlink>
    </w:p>
    <w:p w14:paraId="290D9E69" w14:textId="2FF66006" w:rsidR="0030605C" w:rsidRPr="0030605C" w:rsidRDefault="0030605C" w:rsidP="00327BD7">
      <w:pPr>
        <w:spacing w:line="360" w:lineRule="auto"/>
        <w:rPr>
          <w:rFonts w:ascii="Arial" w:hAnsi="Arial" w:cs="Arial"/>
          <w:color w:val="000000" w:themeColor="text1"/>
          <w:sz w:val="20"/>
          <w:szCs w:val="20"/>
        </w:rPr>
      </w:pPr>
      <w:r>
        <w:rPr>
          <w:rFonts w:ascii="Arial" w:hAnsi="Arial" w:cs="Arial"/>
          <w:color w:val="000000" w:themeColor="text1"/>
          <w:sz w:val="20"/>
          <w:szCs w:val="20"/>
        </w:rPr>
        <w:t>(Accessed 18 February 2022)</w:t>
      </w:r>
    </w:p>
    <w:p w14:paraId="69842DA7" w14:textId="77777777" w:rsidR="0030605C" w:rsidRDefault="0030605C" w:rsidP="00327BD7">
      <w:pPr>
        <w:spacing w:line="360" w:lineRule="auto"/>
        <w:rPr>
          <w:rFonts w:ascii="Arial" w:hAnsi="Arial" w:cs="Arial"/>
          <w:color w:val="000000" w:themeColor="text1"/>
          <w:sz w:val="20"/>
          <w:szCs w:val="20"/>
        </w:rPr>
      </w:pPr>
    </w:p>
    <w:p w14:paraId="6CB76306" w14:textId="1A6D2DD6" w:rsidR="00327BD7" w:rsidRPr="008E1B96" w:rsidRDefault="00327BD7" w:rsidP="00327BD7">
      <w:pPr>
        <w:spacing w:line="360" w:lineRule="auto"/>
        <w:rPr>
          <w:rFonts w:ascii="Arial" w:hAnsi="Arial" w:cs="Arial"/>
          <w:i/>
          <w:iCs/>
          <w:sz w:val="20"/>
          <w:szCs w:val="20"/>
        </w:rPr>
      </w:pPr>
      <w:r w:rsidRPr="008E1B96">
        <w:rPr>
          <w:rFonts w:ascii="Arial" w:hAnsi="Arial" w:cs="Arial"/>
          <w:color w:val="000000" w:themeColor="text1"/>
          <w:sz w:val="20"/>
          <w:szCs w:val="20"/>
        </w:rPr>
        <w:lastRenderedPageBreak/>
        <w:t xml:space="preserve">The Art Story </w:t>
      </w:r>
      <w:r w:rsidRPr="008E1B96">
        <w:rPr>
          <w:rFonts w:ascii="Arial" w:hAnsi="Arial" w:cs="Arial"/>
          <w:sz w:val="20"/>
          <w:szCs w:val="20"/>
        </w:rPr>
        <w:t xml:space="preserve">(2022) </w:t>
      </w:r>
      <w:r w:rsidRPr="008E1B96">
        <w:rPr>
          <w:rFonts w:ascii="Arial" w:hAnsi="Arial" w:cs="Arial"/>
          <w:i/>
          <w:iCs/>
          <w:sz w:val="20"/>
          <w:szCs w:val="20"/>
        </w:rPr>
        <w:t>‘Biography of Hilla Rebay’</w:t>
      </w:r>
    </w:p>
    <w:p w14:paraId="525EC8ED" w14:textId="77777777" w:rsidR="00327BD7" w:rsidRDefault="00327BD7" w:rsidP="00327BD7">
      <w:pPr>
        <w:spacing w:line="360" w:lineRule="auto"/>
        <w:rPr>
          <w:rFonts w:ascii="Arial" w:hAnsi="Arial" w:cs="Arial"/>
          <w:sz w:val="20"/>
          <w:szCs w:val="20"/>
        </w:rPr>
      </w:pPr>
      <w:r w:rsidRPr="008E1B96">
        <w:rPr>
          <w:rFonts w:ascii="Arial" w:hAnsi="Arial" w:cs="Arial"/>
          <w:sz w:val="20"/>
          <w:szCs w:val="20"/>
        </w:rPr>
        <w:t xml:space="preserve">Available at: </w:t>
      </w:r>
      <w:hyperlink r:id="rId30" w:history="1">
        <w:r w:rsidRPr="001E611D">
          <w:rPr>
            <w:rStyle w:val="Hyperlink"/>
            <w:rFonts w:ascii="Arial" w:hAnsi="Arial" w:cs="Arial"/>
            <w:sz w:val="20"/>
            <w:szCs w:val="20"/>
          </w:rPr>
          <w:t>https://www.theartstory.org/artist/rebay-hilla/life-and-legacy/</w:t>
        </w:r>
      </w:hyperlink>
    </w:p>
    <w:p w14:paraId="194F0DBB" w14:textId="77777777" w:rsidR="00327BD7" w:rsidRDefault="00327BD7" w:rsidP="00327BD7">
      <w:pPr>
        <w:spacing w:line="360" w:lineRule="auto"/>
        <w:rPr>
          <w:rFonts w:ascii="Arial" w:hAnsi="Arial" w:cs="Arial"/>
          <w:sz w:val="20"/>
          <w:szCs w:val="20"/>
        </w:rPr>
      </w:pPr>
      <w:r w:rsidRPr="008E1B96">
        <w:rPr>
          <w:rFonts w:ascii="Arial" w:hAnsi="Arial" w:cs="Arial"/>
          <w:sz w:val="20"/>
          <w:szCs w:val="20"/>
        </w:rPr>
        <w:t>(Accessed 8 March 2022)</w:t>
      </w:r>
    </w:p>
    <w:p w14:paraId="76ED6AF0" w14:textId="77777777" w:rsidR="00327BD7" w:rsidRDefault="00327BD7" w:rsidP="009736E1">
      <w:pPr>
        <w:spacing w:line="360" w:lineRule="auto"/>
        <w:rPr>
          <w:rFonts w:ascii="Arial" w:hAnsi="Arial" w:cs="Arial"/>
          <w:color w:val="000000" w:themeColor="text1"/>
          <w:sz w:val="20"/>
          <w:szCs w:val="20"/>
        </w:rPr>
      </w:pPr>
    </w:p>
    <w:p w14:paraId="60E75FD1" w14:textId="08CE8C6A" w:rsidR="005B3879" w:rsidRDefault="005B3879" w:rsidP="009736E1">
      <w:pPr>
        <w:spacing w:line="360" w:lineRule="auto"/>
        <w:rPr>
          <w:rFonts w:ascii="Arial" w:hAnsi="Arial" w:cs="Arial"/>
          <w:i/>
          <w:iCs/>
          <w:color w:val="000000" w:themeColor="text1"/>
          <w:sz w:val="20"/>
          <w:szCs w:val="20"/>
        </w:rPr>
      </w:pPr>
      <w:r>
        <w:rPr>
          <w:rFonts w:ascii="Arial" w:hAnsi="Arial" w:cs="Arial"/>
          <w:color w:val="000000" w:themeColor="text1"/>
          <w:sz w:val="20"/>
          <w:szCs w:val="20"/>
        </w:rPr>
        <w:t>TIME (</w:t>
      </w:r>
      <w:r w:rsidR="00F12D7A">
        <w:rPr>
          <w:rFonts w:ascii="Arial" w:hAnsi="Arial" w:cs="Arial"/>
          <w:color w:val="000000" w:themeColor="text1"/>
          <w:sz w:val="20"/>
          <w:szCs w:val="20"/>
        </w:rPr>
        <w:t xml:space="preserve">1960) </w:t>
      </w:r>
      <w:r w:rsidR="00F12D7A">
        <w:rPr>
          <w:rFonts w:ascii="Arial" w:hAnsi="Arial" w:cs="Arial"/>
          <w:i/>
          <w:iCs/>
          <w:color w:val="000000" w:themeColor="text1"/>
          <w:sz w:val="20"/>
          <w:szCs w:val="20"/>
        </w:rPr>
        <w:t>Art: Man v Building</w:t>
      </w:r>
    </w:p>
    <w:p w14:paraId="617D55DD" w14:textId="2963CFF1" w:rsidR="00F12D7A" w:rsidRDefault="00F12D7A" w:rsidP="009736E1">
      <w:pPr>
        <w:spacing w:line="360" w:lineRule="auto"/>
        <w:rPr>
          <w:rFonts w:ascii="Arial" w:hAnsi="Arial" w:cs="Arial"/>
          <w:color w:val="000000" w:themeColor="text1"/>
          <w:sz w:val="20"/>
          <w:szCs w:val="20"/>
        </w:rPr>
      </w:pPr>
      <w:r>
        <w:rPr>
          <w:rFonts w:ascii="Arial" w:hAnsi="Arial" w:cs="Arial"/>
          <w:color w:val="000000" w:themeColor="text1"/>
          <w:sz w:val="20"/>
          <w:szCs w:val="20"/>
        </w:rPr>
        <w:t xml:space="preserve">Available at: </w:t>
      </w:r>
      <w:hyperlink r:id="rId31" w:history="1">
        <w:r w:rsidRPr="00AE2937">
          <w:rPr>
            <w:rStyle w:val="Hyperlink"/>
            <w:rFonts w:ascii="Arial" w:hAnsi="Arial" w:cs="Arial"/>
            <w:sz w:val="20"/>
            <w:szCs w:val="20"/>
          </w:rPr>
          <w:t>http://content.time.com/time/subscriber/article/0,33009,869683,00.html</w:t>
        </w:r>
      </w:hyperlink>
    </w:p>
    <w:p w14:paraId="51CA0E18" w14:textId="4CD02400" w:rsidR="00F12D7A" w:rsidRDefault="00F12D7A" w:rsidP="009736E1">
      <w:pPr>
        <w:spacing w:line="360" w:lineRule="auto"/>
        <w:rPr>
          <w:rFonts w:ascii="Arial" w:hAnsi="Arial" w:cs="Arial"/>
          <w:color w:val="000000" w:themeColor="text1"/>
          <w:sz w:val="20"/>
          <w:szCs w:val="20"/>
        </w:rPr>
      </w:pPr>
      <w:r>
        <w:rPr>
          <w:rFonts w:ascii="Arial" w:hAnsi="Arial" w:cs="Arial"/>
          <w:color w:val="000000" w:themeColor="text1"/>
          <w:sz w:val="20"/>
          <w:szCs w:val="20"/>
        </w:rPr>
        <w:t>(Accessed 15 March 2022)</w:t>
      </w:r>
    </w:p>
    <w:p w14:paraId="6801E1A0" w14:textId="2B3997DC" w:rsidR="000D12E8" w:rsidRDefault="000D12E8" w:rsidP="009736E1">
      <w:pPr>
        <w:spacing w:line="360" w:lineRule="auto"/>
        <w:rPr>
          <w:rFonts w:ascii="Arial" w:hAnsi="Arial" w:cs="Arial"/>
          <w:color w:val="000000" w:themeColor="text1"/>
          <w:sz w:val="20"/>
          <w:szCs w:val="20"/>
        </w:rPr>
      </w:pPr>
    </w:p>
    <w:p w14:paraId="4070278E" w14:textId="018D6B41" w:rsidR="0063331E" w:rsidRPr="00E62750" w:rsidRDefault="0063331E" w:rsidP="008D78F8">
      <w:pPr>
        <w:spacing w:line="360" w:lineRule="auto"/>
        <w:rPr>
          <w:rFonts w:ascii="Arial" w:hAnsi="Arial" w:cs="Arial"/>
          <w:color w:val="000000" w:themeColor="text1"/>
          <w:sz w:val="20"/>
          <w:szCs w:val="20"/>
        </w:rPr>
      </w:pPr>
    </w:p>
    <w:sectPr w:rsidR="0063331E" w:rsidRPr="00E62750" w:rsidSect="00F823B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78F8"/>
    <w:rsid w:val="0001294E"/>
    <w:rsid w:val="000507F1"/>
    <w:rsid w:val="00087E2D"/>
    <w:rsid w:val="000A737B"/>
    <w:rsid w:val="000B5C73"/>
    <w:rsid w:val="000C44AB"/>
    <w:rsid w:val="000D12E8"/>
    <w:rsid w:val="000D3F7B"/>
    <w:rsid w:val="001320CB"/>
    <w:rsid w:val="00134C3F"/>
    <w:rsid w:val="00151D27"/>
    <w:rsid w:val="00165198"/>
    <w:rsid w:val="00174985"/>
    <w:rsid w:val="00182BEF"/>
    <w:rsid w:val="00193435"/>
    <w:rsid w:val="001B571F"/>
    <w:rsid w:val="001B694A"/>
    <w:rsid w:val="001F25C0"/>
    <w:rsid w:val="001F497A"/>
    <w:rsid w:val="002253FC"/>
    <w:rsid w:val="00232187"/>
    <w:rsid w:val="00245F33"/>
    <w:rsid w:val="00261222"/>
    <w:rsid w:val="00261632"/>
    <w:rsid w:val="002758E4"/>
    <w:rsid w:val="00295B8A"/>
    <w:rsid w:val="002A1D62"/>
    <w:rsid w:val="002A73F1"/>
    <w:rsid w:val="002B428F"/>
    <w:rsid w:val="002C01F6"/>
    <w:rsid w:val="002C0901"/>
    <w:rsid w:val="002F0AC0"/>
    <w:rsid w:val="003012BE"/>
    <w:rsid w:val="0030605C"/>
    <w:rsid w:val="00310A2A"/>
    <w:rsid w:val="00314489"/>
    <w:rsid w:val="00327BD7"/>
    <w:rsid w:val="00351DDE"/>
    <w:rsid w:val="00354D1B"/>
    <w:rsid w:val="00397D8B"/>
    <w:rsid w:val="003B6E59"/>
    <w:rsid w:val="003D5D39"/>
    <w:rsid w:val="003E0236"/>
    <w:rsid w:val="003F29B0"/>
    <w:rsid w:val="00410694"/>
    <w:rsid w:val="004323A8"/>
    <w:rsid w:val="00434833"/>
    <w:rsid w:val="00450A1E"/>
    <w:rsid w:val="004804C7"/>
    <w:rsid w:val="004A5617"/>
    <w:rsid w:val="004A5D43"/>
    <w:rsid w:val="004A7D38"/>
    <w:rsid w:val="004B12CA"/>
    <w:rsid w:val="004C5405"/>
    <w:rsid w:val="004E03CA"/>
    <w:rsid w:val="004E60DF"/>
    <w:rsid w:val="004F6B04"/>
    <w:rsid w:val="00531D19"/>
    <w:rsid w:val="00546B31"/>
    <w:rsid w:val="005640E4"/>
    <w:rsid w:val="00573C0D"/>
    <w:rsid w:val="00586A9B"/>
    <w:rsid w:val="0059527D"/>
    <w:rsid w:val="005A5B8E"/>
    <w:rsid w:val="005B2096"/>
    <w:rsid w:val="005B3879"/>
    <w:rsid w:val="005C1631"/>
    <w:rsid w:val="005C448B"/>
    <w:rsid w:val="005C6BA8"/>
    <w:rsid w:val="00600BA0"/>
    <w:rsid w:val="00616AFE"/>
    <w:rsid w:val="0063331E"/>
    <w:rsid w:val="0063336C"/>
    <w:rsid w:val="00635A1B"/>
    <w:rsid w:val="00652CDC"/>
    <w:rsid w:val="00674CF2"/>
    <w:rsid w:val="00690B71"/>
    <w:rsid w:val="006A48D8"/>
    <w:rsid w:val="006A6175"/>
    <w:rsid w:val="006B28D9"/>
    <w:rsid w:val="006C3C2A"/>
    <w:rsid w:val="006E6D2A"/>
    <w:rsid w:val="0072661E"/>
    <w:rsid w:val="0075638C"/>
    <w:rsid w:val="00776534"/>
    <w:rsid w:val="007857BB"/>
    <w:rsid w:val="007A729B"/>
    <w:rsid w:val="007B77A3"/>
    <w:rsid w:val="007C4033"/>
    <w:rsid w:val="007C5D9B"/>
    <w:rsid w:val="007E686C"/>
    <w:rsid w:val="007E78E6"/>
    <w:rsid w:val="00811E7B"/>
    <w:rsid w:val="00833517"/>
    <w:rsid w:val="00841AD1"/>
    <w:rsid w:val="008511AE"/>
    <w:rsid w:val="0087282A"/>
    <w:rsid w:val="00883E0E"/>
    <w:rsid w:val="00884186"/>
    <w:rsid w:val="00895716"/>
    <w:rsid w:val="008A2010"/>
    <w:rsid w:val="008D0B41"/>
    <w:rsid w:val="008D78F8"/>
    <w:rsid w:val="008E1B96"/>
    <w:rsid w:val="00915685"/>
    <w:rsid w:val="009257EA"/>
    <w:rsid w:val="00926A23"/>
    <w:rsid w:val="0093388E"/>
    <w:rsid w:val="00947933"/>
    <w:rsid w:val="009613C1"/>
    <w:rsid w:val="009650D5"/>
    <w:rsid w:val="0097282E"/>
    <w:rsid w:val="009736E1"/>
    <w:rsid w:val="009910F1"/>
    <w:rsid w:val="009A1DC1"/>
    <w:rsid w:val="009B372E"/>
    <w:rsid w:val="009C21AD"/>
    <w:rsid w:val="009E1BF7"/>
    <w:rsid w:val="00A00353"/>
    <w:rsid w:val="00A02040"/>
    <w:rsid w:val="00A139CF"/>
    <w:rsid w:val="00A16890"/>
    <w:rsid w:val="00A23C9D"/>
    <w:rsid w:val="00A3035E"/>
    <w:rsid w:val="00A71E5D"/>
    <w:rsid w:val="00A757DC"/>
    <w:rsid w:val="00A86560"/>
    <w:rsid w:val="00A92F9C"/>
    <w:rsid w:val="00AD3B08"/>
    <w:rsid w:val="00AD51E7"/>
    <w:rsid w:val="00AF5747"/>
    <w:rsid w:val="00AF629A"/>
    <w:rsid w:val="00B175B3"/>
    <w:rsid w:val="00B758EE"/>
    <w:rsid w:val="00BB0001"/>
    <w:rsid w:val="00BB54E5"/>
    <w:rsid w:val="00BC5A60"/>
    <w:rsid w:val="00BD4531"/>
    <w:rsid w:val="00C41C64"/>
    <w:rsid w:val="00C553E1"/>
    <w:rsid w:val="00C63EC1"/>
    <w:rsid w:val="00C857B1"/>
    <w:rsid w:val="00CB4E6F"/>
    <w:rsid w:val="00CC6FF7"/>
    <w:rsid w:val="00CD062A"/>
    <w:rsid w:val="00CD3FD1"/>
    <w:rsid w:val="00CD56B8"/>
    <w:rsid w:val="00CE72F1"/>
    <w:rsid w:val="00CF3920"/>
    <w:rsid w:val="00D03F63"/>
    <w:rsid w:val="00D07F52"/>
    <w:rsid w:val="00D47390"/>
    <w:rsid w:val="00D72F20"/>
    <w:rsid w:val="00D76013"/>
    <w:rsid w:val="00D809D7"/>
    <w:rsid w:val="00D82CAB"/>
    <w:rsid w:val="00DC5F53"/>
    <w:rsid w:val="00DE7AA1"/>
    <w:rsid w:val="00DF6986"/>
    <w:rsid w:val="00E14AAD"/>
    <w:rsid w:val="00E246D1"/>
    <w:rsid w:val="00E26C03"/>
    <w:rsid w:val="00E413C4"/>
    <w:rsid w:val="00E62750"/>
    <w:rsid w:val="00EB71B1"/>
    <w:rsid w:val="00EE3CE4"/>
    <w:rsid w:val="00EE41F6"/>
    <w:rsid w:val="00EF3FF7"/>
    <w:rsid w:val="00EF62BA"/>
    <w:rsid w:val="00F12D7A"/>
    <w:rsid w:val="00F24B6B"/>
    <w:rsid w:val="00F33040"/>
    <w:rsid w:val="00F35464"/>
    <w:rsid w:val="00F3726B"/>
    <w:rsid w:val="00F4463A"/>
    <w:rsid w:val="00F557A3"/>
    <w:rsid w:val="00F615BA"/>
    <w:rsid w:val="00F74CA4"/>
    <w:rsid w:val="00F823BB"/>
    <w:rsid w:val="00F97B02"/>
    <w:rsid w:val="00FD10CB"/>
    <w:rsid w:val="00FD55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831E74"/>
  <w15:chartTrackingRefBased/>
  <w15:docId w15:val="{25AA8834-E87E-5A41-A3C1-FC1EBF2CC3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497A"/>
    <w:rPr>
      <w:rFonts w:ascii="Times New Roman" w:eastAsia="Times New Roman" w:hAnsi="Times New Roman" w:cs="Times New Roman"/>
      <w:lang w:eastAsia="en-GB"/>
    </w:rPr>
  </w:style>
  <w:style w:type="paragraph" w:styleId="Heading1">
    <w:name w:val="heading 1"/>
    <w:basedOn w:val="Normal"/>
    <w:link w:val="Heading1Char"/>
    <w:uiPriority w:val="9"/>
    <w:qFormat/>
    <w:rsid w:val="001F497A"/>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51D27"/>
    <w:rPr>
      <w:color w:val="0563C1" w:themeColor="hyperlink"/>
      <w:u w:val="single"/>
    </w:rPr>
  </w:style>
  <w:style w:type="character" w:styleId="UnresolvedMention">
    <w:name w:val="Unresolved Mention"/>
    <w:basedOn w:val="DefaultParagraphFont"/>
    <w:uiPriority w:val="99"/>
    <w:semiHidden/>
    <w:unhideWhenUsed/>
    <w:rsid w:val="008E1B96"/>
    <w:rPr>
      <w:color w:val="605E5C"/>
      <w:shd w:val="clear" w:color="auto" w:fill="E1DFDD"/>
    </w:rPr>
  </w:style>
  <w:style w:type="character" w:customStyle="1" w:styleId="Heading1Char">
    <w:name w:val="Heading 1 Char"/>
    <w:basedOn w:val="DefaultParagraphFont"/>
    <w:link w:val="Heading1"/>
    <w:uiPriority w:val="9"/>
    <w:rsid w:val="001F497A"/>
    <w:rPr>
      <w:rFonts w:ascii="Times New Roman" w:eastAsia="Times New Roman" w:hAnsi="Times New Roman" w:cs="Times New Roman"/>
      <w:b/>
      <w:bCs/>
      <w:kern w:val="36"/>
      <w:sz w:val="48"/>
      <w:szCs w:val="48"/>
      <w:lang w:eastAsia="en-GB"/>
    </w:rPr>
  </w:style>
  <w:style w:type="paragraph" w:styleId="NoSpacing">
    <w:name w:val="No Spacing"/>
    <w:link w:val="NoSpacingChar"/>
    <w:uiPriority w:val="1"/>
    <w:qFormat/>
    <w:rsid w:val="00F823BB"/>
    <w:rPr>
      <w:rFonts w:eastAsiaTheme="minorEastAsia"/>
      <w:sz w:val="22"/>
      <w:szCs w:val="22"/>
      <w:lang w:val="en-US" w:eastAsia="zh-CN"/>
    </w:rPr>
  </w:style>
  <w:style w:type="character" w:customStyle="1" w:styleId="NoSpacingChar">
    <w:name w:val="No Spacing Char"/>
    <w:basedOn w:val="DefaultParagraphFont"/>
    <w:link w:val="NoSpacing"/>
    <w:uiPriority w:val="1"/>
    <w:rsid w:val="00F823BB"/>
    <w:rPr>
      <w:rFonts w:eastAsiaTheme="minorEastAsia"/>
      <w:sz w:val="22"/>
      <w:szCs w:val="22"/>
      <w:lang w:val="en-US" w:eastAsia="zh-CN"/>
    </w:rPr>
  </w:style>
  <w:style w:type="paragraph" w:styleId="NormalWeb">
    <w:name w:val="Normal (Web)"/>
    <w:basedOn w:val="Normal"/>
    <w:uiPriority w:val="99"/>
    <w:semiHidden/>
    <w:unhideWhenUsed/>
    <w:rsid w:val="002A73F1"/>
    <w:pPr>
      <w:spacing w:before="100" w:beforeAutospacing="1" w:after="100" w:afterAutospacing="1"/>
    </w:pPr>
  </w:style>
  <w:style w:type="character" w:customStyle="1" w:styleId="apple-converted-space">
    <w:name w:val="apple-converted-space"/>
    <w:basedOn w:val="DefaultParagraphFont"/>
    <w:rsid w:val="00D07F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451961">
      <w:bodyDiv w:val="1"/>
      <w:marLeft w:val="0"/>
      <w:marRight w:val="0"/>
      <w:marTop w:val="0"/>
      <w:marBottom w:val="0"/>
      <w:divBdr>
        <w:top w:val="none" w:sz="0" w:space="0" w:color="auto"/>
        <w:left w:val="none" w:sz="0" w:space="0" w:color="auto"/>
        <w:bottom w:val="none" w:sz="0" w:space="0" w:color="auto"/>
        <w:right w:val="none" w:sz="0" w:space="0" w:color="auto"/>
      </w:divBdr>
    </w:div>
    <w:div w:id="248193549">
      <w:bodyDiv w:val="1"/>
      <w:marLeft w:val="0"/>
      <w:marRight w:val="0"/>
      <w:marTop w:val="0"/>
      <w:marBottom w:val="0"/>
      <w:divBdr>
        <w:top w:val="none" w:sz="0" w:space="0" w:color="auto"/>
        <w:left w:val="none" w:sz="0" w:space="0" w:color="auto"/>
        <w:bottom w:val="none" w:sz="0" w:space="0" w:color="auto"/>
        <w:right w:val="none" w:sz="0" w:space="0" w:color="auto"/>
      </w:divBdr>
    </w:div>
    <w:div w:id="440615846">
      <w:bodyDiv w:val="1"/>
      <w:marLeft w:val="0"/>
      <w:marRight w:val="0"/>
      <w:marTop w:val="0"/>
      <w:marBottom w:val="0"/>
      <w:divBdr>
        <w:top w:val="none" w:sz="0" w:space="0" w:color="auto"/>
        <w:left w:val="none" w:sz="0" w:space="0" w:color="auto"/>
        <w:bottom w:val="none" w:sz="0" w:space="0" w:color="auto"/>
        <w:right w:val="none" w:sz="0" w:space="0" w:color="auto"/>
      </w:divBdr>
    </w:div>
    <w:div w:id="613249689">
      <w:bodyDiv w:val="1"/>
      <w:marLeft w:val="0"/>
      <w:marRight w:val="0"/>
      <w:marTop w:val="0"/>
      <w:marBottom w:val="0"/>
      <w:divBdr>
        <w:top w:val="none" w:sz="0" w:space="0" w:color="auto"/>
        <w:left w:val="none" w:sz="0" w:space="0" w:color="auto"/>
        <w:bottom w:val="none" w:sz="0" w:space="0" w:color="auto"/>
        <w:right w:val="none" w:sz="0" w:space="0" w:color="auto"/>
      </w:divBdr>
    </w:div>
    <w:div w:id="1129978578">
      <w:bodyDiv w:val="1"/>
      <w:marLeft w:val="0"/>
      <w:marRight w:val="0"/>
      <w:marTop w:val="0"/>
      <w:marBottom w:val="0"/>
      <w:divBdr>
        <w:top w:val="none" w:sz="0" w:space="0" w:color="auto"/>
        <w:left w:val="none" w:sz="0" w:space="0" w:color="auto"/>
        <w:bottom w:val="none" w:sz="0" w:space="0" w:color="auto"/>
        <w:right w:val="none" w:sz="0" w:space="0" w:color="auto"/>
      </w:divBdr>
      <w:divsChild>
        <w:div w:id="1644503381">
          <w:marLeft w:val="0"/>
          <w:marRight w:val="0"/>
          <w:marTop w:val="0"/>
          <w:marBottom w:val="0"/>
          <w:divBdr>
            <w:top w:val="none" w:sz="0" w:space="0" w:color="auto"/>
            <w:left w:val="none" w:sz="0" w:space="0" w:color="auto"/>
            <w:bottom w:val="none" w:sz="0" w:space="0" w:color="auto"/>
            <w:right w:val="none" w:sz="0" w:space="0" w:color="auto"/>
          </w:divBdr>
          <w:divsChild>
            <w:div w:id="1232350117">
              <w:marLeft w:val="0"/>
              <w:marRight w:val="0"/>
              <w:marTop w:val="0"/>
              <w:marBottom w:val="0"/>
              <w:divBdr>
                <w:top w:val="none" w:sz="0" w:space="0" w:color="auto"/>
                <w:left w:val="none" w:sz="0" w:space="0" w:color="auto"/>
                <w:bottom w:val="none" w:sz="0" w:space="0" w:color="auto"/>
                <w:right w:val="none" w:sz="0" w:space="0" w:color="auto"/>
              </w:divBdr>
              <w:divsChild>
                <w:div w:id="119961717">
                  <w:marLeft w:val="0"/>
                  <w:marRight w:val="0"/>
                  <w:marTop w:val="0"/>
                  <w:marBottom w:val="0"/>
                  <w:divBdr>
                    <w:top w:val="none" w:sz="0" w:space="0" w:color="auto"/>
                    <w:left w:val="none" w:sz="0" w:space="0" w:color="auto"/>
                    <w:bottom w:val="none" w:sz="0" w:space="0" w:color="auto"/>
                    <w:right w:val="none" w:sz="0" w:space="0" w:color="auto"/>
                  </w:divBdr>
                  <w:divsChild>
                    <w:div w:id="566040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5250738">
      <w:bodyDiv w:val="1"/>
      <w:marLeft w:val="0"/>
      <w:marRight w:val="0"/>
      <w:marTop w:val="0"/>
      <w:marBottom w:val="0"/>
      <w:divBdr>
        <w:top w:val="none" w:sz="0" w:space="0" w:color="auto"/>
        <w:left w:val="none" w:sz="0" w:space="0" w:color="auto"/>
        <w:bottom w:val="none" w:sz="0" w:space="0" w:color="auto"/>
        <w:right w:val="none" w:sz="0" w:space="0" w:color="auto"/>
      </w:divBdr>
    </w:div>
    <w:div w:id="1392120605">
      <w:bodyDiv w:val="1"/>
      <w:marLeft w:val="0"/>
      <w:marRight w:val="0"/>
      <w:marTop w:val="0"/>
      <w:marBottom w:val="0"/>
      <w:divBdr>
        <w:top w:val="none" w:sz="0" w:space="0" w:color="auto"/>
        <w:left w:val="none" w:sz="0" w:space="0" w:color="auto"/>
        <w:bottom w:val="none" w:sz="0" w:space="0" w:color="auto"/>
        <w:right w:val="none" w:sz="0" w:space="0" w:color="auto"/>
      </w:divBdr>
    </w:div>
    <w:div w:id="1617715749">
      <w:bodyDiv w:val="1"/>
      <w:marLeft w:val="0"/>
      <w:marRight w:val="0"/>
      <w:marTop w:val="0"/>
      <w:marBottom w:val="0"/>
      <w:divBdr>
        <w:top w:val="none" w:sz="0" w:space="0" w:color="auto"/>
        <w:left w:val="none" w:sz="0" w:space="0" w:color="auto"/>
        <w:bottom w:val="none" w:sz="0" w:space="0" w:color="auto"/>
        <w:right w:val="none" w:sz="0" w:space="0" w:color="auto"/>
      </w:divBdr>
    </w:div>
    <w:div w:id="1716394594">
      <w:bodyDiv w:val="1"/>
      <w:marLeft w:val="0"/>
      <w:marRight w:val="0"/>
      <w:marTop w:val="0"/>
      <w:marBottom w:val="0"/>
      <w:divBdr>
        <w:top w:val="none" w:sz="0" w:space="0" w:color="auto"/>
        <w:left w:val="none" w:sz="0" w:space="0" w:color="auto"/>
        <w:bottom w:val="none" w:sz="0" w:space="0" w:color="auto"/>
        <w:right w:val="none" w:sz="0" w:space="0" w:color="auto"/>
      </w:divBdr>
    </w:div>
    <w:div w:id="1946888212">
      <w:bodyDiv w:val="1"/>
      <w:marLeft w:val="0"/>
      <w:marRight w:val="0"/>
      <w:marTop w:val="0"/>
      <w:marBottom w:val="0"/>
      <w:divBdr>
        <w:top w:val="none" w:sz="0" w:space="0" w:color="auto"/>
        <w:left w:val="none" w:sz="0" w:space="0" w:color="auto"/>
        <w:bottom w:val="none" w:sz="0" w:space="0" w:color="auto"/>
        <w:right w:val="none" w:sz="0" w:space="0" w:color="auto"/>
      </w:divBdr>
    </w:div>
    <w:div w:id="2108184976">
      <w:bodyDiv w:val="1"/>
      <w:marLeft w:val="0"/>
      <w:marRight w:val="0"/>
      <w:marTop w:val="0"/>
      <w:marBottom w:val="0"/>
      <w:divBdr>
        <w:top w:val="none" w:sz="0" w:space="0" w:color="auto"/>
        <w:left w:val="none" w:sz="0" w:space="0" w:color="auto"/>
        <w:bottom w:val="none" w:sz="0" w:space="0" w:color="auto"/>
        <w:right w:val="none" w:sz="0" w:space="0" w:color="auto"/>
      </w:divBdr>
      <w:divsChild>
        <w:div w:id="1240601314">
          <w:marLeft w:val="0"/>
          <w:marRight w:val="0"/>
          <w:marTop w:val="0"/>
          <w:marBottom w:val="0"/>
          <w:divBdr>
            <w:top w:val="none" w:sz="0" w:space="0" w:color="auto"/>
            <w:left w:val="none" w:sz="0" w:space="0" w:color="auto"/>
            <w:bottom w:val="none" w:sz="0" w:space="0" w:color="auto"/>
            <w:right w:val="none" w:sz="0" w:space="0" w:color="auto"/>
          </w:divBdr>
          <w:divsChild>
            <w:div w:id="264000787">
              <w:marLeft w:val="0"/>
              <w:marRight w:val="0"/>
              <w:marTop w:val="0"/>
              <w:marBottom w:val="0"/>
              <w:divBdr>
                <w:top w:val="none" w:sz="0" w:space="0" w:color="auto"/>
                <w:left w:val="none" w:sz="0" w:space="0" w:color="auto"/>
                <w:bottom w:val="none" w:sz="0" w:space="0" w:color="auto"/>
                <w:right w:val="none" w:sz="0" w:space="0" w:color="auto"/>
              </w:divBdr>
              <w:divsChild>
                <w:div w:id="1109206142">
                  <w:marLeft w:val="0"/>
                  <w:marRight w:val="0"/>
                  <w:marTop w:val="0"/>
                  <w:marBottom w:val="0"/>
                  <w:divBdr>
                    <w:top w:val="none" w:sz="0" w:space="0" w:color="auto"/>
                    <w:left w:val="none" w:sz="0" w:space="0" w:color="auto"/>
                    <w:bottom w:val="none" w:sz="0" w:space="0" w:color="auto"/>
                    <w:right w:val="none" w:sz="0" w:space="0" w:color="auto"/>
                  </w:divBdr>
                  <w:divsChild>
                    <w:div w:id="1105267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rchdaily.com/60392/ad-classics-solomon-r-guggenheim-museum-frank-lloyd-wright" TargetMode="External"/><Relationship Id="rId18" Type="http://schemas.openxmlformats.org/officeDocument/2006/relationships/hyperlink" Target="https://www.guggenheim.org/blogs/checklist/how-one-simple-material-shaped-frank-lloyd-wrights-guggenheim" TargetMode="External"/><Relationship Id="rId26" Type="http://schemas.openxmlformats.org/officeDocument/2006/relationships/hyperlink" Target="https://www.artsy.net/article/artsy-editorial-7-things-frank-lloyd-wright" TargetMode="External"/><Relationship Id="rId3" Type="http://schemas.openxmlformats.org/officeDocument/2006/relationships/settings" Target="settings.xml"/><Relationship Id="rId21" Type="http://schemas.openxmlformats.org/officeDocument/2006/relationships/hyperlink" Target="https://www.chicagoarchitecture.org/2015/02/02/listpix-wright-buildings-could-become-official-world-treasures/flw-22/" TargetMode="Externa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hyperlink" Target="https://www.youtube.com/watch?v=76F3DJvESKA" TargetMode="External"/><Relationship Id="rId25" Type="http://schemas.openxmlformats.org/officeDocument/2006/relationships/hyperlink" Target="https://www.nytimes.com/1959/10/21/archives/wright-vs-painting-a-critique-of-guggenheim-museum-finds-design.html"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franklloydwright.org/architecture-in-motion-the-gordon-strong-automobile-objective/" TargetMode="External"/><Relationship Id="rId20" Type="http://schemas.openxmlformats.org/officeDocument/2006/relationships/hyperlink" Target="https://www.guggenheim.org/wp-content/uploads/2016/10/guggenheim-education-architecture-teacher-resource-final.pdf" TargetMode="External"/><Relationship Id="rId29" Type="http://schemas.openxmlformats.org/officeDocument/2006/relationships/hyperlink" Target="https://www.architectural-review.com/places/united-states/museum-of-modern-art-extension-new-york-by-diller-scofidio-renfro" TargetMode="Externa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hyperlink" Target="https://www.nytimes.com/interactive/2017/06/08/arts/frank-lloyd-wright-at-150-moma.html" TargetMode="External"/><Relationship Id="rId32"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hyperlink" Target="https://franklloydwright.org/site/solomon-r-guggenheim-museum/" TargetMode="External"/><Relationship Id="rId23" Type="http://schemas.openxmlformats.org/officeDocument/2006/relationships/hyperlink" Target="https://www.moma.org/about/who-we-are/moma-history" TargetMode="External"/><Relationship Id="rId28" Type="http://schemas.openxmlformats.org/officeDocument/2006/relationships/hyperlink" Target="https://www.spiegel.de/international/spiegel/guggenheim-s-muse-the-german-artist-who-inspired-the-museum-gets-her-due-in-new-show-a-348980.html" TargetMode="External"/><Relationship Id="rId10" Type="http://schemas.openxmlformats.org/officeDocument/2006/relationships/image" Target="media/image6.gif"/><Relationship Id="rId19" Type="http://schemas.openxmlformats.org/officeDocument/2006/relationships/hyperlink" Target="https://www.guggenheim.org/blogs/checklist/shine-on-the-history-and-vision-behind-the-guggenheims-iconic-skylight" TargetMode="External"/><Relationship Id="rId31" Type="http://schemas.openxmlformats.org/officeDocument/2006/relationships/hyperlink" Target="http://content.time.com/time/subscriber/article/0,33009,869683,00.html"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https://www.architecturaldigest.com/story/you-didnt-know-new-york-city-guggenheim-museum" TargetMode="External"/><Relationship Id="rId22" Type="http://schemas.openxmlformats.org/officeDocument/2006/relationships/hyperlink" Target="https://franklloydwright.org/concerning-the-solomon-r-guggenheim-museum/" TargetMode="External"/><Relationship Id="rId27" Type="http://schemas.openxmlformats.org/officeDocument/2006/relationships/hyperlink" Target="https://www.smithsonianmag.com/history/the-triumph-of-frank-lloyd-wright-132535844/" TargetMode="External"/><Relationship Id="rId30" Type="http://schemas.openxmlformats.org/officeDocument/2006/relationships/hyperlink" Target="https://www.theartstory.org/artist/rebay-hilla/life-and-legacy/" TargetMode="External"/><Relationship Id="rId8"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A critical analysis of the Solomon R. Guggenheim Museum, New York.  Looking at the design philosophy, controversies and asking, ‘Is it an art museum or masterpiece in its own right’?</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1581</TotalTime>
  <Pages>12</Pages>
  <Words>3156</Words>
  <Characters>17990</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Solomon r. guggenheim museum</vt:lpstr>
    </vt:vector>
  </TitlesOfParts>
  <Company/>
  <LinksUpToDate>false</LinksUpToDate>
  <CharactersWithSpaces>21104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Solomon r. guggenheim museum</dc:title>
  <dc:subject>History &amp; Theory 2</dc:subject>
  <dc:creator>Nicholas Smith (2006099)</dc:creator>
  <cp:keywords/>
  <dc:description/>
  <cp:lastModifiedBy>Nicholas Smith (1708148)</cp:lastModifiedBy>
  <cp:revision>80</cp:revision>
  <dcterms:created xsi:type="dcterms:W3CDTF">2022-03-10T12:15:00Z</dcterms:created>
  <dcterms:modified xsi:type="dcterms:W3CDTF">2022-03-18T13:33:00Z</dcterms:modified>
  <cp:category>BSc Architecture</cp:category>
</cp:coreProperties>
</file>